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1EE" w:rsidRPr="00675DC0" w:rsidRDefault="00675DC0" w:rsidP="00E05750">
      <w:pPr>
        <w:rPr>
          <w:b/>
          <w:sz w:val="28"/>
          <w:szCs w:val="28"/>
        </w:rPr>
      </w:pPr>
      <w:r w:rsidRPr="00675DC0">
        <w:rPr>
          <w:b/>
          <w:sz w:val="28"/>
          <w:szCs w:val="28"/>
        </w:rPr>
        <w:t>Structural Technical Advisory Committee</w:t>
      </w:r>
      <w:r w:rsidR="00EE07BA">
        <w:rPr>
          <w:b/>
          <w:sz w:val="28"/>
          <w:szCs w:val="28"/>
        </w:rPr>
        <w:t xml:space="preserve"> – Comments </w:t>
      </w:r>
    </w:p>
    <w:p w:rsidR="00670994" w:rsidRDefault="00670994" w:rsidP="00E05750"/>
    <w:p w:rsidR="00CA1115" w:rsidRDefault="004744C8" w:rsidP="00E05750">
      <w:pPr>
        <w:rPr>
          <w:rFonts w:ascii="Times New Roman" w:hAnsi="Times New Roman"/>
          <w:b/>
          <w:bCs/>
          <w:color w:val="FF0000"/>
          <w:sz w:val="24"/>
          <w:szCs w:val="24"/>
        </w:rPr>
      </w:pPr>
      <w:r>
        <w:rPr>
          <w:rFonts w:ascii="Times New Roman" w:hAnsi="Times New Roman"/>
          <w:b/>
          <w:bCs/>
          <w:color w:val="FF0000"/>
          <w:sz w:val="24"/>
          <w:szCs w:val="24"/>
        </w:rPr>
        <w:t>8</w:t>
      </w:r>
      <w:r w:rsidR="00C0661B" w:rsidRPr="00C0661B">
        <w:rPr>
          <w:rFonts w:ascii="Times New Roman" w:hAnsi="Times New Roman"/>
          <w:b/>
          <w:bCs/>
          <w:color w:val="FF0000"/>
          <w:sz w:val="16"/>
          <w:szCs w:val="16"/>
        </w:rPr>
        <w:t xml:space="preserve">th </w:t>
      </w:r>
      <w:r>
        <w:rPr>
          <w:rFonts w:ascii="Times New Roman" w:hAnsi="Times New Roman"/>
          <w:b/>
          <w:bCs/>
          <w:color w:val="FF0000"/>
          <w:sz w:val="24"/>
          <w:szCs w:val="24"/>
        </w:rPr>
        <w:t>Edition (2023</w:t>
      </w:r>
      <w:r w:rsidR="00C0661B" w:rsidRPr="00C0661B">
        <w:rPr>
          <w:rFonts w:ascii="Times New Roman" w:hAnsi="Times New Roman"/>
          <w:b/>
          <w:bCs/>
          <w:color w:val="FF0000"/>
          <w:sz w:val="24"/>
          <w:szCs w:val="24"/>
        </w:rPr>
        <w:t>) Florida Building Code, Building</w:t>
      </w:r>
    </w:p>
    <w:p w:rsidR="00C0661B" w:rsidRPr="00C21359" w:rsidRDefault="00C0661B" w:rsidP="00E05750">
      <w:pPr>
        <w:rPr>
          <w:rFonts w:ascii="Times New Roman" w:hAnsi="Times New Roman"/>
          <w:b/>
          <w:bCs/>
          <w:color w:val="FF0000"/>
          <w:sz w:val="24"/>
          <w:szCs w:val="24"/>
        </w:rPr>
      </w:pPr>
    </w:p>
    <w:p w:rsidR="00C21359" w:rsidRDefault="00C21359" w:rsidP="00C21359">
      <w:pPr>
        <w:autoSpaceDE w:val="0"/>
        <w:autoSpaceDN w:val="0"/>
        <w:adjustRightInd w:val="0"/>
        <w:rPr>
          <w:rFonts w:cs="Arial"/>
          <w:b/>
          <w:bCs/>
          <w:sz w:val="24"/>
          <w:szCs w:val="24"/>
        </w:rPr>
      </w:pPr>
      <w:r w:rsidRPr="00C21359">
        <w:rPr>
          <w:rFonts w:cs="Arial"/>
          <w:b/>
          <w:bCs/>
          <w:sz w:val="24"/>
          <w:szCs w:val="24"/>
        </w:rPr>
        <w:t>CHAPTER 16 STRUCTURAL DESIGN</w:t>
      </w:r>
    </w:p>
    <w:p w:rsidR="00C21359" w:rsidRPr="00C21359" w:rsidRDefault="00C21359" w:rsidP="00C21359">
      <w:pPr>
        <w:autoSpaceDE w:val="0"/>
        <w:autoSpaceDN w:val="0"/>
        <w:adjustRightInd w:val="0"/>
        <w:rPr>
          <w:rFonts w:cs="Arial"/>
          <w:b/>
          <w:bCs/>
          <w:sz w:val="24"/>
          <w:szCs w:val="24"/>
        </w:rPr>
      </w:pPr>
    </w:p>
    <w:p w:rsidR="00C21359" w:rsidRPr="004744C8" w:rsidRDefault="00C21359" w:rsidP="00C21359">
      <w:pPr>
        <w:autoSpaceDE w:val="0"/>
        <w:autoSpaceDN w:val="0"/>
        <w:adjustRightInd w:val="0"/>
        <w:rPr>
          <w:b/>
          <w:color w:val="FF0000"/>
          <w:sz w:val="24"/>
          <w:szCs w:val="24"/>
          <w:u w:val="single"/>
        </w:rPr>
      </w:pPr>
      <w:r w:rsidRPr="004744C8">
        <w:rPr>
          <w:b/>
          <w:color w:val="FF0000"/>
          <w:sz w:val="24"/>
          <w:szCs w:val="24"/>
          <w:u w:val="single"/>
        </w:rPr>
        <w:t xml:space="preserve">S – B-Ch. 16 </w:t>
      </w:r>
      <w:proofErr w:type="gramStart"/>
      <w:r w:rsidRPr="004744C8">
        <w:rPr>
          <w:b/>
          <w:color w:val="FF0000"/>
          <w:sz w:val="24"/>
          <w:szCs w:val="24"/>
          <w:u w:val="single"/>
        </w:rPr>
        <w:t>-  Comment</w:t>
      </w:r>
      <w:proofErr w:type="gramEnd"/>
      <w:r w:rsidRPr="004744C8">
        <w:rPr>
          <w:b/>
          <w:color w:val="FF0000"/>
          <w:sz w:val="24"/>
          <w:szCs w:val="24"/>
          <w:u w:val="single"/>
        </w:rPr>
        <w:t xml:space="preserve"> #1</w:t>
      </w:r>
      <w:r w:rsidR="002C182B">
        <w:rPr>
          <w:b/>
          <w:color w:val="FF0000"/>
          <w:sz w:val="24"/>
          <w:szCs w:val="24"/>
          <w:u w:val="single"/>
        </w:rPr>
        <w:t xml:space="preserve"> </w:t>
      </w:r>
      <w:r w:rsidR="002C182B" w:rsidRPr="002C182B">
        <w:rPr>
          <w:b/>
          <w:color w:val="0070C0"/>
          <w:sz w:val="24"/>
          <w:szCs w:val="24"/>
          <w:u w:val="single"/>
        </w:rPr>
        <w:t>[New Subject]</w:t>
      </w:r>
    </w:p>
    <w:p w:rsidR="00CC2711" w:rsidRDefault="00CC2711" w:rsidP="00CC2711">
      <w:pPr>
        <w:spacing w:before="100" w:beforeAutospacing="1" w:after="100" w:afterAutospacing="1"/>
        <w:outlineLvl w:val="0"/>
      </w:pPr>
      <w:r>
        <w:rPr>
          <w:rFonts w:ascii="Calibri" w:hAnsi="Calibri" w:cs="Calibri"/>
          <w:b/>
          <w:bCs/>
          <w:szCs w:val="22"/>
        </w:rPr>
        <w:t>From:</w:t>
      </w:r>
      <w:r>
        <w:rPr>
          <w:rFonts w:ascii="Calibri" w:hAnsi="Calibri" w:cs="Calibri"/>
          <w:szCs w:val="22"/>
        </w:rPr>
        <w:t xml:space="preserve"> Angel </w:t>
      </w:r>
      <w:proofErr w:type="spellStart"/>
      <w:r>
        <w:rPr>
          <w:rFonts w:ascii="Calibri" w:hAnsi="Calibri" w:cs="Calibri"/>
          <w:szCs w:val="22"/>
        </w:rPr>
        <w:t>Goitia</w:t>
      </w:r>
      <w:proofErr w:type="spellEnd"/>
      <w:r>
        <w:rPr>
          <w:rFonts w:ascii="Calibri" w:hAnsi="Calibri" w:cs="Calibri"/>
          <w:szCs w:val="22"/>
        </w:rPr>
        <w:t xml:space="preserve"> [mailto</w:t>
      </w:r>
      <w:proofErr w:type="gramStart"/>
      <w:r>
        <w:rPr>
          <w:rFonts w:ascii="Calibri" w:hAnsi="Calibri" w:cs="Calibri"/>
          <w:szCs w:val="22"/>
        </w:rPr>
        <w:t>:</w:t>
      </w:r>
      <w:proofErr w:type="gramEnd"/>
      <w:r w:rsidR="005955F8">
        <w:fldChar w:fldCharType="begin"/>
      </w:r>
      <w:r w:rsidR="005955F8">
        <w:instrText xml:space="preserve"> HYPERLINK "mailto:angel.goitia@palmbeachschools.org" \t "_blank" </w:instrText>
      </w:r>
      <w:r w:rsidR="005955F8">
        <w:fldChar w:fldCharType="separate"/>
      </w:r>
      <w:r>
        <w:rPr>
          <w:rStyle w:val="Hyperlink"/>
          <w:rFonts w:ascii="Calibri" w:hAnsi="Calibri" w:cs="Calibri"/>
          <w:szCs w:val="22"/>
        </w:rPr>
        <w:t>angel.goitia@palmbeachschools.org</w:t>
      </w:r>
      <w:r w:rsidR="005955F8">
        <w:rPr>
          <w:rStyle w:val="Hyperlink"/>
          <w:rFonts w:ascii="Calibri" w:hAnsi="Calibri" w:cs="Calibri"/>
          <w:szCs w:val="22"/>
        </w:rPr>
        <w:fldChar w:fldCharType="end"/>
      </w:r>
      <w:r>
        <w:rPr>
          <w:rFonts w:ascii="Calibri" w:hAnsi="Calibri" w:cs="Calibri"/>
          <w:szCs w:val="22"/>
        </w:rPr>
        <w:t xml:space="preserve">] </w:t>
      </w:r>
      <w:r>
        <w:rPr>
          <w:rFonts w:ascii="Calibri" w:hAnsi="Calibri" w:cs="Calibri"/>
          <w:szCs w:val="22"/>
        </w:rPr>
        <w:br/>
      </w:r>
      <w:r>
        <w:rPr>
          <w:rFonts w:ascii="Calibri" w:hAnsi="Calibri" w:cs="Calibri"/>
          <w:b/>
          <w:bCs/>
          <w:szCs w:val="22"/>
        </w:rPr>
        <w:t>Sent:</w:t>
      </w:r>
      <w:r>
        <w:rPr>
          <w:rFonts w:ascii="Calibri" w:hAnsi="Calibri" w:cs="Calibri"/>
          <w:szCs w:val="22"/>
        </w:rPr>
        <w:t xml:space="preserve"> Tuesday, January 10, 2023 10:04 AM</w:t>
      </w:r>
      <w:r>
        <w:rPr>
          <w:rFonts w:ascii="Calibri" w:hAnsi="Calibri" w:cs="Calibri"/>
          <w:szCs w:val="22"/>
        </w:rPr>
        <w:br/>
      </w:r>
      <w:r>
        <w:rPr>
          <w:rFonts w:ascii="Calibri" w:hAnsi="Calibri" w:cs="Calibri"/>
          <w:b/>
          <w:bCs/>
          <w:szCs w:val="22"/>
        </w:rPr>
        <w:t>To:</w:t>
      </w:r>
      <w:r>
        <w:rPr>
          <w:rFonts w:ascii="Calibri" w:hAnsi="Calibri" w:cs="Calibri"/>
          <w:szCs w:val="22"/>
        </w:rPr>
        <w:t xml:space="preserve"> Madani, Mo &lt;</w:t>
      </w:r>
      <w:hyperlink r:id="rId7" w:tgtFrame="_blank" w:history="1">
        <w:r>
          <w:rPr>
            <w:rStyle w:val="Hyperlink"/>
            <w:rFonts w:ascii="Calibri" w:hAnsi="Calibri" w:cs="Calibri"/>
            <w:szCs w:val="22"/>
          </w:rPr>
          <w:t>Mo.Madani@myfloridalicense.com</w:t>
        </w:r>
      </w:hyperlink>
      <w:r>
        <w:rPr>
          <w:rFonts w:ascii="Calibri" w:hAnsi="Calibri" w:cs="Calibri"/>
          <w:szCs w:val="22"/>
        </w:rPr>
        <w:t>&gt;</w:t>
      </w:r>
      <w:r>
        <w:rPr>
          <w:rFonts w:ascii="Calibri" w:hAnsi="Calibri" w:cs="Calibri"/>
          <w:szCs w:val="22"/>
        </w:rPr>
        <w:br/>
      </w:r>
      <w:r>
        <w:rPr>
          <w:rFonts w:ascii="Calibri" w:hAnsi="Calibri" w:cs="Calibri"/>
          <w:b/>
          <w:bCs/>
          <w:szCs w:val="22"/>
        </w:rPr>
        <w:t>Cc:</w:t>
      </w:r>
      <w:r>
        <w:rPr>
          <w:rFonts w:ascii="Calibri" w:hAnsi="Calibri" w:cs="Calibri"/>
          <w:szCs w:val="22"/>
        </w:rPr>
        <w:t xml:space="preserve"> Mark Lodge &lt;</w:t>
      </w:r>
      <w:hyperlink r:id="rId8" w:tgtFrame="_blank" w:history="1">
        <w:r>
          <w:rPr>
            <w:rStyle w:val="Hyperlink"/>
            <w:rFonts w:ascii="Calibri" w:hAnsi="Calibri" w:cs="Calibri"/>
            <w:szCs w:val="22"/>
          </w:rPr>
          <w:t>mark.lodge@palmbeachschools.org</w:t>
        </w:r>
      </w:hyperlink>
      <w:r>
        <w:rPr>
          <w:rFonts w:ascii="Calibri" w:hAnsi="Calibri" w:cs="Calibri"/>
          <w:szCs w:val="22"/>
        </w:rPr>
        <w:t>&gt;</w:t>
      </w:r>
      <w:r>
        <w:rPr>
          <w:rFonts w:ascii="Calibri" w:hAnsi="Calibri" w:cs="Calibri"/>
          <w:szCs w:val="22"/>
        </w:rPr>
        <w:br/>
      </w:r>
      <w:r>
        <w:rPr>
          <w:rFonts w:ascii="Calibri" w:hAnsi="Calibri" w:cs="Calibri"/>
          <w:b/>
          <w:bCs/>
          <w:szCs w:val="22"/>
        </w:rPr>
        <w:t>Subject:</w:t>
      </w:r>
      <w:r>
        <w:rPr>
          <w:rFonts w:ascii="Calibri" w:hAnsi="Calibri" w:cs="Calibri"/>
          <w:szCs w:val="22"/>
        </w:rPr>
        <w:t xml:space="preserve"> Recommendation for Item Inclusion in FBC 8th Edition Draft</w:t>
      </w:r>
    </w:p>
    <w:tbl>
      <w:tblPr>
        <w:tblW w:w="0" w:type="auto"/>
        <w:tblCellMar>
          <w:left w:w="0" w:type="dxa"/>
          <w:right w:w="0" w:type="dxa"/>
        </w:tblCellMar>
        <w:tblLook w:val="04A0" w:firstRow="1" w:lastRow="0" w:firstColumn="1" w:lastColumn="0" w:noHBand="0" w:noVBand="1"/>
      </w:tblPr>
      <w:tblGrid>
        <w:gridCol w:w="278"/>
      </w:tblGrid>
      <w:tr w:rsidR="00CC2711" w:rsidTr="00CC2711">
        <w:tc>
          <w:tcPr>
            <w:tcW w:w="0" w:type="auto"/>
            <w:tcBorders>
              <w:top w:val="single" w:sz="8" w:space="0" w:color="auto"/>
              <w:left w:val="single" w:sz="8" w:space="0" w:color="auto"/>
              <w:bottom w:val="single" w:sz="8" w:space="0" w:color="auto"/>
              <w:right w:val="single" w:sz="8" w:space="0" w:color="auto"/>
            </w:tcBorders>
            <w:shd w:val="clear" w:color="auto" w:fill="FFFFCC"/>
            <w:tcMar>
              <w:top w:w="0" w:type="dxa"/>
              <w:left w:w="108" w:type="dxa"/>
              <w:bottom w:w="0" w:type="dxa"/>
              <w:right w:w="108" w:type="dxa"/>
            </w:tcMar>
          </w:tcPr>
          <w:p w:rsidR="00CC2711" w:rsidRDefault="00CC2711" w:rsidP="00AC1C7C">
            <w:pPr>
              <w:spacing w:before="100" w:beforeAutospacing="1" w:after="100" w:afterAutospacing="1"/>
            </w:pPr>
            <w:r>
              <w:t> </w:t>
            </w:r>
          </w:p>
        </w:tc>
      </w:tr>
    </w:tbl>
    <w:p w:rsidR="00CC2711" w:rsidRDefault="00CC2711" w:rsidP="00CC2711">
      <w:pPr>
        <w:spacing w:before="100" w:beforeAutospacing="1" w:after="100" w:afterAutospacing="1"/>
      </w:pPr>
      <w:r>
        <w:t>Chapter 16 Structural Design</w:t>
      </w:r>
    </w:p>
    <w:p w:rsidR="00CC2711" w:rsidRDefault="00CC2711" w:rsidP="00CC2711">
      <w:pPr>
        <w:spacing w:before="100" w:beforeAutospacing="1" w:after="100" w:afterAutospacing="1"/>
      </w:pPr>
      <w:r>
        <w:t>Table 1607.1 MINIMUM UNIFORMLY DISTRIBUTED LIVE LOADS...</w:t>
      </w:r>
    </w:p>
    <w:p w:rsidR="00CC2711" w:rsidRDefault="00CC2711" w:rsidP="00CC2711">
      <w:pPr>
        <w:spacing w:before="100" w:beforeAutospacing="1" w:after="100" w:afterAutospacing="1"/>
      </w:pPr>
      <w:r>
        <w:t>Item 26. Roofs -should read as follows;</w:t>
      </w:r>
    </w:p>
    <w:p w:rsidR="00CC2711" w:rsidRDefault="00CC2711" w:rsidP="00CC2711">
      <w:pPr>
        <w:spacing w:before="100" w:beforeAutospacing="1" w:after="100" w:afterAutospacing="1"/>
      </w:pPr>
      <w:r>
        <w:t>              All other construction, except one- and two-family dwellings</w:t>
      </w:r>
      <w:proofErr w:type="gramStart"/>
      <w:r>
        <w:t>  30</w:t>
      </w:r>
      <w:proofErr w:type="gramEnd"/>
      <w:r>
        <w:t xml:space="preserve"> UNIFORM (</w:t>
      </w:r>
      <w:proofErr w:type="spellStart"/>
      <w:r>
        <w:t>psf</w:t>
      </w:r>
      <w:proofErr w:type="spellEnd"/>
      <w:r>
        <w:t>)</w:t>
      </w:r>
    </w:p>
    <w:p w:rsidR="00CC2711" w:rsidRDefault="00CC2711" w:rsidP="00CC2711">
      <w:pPr>
        <w:spacing w:before="100" w:beforeAutospacing="1" w:after="100" w:afterAutospacing="1"/>
      </w:pPr>
      <w:r>
        <w:t xml:space="preserve">              Ordinary flat, pitched, and curved roofs (that are not </w:t>
      </w:r>
      <w:proofErr w:type="spellStart"/>
      <w:r>
        <w:t>occupiable</w:t>
      </w:r>
      <w:proofErr w:type="spellEnd"/>
      <w:r>
        <w:t>) 30 UNIFORM (</w:t>
      </w:r>
      <w:proofErr w:type="spellStart"/>
      <w:r>
        <w:t>psf</w:t>
      </w:r>
      <w:proofErr w:type="spellEnd"/>
      <w:r>
        <w:t>)</w:t>
      </w:r>
    </w:p>
    <w:p w:rsidR="00CC2711" w:rsidRDefault="00CC2711" w:rsidP="00CC2711">
      <w:pPr>
        <w:spacing w:before="100" w:beforeAutospacing="1" w:after="100" w:afterAutospacing="1"/>
      </w:pPr>
      <w:r>
        <w:t>This recommendation is to have the roof live load design be more in line with the maximum allowable water to be potentially collected on a roof 5" (5.2 lbs, the weight of 12" x 12" x 1" of water x 5" is 26 lbs, thus rounded to 30 lbs/</w:t>
      </w:r>
      <w:proofErr w:type="spellStart"/>
      <w:r>
        <w:t>psf</w:t>
      </w:r>
      <w:proofErr w:type="spellEnd"/>
      <w:r>
        <w:t xml:space="preserve">), as applicable in the </w:t>
      </w:r>
      <w:proofErr w:type="spellStart"/>
      <w:r>
        <w:t>hvhz</w:t>
      </w:r>
      <w:proofErr w:type="spellEnd"/>
      <w:r>
        <w:t>.</w:t>
      </w:r>
    </w:p>
    <w:p w:rsidR="00CC2711" w:rsidRDefault="00CC2711" w:rsidP="00CC2711">
      <w:pPr>
        <w:spacing w:before="100" w:beforeAutospacing="1" w:after="100" w:afterAutospacing="1"/>
      </w:pPr>
      <w:r>
        <w:t>Regards, </w:t>
      </w:r>
      <w:r>
        <w:br w:type="textWrapping" w:clear="all"/>
      </w:r>
    </w:p>
    <w:p w:rsidR="00CC2711" w:rsidRDefault="00CC2711" w:rsidP="00CC2711">
      <w:pPr>
        <w:spacing w:before="100" w:beforeAutospacing="1" w:after="100" w:afterAutospacing="1"/>
      </w:pPr>
      <w:r>
        <w:rPr>
          <w:rFonts w:cs="Arial"/>
          <w:color w:val="006600"/>
          <w:sz w:val="19"/>
          <w:szCs w:val="19"/>
        </w:rPr>
        <w:t xml:space="preserve">Angel </w:t>
      </w:r>
      <w:proofErr w:type="spellStart"/>
      <w:r>
        <w:rPr>
          <w:rFonts w:cs="Arial"/>
          <w:color w:val="006600"/>
          <w:sz w:val="19"/>
          <w:szCs w:val="19"/>
        </w:rPr>
        <w:t>Goitia</w:t>
      </w:r>
      <w:proofErr w:type="spellEnd"/>
      <w:r>
        <w:rPr>
          <w:rFonts w:cs="Arial"/>
          <w:color w:val="006600"/>
          <w:sz w:val="19"/>
          <w:szCs w:val="19"/>
        </w:rPr>
        <w:t>, RA</w:t>
      </w:r>
    </w:p>
    <w:p w:rsidR="00CC2711" w:rsidRDefault="00CC2711" w:rsidP="00CC2711">
      <w:pPr>
        <w:spacing w:before="100" w:beforeAutospacing="1" w:after="100" w:afterAutospacing="1"/>
      </w:pPr>
      <w:r>
        <w:rPr>
          <w:rFonts w:cs="Arial"/>
          <w:color w:val="006600"/>
          <w:sz w:val="19"/>
          <w:szCs w:val="19"/>
        </w:rPr>
        <w:t>Building Plans Examiner, Building Code Services</w:t>
      </w:r>
    </w:p>
    <w:p w:rsidR="00CC2711" w:rsidRDefault="00CC2711" w:rsidP="00CC2711">
      <w:pPr>
        <w:spacing w:before="100" w:beforeAutospacing="1" w:after="100" w:afterAutospacing="1"/>
      </w:pPr>
      <w:r>
        <w:rPr>
          <w:rFonts w:cs="Arial"/>
          <w:color w:val="006600"/>
          <w:sz w:val="19"/>
          <w:szCs w:val="19"/>
        </w:rPr>
        <w:t>Division of Support Operations</w:t>
      </w:r>
    </w:p>
    <w:p w:rsidR="00CC2711" w:rsidRDefault="00CC2711" w:rsidP="00CC2711">
      <w:pPr>
        <w:spacing w:before="100" w:beforeAutospacing="1" w:after="100" w:afterAutospacing="1"/>
      </w:pPr>
      <w:r>
        <w:rPr>
          <w:rStyle w:val="Emphasis"/>
          <w:color w:val="006600"/>
          <w:sz w:val="15"/>
          <w:szCs w:val="15"/>
        </w:rPr>
        <w:t>Exceeding Expectations</w:t>
      </w:r>
    </w:p>
    <w:p w:rsidR="00CC2711" w:rsidRDefault="00CC2711" w:rsidP="00CC2711">
      <w:pPr>
        <w:spacing w:before="100" w:beforeAutospacing="1" w:after="100" w:afterAutospacing="1"/>
      </w:pPr>
      <w:r>
        <w:rPr>
          <w:rFonts w:cs="Arial"/>
          <w:color w:val="006600"/>
          <w:sz w:val="19"/>
          <w:szCs w:val="19"/>
        </w:rPr>
        <w:t>School District of Palm Beach County</w:t>
      </w:r>
    </w:p>
    <w:p w:rsidR="00CC2711" w:rsidRDefault="00CC2711" w:rsidP="00CC2711">
      <w:pPr>
        <w:spacing w:before="100" w:beforeAutospacing="1" w:after="100" w:afterAutospacing="1"/>
      </w:pPr>
      <w:r>
        <w:rPr>
          <w:rFonts w:cs="Arial"/>
          <w:color w:val="006600"/>
          <w:sz w:val="19"/>
          <w:szCs w:val="19"/>
        </w:rPr>
        <w:t>3661 Interstate Park Road North, Suite 200</w:t>
      </w:r>
    </w:p>
    <w:p w:rsidR="00CC2711" w:rsidRDefault="00CC2711" w:rsidP="00CC2711">
      <w:pPr>
        <w:spacing w:before="100" w:beforeAutospacing="1" w:after="100" w:afterAutospacing="1"/>
      </w:pPr>
      <w:r>
        <w:rPr>
          <w:rFonts w:cs="Arial"/>
          <w:color w:val="006600"/>
          <w:sz w:val="19"/>
          <w:szCs w:val="19"/>
        </w:rPr>
        <w:t>Riviera Beach, FL  33404</w:t>
      </w:r>
    </w:p>
    <w:p w:rsidR="00CC2711" w:rsidRDefault="00CC2711" w:rsidP="00CC2711">
      <w:pPr>
        <w:spacing w:before="100" w:beforeAutospacing="1" w:after="100" w:afterAutospacing="1"/>
        <w:rPr>
          <w:rFonts w:ascii="Trebuchet MS" w:hAnsi="Trebuchet MS"/>
          <w:color w:val="006600"/>
          <w:sz w:val="19"/>
          <w:szCs w:val="19"/>
        </w:rPr>
      </w:pPr>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965"/>
        <w:gridCol w:w="1287"/>
      </w:tblGrid>
      <w:tr w:rsidR="006C72FC" w:rsidTr="006C72FC">
        <w:trPr>
          <w:trHeight w:val="675"/>
        </w:trPr>
        <w:tc>
          <w:tcPr>
            <w:tcW w:w="2693" w:type="dxa"/>
            <w:vMerge w:val="restart"/>
            <w:tcBorders>
              <w:top w:val="single" w:sz="4" w:space="0" w:color="000000"/>
              <w:left w:val="single" w:sz="4" w:space="0" w:color="000000"/>
              <w:bottom w:val="single" w:sz="4" w:space="0" w:color="000000"/>
              <w:right w:val="single" w:sz="4" w:space="0" w:color="000000"/>
            </w:tcBorders>
            <w:hideMark/>
          </w:tcPr>
          <w:p w:rsidR="006C72FC" w:rsidRDefault="006C72FC">
            <w:pPr>
              <w:pStyle w:val="TableParagraph"/>
              <w:spacing w:before="83" w:line="180" w:lineRule="exact"/>
              <w:ind w:left="38"/>
              <w:rPr>
                <w:sz w:val="16"/>
              </w:rPr>
            </w:pPr>
            <w:r>
              <w:rPr>
                <w:sz w:val="16"/>
              </w:rPr>
              <w:t>26.</w:t>
            </w:r>
            <w:r>
              <w:rPr>
                <w:spacing w:val="-3"/>
                <w:sz w:val="16"/>
              </w:rPr>
              <w:t xml:space="preserve"> </w:t>
            </w:r>
            <w:r>
              <w:rPr>
                <w:spacing w:val="-2"/>
                <w:sz w:val="16"/>
              </w:rPr>
              <w:t>Roofs</w:t>
            </w:r>
          </w:p>
          <w:p w:rsidR="006C72FC" w:rsidRDefault="006C72FC">
            <w:pPr>
              <w:pStyle w:val="TableParagraph"/>
              <w:spacing w:before="3" w:line="228" w:lineRule="auto"/>
              <w:ind w:left="359" w:hanging="82"/>
              <w:rPr>
                <w:sz w:val="16"/>
              </w:rPr>
            </w:pPr>
            <w:r>
              <w:rPr>
                <w:sz w:val="16"/>
              </w:rPr>
              <w:t>All</w:t>
            </w:r>
            <w:r>
              <w:rPr>
                <w:spacing w:val="-8"/>
                <w:sz w:val="16"/>
              </w:rPr>
              <w:t xml:space="preserve"> </w:t>
            </w:r>
            <w:r>
              <w:rPr>
                <w:sz w:val="16"/>
              </w:rPr>
              <w:t>roof</w:t>
            </w:r>
            <w:r>
              <w:rPr>
                <w:spacing w:val="-8"/>
                <w:sz w:val="16"/>
              </w:rPr>
              <w:t xml:space="preserve"> </w:t>
            </w:r>
            <w:r>
              <w:rPr>
                <w:sz w:val="16"/>
              </w:rPr>
              <w:t>surfaces</w:t>
            </w:r>
            <w:r>
              <w:rPr>
                <w:spacing w:val="-7"/>
                <w:sz w:val="16"/>
              </w:rPr>
              <w:t xml:space="preserve"> </w:t>
            </w:r>
            <w:r>
              <w:rPr>
                <w:sz w:val="16"/>
              </w:rPr>
              <w:t>subject</w:t>
            </w:r>
            <w:r>
              <w:rPr>
                <w:spacing w:val="-8"/>
                <w:sz w:val="16"/>
              </w:rPr>
              <w:t xml:space="preserve"> </w:t>
            </w:r>
            <w:r>
              <w:rPr>
                <w:sz w:val="16"/>
              </w:rPr>
              <w:t>to</w:t>
            </w:r>
            <w:r>
              <w:rPr>
                <w:spacing w:val="-8"/>
                <w:sz w:val="16"/>
              </w:rPr>
              <w:t xml:space="preserve"> </w:t>
            </w:r>
            <w:r>
              <w:rPr>
                <w:sz w:val="16"/>
              </w:rPr>
              <w:t>main-</w:t>
            </w:r>
            <w:r>
              <w:rPr>
                <w:spacing w:val="40"/>
                <w:sz w:val="16"/>
              </w:rPr>
              <w:t xml:space="preserve"> </w:t>
            </w:r>
            <w:proofErr w:type="spellStart"/>
            <w:r>
              <w:rPr>
                <w:sz w:val="16"/>
              </w:rPr>
              <w:t>tenance</w:t>
            </w:r>
            <w:proofErr w:type="spellEnd"/>
            <w:r>
              <w:rPr>
                <w:spacing w:val="-1"/>
                <w:sz w:val="16"/>
              </w:rPr>
              <w:t xml:space="preserve"> </w:t>
            </w:r>
            <w:r>
              <w:rPr>
                <w:sz w:val="16"/>
              </w:rPr>
              <w:t>workers</w:t>
            </w:r>
          </w:p>
          <w:p w:rsidR="006C72FC" w:rsidRDefault="006C72FC">
            <w:pPr>
              <w:pStyle w:val="TableParagraph"/>
              <w:spacing w:line="175" w:lineRule="exact"/>
              <w:ind w:left="278"/>
              <w:rPr>
                <w:sz w:val="16"/>
              </w:rPr>
            </w:pPr>
            <w:r>
              <w:rPr>
                <w:sz w:val="16"/>
              </w:rPr>
              <w:lastRenderedPageBreak/>
              <w:t>Awnings</w:t>
            </w:r>
            <w:r>
              <w:rPr>
                <w:spacing w:val="-3"/>
                <w:sz w:val="16"/>
              </w:rPr>
              <w:t xml:space="preserve"> </w:t>
            </w:r>
            <w:r>
              <w:rPr>
                <w:sz w:val="16"/>
              </w:rPr>
              <w:t>and</w:t>
            </w:r>
            <w:r>
              <w:rPr>
                <w:spacing w:val="-3"/>
                <w:sz w:val="16"/>
              </w:rPr>
              <w:t xml:space="preserve"> </w:t>
            </w:r>
            <w:r>
              <w:rPr>
                <w:spacing w:val="-2"/>
                <w:sz w:val="16"/>
              </w:rPr>
              <w:t>canopies:</w:t>
            </w:r>
          </w:p>
          <w:p w:rsidR="006C72FC" w:rsidRDefault="006C72FC">
            <w:pPr>
              <w:pStyle w:val="TableParagraph"/>
              <w:spacing w:before="3" w:line="228" w:lineRule="auto"/>
              <w:ind w:left="518" w:hanging="159"/>
              <w:rPr>
                <w:sz w:val="16"/>
              </w:rPr>
            </w:pPr>
            <w:r>
              <w:rPr>
                <w:sz w:val="16"/>
              </w:rPr>
              <w:t>Fabric</w:t>
            </w:r>
            <w:r>
              <w:rPr>
                <w:spacing w:val="-10"/>
                <w:sz w:val="16"/>
              </w:rPr>
              <w:t xml:space="preserve"> </w:t>
            </w:r>
            <w:r>
              <w:rPr>
                <w:sz w:val="16"/>
              </w:rPr>
              <w:t>construction</w:t>
            </w:r>
            <w:r>
              <w:rPr>
                <w:spacing w:val="-10"/>
                <w:sz w:val="16"/>
              </w:rPr>
              <w:t xml:space="preserve"> </w:t>
            </w:r>
            <w:r>
              <w:rPr>
                <w:sz w:val="16"/>
              </w:rPr>
              <w:t>supported</w:t>
            </w:r>
            <w:r>
              <w:rPr>
                <w:spacing w:val="-10"/>
                <w:sz w:val="16"/>
              </w:rPr>
              <w:t xml:space="preserve"> </w:t>
            </w:r>
            <w:r>
              <w:rPr>
                <w:sz w:val="16"/>
              </w:rPr>
              <w:t>by</w:t>
            </w:r>
            <w:r>
              <w:rPr>
                <w:spacing w:val="-10"/>
                <w:sz w:val="16"/>
              </w:rPr>
              <w:t xml:space="preserve"> </w:t>
            </w:r>
            <w:r>
              <w:rPr>
                <w:sz w:val="16"/>
              </w:rPr>
              <w:t>a</w:t>
            </w:r>
            <w:r>
              <w:rPr>
                <w:spacing w:val="40"/>
                <w:sz w:val="16"/>
              </w:rPr>
              <w:t xml:space="preserve"> </w:t>
            </w:r>
            <w:r>
              <w:rPr>
                <w:sz w:val="16"/>
              </w:rPr>
              <w:t>skeleton</w:t>
            </w:r>
            <w:r>
              <w:rPr>
                <w:spacing w:val="-1"/>
                <w:sz w:val="16"/>
              </w:rPr>
              <w:t xml:space="preserve"> </w:t>
            </w:r>
            <w:r>
              <w:rPr>
                <w:sz w:val="16"/>
              </w:rPr>
              <w:t>structure</w:t>
            </w:r>
          </w:p>
          <w:p w:rsidR="006C72FC" w:rsidRDefault="006C72FC">
            <w:pPr>
              <w:pStyle w:val="TableParagraph"/>
              <w:spacing w:before="1" w:line="228" w:lineRule="auto"/>
              <w:ind w:left="518" w:hanging="159"/>
              <w:rPr>
                <w:sz w:val="16"/>
              </w:rPr>
            </w:pPr>
            <w:r>
              <w:rPr>
                <w:sz w:val="16"/>
              </w:rPr>
              <w:t>All</w:t>
            </w:r>
            <w:r>
              <w:rPr>
                <w:spacing w:val="-10"/>
                <w:sz w:val="16"/>
              </w:rPr>
              <w:t xml:space="preserve"> </w:t>
            </w:r>
            <w:r>
              <w:rPr>
                <w:sz w:val="16"/>
              </w:rPr>
              <w:t>other</w:t>
            </w:r>
            <w:r>
              <w:rPr>
                <w:spacing w:val="-10"/>
                <w:sz w:val="16"/>
              </w:rPr>
              <w:t xml:space="preserve"> </w:t>
            </w:r>
            <w:r>
              <w:rPr>
                <w:sz w:val="16"/>
              </w:rPr>
              <w:t>construction,</w:t>
            </w:r>
            <w:r>
              <w:rPr>
                <w:spacing w:val="-10"/>
                <w:sz w:val="16"/>
              </w:rPr>
              <w:t xml:space="preserve"> </w:t>
            </w:r>
            <w:r>
              <w:rPr>
                <w:sz w:val="16"/>
              </w:rPr>
              <w:t>except</w:t>
            </w:r>
            <w:r>
              <w:rPr>
                <w:spacing w:val="-10"/>
                <w:sz w:val="16"/>
              </w:rPr>
              <w:t xml:space="preserve"> </w:t>
            </w:r>
            <w:r>
              <w:rPr>
                <w:sz w:val="16"/>
              </w:rPr>
              <w:t>one-</w:t>
            </w:r>
            <w:r>
              <w:rPr>
                <w:spacing w:val="40"/>
                <w:sz w:val="16"/>
              </w:rPr>
              <w:t xml:space="preserve"> </w:t>
            </w:r>
            <w:r>
              <w:rPr>
                <w:sz w:val="16"/>
              </w:rPr>
              <w:t>and two-family dwellings</w:t>
            </w:r>
          </w:p>
          <w:p w:rsidR="006C72FC" w:rsidRDefault="006C72FC">
            <w:pPr>
              <w:pStyle w:val="TableParagraph"/>
              <w:spacing w:line="230" w:lineRule="auto"/>
              <w:ind w:left="398" w:hanging="120"/>
              <w:rPr>
                <w:sz w:val="16"/>
              </w:rPr>
            </w:pPr>
            <w:r>
              <w:rPr>
                <w:sz w:val="16"/>
              </w:rPr>
              <w:t>Ordinary</w:t>
            </w:r>
            <w:r>
              <w:rPr>
                <w:spacing w:val="-10"/>
                <w:sz w:val="16"/>
              </w:rPr>
              <w:t xml:space="preserve"> </w:t>
            </w:r>
            <w:r>
              <w:rPr>
                <w:sz w:val="16"/>
              </w:rPr>
              <w:t>flat,</w:t>
            </w:r>
            <w:r>
              <w:rPr>
                <w:spacing w:val="-9"/>
                <w:sz w:val="16"/>
              </w:rPr>
              <w:t xml:space="preserve"> </w:t>
            </w:r>
            <w:r>
              <w:rPr>
                <w:sz w:val="16"/>
              </w:rPr>
              <w:t>pitched,</w:t>
            </w:r>
            <w:r>
              <w:rPr>
                <w:spacing w:val="-10"/>
                <w:sz w:val="16"/>
              </w:rPr>
              <w:t xml:space="preserve"> </w:t>
            </w:r>
            <w:r>
              <w:rPr>
                <w:sz w:val="16"/>
              </w:rPr>
              <w:t>and</w:t>
            </w:r>
            <w:r>
              <w:rPr>
                <w:spacing w:val="-10"/>
                <w:sz w:val="16"/>
              </w:rPr>
              <w:t xml:space="preserve"> </w:t>
            </w:r>
            <w:r>
              <w:rPr>
                <w:sz w:val="16"/>
              </w:rPr>
              <w:t>curved</w:t>
            </w:r>
            <w:r>
              <w:rPr>
                <w:spacing w:val="40"/>
                <w:sz w:val="16"/>
              </w:rPr>
              <w:t xml:space="preserve"> </w:t>
            </w:r>
            <w:r>
              <w:rPr>
                <w:sz w:val="16"/>
              </w:rPr>
              <w:t xml:space="preserve">roofs (that are not </w:t>
            </w:r>
            <w:proofErr w:type="spellStart"/>
            <w:r>
              <w:rPr>
                <w:sz w:val="16"/>
              </w:rPr>
              <w:t>occupiable</w:t>
            </w:r>
            <w:proofErr w:type="spellEnd"/>
            <w:r>
              <w:rPr>
                <w:sz w:val="16"/>
              </w:rPr>
              <w:t>)</w:t>
            </w:r>
          </w:p>
          <w:p w:rsidR="006C72FC" w:rsidRDefault="006C72FC">
            <w:pPr>
              <w:pStyle w:val="TableParagraph"/>
              <w:spacing w:line="228" w:lineRule="auto"/>
              <w:ind w:left="518" w:hanging="240"/>
              <w:rPr>
                <w:sz w:val="16"/>
              </w:rPr>
            </w:pPr>
            <w:r>
              <w:rPr>
                <w:sz w:val="16"/>
              </w:rPr>
              <w:t>Primary</w:t>
            </w:r>
            <w:r>
              <w:rPr>
                <w:spacing w:val="-8"/>
                <w:sz w:val="16"/>
              </w:rPr>
              <w:t xml:space="preserve"> </w:t>
            </w:r>
            <w:r>
              <w:rPr>
                <w:sz w:val="16"/>
              </w:rPr>
              <w:t>roof</w:t>
            </w:r>
            <w:r>
              <w:rPr>
                <w:spacing w:val="-8"/>
                <w:sz w:val="16"/>
              </w:rPr>
              <w:t xml:space="preserve"> </w:t>
            </w:r>
            <w:r>
              <w:rPr>
                <w:sz w:val="16"/>
              </w:rPr>
              <w:t>members</w:t>
            </w:r>
            <w:r>
              <w:rPr>
                <w:spacing w:val="-10"/>
                <w:sz w:val="16"/>
              </w:rPr>
              <w:t xml:space="preserve"> </w:t>
            </w:r>
            <w:r>
              <w:rPr>
                <w:sz w:val="16"/>
              </w:rPr>
              <w:t>exposed</w:t>
            </w:r>
            <w:r>
              <w:rPr>
                <w:spacing w:val="-8"/>
                <w:sz w:val="16"/>
              </w:rPr>
              <w:t xml:space="preserve"> </w:t>
            </w:r>
            <w:r>
              <w:rPr>
                <w:sz w:val="16"/>
              </w:rPr>
              <w:t>to</w:t>
            </w:r>
            <w:r>
              <w:rPr>
                <w:spacing w:val="-8"/>
                <w:sz w:val="16"/>
              </w:rPr>
              <w:t xml:space="preserve"> </w:t>
            </w:r>
            <w:r>
              <w:rPr>
                <w:sz w:val="16"/>
              </w:rPr>
              <w:t>a</w:t>
            </w:r>
            <w:r>
              <w:rPr>
                <w:spacing w:val="40"/>
                <w:sz w:val="16"/>
              </w:rPr>
              <w:t xml:space="preserve"> </w:t>
            </w:r>
            <w:r>
              <w:rPr>
                <w:sz w:val="16"/>
              </w:rPr>
              <w:t>work floor</w:t>
            </w:r>
          </w:p>
          <w:p w:rsidR="006C72FC" w:rsidRDefault="006C72FC">
            <w:pPr>
              <w:pStyle w:val="TableParagraph"/>
              <w:spacing w:line="228" w:lineRule="auto"/>
              <w:ind w:left="438" w:right="65" w:hanging="80"/>
              <w:rPr>
                <w:sz w:val="16"/>
              </w:rPr>
            </w:pPr>
            <w:r>
              <w:rPr>
                <w:sz w:val="16"/>
              </w:rPr>
              <w:t>Single panel point of lower chord</w:t>
            </w:r>
            <w:r>
              <w:rPr>
                <w:spacing w:val="40"/>
                <w:sz w:val="16"/>
              </w:rPr>
              <w:t xml:space="preserve"> </w:t>
            </w:r>
            <w:r>
              <w:rPr>
                <w:sz w:val="16"/>
              </w:rPr>
              <w:t>of</w:t>
            </w:r>
            <w:r>
              <w:rPr>
                <w:spacing w:val="-7"/>
                <w:sz w:val="16"/>
              </w:rPr>
              <w:t xml:space="preserve"> </w:t>
            </w:r>
            <w:r>
              <w:rPr>
                <w:sz w:val="16"/>
              </w:rPr>
              <w:t>roof</w:t>
            </w:r>
            <w:r>
              <w:rPr>
                <w:spacing w:val="-7"/>
                <w:sz w:val="16"/>
              </w:rPr>
              <w:t xml:space="preserve"> </w:t>
            </w:r>
            <w:r>
              <w:rPr>
                <w:sz w:val="16"/>
              </w:rPr>
              <w:t>trusses</w:t>
            </w:r>
            <w:r>
              <w:rPr>
                <w:spacing w:val="-7"/>
                <w:sz w:val="16"/>
              </w:rPr>
              <w:t xml:space="preserve"> </w:t>
            </w:r>
            <w:r>
              <w:rPr>
                <w:sz w:val="16"/>
              </w:rPr>
              <w:t>or</w:t>
            </w:r>
            <w:r>
              <w:rPr>
                <w:spacing w:val="-7"/>
                <w:sz w:val="16"/>
              </w:rPr>
              <w:t xml:space="preserve"> </w:t>
            </w:r>
            <w:r>
              <w:rPr>
                <w:sz w:val="16"/>
              </w:rPr>
              <w:t>any</w:t>
            </w:r>
            <w:r>
              <w:rPr>
                <w:spacing w:val="-7"/>
                <w:sz w:val="16"/>
              </w:rPr>
              <w:t xml:space="preserve"> </w:t>
            </w:r>
            <w:r>
              <w:rPr>
                <w:sz w:val="16"/>
              </w:rPr>
              <w:t>point</w:t>
            </w:r>
            <w:r>
              <w:rPr>
                <w:spacing w:val="-8"/>
                <w:sz w:val="16"/>
              </w:rPr>
              <w:t xml:space="preserve"> </w:t>
            </w:r>
            <w:r>
              <w:rPr>
                <w:sz w:val="16"/>
              </w:rPr>
              <w:t>along</w:t>
            </w:r>
            <w:r>
              <w:rPr>
                <w:spacing w:val="40"/>
                <w:sz w:val="16"/>
              </w:rPr>
              <w:t xml:space="preserve"> </w:t>
            </w:r>
            <w:r>
              <w:rPr>
                <w:sz w:val="16"/>
              </w:rPr>
              <w:t>primary structural members</w:t>
            </w:r>
            <w:r>
              <w:rPr>
                <w:spacing w:val="40"/>
                <w:sz w:val="16"/>
              </w:rPr>
              <w:t xml:space="preserve"> </w:t>
            </w:r>
            <w:r>
              <w:rPr>
                <w:sz w:val="16"/>
              </w:rPr>
              <w:t xml:space="preserve">supporting roofs over </w:t>
            </w:r>
            <w:proofErr w:type="spellStart"/>
            <w:r>
              <w:rPr>
                <w:sz w:val="16"/>
              </w:rPr>
              <w:t>manufac</w:t>
            </w:r>
            <w:proofErr w:type="spellEnd"/>
            <w:r>
              <w:rPr>
                <w:sz w:val="16"/>
              </w:rPr>
              <w:t>-</w:t>
            </w:r>
            <w:r>
              <w:rPr>
                <w:spacing w:val="40"/>
                <w:sz w:val="16"/>
              </w:rPr>
              <w:t xml:space="preserve"> </w:t>
            </w:r>
            <w:proofErr w:type="spellStart"/>
            <w:r>
              <w:rPr>
                <w:sz w:val="16"/>
              </w:rPr>
              <w:t>turing</w:t>
            </w:r>
            <w:proofErr w:type="spellEnd"/>
            <w:r>
              <w:rPr>
                <w:sz w:val="16"/>
              </w:rPr>
              <w:t>, storage warehouses, and</w:t>
            </w:r>
            <w:r>
              <w:rPr>
                <w:spacing w:val="40"/>
                <w:sz w:val="16"/>
              </w:rPr>
              <w:t xml:space="preserve"> </w:t>
            </w:r>
            <w:r>
              <w:rPr>
                <w:sz w:val="16"/>
              </w:rPr>
              <w:t>repair</w:t>
            </w:r>
            <w:r>
              <w:rPr>
                <w:spacing w:val="-1"/>
                <w:sz w:val="16"/>
              </w:rPr>
              <w:t xml:space="preserve"> </w:t>
            </w:r>
            <w:r>
              <w:rPr>
                <w:sz w:val="16"/>
              </w:rPr>
              <w:t>garages</w:t>
            </w:r>
          </w:p>
          <w:p w:rsidR="006C72FC" w:rsidRDefault="006C72FC">
            <w:pPr>
              <w:pStyle w:val="TableParagraph"/>
              <w:spacing w:before="2" w:line="228" w:lineRule="auto"/>
              <w:ind w:left="198" w:firstLine="160"/>
              <w:rPr>
                <w:sz w:val="16"/>
              </w:rPr>
            </w:pPr>
            <w:r>
              <w:rPr>
                <w:sz w:val="16"/>
              </w:rPr>
              <w:t>All</w:t>
            </w:r>
            <w:r>
              <w:rPr>
                <w:spacing w:val="-10"/>
                <w:sz w:val="16"/>
              </w:rPr>
              <w:t xml:space="preserve"> </w:t>
            </w:r>
            <w:r>
              <w:rPr>
                <w:sz w:val="16"/>
              </w:rPr>
              <w:t>other</w:t>
            </w:r>
            <w:r>
              <w:rPr>
                <w:spacing w:val="-10"/>
                <w:sz w:val="16"/>
              </w:rPr>
              <w:t xml:space="preserve"> </w:t>
            </w:r>
            <w:r>
              <w:rPr>
                <w:sz w:val="16"/>
              </w:rPr>
              <w:t>primary</w:t>
            </w:r>
            <w:r>
              <w:rPr>
                <w:spacing w:val="-10"/>
                <w:sz w:val="16"/>
              </w:rPr>
              <w:t xml:space="preserve"> </w:t>
            </w:r>
            <w:r>
              <w:rPr>
                <w:sz w:val="16"/>
              </w:rPr>
              <w:t>roof</w:t>
            </w:r>
            <w:r>
              <w:rPr>
                <w:spacing w:val="-10"/>
                <w:sz w:val="16"/>
              </w:rPr>
              <w:t xml:space="preserve"> </w:t>
            </w:r>
            <w:r>
              <w:rPr>
                <w:sz w:val="16"/>
              </w:rPr>
              <w:t>members</w:t>
            </w:r>
            <w:r>
              <w:rPr>
                <w:spacing w:val="40"/>
                <w:sz w:val="16"/>
              </w:rPr>
              <w:t xml:space="preserve"> </w:t>
            </w:r>
            <w:proofErr w:type="spellStart"/>
            <w:r>
              <w:rPr>
                <w:sz w:val="16"/>
              </w:rPr>
              <w:t>Occupiable</w:t>
            </w:r>
            <w:proofErr w:type="spellEnd"/>
            <w:r>
              <w:rPr>
                <w:spacing w:val="-1"/>
                <w:sz w:val="16"/>
              </w:rPr>
              <w:t xml:space="preserve"> </w:t>
            </w:r>
            <w:r>
              <w:rPr>
                <w:sz w:val="16"/>
              </w:rPr>
              <w:t>roofs:</w:t>
            </w:r>
          </w:p>
          <w:p w:rsidR="006C72FC" w:rsidRDefault="006C72FC">
            <w:pPr>
              <w:pStyle w:val="TableParagraph"/>
              <w:spacing w:line="230" w:lineRule="auto"/>
              <w:ind w:left="359" w:right="1305"/>
              <w:rPr>
                <w:sz w:val="16"/>
              </w:rPr>
            </w:pPr>
            <w:r>
              <w:rPr>
                <w:sz w:val="16"/>
              </w:rPr>
              <w:t>Roof</w:t>
            </w:r>
            <w:r>
              <w:rPr>
                <w:spacing w:val="-1"/>
                <w:sz w:val="16"/>
              </w:rPr>
              <w:t xml:space="preserve"> </w:t>
            </w:r>
            <w:r>
              <w:rPr>
                <w:sz w:val="16"/>
              </w:rPr>
              <w:t>gardens</w:t>
            </w:r>
            <w:r>
              <w:rPr>
                <w:spacing w:val="40"/>
                <w:sz w:val="16"/>
              </w:rPr>
              <w:t xml:space="preserve"> </w:t>
            </w:r>
            <w:r>
              <w:rPr>
                <w:sz w:val="16"/>
              </w:rPr>
              <w:t>Assembly</w:t>
            </w:r>
            <w:r>
              <w:rPr>
                <w:spacing w:val="-10"/>
                <w:sz w:val="16"/>
              </w:rPr>
              <w:t xml:space="preserve"> </w:t>
            </w:r>
            <w:r>
              <w:rPr>
                <w:sz w:val="16"/>
              </w:rPr>
              <w:t>areas</w:t>
            </w:r>
          </w:p>
          <w:p w:rsidR="006C72FC" w:rsidRDefault="006C72FC">
            <w:pPr>
              <w:pStyle w:val="TableParagraph"/>
              <w:spacing w:line="175" w:lineRule="exact"/>
              <w:ind w:left="359"/>
              <w:rPr>
                <w:sz w:val="16"/>
              </w:rPr>
            </w:pPr>
            <w:r>
              <w:rPr>
                <w:sz w:val="16"/>
              </w:rPr>
              <w:t>All</w:t>
            </w:r>
            <w:r>
              <w:rPr>
                <w:spacing w:val="-3"/>
                <w:sz w:val="16"/>
              </w:rPr>
              <w:t xml:space="preserve"> </w:t>
            </w:r>
            <w:r>
              <w:rPr>
                <w:sz w:val="16"/>
              </w:rPr>
              <w:t>other</w:t>
            </w:r>
            <w:r>
              <w:rPr>
                <w:spacing w:val="-2"/>
                <w:sz w:val="16"/>
              </w:rPr>
              <w:t xml:space="preserve"> </w:t>
            </w:r>
            <w:r>
              <w:rPr>
                <w:sz w:val="16"/>
              </w:rPr>
              <w:t>similar</w:t>
            </w:r>
            <w:r>
              <w:rPr>
                <w:spacing w:val="-2"/>
                <w:sz w:val="16"/>
              </w:rPr>
              <w:t xml:space="preserve"> areas</w:t>
            </w:r>
          </w:p>
        </w:tc>
        <w:tc>
          <w:tcPr>
            <w:tcW w:w="965" w:type="dxa"/>
            <w:tcBorders>
              <w:top w:val="single" w:sz="4" w:space="0" w:color="000000"/>
              <w:left w:val="single" w:sz="4" w:space="0" w:color="000000"/>
              <w:bottom w:val="nil"/>
              <w:right w:val="single" w:sz="4" w:space="0" w:color="000000"/>
            </w:tcBorders>
          </w:tcPr>
          <w:p w:rsidR="006C72FC" w:rsidRDefault="006C72FC">
            <w:pPr>
              <w:pStyle w:val="TableParagraph"/>
              <w:rPr>
                <w:sz w:val="14"/>
              </w:rPr>
            </w:pPr>
          </w:p>
        </w:tc>
        <w:tc>
          <w:tcPr>
            <w:tcW w:w="1287" w:type="dxa"/>
            <w:tcBorders>
              <w:top w:val="single" w:sz="4" w:space="0" w:color="000000"/>
              <w:left w:val="single" w:sz="4" w:space="0" w:color="000000"/>
              <w:bottom w:val="nil"/>
              <w:right w:val="single" w:sz="4" w:space="0" w:color="000000"/>
            </w:tcBorders>
          </w:tcPr>
          <w:p w:rsidR="006C72FC" w:rsidRDefault="006C72FC">
            <w:pPr>
              <w:pStyle w:val="TableParagraph"/>
              <w:rPr>
                <w:b/>
                <w:sz w:val="18"/>
              </w:rPr>
            </w:pPr>
          </w:p>
          <w:p w:rsidR="006C72FC" w:rsidRDefault="006C72FC">
            <w:pPr>
              <w:pStyle w:val="TableParagraph"/>
              <w:spacing w:before="8"/>
              <w:rPr>
                <w:b/>
                <w:sz w:val="19"/>
              </w:rPr>
            </w:pPr>
          </w:p>
          <w:p w:rsidR="006C72FC" w:rsidRDefault="006C72FC">
            <w:pPr>
              <w:pStyle w:val="TableParagraph"/>
              <w:ind w:right="512"/>
              <w:jc w:val="right"/>
              <w:rPr>
                <w:rFonts w:ascii="Times New Roman"/>
                <w:sz w:val="16"/>
              </w:rPr>
            </w:pPr>
            <w:r>
              <w:rPr>
                <w:spacing w:val="-5"/>
                <w:sz w:val="16"/>
              </w:rPr>
              <w:lastRenderedPageBreak/>
              <w:t>300</w:t>
            </w:r>
          </w:p>
        </w:tc>
      </w:tr>
      <w:tr w:rsidR="006C72FC" w:rsidTr="006C72FC">
        <w:trPr>
          <w:trHeight w:val="415"/>
        </w:trPr>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6C72FC" w:rsidRDefault="006C72FC">
            <w:pPr>
              <w:rPr>
                <w:rFonts w:ascii="Times New Roman" w:eastAsia="Times New Roman" w:hAnsi="Times New Roman"/>
                <w:sz w:val="16"/>
                <w:szCs w:val="22"/>
              </w:rPr>
            </w:pPr>
          </w:p>
        </w:tc>
        <w:tc>
          <w:tcPr>
            <w:tcW w:w="965" w:type="dxa"/>
            <w:tcBorders>
              <w:top w:val="nil"/>
              <w:left w:val="single" w:sz="4" w:space="0" w:color="000000"/>
              <w:bottom w:val="nil"/>
              <w:right w:val="single" w:sz="4" w:space="0" w:color="000000"/>
            </w:tcBorders>
            <w:hideMark/>
          </w:tcPr>
          <w:p w:rsidR="006C72FC" w:rsidRDefault="006C72FC">
            <w:pPr>
              <w:pStyle w:val="TableParagraph"/>
              <w:spacing w:before="96"/>
              <w:ind w:left="141" w:right="132"/>
              <w:jc w:val="center"/>
              <w:rPr>
                <w:sz w:val="9"/>
              </w:rPr>
            </w:pPr>
            <w:r>
              <w:rPr>
                <w:spacing w:val="-5"/>
                <w:w w:val="105"/>
                <w:position w:val="-5"/>
                <w:sz w:val="16"/>
              </w:rPr>
              <w:t>5</w:t>
            </w:r>
            <w:r>
              <w:rPr>
                <w:spacing w:val="-5"/>
                <w:w w:val="105"/>
                <w:sz w:val="9"/>
              </w:rPr>
              <w:t>m</w:t>
            </w:r>
          </w:p>
        </w:tc>
        <w:tc>
          <w:tcPr>
            <w:tcW w:w="1287" w:type="dxa"/>
            <w:tcBorders>
              <w:top w:val="nil"/>
              <w:left w:val="single" w:sz="4" w:space="0" w:color="000000"/>
              <w:bottom w:val="nil"/>
              <w:right w:val="single" w:sz="4" w:space="0" w:color="000000"/>
            </w:tcBorders>
          </w:tcPr>
          <w:p w:rsidR="006C72FC" w:rsidRDefault="006C72FC">
            <w:pPr>
              <w:pStyle w:val="TableParagraph"/>
              <w:rPr>
                <w:sz w:val="14"/>
              </w:rPr>
            </w:pPr>
          </w:p>
        </w:tc>
      </w:tr>
      <w:tr w:rsidR="006C72FC" w:rsidTr="006C72FC">
        <w:trPr>
          <w:trHeight w:val="468"/>
        </w:trPr>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6C72FC" w:rsidRDefault="006C72FC">
            <w:pPr>
              <w:rPr>
                <w:rFonts w:ascii="Times New Roman" w:eastAsia="Times New Roman" w:hAnsi="Times New Roman"/>
                <w:sz w:val="16"/>
                <w:szCs w:val="22"/>
              </w:rPr>
            </w:pPr>
          </w:p>
        </w:tc>
        <w:tc>
          <w:tcPr>
            <w:tcW w:w="965" w:type="dxa"/>
            <w:tcBorders>
              <w:top w:val="nil"/>
              <w:left w:val="single" w:sz="4" w:space="0" w:color="000000"/>
              <w:bottom w:val="nil"/>
              <w:right w:val="single" w:sz="4" w:space="0" w:color="000000"/>
            </w:tcBorders>
          </w:tcPr>
          <w:p w:rsidR="006C72FC" w:rsidRDefault="006C72FC">
            <w:pPr>
              <w:pStyle w:val="TableParagraph"/>
              <w:spacing w:before="5"/>
              <w:rPr>
                <w:b/>
                <w:sz w:val="17"/>
              </w:rPr>
            </w:pPr>
          </w:p>
          <w:p w:rsidR="006C72FC" w:rsidRDefault="006C72FC">
            <w:pPr>
              <w:pStyle w:val="TableParagraph"/>
              <w:ind w:left="141" w:right="133"/>
              <w:jc w:val="center"/>
              <w:rPr>
                <w:rFonts w:ascii="Times New Roman"/>
                <w:sz w:val="16"/>
              </w:rPr>
            </w:pPr>
            <w:r>
              <w:rPr>
                <w:strike/>
                <w:spacing w:val="-5"/>
                <w:sz w:val="16"/>
              </w:rPr>
              <w:t>20</w:t>
            </w:r>
            <w:r>
              <w:rPr>
                <w:spacing w:val="-5"/>
                <w:sz w:val="16"/>
              </w:rPr>
              <w:t xml:space="preserve"> </w:t>
            </w:r>
            <w:r>
              <w:rPr>
                <w:spacing w:val="-5"/>
                <w:sz w:val="16"/>
                <w:u w:val="single"/>
              </w:rPr>
              <w:t>30</w:t>
            </w:r>
          </w:p>
        </w:tc>
        <w:tc>
          <w:tcPr>
            <w:tcW w:w="1287" w:type="dxa"/>
            <w:tcBorders>
              <w:top w:val="nil"/>
              <w:left w:val="single" w:sz="4" w:space="0" w:color="000000"/>
              <w:bottom w:val="nil"/>
              <w:right w:val="single" w:sz="4" w:space="0" w:color="000000"/>
            </w:tcBorders>
          </w:tcPr>
          <w:p w:rsidR="006C72FC" w:rsidRDefault="006C72FC">
            <w:pPr>
              <w:pStyle w:val="TableParagraph"/>
              <w:rPr>
                <w:sz w:val="14"/>
              </w:rPr>
            </w:pPr>
          </w:p>
        </w:tc>
      </w:tr>
      <w:tr w:rsidR="006C72FC" w:rsidTr="006C72FC">
        <w:trPr>
          <w:trHeight w:val="868"/>
        </w:trPr>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6C72FC" w:rsidRDefault="006C72FC">
            <w:pPr>
              <w:rPr>
                <w:rFonts w:ascii="Times New Roman" w:eastAsia="Times New Roman" w:hAnsi="Times New Roman"/>
                <w:sz w:val="16"/>
                <w:szCs w:val="22"/>
              </w:rPr>
            </w:pPr>
          </w:p>
        </w:tc>
        <w:tc>
          <w:tcPr>
            <w:tcW w:w="965" w:type="dxa"/>
            <w:tcBorders>
              <w:top w:val="nil"/>
              <w:left w:val="single" w:sz="4" w:space="0" w:color="000000"/>
              <w:bottom w:val="nil"/>
              <w:right w:val="single" w:sz="4" w:space="0" w:color="000000"/>
            </w:tcBorders>
            <w:hideMark/>
          </w:tcPr>
          <w:p w:rsidR="006C72FC" w:rsidRDefault="006C72FC">
            <w:pPr>
              <w:pStyle w:val="TableParagraph"/>
              <w:spacing w:before="75"/>
              <w:ind w:left="141" w:right="133"/>
              <w:jc w:val="center"/>
              <w:rPr>
                <w:strike/>
                <w:sz w:val="16"/>
              </w:rPr>
            </w:pPr>
            <w:r>
              <w:rPr>
                <w:strike/>
                <w:spacing w:val="-5"/>
                <w:sz w:val="16"/>
              </w:rPr>
              <w:t xml:space="preserve">20 </w:t>
            </w:r>
            <w:r>
              <w:rPr>
                <w:spacing w:val="-5"/>
                <w:sz w:val="16"/>
                <w:u w:val="single"/>
              </w:rPr>
              <w:t>30</w:t>
            </w:r>
          </w:p>
        </w:tc>
        <w:tc>
          <w:tcPr>
            <w:tcW w:w="1287" w:type="dxa"/>
            <w:tcBorders>
              <w:top w:val="nil"/>
              <w:left w:val="single" w:sz="4" w:space="0" w:color="000000"/>
              <w:bottom w:val="nil"/>
              <w:right w:val="single" w:sz="4" w:space="0" w:color="000000"/>
            </w:tcBorders>
          </w:tcPr>
          <w:p w:rsidR="006C72FC" w:rsidRDefault="006C72FC">
            <w:pPr>
              <w:pStyle w:val="TableParagraph"/>
              <w:rPr>
                <w:sz w:val="14"/>
              </w:rPr>
            </w:pPr>
          </w:p>
        </w:tc>
      </w:tr>
      <w:tr w:rsidR="006C72FC" w:rsidTr="006C72FC">
        <w:trPr>
          <w:trHeight w:val="1042"/>
        </w:trPr>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6C72FC" w:rsidRDefault="006C72FC">
            <w:pPr>
              <w:rPr>
                <w:rFonts w:ascii="Times New Roman" w:eastAsia="Times New Roman" w:hAnsi="Times New Roman"/>
                <w:sz w:val="16"/>
                <w:szCs w:val="22"/>
              </w:rPr>
            </w:pPr>
          </w:p>
        </w:tc>
        <w:tc>
          <w:tcPr>
            <w:tcW w:w="965" w:type="dxa"/>
            <w:tcBorders>
              <w:top w:val="nil"/>
              <w:left w:val="single" w:sz="4" w:space="0" w:color="000000"/>
              <w:bottom w:val="nil"/>
              <w:right w:val="single" w:sz="4" w:space="0" w:color="000000"/>
            </w:tcBorders>
          </w:tcPr>
          <w:p w:rsidR="006C72FC" w:rsidRDefault="006C72FC">
            <w:pPr>
              <w:pStyle w:val="TableParagraph"/>
              <w:rPr>
                <w:sz w:val="14"/>
              </w:rPr>
            </w:pPr>
          </w:p>
        </w:tc>
        <w:tc>
          <w:tcPr>
            <w:tcW w:w="1287" w:type="dxa"/>
            <w:tcBorders>
              <w:top w:val="nil"/>
              <w:left w:val="single" w:sz="4" w:space="0" w:color="000000"/>
              <w:bottom w:val="nil"/>
              <w:right w:val="single" w:sz="4" w:space="0" w:color="000000"/>
            </w:tcBorders>
          </w:tcPr>
          <w:p w:rsidR="006C72FC" w:rsidRDefault="006C72FC">
            <w:pPr>
              <w:pStyle w:val="TableParagraph"/>
              <w:rPr>
                <w:b/>
                <w:sz w:val="18"/>
              </w:rPr>
            </w:pPr>
          </w:p>
          <w:p w:rsidR="006C72FC" w:rsidRDefault="006C72FC">
            <w:pPr>
              <w:pStyle w:val="TableParagraph"/>
              <w:rPr>
                <w:b/>
                <w:sz w:val="18"/>
              </w:rPr>
            </w:pPr>
          </w:p>
          <w:p w:rsidR="006C72FC" w:rsidRDefault="006C72FC">
            <w:pPr>
              <w:pStyle w:val="TableParagraph"/>
              <w:spacing w:before="3"/>
              <w:rPr>
                <w:b/>
                <w:sz w:val="16"/>
              </w:rPr>
            </w:pPr>
          </w:p>
          <w:p w:rsidR="006C72FC" w:rsidRDefault="006C72FC">
            <w:pPr>
              <w:pStyle w:val="TableParagraph"/>
              <w:spacing w:line="180" w:lineRule="exact"/>
              <w:ind w:left="46" w:right="38"/>
              <w:jc w:val="center"/>
              <w:rPr>
                <w:rFonts w:ascii="Times New Roman"/>
                <w:sz w:val="16"/>
              </w:rPr>
            </w:pPr>
            <w:r>
              <w:rPr>
                <w:spacing w:val="-2"/>
                <w:sz w:val="16"/>
              </w:rPr>
              <w:t>2,000</w:t>
            </w:r>
          </w:p>
          <w:p w:rsidR="006C72FC" w:rsidRDefault="006C72FC">
            <w:pPr>
              <w:pStyle w:val="TableParagraph"/>
              <w:spacing w:line="180" w:lineRule="exact"/>
              <w:ind w:left="46" w:right="38"/>
              <w:jc w:val="center"/>
              <w:rPr>
                <w:sz w:val="16"/>
              </w:rPr>
            </w:pPr>
            <w:r>
              <w:rPr>
                <w:spacing w:val="-5"/>
                <w:sz w:val="16"/>
              </w:rPr>
              <w:t>300</w:t>
            </w:r>
          </w:p>
        </w:tc>
      </w:tr>
      <w:tr w:rsidR="006C72FC" w:rsidTr="006C72FC">
        <w:trPr>
          <w:trHeight w:val="715"/>
        </w:trPr>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6C72FC" w:rsidRDefault="006C72FC">
            <w:pPr>
              <w:rPr>
                <w:rFonts w:ascii="Times New Roman" w:eastAsia="Times New Roman" w:hAnsi="Times New Roman"/>
                <w:sz w:val="16"/>
                <w:szCs w:val="22"/>
              </w:rPr>
            </w:pPr>
          </w:p>
        </w:tc>
        <w:tc>
          <w:tcPr>
            <w:tcW w:w="965" w:type="dxa"/>
            <w:tcBorders>
              <w:top w:val="nil"/>
              <w:left w:val="single" w:sz="4" w:space="0" w:color="000000"/>
              <w:bottom w:val="single" w:sz="4" w:space="0" w:color="000000"/>
              <w:right w:val="single" w:sz="4" w:space="0" w:color="000000"/>
            </w:tcBorders>
            <w:hideMark/>
          </w:tcPr>
          <w:p w:rsidR="006C72FC" w:rsidRDefault="006C72FC">
            <w:pPr>
              <w:pStyle w:val="TableParagraph"/>
              <w:spacing w:before="74" w:line="181" w:lineRule="exact"/>
              <w:ind w:left="141" w:right="133"/>
              <w:jc w:val="center"/>
              <w:rPr>
                <w:sz w:val="16"/>
              </w:rPr>
            </w:pPr>
            <w:r>
              <w:rPr>
                <w:spacing w:val="-5"/>
                <w:sz w:val="16"/>
              </w:rPr>
              <w:t>100</w:t>
            </w:r>
          </w:p>
          <w:p w:rsidR="006C72FC" w:rsidRDefault="006C72FC">
            <w:pPr>
              <w:pStyle w:val="TableParagraph"/>
              <w:spacing w:line="176" w:lineRule="exact"/>
              <w:ind w:left="140" w:right="134"/>
              <w:jc w:val="center"/>
              <w:rPr>
                <w:sz w:val="16"/>
              </w:rPr>
            </w:pPr>
            <w:r>
              <w:rPr>
                <w:spacing w:val="-4"/>
                <w:sz w:val="16"/>
              </w:rPr>
              <w:t>100</w:t>
            </w:r>
            <w:r>
              <w:rPr>
                <w:spacing w:val="-4"/>
                <w:sz w:val="16"/>
                <w:vertAlign w:val="superscript"/>
              </w:rPr>
              <w:t>m</w:t>
            </w:r>
          </w:p>
          <w:p w:rsidR="006C72FC" w:rsidRDefault="006C72FC">
            <w:pPr>
              <w:pStyle w:val="TableParagraph"/>
              <w:spacing w:line="180" w:lineRule="exact"/>
              <w:ind w:left="140" w:right="134"/>
              <w:jc w:val="center"/>
              <w:rPr>
                <w:sz w:val="16"/>
              </w:rPr>
            </w:pPr>
            <w:r>
              <w:rPr>
                <w:sz w:val="16"/>
              </w:rPr>
              <w:t>Note</w:t>
            </w:r>
            <w:r>
              <w:rPr>
                <w:spacing w:val="-3"/>
                <w:sz w:val="16"/>
              </w:rPr>
              <w:t xml:space="preserve"> </w:t>
            </w:r>
            <w:r>
              <w:rPr>
                <w:spacing w:val="-10"/>
                <w:sz w:val="16"/>
              </w:rPr>
              <w:t>1</w:t>
            </w:r>
          </w:p>
        </w:tc>
        <w:tc>
          <w:tcPr>
            <w:tcW w:w="1287" w:type="dxa"/>
            <w:tcBorders>
              <w:top w:val="nil"/>
              <w:left w:val="single" w:sz="4" w:space="0" w:color="000000"/>
              <w:bottom w:val="single" w:sz="4" w:space="0" w:color="000000"/>
              <w:right w:val="single" w:sz="4" w:space="0" w:color="000000"/>
            </w:tcBorders>
          </w:tcPr>
          <w:p w:rsidR="006C72FC" w:rsidRDefault="006C72FC">
            <w:pPr>
              <w:pStyle w:val="TableParagraph"/>
              <w:rPr>
                <w:b/>
                <w:sz w:val="18"/>
              </w:rPr>
            </w:pPr>
          </w:p>
          <w:p w:rsidR="006C72FC" w:rsidRDefault="006C72FC">
            <w:pPr>
              <w:pStyle w:val="TableParagraph"/>
              <w:spacing w:before="1"/>
              <w:rPr>
                <w:b/>
                <w:sz w:val="19"/>
              </w:rPr>
            </w:pPr>
          </w:p>
          <w:p w:rsidR="006C72FC" w:rsidRDefault="006C72FC">
            <w:pPr>
              <w:pStyle w:val="TableParagraph"/>
              <w:ind w:right="418"/>
              <w:jc w:val="right"/>
              <w:rPr>
                <w:rFonts w:ascii="Times New Roman"/>
                <w:sz w:val="16"/>
              </w:rPr>
            </w:pPr>
            <w:r>
              <w:rPr>
                <w:sz w:val="16"/>
              </w:rPr>
              <w:t>Note</w:t>
            </w:r>
            <w:r>
              <w:rPr>
                <w:spacing w:val="-3"/>
                <w:sz w:val="16"/>
              </w:rPr>
              <w:t xml:space="preserve"> </w:t>
            </w:r>
            <w:r>
              <w:rPr>
                <w:spacing w:val="-10"/>
                <w:sz w:val="16"/>
              </w:rPr>
              <w:t>1</w:t>
            </w:r>
          </w:p>
        </w:tc>
      </w:tr>
    </w:tbl>
    <w:p w:rsidR="00C21359" w:rsidRDefault="00C21359" w:rsidP="00C21359">
      <w:pPr>
        <w:widowControl w:val="0"/>
        <w:autoSpaceDE w:val="0"/>
        <w:autoSpaceDN w:val="0"/>
        <w:spacing w:before="7"/>
        <w:rPr>
          <w:rFonts w:eastAsia="Arial" w:cs="Arial"/>
          <w:sz w:val="36"/>
          <w:szCs w:val="36"/>
        </w:rPr>
      </w:pPr>
    </w:p>
    <w:p w:rsidR="006C72FC" w:rsidRPr="006C72FC" w:rsidRDefault="006C72FC" w:rsidP="006C72FC">
      <w:pPr>
        <w:shd w:val="clear" w:color="auto" w:fill="FFFFFF"/>
        <w:outlineLvl w:val="0"/>
        <w:rPr>
          <w:rFonts w:eastAsia="Times New Roman" w:cs="Arial"/>
          <w:b/>
          <w:bCs/>
          <w:color w:val="000000"/>
          <w:kern w:val="36"/>
          <w:sz w:val="21"/>
          <w:szCs w:val="21"/>
        </w:rPr>
      </w:pPr>
      <w:r w:rsidRPr="006C72FC">
        <w:rPr>
          <w:rFonts w:eastAsia="Times New Roman" w:cs="Arial"/>
          <w:b/>
          <w:bCs/>
          <w:color w:val="000000"/>
          <w:kern w:val="36"/>
          <w:sz w:val="21"/>
          <w:szCs w:val="21"/>
        </w:rPr>
        <w:t>TAC Recommendation:</w:t>
      </w:r>
    </w:p>
    <w:p w:rsidR="006C72FC" w:rsidRPr="006C72FC" w:rsidRDefault="006C72FC" w:rsidP="006C72FC">
      <w:pPr>
        <w:shd w:val="clear" w:color="auto" w:fill="FFFFFF"/>
        <w:outlineLvl w:val="0"/>
        <w:rPr>
          <w:rFonts w:eastAsia="Times New Roman" w:cs="Arial"/>
          <w:bCs/>
          <w:color w:val="000000"/>
          <w:kern w:val="36"/>
          <w:sz w:val="21"/>
          <w:szCs w:val="21"/>
          <w:u w:val="single"/>
        </w:rPr>
      </w:pPr>
    </w:p>
    <w:p w:rsidR="006C72FC" w:rsidRPr="006C72FC" w:rsidRDefault="006C72FC" w:rsidP="006C72FC">
      <w:pPr>
        <w:shd w:val="clear" w:color="auto" w:fill="FFFFFF"/>
        <w:outlineLvl w:val="0"/>
        <w:rPr>
          <w:rFonts w:eastAsia="Times New Roman" w:cs="Arial"/>
          <w:b/>
          <w:bCs/>
          <w:color w:val="000000"/>
          <w:kern w:val="36"/>
          <w:sz w:val="21"/>
          <w:szCs w:val="21"/>
        </w:rPr>
      </w:pPr>
      <w:r w:rsidRPr="006C72FC">
        <w:rPr>
          <w:rFonts w:eastAsia="Times New Roman" w:cs="Arial"/>
          <w:bCs/>
          <w:color w:val="000000"/>
          <w:kern w:val="36"/>
          <w:sz w:val="21"/>
          <w:szCs w:val="21"/>
          <w:u w:val="single"/>
        </w:rPr>
        <w:br/>
      </w:r>
      <w:r w:rsidRPr="006C72FC">
        <w:rPr>
          <w:rFonts w:eastAsia="Times New Roman" w:cs="Arial"/>
          <w:b/>
          <w:bCs/>
          <w:color w:val="000000"/>
          <w:kern w:val="36"/>
          <w:sz w:val="21"/>
          <w:szCs w:val="21"/>
        </w:rPr>
        <w:t>Commission Action:</w:t>
      </w:r>
    </w:p>
    <w:p w:rsidR="00420962" w:rsidRDefault="00420962" w:rsidP="00C21359">
      <w:pPr>
        <w:shd w:val="clear" w:color="auto" w:fill="FFFFFF"/>
        <w:outlineLvl w:val="0"/>
        <w:rPr>
          <w:rFonts w:eastAsia="Times New Roman" w:cs="Arial"/>
          <w:b/>
          <w:bCs/>
          <w:color w:val="000000"/>
          <w:kern w:val="36"/>
          <w:sz w:val="21"/>
          <w:szCs w:val="21"/>
        </w:rPr>
      </w:pPr>
    </w:p>
    <w:p w:rsidR="00FE1581" w:rsidRDefault="00FE1581" w:rsidP="00FE1581">
      <w:pPr>
        <w:autoSpaceDE w:val="0"/>
        <w:autoSpaceDN w:val="0"/>
        <w:adjustRightInd w:val="0"/>
        <w:rPr>
          <w:b/>
          <w:color w:val="FF0000"/>
          <w:sz w:val="24"/>
          <w:szCs w:val="24"/>
          <w:u w:val="single"/>
        </w:rPr>
      </w:pPr>
      <w:r>
        <w:rPr>
          <w:b/>
          <w:color w:val="FF0000"/>
          <w:sz w:val="24"/>
          <w:szCs w:val="24"/>
          <w:u w:val="single"/>
        </w:rPr>
        <w:t xml:space="preserve">S – B-Ch. 16 &amp; R-Ch. 3 </w:t>
      </w:r>
      <w:proofErr w:type="gramStart"/>
      <w:r>
        <w:rPr>
          <w:b/>
          <w:color w:val="FF0000"/>
          <w:sz w:val="24"/>
          <w:szCs w:val="24"/>
          <w:u w:val="single"/>
        </w:rPr>
        <w:t>-  Comment</w:t>
      </w:r>
      <w:proofErr w:type="gramEnd"/>
      <w:r>
        <w:rPr>
          <w:b/>
          <w:color w:val="FF0000"/>
          <w:sz w:val="24"/>
          <w:szCs w:val="24"/>
          <w:u w:val="single"/>
        </w:rPr>
        <w:t xml:space="preserve"> #2</w:t>
      </w:r>
    </w:p>
    <w:p w:rsidR="00FE1581" w:rsidRDefault="00FE1581" w:rsidP="00FE1581">
      <w:pPr>
        <w:autoSpaceDE w:val="0"/>
        <w:autoSpaceDN w:val="0"/>
        <w:adjustRightInd w:val="0"/>
        <w:rPr>
          <w:b/>
          <w:color w:val="FF0000"/>
          <w:sz w:val="24"/>
          <w:szCs w:val="24"/>
          <w:u w:val="single"/>
        </w:rPr>
      </w:pPr>
    </w:p>
    <w:p w:rsidR="00FE1581" w:rsidRDefault="00FE1581" w:rsidP="00FE1581">
      <w:pPr>
        <w:rPr>
          <w:rFonts w:eastAsia="Times New Roman"/>
        </w:rPr>
      </w:pPr>
      <w:r>
        <w:rPr>
          <w:rFonts w:eastAsia="Times New Roman"/>
          <w:b/>
          <w:bCs/>
        </w:rPr>
        <w:t>From:</w:t>
      </w:r>
      <w:r>
        <w:rPr>
          <w:rFonts w:eastAsia="Times New Roman"/>
        </w:rPr>
        <w:t xml:space="preserve"> testafford@charter.net [mailto:testafford@charter.net] </w:t>
      </w:r>
      <w:r>
        <w:rPr>
          <w:rFonts w:eastAsia="Times New Roman"/>
        </w:rPr>
        <w:br/>
      </w:r>
      <w:r>
        <w:rPr>
          <w:rFonts w:eastAsia="Times New Roman"/>
          <w:b/>
          <w:bCs/>
        </w:rPr>
        <w:t>Sent:</w:t>
      </w:r>
      <w:r>
        <w:rPr>
          <w:rFonts w:eastAsia="Times New Roman"/>
        </w:rPr>
        <w:t xml:space="preserve"> Monday, January 30, 2023 1:33 PM</w:t>
      </w:r>
      <w:r>
        <w:rPr>
          <w:rFonts w:eastAsia="Times New Roman"/>
        </w:rPr>
        <w:br/>
      </w:r>
      <w:r>
        <w:rPr>
          <w:rFonts w:eastAsia="Times New Roman"/>
          <w:b/>
          <w:bCs/>
        </w:rPr>
        <w:t>To:</w:t>
      </w:r>
      <w:r>
        <w:rPr>
          <w:rFonts w:eastAsia="Times New Roman"/>
        </w:rPr>
        <w:t xml:space="preserve"> Madani, Mo &lt;Mo.Madani@myfloridalicense.com&gt;</w:t>
      </w:r>
      <w:r>
        <w:rPr>
          <w:rFonts w:eastAsia="Times New Roman"/>
        </w:rPr>
        <w:br/>
      </w:r>
      <w:r>
        <w:rPr>
          <w:rFonts w:eastAsia="Times New Roman"/>
          <w:b/>
          <w:bCs/>
        </w:rPr>
        <w:t>Cc:</w:t>
      </w:r>
      <w:r>
        <w:rPr>
          <w:rFonts w:eastAsia="Times New Roman"/>
        </w:rPr>
        <w:t xml:space="preserve"> '</w:t>
      </w:r>
      <w:proofErr w:type="spellStart"/>
      <w:r>
        <w:rPr>
          <w:rFonts w:eastAsia="Times New Roman"/>
        </w:rPr>
        <w:t>Shabanian</w:t>
      </w:r>
      <w:proofErr w:type="spellEnd"/>
      <w:r>
        <w:rPr>
          <w:rFonts w:eastAsia="Times New Roman"/>
        </w:rPr>
        <w:t xml:space="preserve">, </w:t>
      </w:r>
      <w:proofErr w:type="spellStart"/>
      <w:r>
        <w:rPr>
          <w:rFonts w:eastAsia="Times New Roman"/>
        </w:rPr>
        <w:t>Milad</w:t>
      </w:r>
      <w:proofErr w:type="spellEnd"/>
      <w:r>
        <w:rPr>
          <w:rFonts w:eastAsia="Times New Roman"/>
        </w:rPr>
        <w:t>' &lt;mshabanian@ibhs.org&gt;</w:t>
      </w:r>
      <w:r>
        <w:rPr>
          <w:rFonts w:eastAsia="Times New Roman"/>
        </w:rPr>
        <w:br/>
      </w:r>
      <w:r>
        <w:rPr>
          <w:rFonts w:eastAsia="Times New Roman"/>
          <w:b/>
          <w:bCs/>
        </w:rPr>
        <w:t>Subject:</w:t>
      </w:r>
      <w:r>
        <w:rPr>
          <w:rFonts w:eastAsia="Times New Roman"/>
        </w:rPr>
        <w:t xml:space="preserve"> Comment on the 8th Edition (2023) Florida Building Code, Building and Florida Building Code, Residential</w:t>
      </w:r>
    </w:p>
    <w:p w:rsidR="00FE1581" w:rsidRDefault="00FE1581" w:rsidP="00FE1581"/>
    <w:p w:rsidR="00FE1581" w:rsidRPr="004744C8" w:rsidRDefault="00FE1581" w:rsidP="00FE1581">
      <w:pPr>
        <w:autoSpaceDE w:val="0"/>
        <w:autoSpaceDN w:val="0"/>
        <w:adjustRightInd w:val="0"/>
        <w:rPr>
          <w:b/>
          <w:color w:val="FF0000"/>
          <w:sz w:val="24"/>
          <w:szCs w:val="24"/>
          <w:u w:val="single"/>
        </w:rPr>
      </w:pPr>
    </w:p>
    <w:p w:rsidR="00FE1581" w:rsidRDefault="00FE1581" w:rsidP="00FE1581">
      <w:r>
        <w:t>Mo…Please accept the following comments/changes to the 8</w:t>
      </w:r>
      <w:r>
        <w:rPr>
          <w:vertAlign w:val="superscript"/>
        </w:rPr>
        <w:t>th</w:t>
      </w:r>
      <w:r>
        <w:t xml:space="preserve"> Edition (2023) Florida Building Code - </w:t>
      </w:r>
    </w:p>
    <w:p w:rsidR="00FE1581" w:rsidRDefault="00FE1581" w:rsidP="00FE1581"/>
    <w:p w:rsidR="00FE1581" w:rsidRDefault="00FE1581" w:rsidP="00FE1581"/>
    <w:p w:rsidR="00FE1581" w:rsidRDefault="00FE1581" w:rsidP="00FE1581">
      <w:r>
        <w:rPr>
          <w:b/>
          <w:bCs/>
        </w:rPr>
        <w:t>Add the following new note to Figures 1609.3(1), 1609.3(2), 1609.3(3), and 1609.3(4) in the Florida Building Code, Building:</w:t>
      </w:r>
    </w:p>
    <w:p w:rsidR="00FE1581" w:rsidRDefault="00FE1581" w:rsidP="00FE1581"/>
    <w:p w:rsidR="00FE1581" w:rsidRDefault="00FE1581" w:rsidP="00FE1581">
      <w:pPr>
        <w:rPr>
          <w:u w:val="single"/>
        </w:rPr>
      </w:pPr>
      <w:r>
        <w:rPr>
          <w:u w:val="single"/>
        </w:rPr>
        <w:t>6.  Location-specific wind speeds shall be permitted to be determined using the ASCE Wind Design Geodatabase.  The ASCE Wind Design Geodatabase can be accessed at the ASCE 7 Hazard Tool (</w:t>
      </w:r>
      <w:hyperlink r:id="rId9" w:history="1">
        <w:r>
          <w:rPr>
            <w:rStyle w:val="Hyperlink"/>
          </w:rPr>
          <w:t>https://asce7hazardtool.online</w:t>
        </w:r>
      </w:hyperlink>
      <w:r>
        <w:rPr>
          <w:u w:val="single"/>
        </w:rPr>
        <w:t>) or equivalent.</w:t>
      </w:r>
    </w:p>
    <w:p w:rsidR="00FE1581" w:rsidRDefault="00FE1581" w:rsidP="00FE1581"/>
    <w:p w:rsidR="00FE1581" w:rsidRDefault="00FE1581" w:rsidP="00FE1581"/>
    <w:p w:rsidR="00FE1581" w:rsidRDefault="00FE1581" w:rsidP="00FE1581"/>
    <w:p w:rsidR="00FE1581" w:rsidRDefault="00FE1581" w:rsidP="00FE1581">
      <w:r>
        <w:rPr>
          <w:b/>
          <w:bCs/>
        </w:rPr>
        <w:t xml:space="preserve">Add the following new note to Figure </w:t>
      </w:r>
      <w:proofErr w:type="gramStart"/>
      <w:r>
        <w:rPr>
          <w:b/>
          <w:bCs/>
        </w:rPr>
        <w:t>R301.2(</w:t>
      </w:r>
      <w:proofErr w:type="gramEnd"/>
      <w:r>
        <w:rPr>
          <w:b/>
          <w:bCs/>
        </w:rPr>
        <w:t>4) in the Florida Building Code, Residential:</w:t>
      </w:r>
    </w:p>
    <w:p w:rsidR="00FE1581" w:rsidRDefault="00FE1581" w:rsidP="00FE1581"/>
    <w:p w:rsidR="00FE1581" w:rsidRDefault="00FE1581" w:rsidP="00FE1581">
      <w:r>
        <w:rPr>
          <w:u w:val="single"/>
        </w:rPr>
        <w:t>8.  Location-specific wind speeds shall be permitted to be determined using the ASCE Wind Design Geodatabase.  The ASCE Wind Design Geodatabase can be accessed at the ASCE 7 Hazard Tool (</w:t>
      </w:r>
      <w:hyperlink r:id="rId10" w:history="1">
        <w:r>
          <w:rPr>
            <w:rStyle w:val="Hyperlink"/>
          </w:rPr>
          <w:t>https://asce7hazardtool.online</w:t>
        </w:r>
      </w:hyperlink>
      <w:r>
        <w:rPr>
          <w:u w:val="single"/>
        </w:rPr>
        <w:t>) or equivalent.</w:t>
      </w:r>
    </w:p>
    <w:p w:rsidR="00FE1581" w:rsidRDefault="00FE1581" w:rsidP="00FE1581"/>
    <w:p w:rsidR="00FE1581" w:rsidRDefault="00FE1581" w:rsidP="00FE1581"/>
    <w:p w:rsidR="00FE1581" w:rsidRDefault="00FE1581" w:rsidP="00FE1581"/>
    <w:p w:rsidR="00FE1581" w:rsidRDefault="00FE1581" w:rsidP="00FE1581">
      <w:r>
        <w:rPr>
          <w:b/>
          <w:bCs/>
        </w:rPr>
        <w:t>Rationale:</w:t>
      </w:r>
      <w:r>
        <w:t>  This note provides consistency with the wind speed map notes and Section 26.5.1 in ASCE 7-22.  When the wind speed maps were updated for the 8</w:t>
      </w:r>
      <w:r>
        <w:rPr>
          <w:vertAlign w:val="superscript"/>
        </w:rPr>
        <w:t>th</w:t>
      </w:r>
      <w:r>
        <w:t xml:space="preserve"> Edition (2023) FBC, we overlooked an important note </w:t>
      </w:r>
      <w:proofErr w:type="gramStart"/>
      <w:r>
        <w:t>the was</w:t>
      </w:r>
      <w:proofErr w:type="gramEnd"/>
      <w:r>
        <w:t xml:space="preserve"> added to the maps in ASCE 7-22.  Many jurisdictions and engineers across Florida have been relying on the ATC Hazard by Location wind speed database for site-specific wind speeds.  The ATC wind speed database provides site-specific wind speeds for ASCE 7-16 and earlier versions.  However, ATC does not plan to update the database to include wind speeds for ASCE 7-22.  The wind loading provisions in the 8</w:t>
      </w:r>
      <w:r>
        <w:rPr>
          <w:vertAlign w:val="superscript"/>
        </w:rPr>
        <w:t>th</w:t>
      </w:r>
      <w:r>
        <w:t xml:space="preserve"> Edition (2023) Florida Building Code have been updated to ASCE 7-22.   The ASCE Wind Design Geodatabase (also referred to as the ASCE 7 Hazard Tool) provides key site-specific design parameters in ASCE 7 including wind speeds for ASCE 7-10, ASCE 7-16, and ASCE 7-22.  The ASCE Wind Design Geodatabase is a free tool that is maintained by ASCE.  Since ATC will not be updating their database to ASCE 7-22, it is important to add this note for users of the FBC to ensure site-specific winds comply with the 8</w:t>
      </w:r>
      <w:r>
        <w:rPr>
          <w:vertAlign w:val="superscript"/>
        </w:rPr>
        <w:t>th</w:t>
      </w:r>
      <w:r>
        <w:t xml:space="preserve"> Edition (2023) Florida Building Code. </w:t>
      </w:r>
    </w:p>
    <w:p w:rsidR="00FE1581" w:rsidRDefault="00FE1581" w:rsidP="00FE1581"/>
    <w:p w:rsidR="00FE1581" w:rsidRDefault="00FE1581" w:rsidP="00FE1581">
      <w:r>
        <w:t>See the following from ASCE 7-22:</w:t>
      </w:r>
    </w:p>
    <w:p w:rsidR="00FE1581" w:rsidRDefault="00FE1581" w:rsidP="00FE1581"/>
    <w:p w:rsidR="00C36BCC" w:rsidRPr="00C36BCC" w:rsidRDefault="00FE1581" w:rsidP="006C72FC">
      <w:pPr>
        <w:autoSpaceDE w:val="0"/>
        <w:autoSpaceDN w:val="0"/>
        <w:adjustRightInd w:val="0"/>
        <w:rPr>
          <w:rFonts w:ascii="Helvetica-Bold" w:hAnsi="Helvetica-Bold" w:cs="Helvetica-Bold"/>
          <w:b/>
          <w:bCs/>
          <w:sz w:val="24"/>
          <w:szCs w:val="24"/>
        </w:rPr>
      </w:pPr>
      <w:r>
        <w:rPr>
          <w:noProof/>
        </w:rPr>
        <w:lastRenderedPageBreak/>
        <w:drawing>
          <wp:inline distT="0" distB="0" distL="0" distR="0" wp14:anchorId="4C76AE19" wp14:editId="0001D3F2">
            <wp:extent cx="5334000" cy="7021830"/>
            <wp:effectExtent l="0" t="0" r="0" b="7620"/>
            <wp:docPr id="2" name="Picture 2" descr="cid:image001.png@01D934A5.A820F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934A5.A820F28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334000" cy="7021830"/>
                    </a:xfrm>
                    <a:prstGeom prst="rect">
                      <a:avLst/>
                    </a:prstGeom>
                    <a:noFill/>
                    <a:ln>
                      <a:noFill/>
                    </a:ln>
                  </pic:spPr>
                </pic:pic>
              </a:graphicData>
            </a:graphic>
          </wp:inline>
        </w:drawing>
      </w:r>
    </w:p>
    <w:p w:rsidR="00FE1581" w:rsidRDefault="00462C07" w:rsidP="00C36BCC">
      <w:pPr>
        <w:autoSpaceDE w:val="0"/>
        <w:autoSpaceDN w:val="0"/>
        <w:adjustRightInd w:val="0"/>
        <w:rPr>
          <w:rFonts w:ascii="Helvetica-Bold" w:hAnsi="Helvetica-Bold" w:cs="Helvetica-Bold"/>
          <w:b/>
          <w:bCs/>
          <w:sz w:val="24"/>
          <w:szCs w:val="24"/>
        </w:rPr>
      </w:pPr>
      <w:r>
        <w:rPr>
          <w:noProof/>
        </w:rPr>
        <w:lastRenderedPageBreak/>
        <w:drawing>
          <wp:inline distT="0" distB="0" distL="0" distR="0" wp14:anchorId="56619850" wp14:editId="791D2AC6">
            <wp:extent cx="5316220" cy="7021830"/>
            <wp:effectExtent l="0" t="0" r="0" b="7620"/>
            <wp:docPr id="3" name="Picture 3" descr="cid:image002.png@01D934A6.A3EFD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934A6.A3EFD68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316220" cy="7021830"/>
                    </a:xfrm>
                    <a:prstGeom prst="rect">
                      <a:avLst/>
                    </a:prstGeom>
                    <a:noFill/>
                    <a:ln>
                      <a:noFill/>
                    </a:ln>
                  </pic:spPr>
                </pic:pic>
              </a:graphicData>
            </a:graphic>
          </wp:inline>
        </w:drawing>
      </w:r>
    </w:p>
    <w:p w:rsidR="00FE1581" w:rsidRDefault="00FE1581" w:rsidP="00C36BCC">
      <w:pPr>
        <w:autoSpaceDE w:val="0"/>
        <w:autoSpaceDN w:val="0"/>
        <w:adjustRightInd w:val="0"/>
        <w:rPr>
          <w:rFonts w:ascii="Helvetica-Bold" w:hAnsi="Helvetica-Bold" w:cs="Helvetica-Bold"/>
          <w:b/>
          <w:bCs/>
          <w:sz w:val="24"/>
          <w:szCs w:val="24"/>
        </w:rPr>
      </w:pPr>
    </w:p>
    <w:p w:rsidR="00462C07" w:rsidRPr="006C72FC" w:rsidRDefault="00462C07" w:rsidP="00462C07">
      <w:pPr>
        <w:shd w:val="clear" w:color="auto" w:fill="FFFFFF"/>
        <w:outlineLvl w:val="0"/>
        <w:rPr>
          <w:rFonts w:eastAsia="Times New Roman" w:cs="Arial"/>
          <w:b/>
          <w:bCs/>
          <w:color w:val="000000"/>
          <w:kern w:val="36"/>
          <w:sz w:val="21"/>
          <w:szCs w:val="21"/>
        </w:rPr>
      </w:pPr>
      <w:r w:rsidRPr="006C72FC">
        <w:rPr>
          <w:rFonts w:eastAsia="Times New Roman" w:cs="Arial"/>
          <w:b/>
          <w:bCs/>
          <w:color w:val="000000"/>
          <w:kern w:val="36"/>
          <w:sz w:val="21"/>
          <w:szCs w:val="21"/>
        </w:rPr>
        <w:t>TAC Recommendation:</w:t>
      </w:r>
    </w:p>
    <w:p w:rsidR="00462C07" w:rsidRPr="006C72FC" w:rsidRDefault="00462C07" w:rsidP="00462C07">
      <w:pPr>
        <w:shd w:val="clear" w:color="auto" w:fill="FFFFFF"/>
        <w:outlineLvl w:val="0"/>
        <w:rPr>
          <w:rFonts w:eastAsia="Times New Roman" w:cs="Arial"/>
          <w:bCs/>
          <w:color w:val="000000"/>
          <w:kern w:val="36"/>
          <w:sz w:val="21"/>
          <w:szCs w:val="21"/>
          <w:u w:val="single"/>
        </w:rPr>
      </w:pPr>
    </w:p>
    <w:p w:rsidR="00462C07" w:rsidRPr="006C72FC" w:rsidRDefault="00462C07" w:rsidP="00462C07">
      <w:pPr>
        <w:shd w:val="clear" w:color="auto" w:fill="FFFFFF"/>
        <w:outlineLvl w:val="0"/>
        <w:rPr>
          <w:rFonts w:eastAsia="Times New Roman" w:cs="Arial"/>
          <w:b/>
          <w:bCs/>
          <w:color w:val="000000"/>
          <w:kern w:val="36"/>
          <w:sz w:val="21"/>
          <w:szCs w:val="21"/>
        </w:rPr>
      </w:pPr>
      <w:r w:rsidRPr="006C72FC">
        <w:rPr>
          <w:rFonts w:eastAsia="Times New Roman" w:cs="Arial"/>
          <w:bCs/>
          <w:color w:val="000000"/>
          <w:kern w:val="36"/>
          <w:sz w:val="21"/>
          <w:szCs w:val="21"/>
          <w:u w:val="single"/>
        </w:rPr>
        <w:br/>
      </w:r>
      <w:r w:rsidRPr="006C72FC">
        <w:rPr>
          <w:rFonts w:eastAsia="Times New Roman" w:cs="Arial"/>
          <w:b/>
          <w:bCs/>
          <w:color w:val="000000"/>
          <w:kern w:val="36"/>
          <w:sz w:val="21"/>
          <w:szCs w:val="21"/>
        </w:rPr>
        <w:t>Commission Action:</w:t>
      </w:r>
    </w:p>
    <w:p w:rsidR="00462C07" w:rsidRDefault="00462C07" w:rsidP="00C36BCC">
      <w:pPr>
        <w:autoSpaceDE w:val="0"/>
        <w:autoSpaceDN w:val="0"/>
        <w:adjustRightInd w:val="0"/>
        <w:rPr>
          <w:rFonts w:ascii="Helvetica-Bold" w:hAnsi="Helvetica-Bold" w:cs="Helvetica-Bold"/>
          <w:b/>
          <w:bCs/>
          <w:sz w:val="24"/>
          <w:szCs w:val="24"/>
        </w:rPr>
      </w:pPr>
    </w:p>
    <w:p w:rsidR="00462C07" w:rsidRDefault="00462C07" w:rsidP="00C36BCC">
      <w:pPr>
        <w:autoSpaceDE w:val="0"/>
        <w:autoSpaceDN w:val="0"/>
        <w:adjustRightInd w:val="0"/>
        <w:rPr>
          <w:rFonts w:ascii="Helvetica-Bold" w:hAnsi="Helvetica-Bold" w:cs="Helvetica-Bold"/>
          <w:b/>
          <w:bCs/>
          <w:sz w:val="24"/>
          <w:szCs w:val="24"/>
        </w:rPr>
      </w:pPr>
    </w:p>
    <w:p w:rsidR="00C36BCC" w:rsidRDefault="00C36BCC" w:rsidP="00C36BCC">
      <w:pPr>
        <w:autoSpaceDE w:val="0"/>
        <w:autoSpaceDN w:val="0"/>
        <w:adjustRightInd w:val="0"/>
        <w:rPr>
          <w:rFonts w:ascii="Helvetica-Bold" w:hAnsi="Helvetica-Bold" w:cs="Helvetica-Bold"/>
          <w:b/>
          <w:bCs/>
          <w:sz w:val="24"/>
          <w:szCs w:val="24"/>
        </w:rPr>
      </w:pPr>
      <w:r w:rsidRPr="00C36BCC">
        <w:rPr>
          <w:rFonts w:ascii="Helvetica-Bold" w:hAnsi="Helvetica-Bold" w:cs="Helvetica-Bold"/>
          <w:b/>
          <w:bCs/>
          <w:sz w:val="24"/>
          <w:szCs w:val="24"/>
        </w:rPr>
        <w:t>CHAPTER 2 DEFINITIONS</w:t>
      </w:r>
    </w:p>
    <w:p w:rsidR="00C36BCC" w:rsidRPr="00C36BCC" w:rsidRDefault="00C36BCC" w:rsidP="00C36BCC">
      <w:pPr>
        <w:autoSpaceDE w:val="0"/>
        <w:autoSpaceDN w:val="0"/>
        <w:adjustRightInd w:val="0"/>
        <w:rPr>
          <w:rFonts w:ascii="Helvetica-Bold" w:hAnsi="Helvetica-Bold" w:cs="Helvetica-Bold"/>
          <w:b/>
          <w:bCs/>
          <w:sz w:val="24"/>
          <w:szCs w:val="24"/>
        </w:rPr>
      </w:pPr>
    </w:p>
    <w:p w:rsidR="006C72FC" w:rsidRDefault="006C72FC" w:rsidP="006C72FC">
      <w:pPr>
        <w:autoSpaceDE w:val="0"/>
        <w:autoSpaceDN w:val="0"/>
        <w:adjustRightInd w:val="0"/>
        <w:rPr>
          <w:rFonts w:ascii="Helvetica-Bold" w:hAnsi="Helvetica-Bold" w:cs="Helvetica-Bold"/>
          <w:b/>
          <w:bCs/>
          <w:sz w:val="24"/>
          <w:szCs w:val="24"/>
        </w:rPr>
      </w:pPr>
      <w:r w:rsidRPr="00C36BCC">
        <w:rPr>
          <w:rFonts w:ascii="Helvetica-Bold" w:hAnsi="Helvetica-Bold" w:cs="Helvetica-Bold"/>
          <w:b/>
          <w:bCs/>
          <w:sz w:val="24"/>
          <w:szCs w:val="24"/>
        </w:rPr>
        <w:lastRenderedPageBreak/>
        <w:t>CHAPTER 17 SPECIAL INSPECTIONS AND TESTS</w:t>
      </w:r>
    </w:p>
    <w:p w:rsidR="00FE1581" w:rsidRDefault="00FE1581" w:rsidP="006C72FC">
      <w:pPr>
        <w:autoSpaceDE w:val="0"/>
        <w:autoSpaceDN w:val="0"/>
        <w:adjustRightInd w:val="0"/>
        <w:rPr>
          <w:b/>
          <w:color w:val="FF0000"/>
          <w:sz w:val="24"/>
          <w:szCs w:val="24"/>
          <w:u w:val="single"/>
        </w:rPr>
      </w:pPr>
    </w:p>
    <w:p w:rsidR="006C72FC" w:rsidRPr="004744C8" w:rsidRDefault="006C72FC" w:rsidP="006C72FC">
      <w:pPr>
        <w:autoSpaceDE w:val="0"/>
        <w:autoSpaceDN w:val="0"/>
        <w:adjustRightInd w:val="0"/>
        <w:rPr>
          <w:b/>
          <w:color w:val="FF0000"/>
          <w:sz w:val="24"/>
          <w:szCs w:val="24"/>
          <w:u w:val="single"/>
        </w:rPr>
      </w:pPr>
      <w:r w:rsidRPr="004744C8">
        <w:rPr>
          <w:b/>
          <w:color w:val="FF0000"/>
          <w:sz w:val="24"/>
          <w:szCs w:val="24"/>
          <w:u w:val="single"/>
        </w:rPr>
        <w:t xml:space="preserve">S – </w:t>
      </w:r>
      <w:r w:rsidR="00C36BCC">
        <w:rPr>
          <w:b/>
          <w:color w:val="FF0000"/>
          <w:sz w:val="24"/>
          <w:szCs w:val="24"/>
          <w:u w:val="single"/>
        </w:rPr>
        <w:t>B-</w:t>
      </w:r>
      <w:proofErr w:type="spellStart"/>
      <w:r w:rsidR="00C36BCC">
        <w:rPr>
          <w:b/>
          <w:color w:val="FF0000"/>
          <w:sz w:val="24"/>
          <w:szCs w:val="24"/>
          <w:u w:val="single"/>
        </w:rPr>
        <w:t>Chs</w:t>
      </w:r>
      <w:proofErr w:type="spellEnd"/>
      <w:r w:rsidR="00C36BCC">
        <w:rPr>
          <w:b/>
          <w:color w:val="FF0000"/>
          <w:sz w:val="24"/>
          <w:szCs w:val="24"/>
          <w:u w:val="single"/>
        </w:rPr>
        <w:t>. 2/17</w:t>
      </w:r>
      <w:r w:rsidR="002C182B">
        <w:rPr>
          <w:b/>
          <w:color w:val="FF0000"/>
          <w:sz w:val="24"/>
          <w:szCs w:val="24"/>
          <w:u w:val="single"/>
        </w:rPr>
        <w:t xml:space="preserve"> - </w:t>
      </w:r>
      <w:r w:rsidRPr="004744C8">
        <w:rPr>
          <w:b/>
          <w:color w:val="FF0000"/>
          <w:sz w:val="24"/>
          <w:szCs w:val="24"/>
          <w:u w:val="single"/>
        </w:rPr>
        <w:t>Comment #1</w:t>
      </w:r>
    </w:p>
    <w:p w:rsidR="006C72FC" w:rsidRPr="007E59B8" w:rsidRDefault="006C72FC" w:rsidP="006C72FC">
      <w:pPr>
        <w:pStyle w:val="MessageHeaderFirst"/>
        <w:ind w:left="0" w:firstLine="0"/>
        <w:rPr>
          <w:rFonts w:ascii="Calibri" w:hAnsi="Calibri"/>
          <w:b/>
          <w:sz w:val="24"/>
          <w:szCs w:val="24"/>
        </w:rPr>
      </w:pPr>
      <w:r w:rsidRPr="007E59B8">
        <w:rPr>
          <w:rStyle w:val="MessageHeaderLabel"/>
          <w:rFonts w:ascii="Calibri" w:hAnsi="Calibri"/>
          <w:b/>
          <w:spacing w:val="-25"/>
          <w:sz w:val="24"/>
          <w:szCs w:val="24"/>
        </w:rPr>
        <w:t>T</w:t>
      </w:r>
      <w:r w:rsidRPr="007E59B8">
        <w:rPr>
          <w:rStyle w:val="MessageHeaderLabel"/>
          <w:rFonts w:ascii="Calibri" w:hAnsi="Calibri"/>
          <w:b/>
          <w:sz w:val="24"/>
          <w:szCs w:val="24"/>
        </w:rPr>
        <w:t>o:</w:t>
      </w:r>
      <w:r w:rsidRPr="007E59B8">
        <w:rPr>
          <w:rFonts w:ascii="Calibri" w:hAnsi="Calibri"/>
          <w:b/>
          <w:sz w:val="24"/>
          <w:szCs w:val="24"/>
        </w:rPr>
        <w:tab/>
        <w:t>Mo Madani, DBPR</w:t>
      </w:r>
    </w:p>
    <w:p w:rsidR="006C72FC" w:rsidRPr="007E59B8" w:rsidRDefault="006C72FC" w:rsidP="006C72FC">
      <w:pPr>
        <w:pStyle w:val="MessageHeader"/>
        <w:ind w:left="0" w:firstLine="0"/>
        <w:rPr>
          <w:rFonts w:ascii="Calibri" w:hAnsi="Calibri"/>
          <w:b/>
          <w:sz w:val="24"/>
          <w:szCs w:val="24"/>
        </w:rPr>
      </w:pPr>
      <w:r w:rsidRPr="007E59B8">
        <w:rPr>
          <w:rStyle w:val="MessageHeaderLabel"/>
          <w:rFonts w:ascii="Calibri" w:hAnsi="Calibri"/>
          <w:b/>
          <w:sz w:val="24"/>
          <w:szCs w:val="24"/>
        </w:rPr>
        <w:t>From:</w:t>
      </w:r>
      <w:r w:rsidRPr="007E59B8">
        <w:rPr>
          <w:rFonts w:ascii="Calibri" w:hAnsi="Calibri"/>
          <w:b/>
          <w:sz w:val="24"/>
          <w:szCs w:val="24"/>
        </w:rPr>
        <w:tab/>
        <w:t>Joe Belcher, JDBCS</w:t>
      </w:r>
    </w:p>
    <w:p w:rsidR="006C72FC" w:rsidRPr="007E59B8" w:rsidRDefault="006C72FC" w:rsidP="006C72FC">
      <w:pPr>
        <w:pStyle w:val="MessageHeader"/>
        <w:ind w:left="0" w:firstLine="0"/>
        <w:rPr>
          <w:rFonts w:ascii="Calibri" w:hAnsi="Calibri"/>
          <w:b/>
          <w:sz w:val="24"/>
          <w:szCs w:val="24"/>
        </w:rPr>
      </w:pPr>
      <w:r w:rsidRPr="007E59B8">
        <w:rPr>
          <w:rStyle w:val="MessageHeaderLabel"/>
          <w:rFonts w:ascii="Calibri" w:hAnsi="Calibri"/>
          <w:b/>
          <w:sz w:val="24"/>
          <w:szCs w:val="24"/>
        </w:rPr>
        <w:t>Date:</w:t>
      </w:r>
      <w:r w:rsidRPr="007E59B8">
        <w:rPr>
          <w:rFonts w:ascii="Calibri" w:hAnsi="Calibri"/>
          <w:b/>
          <w:sz w:val="24"/>
          <w:szCs w:val="24"/>
        </w:rPr>
        <w:tab/>
        <w:t>January 25, 2023</w:t>
      </w:r>
    </w:p>
    <w:p w:rsidR="006C72FC" w:rsidRPr="007E59B8" w:rsidRDefault="006C72FC" w:rsidP="006C72FC">
      <w:pPr>
        <w:pStyle w:val="MessageHeaderLast"/>
        <w:ind w:left="0" w:firstLine="0"/>
        <w:rPr>
          <w:rStyle w:val="MessageHeaderLabel"/>
          <w:rFonts w:ascii="Calibri" w:hAnsi="Calibri"/>
          <w:b/>
          <w:sz w:val="24"/>
          <w:szCs w:val="24"/>
        </w:rPr>
      </w:pPr>
      <w:r w:rsidRPr="007E59B8">
        <w:rPr>
          <w:rStyle w:val="MessageHeaderLabel"/>
          <w:rFonts w:ascii="Calibri" w:hAnsi="Calibri"/>
          <w:b/>
          <w:sz w:val="24"/>
          <w:szCs w:val="24"/>
        </w:rPr>
        <w:t>Re:</w:t>
      </w:r>
      <w:r w:rsidRPr="007E59B8">
        <w:rPr>
          <w:rFonts w:ascii="Calibri" w:hAnsi="Calibri"/>
          <w:b/>
          <w:sz w:val="24"/>
          <w:szCs w:val="24"/>
        </w:rPr>
        <w:tab/>
        <w:t>Alternate Language Mods S10388 and S10120</w:t>
      </w:r>
    </w:p>
    <w:p w:rsidR="006C72FC" w:rsidRPr="007E59B8" w:rsidRDefault="006C72FC" w:rsidP="006C72FC">
      <w:pPr>
        <w:rPr>
          <w:sz w:val="24"/>
          <w:szCs w:val="24"/>
        </w:rPr>
      </w:pPr>
      <w:r w:rsidRPr="007E59B8">
        <w:rPr>
          <w:sz w:val="24"/>
          <w:szCs w:val="24"/>
        </w:rPr>
        <w:t>Mr. Madani,</w:t>
      </w:r>
    </w:p>
    <w:p w:rsidR="006C72FC" w:rsidRPr="007E59B8" w:rsidRDefault="006C72FC" w:rsidP="006C72FC">
      <w:pPr>
        <w:rPr>
          <w:sz w:val="24"/>
          <w:szCs w:val="24"/>
        </w:rPr>
      </w:pPr>
    </w:p>
    <w:p w:rsidR="006C72FC" w:rsidRDefault="006C72FC" w:rsidP="006C72FC">
      <w:pPr>
        <w:rPr>
          <w:sz w:val="24"/>
          <w:szCs w:val="24"/>
        </w:rPr>
      </w:pPr>
      <w:r w:rsidRPr="007E59B8">
        <w:rPr>
          <w:sz w:val="24"/>
          <w:szCs w:val="24"/>
        </w:rPr>
        <w:t xml:space="preserve">Please accept the following as alternate language </w:t>
      </w:r>
      <w:r>
        <w:rPr>
          <w:sz w:val="24"/>
          <w:szCs w:val="24"/>
        </w:rPr>
        <w:t>to the Mods.</w:t>
      </w:r>
    </w:p>
    <w:p w:rsidR="006C72FC" w:rsidRDefault="006C72FC" w:rsidP="006C72FC">
      <w:pPr>
        <w:rPr>
          <w:sz w:val="24"/>
          <w:szCs w:val="24"/>
        </w:rPr>
      </w:pPr>
    </w:p>
    <w:p w:rsidR="006C72FC" w:rsidRPr="007D2FF1" w:rsidRDefault="006C72FC" w:rsidP="006C72FC">
      <w:pPr>
        <w:rPr>
          <w:b/>
          <w:bCs/>
          <w:sz w:val="24"/>
          <w:szCs w:val="24"/>
        </w:rPr>
      </w:pPr>
      <w:r w:rsidRPr="007D2FF1">
        <w:rPr>
          <w:b/>
          <w:bCs/>
          <w:sz w:val="24"/>
          <w:szCs w:val="24"/>
        </w:rPr>
        <w:t>S10388-R1</w:t>
      </w:r>
    </w:p>
    <w:p w:rsidR="006C72FC" w:rsidRDefault="006C72FC" w:rsidP="006C72FC">
      <w:pPr>
        <w:rPr>
          <w:sz w:val="24"/>
          <w:szCs w:val="24"/>
        </w:rPr>
      </w:pPr>
    </w:p>
    <w:p w:rsidR="006C72FC" w:rsidRPr="007D2FF1" w:rsidRDefault="006C72FC" w:rsidP="006C72FC">
      <w:pPr>
        <w:rPr>
          <w:b/>
          <w:bCs/>
          <w:sz w:val="24"/>
          <w:szCs w:val="24"/>
        </w:rPr>
      </w:pPr>
      <w:r w:rsidRPr="007D2FF1">
        <w:rPr>
          <w:b/>
          <w:bCs/>
          <w:sz w:val="24"/>
          <w:szCs w:val="24"/>
        </w:rPr>
        <w:t>Accessory Structure – No Change.</w:t>
      </w:r>
    </w:p>
    <w:p w:rsidR="006C72FC" w:rsidRPr="007D2FF1" w:rsidRDefault="006C72FC" w:rsidP="006C72FC">
      <w:pPr>
        <w:rPr>
          <w:strike/>
          <w:sz w:val="24"/>
          <w:szCs w:val="24"/>
        </w:rPr>
      </w:pPr>
      <w:r w:rsidRPr="007D2FF1">
        <w:rPr>
          <w:b/>
          <w:bCs/>
          <w:sz w:val="24"/>
          <w:szCs w:val="24"/>
        </w:rPr>
        <w:t>202 Sun Control Structure. </w:t>
      </w:r>
      <w:r w:rsidRPr="007D2FF1">
        <w:rPr>
          <w:sz w:val="24"/>
          <w:szCs w:val="24"/>
        </w:rPr>
        <w:t>An </w:t>
      </w:r>
      <w:r w:rsidRPr="007D2FF1">
        <w:rPr>
          <w:strike/>
          <w:sz w:val="24"/>
          <w:szCs w:val="24"/>
        </w:rPr>
        <w:t>independently supported</w:t>
      </w:r>
      <w:r w:rsidRPr="007D2FF1">
        <w:rPr>
          <w:sz w:val="24"/>
          <w:szCs w:val="24"/>
        </w:rPr>
        <w:t> accessory structure consisting of columns or posts supporting an open roof of girders, beams, or cross rafters with or without fixed or operational louvers serving to direct sunlight. </w:t>
      </w:r>
      <w:r w:rsidRPr="007D2FF1">
        <w:rPr>
          <w:strike/>
          <w:sz w:val="24"/>
          <w:szCs w:val="24"/>
        </w:rPr>
        <w:t>Sun Control Structures attached to and depending on a building for support are considered the same occupancy class as the supporting building</w:t>
      </w:r>
      <w:r w:rsidRPr="00663F77">
        <w:rPr>
          <w:strike/>
          <w:sz w:val="24"/>
          <w:szCs w:val="24"/>
        </w:rPr>
        <w:t>.</w:t>
      </w:r>
    </w:p>
    <w:p w:rsidR="006C72FC" w:rsidRPr="007D2FF1" w:rsidRDefault="006C72FC" w:rsidP="006C72FC">
      <w:pPr>
        <w:rPr>
          <w:sz w:val="24"/>
          <w:szCs w:val="24"/>
        </w:rPr>
      </w:pPr>
    </w:p>
    <w:p w:rsidR="006C72FC" w:rsidRPr="007D2FF1" w:rsidRDefault="006C72FC" w:rsidP="006C72FC">
      <w:pPr>
        <w:rPr>
          <w:sz w:val="24"/>
          <w:szCs w:val="24"/>
        </w:rPr>
      </w:pPr>
      <w:r w:rsidRPr="007D2FF1">
        <w:rPr>
          <w:b/>
          <w:bCs/>
          <w:sz w:val="24"/>
          <w:szCs w:val="24"/>
        </w:rPr>
        <w:t>RATIONALE:</w:t>
      </w:r>
      <w:r w:rsidRPr="007D2FF1">
        <w:rPr>
          <w:sz w:val="24"/>
          <w:szCs w:val="24"/>
        </w:rPr>
        <w:t xml:space="preserve">  Structural TAC members requested the changes in the Flo</w:t>
      </w:r>
      <w:r>
        <w:rPr>
          <w:sz w:val="24"/>
          <w:szCs w:val="24"/>
        </w:rPr>
        <w:t>ri</w:t>
      </w:r>
      <w:r w:rsidRPr="007D2FF1">
        <w:rPr>
          <w:sz w:val="24"/>
          <w:szCs w:val="24"/>
        </w:rPr>
        <w:t xml:space="preserve">da Building Code-Building and Residential. I neglected to make the changes in the Florida Building Code-Building. </w:t>
      </w:r>
      <w:r>
        <w:rPr>
          <w:sz w:val="24"/>
          <w:szCs w:val="24"/>
        </w:rPr>
        <w:t xml:space="preserve">The change to the Florida Building Code-Residential was approved. Approval of this change will bring the two volumes into agreement. </w:t>
      </w:r>
      <w:r w:rsidRPr="007D2FF1">
        <w:rPr>
          <w:sz w:val="24"/>
          <w:szCs w:val="24"/>
        </w:rPr>
        <w:t xml:space="preserve">The alternate language proposed is to </w:t>
      </w:r>
      <w:r>
        <w:rPr>
          <w:sz w:val="24"/>
          <w:szCs w:val="24"/>
        </w:rPr>
        <w:t xml:space="preserve">make the </w:t>
      </w:r>
      <w:r w:rsidRPr="007D2FF1">
        <w:rPr>
          <w:sz w:val="24"/>
          <w:szCs w:val="24"/>
        </w:rPr>
        <w:t>correct</w:t>
      </w:r>
      <w:r>
        <w:rPr>
          <w:sz w:val="24"/>
          <w:szCs w:val="24"/>
        </w:rPr>
        <w:t>ion</w:t>
      </w:r>
      <w:r w:rsidRPr="007D2FF1">
        <w:rPr>
          <w:sz w:val="24"/>
          <w:szCs w:val="24"/>
        </w:rPr>
        <w:t>.</w:t>
      </w:r>
    </w:p>
    <w:p w:rsidR="006C72FC" w:rsidRPr="007D2FF1" w:rsidRDefault="006C72FC" w:rsidP="006C72FC">
      <w:pPr>
        <w:rPr>
          <w:sz w:val="24"/>
          <w:szCs w:val="24"/>
        </w:rPr>
      </w:pPr>
    </w:p>
    <w:p w:rsidR="006C72FC" w:rsidRPr="00E05E69" w:rsidRDefault="006C72FC" w:rsidP="006C72FC">
      <w:pPr>
        <w:rPr>
          <w:b/>
          <w:bCs/>
          <w:sz w:val="24"/>
          <w:szCs w:val="24"/>
        </w:rPr>
      </w:pPr>
      <w:r w:rsidRPr="00E05E69">
        <w:rPr>
          <w:b/>
          <w:bCs/>
          <w:sz w:val="24"/>
          <w:szCs w:val="24"/>
        </w:rPr>
        <w:t>S10120-R1</w:t>
      </w:r>
    </w:p>
    <w:p w:rsidR="006C72FC" w:rsidRDefault="006C72FC" w:rsidP="006C72FC">
      <w:pPr>
        <w:rPr>
          <w:sz w:val="24"/>
          <w:szCs w:val="24"/>
        </w:rPr>
      </w:pPr>
      <w:r w:rsidRPr="007D2FF1">
        <w:rPr>
          <w:b/>
          <w:bCs/>
          <w:sz w:val="24"/>
          <w:szCs w:val="24"/>
        </w:rPr>
        <w:t>1703.6.2.1 Concrete Testing Reports. </w:t>
      </w:r>
      <w:r w:rsidRPr="007D2FF1">
        <w:rPr>
          <w:sz w:val="24"/>
          <w:szCs w:val="24"/>
        </w:rPr>
        <w:t xml:space="preserve">Where this code, a referenced standard, a building official or inspection agency requires testing of concrete on a project, test reports shall be provided to the building official or inspection agency, the registered design professional of record, and the material supplier concurrent </w:t>
      </w:r>
      <w:r w:rsidRPr="007D2FF1">
        <w:rPr>
          <w:strike/>
          <w:sz w:val="24"/>
          <w:szCs w:val="24"/>
        </w:rPr>
        <w:t>with</w:t>
      </w:r>
      <w:r w:rsidRPr="007D2FF1">
        <w:rPr>
          <w:sz w:val="24"/>
          <w:szCs w:val="24"/>
        </w:rPr>
        <w:t xml:space="preserve"> </w:t>
      </w:r>
      <w:r w:rsidRPr="007D2FF1">
        <w:rPr>
          <w:sz w:val="24"/>
          <w:szCs w:val="24"/>
          <w:u w:val="single"/>
        </w:rPr>
        <w:t>when</w:t>
      </w:r>
      <w:r w:rsidRPr="007D2FF1">
        <w:rPr>
          <w:sz w:val="24"/>
          <w:szCs w:val="24"/>
        </w:rPr>
        <w:t xml:space="preserve"> reporting results to the client.</w:t>
      </w:r>
    </w:p>
    <w:p w:rsidR="006C72FC" w:rsidRDefault="006C72FC" w:rsidP="006C72FC">
      <w:pPr>
        <w:rPr>
          <w:sz w:val="24"/>
          <w:szCs w:val="24"/>
        </w:rPr>
      </w:pPr>
    </w:p>
    <w:p w:rsidR="006C72FC" w:rsidRPr="00E05E69" w:rsidRDefault="006C72FC" w:rsidP="006C72FC">
      <w:pPr>
        <w:rPr>
          <w:sz w:val="24"/>
          <w:szCs w:val="24"/>
        </w:rPr>
      </w:pPr>
      <w:r>
        <w:rPr>
          <w:b/>
          <w:bCs/>
          <w:sz w:val="24"/>
          <w:szCs w:val="24"/>
        </w:rPr>
        <w:t>RATIONALE:</w:t>
      </w:r>
      <w:r>
        <w:rPr>
          <w:sz w:val="24"/>
          <w:szCs w:val="24"/>
        </w:rPr>
        <w:t xml:space="preserve"> The change is to correct a grammatical error.</w:t>
      </w:r>
    </w:p>
    <w:p w:rsidR="006C72FC" w:rsidRPr="00281017" w:rsidRDefault="006C72FC" w:rsidP="006C72FC">
      <w:pPr>
        <w:rPr>
          <w:u w:val="single"/>
        </w:rPr>
      </w:pPr>
    </w:p>
    <w:p w:rsidR="00C36BCC" w:rsidRPr="006C72FC" w:rsidRDefault="00C36BCC" w:rsidP="00C36BCC">
      <w:pPr>
        <w:shd w:val="clear" w:color="auto" w:fill="FFFFFF"/>
        <w:outlineLvl w:val="0"/>
        <w:rPr>
          <w:rFonts w:eastAsia="Times New Roman" w:cs="Arial"/>
          <w:b/>
          <w:bCs/>
          <w:color w:val="000000"/>
          <w:kern w:val="36"/>
          <w:sz w:val="21"/>
          <w:szCs w:val="21"/>
        </w:rPr>
      </w:pPr>
      <w:r w:rsidRPr="006C72FC">
        <w:rPr>
          <w:rFonts w:eastAsia="Times New Roman" w:cs="Arial"/>
          <w:b/>
          <w:bCs/>
          <w:color w:val="000000"/>
          <w:kern w:val="36"/>
          <w:sz w:val="21"/>
          <w:szCs w:val="21"/>
        </w:rPr>
        <w:t>TAC Recommendation:</w:t>
      </w:r>
    </w:p>
    <w:p w:rsidR="00C36BCC" w:rsidRPr="006C72FC" w:rsidRDefault="00C36BCC" w:rsidP="00C36BCC">
      <w:pPr>
        <w:shd w:val="clear" w:color="auto" w:fill="FFFFFF"/>
        <w:outlineLvl w:val="0"/>
        <w:rPr>
          <w:rFonts w:eastAsia="Times New Roman" w:cs="Arial"/>
          <w:bCs/>
          <w:color w:val="000000"/>
          <w:kern w:val="36"/>
          <w:sz w:val="21"/>
          <w:szCs w:val="21"/>
          <w:u w:val="single"/>
        </w:rPr>
      </w:pPr>
    </w:p>
    <w:p w:rsidR="00C36BCC" w:rsidRPr="006C72FC" w:rsidRDefault="00C36BCC" w:rsidP="00C36BCC">
      <w:pPr>
        <w:shd w:val="clear" w:color="auto" w:fill="FFFFFF"/>
        <w:outlineLvl w:val="0"/>
        <w:rPr>
          <w:rFonts w:eastAsia="Times New Roman" w:cs="Arial"/>
          <w:b/>
          <w:bCs/>
          <w:color w:val="000000"/>
          <w:kern w:val="36"/>
          <w:sz w:val="21"/>
          <w:szCs w:val="21"/>
        </w:rPr>
      </w:pPr>
      <w:r w:rsidRPr="006C72FC">
        <w:rPr>
          <w:rFonts w:eastAsia="Times New Roman" w:cs="Arial"/>
          <w:bCs/>
          <w:color w:val="000000"/>
          <w:kern w:val="36"/>
          <w:sz w:val="21"/>
          <w:szCs w:val="21"/>
          <w:u w:val="single"/>
        </w:rPr>
        <w:br/>
      </w:r>
      <w:r w:rsidRPr="006C72FC">
        <w:rPr>
          <w:rFonts w:eastAsia="Times New Roman" w:cs="Arial"/>
          <w:b/>
          <w:bCs/>
          <w:color w:val="000000"/>
          <w:kern w:val="36"/>
          <w:sz w:val="21"/>
          <w:szCs w:val="21"/>
        </w:rPr>
        <w:t>Commission Action:</w:t>
      </w:r>
    </w:p>
    <w:p w:rsidR="006C72FC" w:rsidRDefault="006C72FC" w:rsidP="00C21359">
      <w:pPr>
        <w:shd w:val="clear" w:color="auto" w:fill="FFFFFF"/>
        <w:outlineLvl w:val="0"/>
        <w:rPr>
          <w:rFonts w:eastAsia="Times New Roman" w:cs="Arial"/>
          <w:b/>
          <w:bCs/>
          <w:color w:val="000000"/>
          <w:kern w:val="36"/>
          <w:sz w:val="21"/>
          <w:szCs w:val="21"/>
        </w:rPr>
      </w:pPr>
    </w:p>
    <w:p w:rsidR="000578E3" w:rsidRPr="000578E3" w:rsidRDefault="000578E3" w:rsidP="000578E3">
      <w:pPr>
        <w:rPr>
          <w:rFonts w:ascii="Times New Roman" w:hAnsi="Times New Roman"/>
          <w:b/>
          <w:bCs/>
          <w:color w:val="FF0000"/>
          <w:sz w:val="24"/>
          <w:szCs w:val="24"/>
        </w:rPr>
      </w:pPr>
      <w:r w:rsidRPr="000578E3">
        <w:rPr>
          <w:rFonts w:ascii="Times New Roman" w:hAnsi="Times New Roman"/>
          <w:b/>
          <w:bCs/>
          <w:color w:val="FF0000"/>
          <w:sz w:val="24"/>
          <w:szCs w:val="24"/>
        </w:rPr>
        <w:t xml:space="preserve">8th Edition (2023) Florida Building Code, Test Protocols for High-Velocity Hurricane Zones </w:t>
      </w:r>
    </w:p>
    <w:p w:rsidR="00420962" w:rsidRDefault="00420962" w:rsidP="00C21359">
      <w:pPr>
        <w:shd w:val="clear" w:color="auto" w:fill="FFFFFF"/>
        <w:outlineLvl w:val="0"/>
        <w:rPr>
          <w:rFonts w:eastAsia="Times New Roman" w:cs="Arial"/>
          <w:b/>
          <w:bCs/>
          <w:color w:val="000000"/>
          <w:kern w:val="36"/>
          <w:sz w:val="21"/>
          <w:szCs w:val="21"/>
        </w:rPr>
      </w:pPr>
    </w:p>
    <w:p w:rsidR="000578E3" w:rsidRPr="000578E3" w:rsidRDefault="000578E3" w:rsidP="000578E3">
      <w:pPr>
        <w:autoSpaceDE w:val="0"/>
        <w:autoSpaceDN w:val="0"/>
        <w:adjustRightInd w:val="0"/>
        <w:rPr>
          <w:rFonts w:ascii="Helvetica-Bold" w:hAnsi="Helvetica-Bold" w:cs="Helvetica-Bold"/>
          <w:b/>
          <w:bCs/>
          <w:sz w:val="24"/>
          <w:szCs w:val="24"/>
        </w:rPr>
      </w:pPr>
    </w:p>
    <w:p w:rsidR="000578E3" w:rsidRPr="000578E3" w:rsidRDefault="000578E3" w:rsidP="000578E3">
      <w:pPr>
        <w:autoSpaceDE w:val="0"/>
        <w:autoSpaceDN w:val="0"/>
        <w:adjustRightInd w:val="0"/>
        <w:rPr>
          <w:rFonts w:ascii="Helvetica-Bold" w:hAnsi="Helvetica-Bold" w:cs="Helvetica-Bold"/>
          <w:b/>
          <w:bCs/>
          <w:sz w:val="24"/>
          <w:szCs w:val="24"/>
        </w:rPr>
      </w:pPr>
      <w:r w:rsidRPr="000578E3">
        <w:rPr>
          <w:rFonts w:ascii="Helvetica-Bold" w:hAnsi="Helvetica-Bold" w:cs="Helvetica-Bold"/>
          <w:b/>
          <w:bCs/>
          <w:sz w:val="24"/>
          <w:szCs w:val="24"/>
        </w:rPr>
        <w:t>TESTING APPLICATION STANDARD (TAS) No. 110-2000</w:t>
      </w:r>
    </w:p>
    <w:p w:rsidR="000578E3" w:rsidRPr="000578E3" w:rsidRDefault="000578E3" w:rsidP="000578E3">
      <w:pPr>
        <w:autoSpaceDE w:val="0"/>
        <w:autoSpaceDN w:val="0"/>
        <w:adjustRightInd w:val="0"/>
        <w:rPr>
          <w:rFonts w:ascii="Helvetica-Bold" w:hAnsi="Helvetica-Bold" w:cs="Helvetica-Bold"/>
          <w:b/>
          <w:bCs/>
          <w:sz w:val="24"/>
          <w:szCs w:val="24"/>
        </w:rPr>
      </w:pPr>
      <w:r w:rsidRPr="000578E3">
        <w:rPr>
          <w:rFonts w:ascii="Helvetica-Bold" w:hAnsi="Helvetica-Bold" w:cs="Helvetica-Bold"/>
          <w:b/>
          <w:bCs/>
          <w:sz w:val="24"/>
          <w:szCs w:val="24"/>
        </w:rPr>
        <w:t>TESTING REQUIREMENTS FOR PHYSICAL PROPERTIES OF ROOF</w:t>
      </w:r>
    </w:p>
    <w:p w:rsidR="000578E3" w:rsidRPr="000578E3" w:rsidRDefault="000578E3" w:rsidP="000578E3">
      <w:pPr>
        <w:shd w:val="clear" w:color="auto" w:fill="FFFFFF"/>
        <w:outlineLvl w:val="0"/>
        <w:rPr>
          <w:rFonts w:ascii="Helvetica-Bold" w:hAnsi="Helvetica-Bold" w:cs="Helvetica-Bold"/>
          <w:b/>
          <w:bCs/>
          <w:sz w:val="24"/>
          <w:szCs w:val="24"/>
        </w:rPr>
      </w:pPr>
      <w:r w:rsidRPr="000578E3">
        <w:rPr>
          <w:rFonts w:ascii="Helvetica-Bold" w:hAnsi="Helvetica-Bold" w:cs="Helvetica-Bold"/>
          <w:b/>
          <w:bCs/>
          <w:sz w:val="24"/>
          <w:szCs w:val="24"/>
        </w:rPr>
        <w:t>MEMBRANES, INSULATION, COATINGS AND OTHER ROOFING COMPONENTS</w:t>
      </w:r>
    </w:p>
    <w:p w:rsidR="000578E3" w:rsidRPr="002C182B" w:rsidRDefault="000578E3" w:rsidP="000578E3">
      <w:pPr>
        <w:shd w:val="clear" w:color="auto" w:fill="FFFFFF"/>
        <w:outlineLvl w:val="0"/>
        <w:rPr>
          <w:rFonts w:ascii="Helvetica-Bold" w:hAnsi="Helvetica-Bold" w:cs="Helvetica-Bold"/>
          <w:b/>
          <w:bCs/>
          <w:sz w:val="24"/>
          <w:szCs w:val="24"/>
        </w:rPr>
      </w:pPr>
    </w:p>
    <w:p w:rsidR="000578E3" w:rsidRPr="002C182B" w:rsidRDefault="000578E3" w:rsidP="000578E3">
      <w:pPr>
        <w:rPr>
          <w:b/>
          <w:color w:val="FF0000"/>
          <w:sz w:val="28"/>
          <w:szCs w:val="28"/>
          <w:u w:val="single"/>
        </w:rPr>
      </w:pPr>
      <w:r w:rsidRPr="002C182B">
        <w:rPr>
          <w:b/>
          <w:color w:val="FF0000"/>
          <w:sz w:val="28"/>
          <w:szCs w:val="28"/>
          <w:u w:val="single"/>
        </w:rPr>
        <w:t>R- TAS 110 - Comment #1</w:t>
      </w:r>
    </w:p>
    <w:p w:rsidR="000578E3" w:rsidRPr="000578E3" w:rsidRDefault="000578E3" w:rsidP="000578E3">
      <w:pPr>
        <w:rPr>
          <w:rFonts w:ascii="Tahoma" w:eastAsia="Times New Roman" w:hAnsi="Tahoma" w:cs="Tahoma"/>
          <w:b/>
          <w:bCs/>
          <w:sz w:val="20"/>
        </w:rPr>
      </w:pPr>
    </w:p>
    <w:p w:rsidR="000578E3" w:rsidRPr="000578E3" w:rsidRDefault="000578E3" w:rsidP="000578E3">
      <w:pPr>
        <w:rPr>
          <w:rFonts w:eastAsia="Times New Roman"/>
        </w:rPr>
      </w:pPr>
      <w:r w:rsidRPr="000578E3">
        <w:rPr>
          <w:rFonts w:eastAsia="Times New Roman"/>
          <w:b/>
          <w:bCs/>
        </w:rPr>
        <w:t>From:</w:t>
      </w:r>
      <w:r w:rsidRPr="000578E3">
        <w:rPr>
          <w:rFonts w:eastAsia="Times New Roman"/>
        </w:rPr>
        <w:t xml:space="preserve"> Rodriguez, Gaspar (RER) [mailto:Gaspar.Rodriguez@miamidade.gov] </w:t>
      </w:r>
      <w:r w:rsidRPr="000578E3">
        <w:rPr>
          <w:rFonts w:eastAsia="Times New Roman"/>
        </w:rPr>
        <w:br/>
      </w:r>
      <w:r w:rsidRPr="000578E3">
        <w:rPr>
          <w:rFonts w:eastAsia="Times New Roman"/>
          <w:b/>
          <w:bCs/>
        </w:rPr>
        <w:t>Sent:</w:t>
      </w:r>
      <w:r w:rsidRPr="000578E3">
        <w:rPr>
          <w:rFonts w:eastAsia="Times New Roman"/>
        </w:rPr>
        <w:t xml:space="preserve"> Monday, January 30, 2023 2:34 PM</w:t>
      </w:r>
      <w:r w:rsidRPr="000578E3">
        <w:rPr>
          <w:rFonts w:eastAsia="Times New Roman"/>
        </w:rPr>
        <w:br/>
      </w:r>
      <w:r w:rsidRPr="000578E3">
        <w:rPr>
          <w:rFonts w:eastAsia="Times New Roman"/>
          <w:b/>
          <w:bCs/>
        </w:rPr>
        <w:t>To:</w:t>
      </w:r>
      <w:r w:rsidRPr="000578E3">
        <w:rPr>
          <w:rFonts w:eastAsia="Times New Roman"/>
        </w:rPr>
        <w:t xml:space="preserve"> Madani, Mo &lt;Mo.Madani@myfloridalicense.com&gt;</w:t>
      </w:r>
      <w:r w:rsidRPr="000578E3">
        <w:rPr>
          <w:rFonts w:eastAsia="Times New Roman"/>
        </w:rPr>
        <w:br/>
      </w:r>
      <w:r w:rsidRPr="000578E3">
        <w:rPr>
          <w:rFonts w:eastAsia="Times New Roman"/>
          <w:b/>
          <w:bCs/>
        </w:rPr>
        <w:t>Cc:</w:t>
      </w:r>
      <w:r w:rsidRPr="000578E3">
        <w:rPr>
          <w:rFonts w:eastAsia="Times New Roman"/>
        </w:rPr>
        <w:t xml:space="preserve"> Gascon, Jaime (RER) &lt;Jaime.Gascon@miamidade.gov&gt;</w:t>
      </w:r>
      <w:r w:rsidRPr="000578E3">
        <w:rPr>
          <w:rFonts w:eastAsia="Times New Roman"/>
        </w:rPr>
        <w:br/>
      </w:r>
      <w:r w:rsidRPr="000578E3">
        <w:rPr>
          <w:rFonts w:eastAsia="Times New Roman"/>
          <w:b/>
          <w:bCs/>
        </w:rPr>
        <w:t>Subject:</w:t>
      </w:r>
      <w:r w:rsidRPr="000578E3">
        <w:rPr>
          <w:rFonts w:eastAsia="Times New Roman"/>
        </w:rPr>
        <w:t xml:space="preserve"> FBC MOD R10146</w:t>
      </w:r>
    </w:p>
    <w:p w:rsidR="000578E3" w:rsidRPr="000578E3" w:rsidRDefault="000578E3" w:rsidP="000578E3">
      <w:r w:rsidRPr="000578E3">
        <w:t xml:space="preserve">The following is a comment under the Public Comments provision for the 2023 Code Cycle. </w:t>
      </w:r>
    </w:p>
    <w:p w:rsidR="000578E3" w:rsidRPr="000578E3" w:rsidRDefault="000578E3" w:rsidP="000578E3">
      <w:pPr>
        <w:rPr>
          <w:sz w:val="16"/>
          <w:szCs w:val="16"/>
        </w:rPr>
      </w:pPr>
      <w:r w:rsidRPr="000578E3">
        <w:t xml:space="preserve">This comment is strictly regarding the misspelled word, </w:t>
      </w:r>
      <w:proofErr w:type="gramStart"/>
      <w:r w:rsidRPr="000578E3">
        <w:t>Mechanically</w:t>
      </w:r>
      <w:proofErr w:type="gramEnd"/>
      <w:r w:rsidRPr="000578E3">
        <w:t xml:space="preserve">. </w:t>
      </w:r>
    </w:p>
    <w:p w:rsidR="000578E3" w:rsidRPr="000578E3" w:rsidRDefault="000578E3" w:rsidP="000578E3">
      <w:r w:rsidRPr="000578E3">
        <w:t>If you have any questions, please contact me.</w:t>
      </w:r>
    </w:p>
    <w:p w:rsidR="000578E3" w:rsidRPr="000578E3" w:rsidRDefault="000578E3" w:rsidP="000578E3">
      <w:pPr>
        <w:rPr>
          <w:b/>
        </w:rPr>
      </w:pPr>
    </w:p>
    <w:p w:rsidR="000578E3" w:rsidRPr="000578E3" w:rsidRDefault="000578E3" w:rsidP="000578E3">
      <w:pPr>
        <w:rPr>
          <w:b/>
        </w:rPr>
      </w:pPr>
      <w:r w:rsidRPr="000578E3">
        <w:rPr>
          <w:b/>
        </w:rPr>
        <w:t xml:space="preserve">18. Referenced Standards </w:t>
      </w:r>
    </w:p>
    <w:p w:rsidR="000578E3" w:rsidRPr="000578E3" w:rsidRDefault="000578E3" w:rsidP="000578E3">
      <w:pPr>
        <w:tabs>
          <w:tab w:val="left" w:pos="2700"/>
          <w:tab w:val="right" w:leader="dot" w:pos="10220"/>
        </w:tabs>
        <w:suppressAutoHyphens/>
        <w:autoSpaceDE w:val="0"/>
        <w:autoSpaceDN w:val="0"/>
        <w:adjustRightInd w:val="0"/>
        <w:spacing w:before="20" w:after="20" w:line="180" w:lineRule="atLeast"/>
        <w:jc w:val="both"/>
        <w:rPr>
          <w:rFonts w:ascii="Times" w:eastAsia="Times New Roman" w:hAnsi="Times" w:cs="Times"/>
          <w:color w:val="FF0000"/>
          <w:sz w:val="16"/>
          <w:szCs w:val="16"/>
          <w:highlight w:val="yellow"/>
          <w:u w:val="single"/>
        </w:rPr>
      </w:pPr>
      <w:r w:rsidRPr="000578E3">
        <w:rPr>
          <w:rFonts w:ascii="Times" w:eastAsia="Times New Roman" w:hAnsi="Times" w:cs="Times"/>
          <w:color w:val="FF0000"/>
          <w:sz w:val="16"/>
          <w:szCs w:val="16"/>
          <w:highlight w:val="yellow"/>
          <w:u w:val="single"/>
        </w:rPr>
        <w:t>ASTM D8257-</w:t>
      </w:r>
      <w:proofErr w:type="gramStart"/>
      <w:r w:rsidRPr="000578E3">
        <w:rPr>
          <w:rFonts w:ascii="Times" w:eastAsia="Times New Roman" w:hAnsi="Times" w:cs="Times"/>
          <w:color w:val="FF0000"/>
          <w:sz w:val="16"/>
          <w:szCs w:val="16"/>
          <w:highlight w:val="yellow"/>
          <w:u w:val="single"/>
        </w:rPr>
        <w:t>20  Standard</w:t>
      </w:r>
      <w:proofErr w:type="gramEnd"/>
      <w:r w:rsidRPr="000578E3">
        <w:rPr>
          <w:rFonts w:ascii="Times" w:eastAsia="Times New Roman" w:hAnsi="Times" w:cs="Times"/>
          <w:color w:val="FF0000"/>
          <w:sz w:val="16"/>
          <w:szCs w:val="16"/>
          <w:highlight w:val="yellow"/>
          <w:u w:val="single"/>
        </w:rPr>
        <w:t xml:space="preserve"> Specification for </w:t>
      </w:r>
      <w:r w:rsidRPr="000578E3">
        <w:rPr>
          <w:rFonts w:ascii="Times" w:eastAsia="Times New Roman" w:hAnsi="Times" w:cs="Times"/>
          <w:b/>
          <w:color w:val="FF0000"/>
          <w:sz w:val="16"/>
          <w:szCs w:val="16"/>
          <w:highlight w:val="yellow"/>
          <w:u w:val="single"/>
        </w:rPr>
        <w:t>Mechanically</w:t>
      </w:r>
      <w:r w:rsidRPr="000578E3">
        <w:rPr>
          <w:rFonts w:ascii="Times" w:eastAsia="Times New Roman" w:hAnsi="Times" w:cs="Times"/>
          <w:color w:val="FF0000"/>
          <w:sz w:val="16"/>
          <w:szCs w:val="16"/>
          <w:highlight w:val="yellow"/>
          <w:u w:val="single"/>
        </w:rPr>
        <w:t xml:space="preserve"> Attached Polymeric Roof Underlayment </w:t>
      </w:r>
    </w:p>
    <w:p w:rsidR="000578E3" w:rsidRPr="000578E3" w:rsidRDefault="000578E3" w:rsidP="000578E3">
      <w:pPr>
        <w:tabs>
          <w:tab w:val="left" w:pos="2700"/>
          <w:tab w:val="right" w:leader="dot" w:pos="10220"/>
        </w:tabs>
        <w:suppressAutoHyphens/>
        <w:autoSpaceDE w:val="0"/>
        <w:autoSpaceDN w:val="0"/>
        <w:adjustRightInd w:val="0"/>
        <w:spacing w:before="20" w:after="20" w:line="180" w:lineRule="atLeast"/>
        <w:ind w:left="2700" w:hanging="2700"/>
        <w:jc w:val="both"/>
        <w:rPr>
          <w:rFonts w:ascii="Times" w:eastAsia="Times New Roman" w:hAnsi="Times" w:cs="Times"/>
          <w:color w:val="FF0000"/>
          <w:sz w:val="16"/>
          <w:szCs w:val="16"/>
          <w:u w:val="single"/>
        </w:rPr>
      </w:pPr>
      <w:r w:rsidRPr="000578E3">
        <w:rPr>
          <w:rFonts w:ascii="Times" w:eastAsia="Times New Roman" w:hAnsi="Times" w:cs="Times"/>
          <w:color w:val="FF0000"/>
          <w:sz w:val="16"/>
          <w:szCs w:val="16"/>
          <w:highlight w:val="yellow"/>
          <w:u w:val="single"/>
        </w:rPr>
        <w:t>Used in Steep Slope Roofing</w:t>
      </w:r>
      <w:r w:rsidRPr="000578E3">
        <w:rPr>
          <w:rFonts w:ascii="Times" w:eastAsia="Times New Roman" w:hAnsi="Times" w:cs="Times"/>
          <w:color w:val="FF0000"/>
          <w:sz w:val="16"/>
          <w:szCs w:val="16"/>
          <w:highlight w:val="yellow"/>
          <w:u w:val="single"/>
        </w:rPr>
        <w:tab/>
      </w:r>
    </w:p>
    <w:p w:rsidR="000578E3" w:rsidRPr="000578E3" w:rsidRDefault="000578E3" w:rsidP="000578E3">
      <w:pPr>
        <w:rPr>
          <w:rFonts w:cs="Arial"/>
          <w:bCs/>
          <w:color w:val="FF0000"/>
          <w:sz w:val="24"/>
          <w:szCs w:val="24"/>
        </w:rPr>
      </w:pPr>
    </w:p>
    <w:p w:rsidR="000578E3" w:rsidRPr="000578E3" w:rsidRDefault="000578E3" w:rsidP="000578E3">
      <w:pPr>
        <w:rPr>
          <w:rFonts w:cs="Arial"/>
          <w:bCs/>
          <w:color w:val="FF0000"/>
          <w:sz w:val="24"/>
          <w:szCs w:val="24"/>
        </w:rPr>
      </w:pPr>
      <w:r w:rsidRPr="000578E3">
        <w:rPr>
          <w:rFonts w:cs="Arial"/>
          <w:bCs/>
          <w:color w:val="FF0000"/>
          <w:sz w:val="24"/>
          <w:szCs w:val="24"/>
        </w:rPr>
        <w:t>(R10146 AS)</w:t>
      </w:r>
    </w:p>
    <w:p w:rsidR="000578E3" w:rsidRPr="000578E3" w:rsidRDefault="000578E3" w:rsidP="000578E3">
      <w:pPr>
        <w:rPr>
          <w:rFonts w:ascii="Tahoma" w:eastAsia="Times New Roman" w:hAnsi="Tahoma" w:cs="Tahoma"/>
          <w:b/>
          <w:bCs/>
          <w:sz w:val="20"/>
        </w:rPr>
      </w:pPr>
    </w:p>
    <w:p w:rsidR="000578E3" w:rsidRPr="000578E3" w:rsidRDefault="000578E3" w:rsidP="000578E3">
      <w:pPr>
        <w:shd w:val="clear" w:color="auto" w:fill="FFFFFF"/>
        <w:outlineLvl w:val="0"/>
        <w:rPr>
          <w:rFonts w:eastAsia="Times New Roman" w:cs="Arial"/>
          <w:b/>
          <w:bCs/>
          <w:color w:val="000000"/>
          <w:kern w:val="36"/>
          <w:sz w:val="21"/>
          <w:szCs w:val="21"/>
        </w:rPr>
      </w:pPr>
      <w:r w:rsidRPr="000578E3">
        <w:rPr>
          <w:rFonts w:eastAsia="Times New Roman" w:cs="Arial"/>
          <w:b/>
          <w:bCs/>
          <w:color w:val="000000"/>
          <w:kern w:val="36"/>
          <w:sz w:val="21"/>
          <w:szCs w:val="21"/>
        </w:rPr>
        <w:t>TAC Recommendation:</w:t>
      </w:r>
    </w:p>
    <w:p w:rsidR="000578E3" w:rsidRPr="000578E3" w:rsidRDefault="000578E3" w:rsidP="000578E3">
      <w:pPr>
        <w:shd w:val="clear" w:color="auto" w:fill="FFFFFF"/>
        <w:outlineLvl w:val="0"/>
        <w:rPr>
          <w:rFonts w:eastAsia="Times New Roman" w:cs="Arial"/>
          <w:b/>
          <w:bCs/>
          <w:color w:val="000000"/>
          <w:kern w:val="36"/>
          <w:sz w:val="21"/>
          <w:szCs w:val="21"/>
        </w:rPr>
      </w:pPr>
    </w:p>
    <w:p w:rsidR="000578E3" w:rsidRPr="000578E3" w:rsidRDefault="000578E3" w:rsidP="000578E3">
      <w:pPr>
        <w:shd w:val="clear" w:color="auto" w:fill="FFFFFF"/>
        <w:outlineLvl w:val="0"/>
        <w:rPr>
          <w:rFonts w:eastAsia="Times New Roman" w:cs="Arial"/>
          <w:b/>
          <w:bCs/>
          <w:color w:val="000000"/>
          <w:kern w:val="36"/>
          <w:sz w:val="21"/>
          <w:szCs w:val="21"/>
        </w:rPr>
      </w:pPr>
    </w:p>
    <w:p w:rsidR="000578E3" w:rsidRPr="000578E3" w:rsidRDefault="000578E3" w:rsidP="000578E3">
      <w:pPr>
        <w:shd w:val="clear" w:color="auto" w:fill="FFFFFF"/>
        <w:outlineLvl w:val="0"/>
        <w:rPr>
          <w:rFonts w:eastAsia="Times New Roman" w:cs="Arial"/>
          <w:b/>
          <w:bCs/>
          <w:color w:val="000000"/>
          <w:kern w:val="36"/>
          <w:sz w:val="21"/>
          <w:szCs w:val="21"/>
        </w:rPr>
      </w:pPr>
      <w:r w:rsidRPr="000578E3">
        <w:rPr>
          <w:rFonts w:eastAsia="Times New Roman" w:cs="Arial"/>
          <w:b/>
          <w:bCs/>
          <w:color w:val="000000"/>
          <w:kern w:val="36"/>
          <w:sz w:val="21"/>
          <w:szCs w:val="21"/>
        </w:rPr>
        <w:t>Commission Action:</w:t>
      </w:r>
    </w:p>
    <w:p w:rsidR="000578E3" w:rsidRPr="000578E3" w:rsidRDefault="000578E3" w:rsidP="000578E3">
      <w:pPr>
        <w:shd w:val="clear" w:color="auto" w:fill="FFFFFF"/>
        <w:outlineLvl w:val="0"/>
        <w:rPr>
          <w:rFonts w:eastAsia="Times New Roman" w:cs="Arial"/>
          <w:b/>
          <w:bCs/>
          <w:color w:val="000000"/>
          <w:kern w:val="36"/>
          <w:sz w:val="21"/>
          <w:szCs w:val="21"/>
        </w:rPr>
      </w:pPr>
    </w:p>
    <w:p w:rsidR="000578E3" w:rsidRDefault="000578E3"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0578E3" w:rsidRPr="000578E3" w:rsidRDefault="000578E3" w:rsidP="000578E3">
      <w:pPr>
        <w:autoSpaceDE w:val="0"/>
        <w:autoSpaceDN w:val="0"/>
        <w:adjustRightInd w:val="0"/>
        <w:rPr>
          <w:rFonts w:ascii="Helvetica-Bold" w:hAnsi="Helvetica-Bold" w:cs="Helvetica-Bold"/>
          <w:b/>
          <w:bCs/>
          <w:sz w:val="24"/>
          <w:szCs w:val="24"/>
        </w:rPr>
      </w:pPr>
      <w:r w:rsidRPr="000578E3">
        <w:rPr>
          <w:rFonts w:ascii="Helvetica-Bold" w:hAnsi="Helvetica-Bold" w:cs="Helvetica-Bold"/>
          <w:b/>
          <w:bCs/>
          <w:sz w:val="24"/>
          <w:szCs w:val="24"/>
        </w:rPr>
        <w:t>TESTING APPLICATION STANDARD (TAS) No. 100(A)-95</w:t>
      </w:r>
    </w:p>
    <w:p w:rsidR="000578E3" w:rsidRPr="000578E3" w:rsidRDefault="000578E3" w:rsidP="000578E3">
      <w:pPr>
        <w:autoSpaceDE w:val="0"/>
        <w:autoSpaceDN w:val="0"/>
        <w:adjustRightInd w:val="0"/>
        <w:rPr>
          <w:rFonts w:ascii="Helvetica-Bold" w:hAnsi="Helvetica-Bold" w:cs="Helvetica-Bold"/>
          <w:b/>
          <w:bCs/>
          <w:sz w:val="24"/>
          <w:szCs w:val="24"/>
        </w:rPr>
      </w:pPr>
      <w:r w:rsidRPr="000578E3">
        <w:rPr>
          <w:rFonts w:ascii="Helvetica-Bold" w:hAnsi="Helvetica-Bold" w:cs="Helvetica-Bold"/>
          <w:b/>
          <w:bCs/>
          <w:sz w:val="24"/>
          <w:szCs w:val="24"/>
        </w:rPr>
        <w:t>TEST PROCEDURE FOR WIND AND WIND DRIVEN RAIN</w:t>
      </w:r>
    </w:p>
    <w:p w:rsidR="000578E3" w:rsidRPr="000578E3" w:rsidRDefault="000578E3" w:rsidP="000578E3">
      <w:pPr>
        <w:autoSpaceDE w:val="0"/>
        <w:autoSpaceDN w:val="0"/>
        <w:adjustRightInd w:val="0"/>
        <w:rPr>
          <w:rFonts w:ascii="Helvetica-Bold" w:hAnsi="Helvetica-Bold" w:cs="Helvetica-Bold"/>
          <w:b/>
          <w:bCs/>
          <w:sz w:val="24"/>
          <w:szCs w:val="24"/>
        </w:rPr>
      </w:pPr>
      <w:r w:rsidRPr="000578E3">
        <w:rPr>
          <w:rFonts w:ascii="Helvetica-Bold" w:hAnsi="Helvetica-Bold" w:cs="Helvetica-Bold"/>
          <w:b/>
          <w:bCs/>
          <w:sz w:val="24"/>
          <w:szCs w:val="24"/>
        </w:rPr>
        <w:t>RESISTANCE AND/OR INCREASED WINDSPEED RESISTANCE OF</w:t>
      </w:r>
    </w:p>
    <w:p w:rsidR="000578E3" w:rsidRPr="000578E3" w:rsidRDefault="000578E3" w:rsidP="000578E3">
      <w:pPr>
        <w:autoSpaceDE w:val="0"/>
        <w:autoSpaceDN w:val="0"/>
        <w:adjustRightInd w:val="0"/>
        <w:rPr>
          <w:rFonts w:ascii="Helvetica-Bold" w:hAnsi="Helvetica-Bold" w:cs="Helvetica-Bold"/>
          <w:b/>
          <w:bCs/>
          <w:sz w:val="24"/>
          <w:szCs w:val="24"/>
        </w:rPr>
      </w:pPr>
      <w:r w:rsidRPr="000578E3">
        <w:rPr>
          <w:rFonts w:ascii="Helvetica-Bold" w:hAnsi="Helvetica-Bold" w:cs="Helvetica-Bold"/>
          <w:b/>
          <w:bCs/>
          <w:sz w:val="24"/>
          <w:szCs w:val="24"/>
        </w:rPr>
        <w:t>SOFFIT VENTILATION STRIP AND CONTINUOUS OR INTERMITTENT</w:t>
      </w:r>
    </w:p>
    <w:p w:rsidR="000578E3" w:rsidRPr="000578E3" w:rsidRDefault="000578E3" w:rsidP="000578E3">
      <w:pPr>
        <w:shd w:val="clear" w:color="auto" w:fill="FFFFFF"/>
        <w:spacing w:before="100" w:beforeAutospacing="1"/>
        <w:rPr>
          <w:rFonts w:ascii="Helvetica-Bold" w:hAnsi="Helvetica-Bold" w:cs="Helvetica-Bold"/>
          <w:b/>
          <w:bCs/>
          <w:sz w:val="24"/>
          <w:szCs w:val="24"/>
        </w:rPr>
      </w:pPr>
      <w:r w:rsidRPr="000578E3">
        <w:rPr>
          <w:rFonts w:ascii="Helvetica-Bold" w:hAnsi="Helvetica-Bold" w:cs="Helvetica-Bold"/>
          <w:b/>
          <w:bCs/>
          <w:sz w:val="24"/>
          <w:szCs w:val="24"/>
        </w:rPr>
        <w:t>VENTILATION SYSTEM INSTALLED AT THE RIDGE AREA</w:t>
      </w:r>
    </w:p>
    <w:p w:rsidR="000578E3" w:rsidRPr="000578E3" w:rsidRDefault="000578E3" w:rsidP="000578E3">
      <w:pPr>
        <w:rPr>
          <w:color w:val="FF0000"/>
          <w:sz w:val="28"/>
          <w:szCs w:val="28"/>
          <w:u w:val="single"/>
        </w:rPr>
      </w:pPr>
    </w:p>
    <w:p w:rsidR="000578E3" w:rsidRPr="005955F8" w:rsidRDefault="000578E3" w:rsidP="000578E3">
      <w:pPr>
        <w:rPr>
          <w:b/>
          <w:color w:val="FF0000"/>
          <w:sz w:val="28"/>
          <w:szCs w:val="28"/>
          <w:u w:val="single"/>
        </w:rPr>
      </w:pPr>
      <w:r w:rsidRPr="005955F8">
        <w:rPr>
          <w:b/>
          <w:color w:val="FF0000"/>
          <w:sz w:val="28"/>
          <w:szCs w:val="28"/>
          <w:u w:val="single"/>
        </w:rPr>
        <w:t>R- TAS 100(A) - Comment #1</w:t>
      </w:r>
    </w:p>
    <w:p w:rsidR="000578E3" w:rsidRPr="000578E3" w:rsidRDefault="000578E3" w:rsidP="000578E3">
      <w:pPr>
        <w:autoSpaceDE w:val="0"/>
        <w:autoSpaceDN w:val="0"/>
        <w:adjustRightInd w:val="0"/>
        <w:rPr>
          <w:rFonts w:ascii="Helvetica-Bold" w:hAnsi="Helvetica-Bold" w:cs="Helvetica-Bold"/>
          <w:b/>
          <w:bCs/>
          <w:sz w:val="24"/>
          <w:szCs w:val="24"/>
        </w:rPr>
      </w:pPr>
      <w:bookmarkStart w:id="0" w:name="_GoBack"/>
      <w:bookmarkEnd w:id="0"/>
    </w:p>
    <w:p w:rsidR="000578E3" w:rsidRPr="000578E3" w:rsidRDefault="000578E3" w:rsidP="000578E3">
      <w:pPr>
        <w:rPr>
          <w:rFonts w:eastAsia="Times New Roman"/>
        </w:rPr>
      </w:pPr>
      <w:r w:rsidRPr="000578E3">
        <w:rPr>
          <w:rFonts w:eastAsia="Times New Roman"/>
          <w:b/>
          <w:bCs/>
        </w:rPr>
        <w:t>From:</w:t>
      </w:r>
      <w:r w:rsidRPr="000578E3">
        <w:rPr>
          <w:rFonts w:eastAsia="Times New Roman"/>
        </w:rPr>
        <w:t xml:space="preserve"> Rodriguez, Gaspar (RER) [mailto:Gaspar.Rodriguez@miamidade.gov] </w:t>
      </w:r>
      <w:r w:rsidRPr="000578E3">
        <w:rPr>
          <w:rFonts w:eastAsia="Times New Roman"/>
        </w:rPr>
        <w:br/>
      </w:r>
      <w:r w:rsidRPr="000578E3">
        <w:rPr>
          <w:rFonts w:eastAsia="Times New Roman"/>
          <w:b/>
          <w:bCs/>
        </w:rPr>
        <w:t>Sent:</w:t>
      </w:r>
      <w:r w:rsidRPr="000578E3">
        <w:rPr>
          <w:rFonts w:eastAsia="Times New Roman"/>
        </w:rPr>
        <w:t xml:space="preserve"> Monday, January 30, 2023 2:33 PM</w:t>
      </w:r>
      <w:r w:rsidRPr="000578E3">
        <w:rPr>
          <w:rFonts w:eastAsia="Times New Roman"/>
        </w:rPr>
        <w:br/>
      </w:r>
      <w:r w:rsidRPr="000578E3">
        <w:rPr>
          <w:rFonts w:eastAsia="Times New Roman"/>
          <w:b/>
          <w:bCs/>
        </w:rPr>
        <w:t>To:</w:t>
      </w:r>
      <w:r w:rsidRPr="000578E3">
        <w:rPr>
          <w:rFonts w:eastAsia="Times New Roman"/>
        </w:rPr>
        <w:t xml:space="preserve"> Madani, Mo &lt;Mo.Madani@myfloridalicense.com&gt;</w:t>
      </w:r>
      <w:r w:rsidRPr="000578E3">
        <w:rPr>
          <w:rFonts w:eastAsia="Times New Roman"/>
        </w:rPr>
        <w:br/>
      </w:r>
      <w:r w:rsidRPr="000578E3">
        <w:rPr>
          <w:rFonts w:eastAsia="Times New Roman"/>
          <w:b/>
          <w:bCs/>
        </w:rPr>
        <w:t>Cc:</w:t>
      </w:r>
      <w:r w:rsidRPr="000578E3">
        <w:rPr>
          <w:rFonts w:eastAsia="Times New Roman"/>
        </w:rPr>
        <w:t xml:space="preserve"> Gascon, Jaime (RER) &lt;Jaime.Gascon@miamidade.gov&gt;</w:t>
      </w:r>
      <w:r w:rsidRPr="000578E3">
        <w:rPr>
          <w:rFonts w:eastAsia="Times New Roman"/>
        </w:rPr>
        <w:br/>
      </w:r>
      <w:r w:rsidRPr="000578E3">
        <w:rPr>
          <w:rFonts w:eastAsia="Times New Roman"/>
          <w:b/>
          <w:bCs/>
        </w:rPr>
        <w:t>Subject:</w:t>
      </w:r>
      <w:r w:rsidRPr="000578E3">
        <w:rPr>
          <w:rFonts w:eastAsia="Times New Roman"/>
        </w:rPr>
        <w:t xml:space="preserve"> TAS 100(A) MOD R9907</w:t>
      </w:r>
    </w:p>
    <w:p w:rsidR="000578E3" w:rsidRPr="000578E3" w:rsidRDefault="000578E3" w:rsidP="000578E3">
      <w:r w:rsidRPr="000578E3">
        <w:t>Hello Mo,</w:t>
      </w:r>
    </w:p>
    <w:p w:rsidR="000578E3" w:rsidRPr="000578E3" w:rsidRDefault="000578E3" w:rsidP="000578E3">
      <w:r w:rsidRPr="000578E3">
        <w:t xml:space="preserve">The following are comments under the Public Comments provision for the 2023 Code Cycle. </w:t>
      </w:r>
    </w:p>
    <w:p w:rsidR="000578E3" w:rsidRPr="000578E3" w:rsidRDefault="000578E3" w:rsidP="000578E3">
      <w:r w:rsidRPr="000578E3">
        <w:t xml:space="preserve">These comments are truly editorial, and I believe self-explanatory.    </w:t>
      </w:r>
    </w:p>
    <w:p w:rsidR="000578E3" w:rsidRPr="000578E3" w:rsidRDefault="000578E3" w:rsidP="000578E3">
      <w:pPr>
        <w:shd w:val="clear" w:color="auto" w:fill="FFFFFF"/>
        <w:spacing w:before="100" w:beforeAutospacing="1"/>
        <w:rPr>
          <w:rFonts w:ascii="Verdana" w:hAnsi="Verdana"/>
          <w:color w:val="000000"/>
          <w:sz w:val="24"/>
          <w:szCs w:val="24"/>
        </w:rPr>
      </w:pPr>
      <w:r w:rsidRPr="000578E3">
        <w:rPr>
          <w:rFonts w:ascii="TimesNewRoman,Bold" w:hAnsi="TimesNewRoman,Bold"/>
          <w:b/>
          <w:bCs/>
          <w:color w:val="000000"/>
          <w:sz w:val="24"/>
          <w:szCs w:val="24"/>
        </w:rPr>
        <w:t>5. Apparatus</w:t>
      </w:r>
    </w:p>
    <w:p w:rsidR="000578E3" w:rsidRPr="000578E3" w:rsidRDefault="000578E3" w:rsidP="000578E3">
      <w:pPr>
        <w:shd w:val="clear" w:color="auto" w:fill="FFFFFF"/>
        <w:spacing w:before="100" w:beforeAutospacing="1"/>
        <w:rPr>
          <w:rFonts w:ascii="Verdana" w:hAnsi="Verdana"/>
          <w:color w:val="000000"/>
          <w:sz w:val="24"/>
          <w:szCs w:val="24"/>
        </w:rPr>
      </w:pPr>
      <w:r w:rsidRPr="000578E3">
        <w:rPr>
          <w:rFonts w:ascii="TimesNewRoman" w:hAnsi="TimesNewRoman"/>
          <w:color w:val="000000"/>
          <w:sz w:val="24"/>
          <w:szCs w:val="24"/>
        </w:rPr>
        <w:t>5.1 The Test Frame</w:t>
      </w:r>
    </w:p>
    <w:p w:rsidR="000578E3" w:rsidRPr="000578E3" w:rsidRDefault="000578E3" w:rsidP="000578E3">
      <w:pPr>
        <w:shd w:val="clear" w:color="auto" w:fill="FFFFFF"/>
        <w:spacing w:before="100" w:beforeAutospacing="1"/>
        <w:rPr>
          <w:rFonts w:ascii="TimesNewRoman" w:hAnsi="TimesNewRoman"/>
          <w:color w:val="000000"/>
          <w:sz w:val="24"/>
          <w:szCs w:val="24"/>
        </w:rPr>
      </w:pPr>
      <w:r w:rsidRPr="000578E3">
        <w:rPr>
          <w:rFonts w:ascii="TimesNewRoman" w:hAnsi="TimesNewRoman"/>
          <w:color w:val="000000"/>
          <w:sz w:val="24"/>
          <w:szCs w:val="24"/>
        </w:rPr>
        <w:t>5.1.1 The test frame shall consist of a base structure of sufficient dimensions to hold the test specimen noted in Section 8, constructed from wood or steel framing, and a wood deck, constructed from plywood sheathing. </w:t>
      </w:r>
      <w:r w:rsidRPr="000578E3">
        <w:rPr>
          <w:rFonts w:ascii="TimesNewRoman" w:hAnsi="TimesNewRoman"/>
          <w:strike/>
          <w:color w:val="000000"/>
          <w:sz w:val="24"/>
          <w:szCs w:val="24"/>
        </w:rPr>
        <w:t>Deck support joists shall be placed at 24 in. centers. (See Figure 1.)</w:t>
      </w:r>
      <w:r w:rsidRPr="000578E3">
        <w:rPr>
          <w:rFonts w:ascii="TimesNewRoman" w:hAnsi="TimesNewRoman"/>
          <w:color w:val="000000"/>
          <w:sz w:val="24"/>
          <w:szCs w:val="24"/>
        </w:rPr>
        <w:t> </w:t>
      </w:r>
      <w:r w:rsidRPr="000578E3">
        <w:rPr>
          <w:rFonts w:ascii="TimesNewRoman" w:hAnsi="TimesNewRoman"/>
          <w:strike/>
          <w:color w:val="000000"/>
          <w:sz w:val="24"/>
          <w:szCs w:val="24"/>
        </w:rPr>
        <w:t>The deck slopes, on the windward and leeward side, shall be adjustable or multiple interchangeable decks shall be available to test assemblies at slopes of 2 in., 4 in. and 6 in. in 12 in. </w:t>
      </w:r>
      <w:r w:rsidRPr="000578E3">
        <w:rPr>
          <w:rFonts w:ascii="TimesNewRoman" w:hAnsi="TimesNewRoman"/>
          <w:color w:val="000000"/>
          <w:sz w:val="24"/>
          <w:szCs w:val="24"/>
        </w:rPr>
        <w:t xml:space="preserve">The deck support assembly shall be capable of supporting not less than 55 lbs per square foot of dead load. The windward end and each side of the test frame shall be covered with plywood to </w:t>
      </w:r>
      <w:r w:rsidRPr="000578E3">
        <w:rPr>
          <w:rFonts w:ascii="TimesNewRoman" w:hAnsi="TimesNewRoman"/>
          <w:strike/>
          <w:color w:val="000000"/>
          <w:sz w:val="24"/>
          <w:szCs w:val="24"/>
          <w:highlight w:val="yellow"/>
        </w:rPr>
        <w:t xml:space="preserve">insure </w:t>
      </w:r>
      <w:r w:rsidRPr="000578E3">
        <w:rPr>
          <w:rFonts w:ascii="TimesNewRoman" w:hAnsi="TimesNewRoman"/>
          <w:color w:val="000000"/>
          <w:sz w:val="24"/>
          <w:szCs w:val="24"/>
          <w:highlight w:val="yellow"/>
          <w:u w:val="single"/>
        </w:rPr>
        <w:t>ensure</w:t>
      </w:r>
      <w:r w:rsidRPr="000578E3">
        <w:rPr>
          <w:rFonts w:ascii="TimesNewRoman" w:hAnsi="TimesNewRoman"/>
          <w:color w:val="000000"/>
          <w:sz w:val="24"/>
          <w:szCs w:val="24"/>
        </w:rPr>
        <w:t xml:space="preserve"> soffit to ridge airflow.</w:t>
      </w:r>
    </w:p>
    <w:p w:rsidR="000578E3" w:rsidRPr="000578E3" w:rsidRDefault="000578E3" w:rsidP="000578E3">
      <w:pPr>
        <w:shd w:val="clear" w:color="auto" w:fill="FFFFFF"/>
        <w:spacing w:before="100" w:beforeAutospacing="1"/>
        <w:rPr>
          <w:rFonts w:ascii="Verdana" w:hAnsi="Verdana"/>
          <w:color w:val="000000"/>
          <w:sz w:val="24"/>
          <w:szCs w:val="24"/>
        </w:rPr>
      </w:pPr>
      <w:r w:rsidRPr="000578E3">
        <w:rPr>
          <w:rFonts w:ascii="TimesNewRoman" w:hAnsi="TimesNewRoman"/>
          <w:color w:val="000000"/>
          <w:sz w:val="24"/>
          <w:szCs w:val="24"/>
        </w:rPr>
        <w:lastRenderedPageBreak/>
        <w:t>8.1.4 A tray </w:t>
      </w:r>
      <w:r w:rsidRPr="000578E3">
        <w:rPr>
          <w:rFonts w:ascii="TimesNewRoman" w:hAnsi="TimesNewRoman"/>
          <w:color w:val="000000"/>
          <w:sz w:val="24"/>
          <w:szCs w:val="24"/>
          <w:u w:val="single"/>
        </w:rPr>
        <w:t>or other means of collecting water</w:t>
      </w:r>
      <w:r w:rsidRPr="000578E3">
        <w:rPr>
          <w:rFonts w:ascii="TimesNewRoman" w:hAnsi="TimesNewRoman"/>
          <w:color w:val="000000"/>
          <w:sz w:val="24"/>
          <w:szCs w:val="24"/>
        </w:rPr>
        <w:t> shall be installed on the underside of the ridge and/</w:t>
      </w:r>
      <w:r w:rsidRPr="000578E3">
        <w:rPr>
          <w:rFonts w:ascii="TimesNewRoman" w:hAnsi="TimesNewRoman"/>
          <w:color w:val="000000"/>
          <w:sz w:val="24"/>
          <w:szCs w:val="24"/>
          <w:u w:val="single"/>
        </w:rPr>
        <w:t>or deck</w:t>
      </w:r>
      <w:r w:rsidRPr="000578E3">
        <w:rPr>
          <w:rFonts w:ascii="TimesNewRoman" w:hAnsi="TimesNewRoman"/>
          <w:color w:val="000000"/>
          <w:sz w:val="24"/>
          <w:szCs w:val="24"/>
        </w:rPr>
        <w:t> area to capture any water which infiltrates the ridge area ventilation system. The tray </w:t>
      </w:r>
      <w:r w:rsidRPr="000578E3">
        <w:rPr>
          <w:rFonts w:ascii="TimesNewRoman" w:hAnsi="TimesNewRoman"/>
          <w:color w:val="000000"/>
          <w:sz w:val="24"/>
          <w:szCs w:val="24"/>
          <w:u w:val="single"/>
        </w:rPr>
        <w:t>or other means</w:t>
      </w:r>
      <w:r w:rsidRPr="000578E3">
        <w:rPr>
          <w:rFonts w:ascii="TimesNewRoman" w:hAnsi="TimesNewRoman"/>
          <w:color w:val="000000"/>
          <w:sz w:val="24"/>
          <w:szCs w:val="24"/>
        </w:rPr>
        <w:t xml:space="preserve"> shall be sized and configured to </w:t>
      </w:r>
      <w:r w:rsidRPr="000578E3">
        <w:rPr>
          <w:rFonts w:ascii="TimesNewRoman" w:hAnsi="TimesNewRoman"/>
          <w:strike/>
          <w:color w:val="000000"/>
          <w:sz w:val="24"/>
          <w:szCs w:val="24"/>
          <w:highlight w:val="yellow"/>
        </w:rPr>
        <w:t>insure</w:t>
      </w:r>
      <w:r w:rsidRPr="000578E3">
        <w:rPr>
          <w:rFonts w:ascii="TimesNewRoman" w:hAnsi="TimesNewRoman"/>
          <w:color w:val="000000"/>
          <w:sz w:val="24"/>
          <w:szCs w:val="24"/>
          <w:highlight w:val="yellow"/>
        </w:rPr>
        <w:t xml:space="preserve"> </w:t>
      </w:r>
      <w:r w:rsidRPr="000578E3">
        <w:rPr>
          <w:rFonts w:ascii="TimesNewRoman" w:hAnsi="TimesNewRoman"/>
          <w:color w:val="000000"/>
          <w:sz w:val="24"/>
          <w:szCs w:val="24"/>
          <w:highlight w:val="yellow"/>
          <w:u w:val="single"/>
        </w:rPr>
        <w:t>ensure</w:t>
      </w:r>
      <w:r w:rsidRPr="000578E3">
        <w:rPr>
          <w:rFonts w:ascii="TimesNewRoman" w:hAnsi="TimesNewRoman"/>
          <w:color w:val="000000"/>
          <w:sz w:val="24"/>
          <w:szCs w:val="24"/>
        </w:rPr>
        <w:t xml:space="preserve"> that all water penetrating the ridge area ventilation system or the ventilation unit, is captured.</w:t>
      </w:r>
    </w:p>
    <w:p w:rsidR="000578E3" w:rsidRPr="000578E3" w:rsidRDefault="000578E3" w:rsidP="000578E3">
      <w:pPr>
        <w:shd w:val="clear" w:color="auto" w:fill="FFFFFF"/>
        <w:spacing w:before="100" w:beforeAutospacing="1"/>
        <w:rPr>
          <w:rFonts w:ascii="Verdana" w:hAnsi="Verdana"/>
          <w:color w:val="FF0000"/>
          <w:sz w:val="24"/>
          <w:szCs w:val="24"/>
        </w:rPr>
      </w:pPr>
      <w:r w:rsidRPr="000578E3">
        <w:rPr>
          <w:rFonts w:ascii="Verdana" w:hAnsi="Verdana"/>
          <w:color w:val="FF0000"/>
          <w:sz w:val="24"/>
          <w:szCs w:val="24"/>
        </w:rPr>
        <w:t>(R9907)</w:t>
      </w:r>
    </w:p>
    <w:p w:rsidR="000578E3" w:rsidRPr="000578E3" w:rsidRDefault="000578E3" w:rsidP="000578E3">
      <w:pPr>
        <w:autoSpaceDE w:val="0"/>
        <w:autoSpaceDN w:val="0"/>
        <w:adjustRightInd w:val="0"/>
        <w:rPr>
          <w:rFonts w:ascii="Helvetica-Bold" w:hAnsi="Helvetica-Bold" w:cs="Helvetica-Bold"/>
          <w:b/>
          <w:bCs/>
          <w:sz w:val="24"/>
          <w:szCs w:val="24"/>
        </w:rPr>
      </w:pPr>
    </w:p>
    <w:p w:rsidR="000578E3" w:rsidRPr="000578E3" w:rsidRDefault="000578E3" w:rsidP="000578E3"/>
    <w:p w:rsidR="000578E3" w:rsidRPr="000578E3" w:rsidRDefault="000578E3" w:rsidP="000578E3">
      <w:pPr>
        <w:shd w:val="clear" w:color="auto" w:fill="FFFFFF"/>
        <w:outlineLvl w:val="0"/>
        <w:rPr>
          <w:rFonts w:eastAsia="Times New Roman" w:cs="Arial"/>
          <w:b/>
          <w:bCs/>
          <w:color w:val="000000"/>
          <w:kern w:val="36"/>
          <w:sz w:val="21"/>
          <w:szCs w:val="21"/>
        </w:rPr>
      </w:pPr>
      <w:r w:rsidRPr="000578E3">
        <w:rPr>
          <w:rFonts w:eastAsia="Times New Roman" w:cs="Arial"/>
          <w:b/>
          <w:bCs/>
          <w:color w:val="000000"/>
          <w:kern w:val="36"/>
          <w:sz w:val="21"/>
          <w:szCs w:val="21"/>
        </w:rPr>
        <w:t>TAC Recommendation:</w:t>
      </w:r>
    </w:p>
    <w:p w:rsidR="000578E3" w:rsidRPr="000578E3" w:rsidRDefault="000578E3" w:rsidP="000578E3">
      <w:pPr>
        <w:shd w:val="clear" w:color="auto" w:fill="FFFFFF"/>
        <w:outlineLvl w:val="0"/>
        <w:rPr>
          <w:rFonts w:eastAsia="Times New Roman" w:cs="Arial"/>
          <w:b/>
          <w:bCs/>
          <w:color w:val="000000"/>
          <w:kern w:val="36"/>
          <w:sz w:val="21"/>
          <w:szCs w:val="21"/>
        </w:rPr>
      </w:pPr>
    </w:p>
    <w:p w:rsidR="000578E3" w:rsidRPr="000578E3" w:rsidRDefault="000578E3" w:rsidP="000578E3">
      <w:pPr>
        <w:shd w:val="clear" w:color="auto" w:fill="FFFFFF"/>
        <w:outlineLvl w:val="0"/>
        <w:rPr>
          <w:rFonts w:eastAsia="Times New Roman" w:cs="Arial"/>
          <w:b/>
          <w:bCs/>
          <w:color w:val="000000"/>
          <w:kern w:val="36"/>
          <w:sz w:val="21"/>
          <w:szCs w:val="21"/>
        </w:rPr>
      </w:pPr>
    </w:p>
    <w:p w:rsidR="000578E3" w:rsidRPr="000578E3" w:rsidRDefault="000578E3" w:rsidP="000578E3">
      <w:pPr>
        <w:shd w:val="clear" w:color="auto" w:fill="FFFFFF"/>
        <w:outlineLvl w:val="0"/>
        <w:rPr>
          <w:rFonts w:eastAsia="Times New Roman" w:cs="Arial"/>
          <w:b/>
          <w:bCs/>
          <w:color w:val="000000"/>
          <w:kern w:val="36"/>
          <w:sz w:val="21"/>
          <w:szCs w:val="21"/>
        </w:rPr>
      </w:pPr>
      <w:r w:rsidRPr="000578E3">
        <w:rPr>
          <w:rFonts w:eastAsia="Times New Roman" w:cs="Arial"/>
          <w:b/>
          <w:bCs/>
          <w:color w:val="000000"/>
          <w:kern w:val="36"/>
          <w:sz w:val="21"/>
          <w:szCs w:val="21"/>
        </w:rPr>
        <w:t>Commission Action:</w:t>
      </w:r>
    </w:p>
    <w:p w:rsidR="000578E3" w:rsidRPr="000578E3" w:rsidRDefault="000578E3" w:rsidP="000578E3">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p w:rsidR="00420962" w:rsidRDefault="00420962" w:rsidP="00C21359">
      <w:pPr>
        <w:shd w:val="clear" w:color="auto" w:fill="FFFFFF"/>
        <w:outlineLvl w:val="0"/>
        <w:rPr>
          <w:rFonts w:eastAsia="Times New Roman" w:cs="Arial"/>
          <w:b/>
          <w:bCs/>
          <w:color w:val="000000"/>
          <w:kern w:val="36"/>
          <w:sz w:val="21"/>
          <w:szCs w:val="21"/>
        </w:rPr>
      </w:pPr>
    </w:p>
    <w:sectPr w:rsidR="00420962" w:rsidSect="00B6752C">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3CC" w:rsidRDefault="00F253CC" w:rsidP="00F253CC">
      <w:r>
        <w:separator/>
      </w:r>
    </w:p>
  </w:endnote>
  <w:endnote w:type="continuationSeparator" w:id="0">
    <w:p w:rsidR="00F253CC" w:rsidRDefault="00F253CC" w:rsidP="00F25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elvetica-Bold">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NewRoman,Bold">
    <w:altName w:val="Times New Roman"/>
    <w:charset w:val="00"/>
    <w:family w:val="auto"/>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3CC" w:rsidRDefault="00F253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009631"/>
      <w:docPartObj>
        <w:docPartGallery w:val="Page Numbers (Bottom of Page)"/>
        <w:docPartUnique/>
      </w:docPartObj>
    </w:sdtPr>
    <w:sdtEndPr>
      <w:rPr>
        <w:noProof/>
      </w:rPr>
    </w:sdtEndPr>
    <w:sdtContent>
      <w:p w:rsidR="00F253CC" w:rsidRDefault="00F253CC">
        <w:pPr>
          <w:pStyle w:val="Footer"/>
          <w:jc w:val="right"/>
        </w:pPr>
        <w:r>
          <w:fldChar w:fldCharType="begin"/>
        </w:r>
        <w:r>
          <w:instrText xml:space="preserve"> PAGE   \* MERGEFORMAT </w:instrText>
        </w:r>
        <w:r>
          <w:fldChar w:fldCharType="separate"/>
        </w:r>
        <w:r w:rsidR="005955F8">
          <w:rPr>
            <w:noProof/>
          </w:rPr>
          <w:t>9</w:t>
        </w:r>
        <w:r>
          <w:rPr>
            <w:noProof/>
          </w:rPr>
          <w:fldChar w:fldCharType="end"/>
        </w:r>
      </w:p>
    </w:sdtContent>
  </w:sdt>
  <w:p w:rsidR="00F253CC" w:rsidRDefault="00F253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3CC" w:rsidRDefault="00F253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3CC" w:rsidRDefault="00F253CC" w:rsidP="00F253CC">
      <w:r>
        <w:separator/>
      </w:r>
    </w:p>
  </w:footnote>
  <w:footnote w:type="continuationSeparator" w:id="0">
    <w:p w:rsidR="00F253CC" w:rsidRDefault="00F253CC" w:rsidP="00F25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3CC" w:rsidRDefault="00F253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3CC" w:rsidRDefault="00F253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3CC" w:rsidRDefault="00F253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845" w:hanging="371"/>
      </w:pPr>
      <w:rPr>
        <w:rFonts w:ascii="Arial" w:hAnsi="Arial" w:cs="Arial"/>
        <w:b w:val="0"/>
        <w:bCs w:val="0"/>
        <w:color w:val="242424"/>
        <w:w w:val="108"/>
        <w:sz w:val="19"/>
        <w:szCs w:val="19"/>
      </w:rPr>
    </w:lvl>
    <w:lvl w:ilvl="1">
      <w:numFmt w:val="bullet"/>
      <w:lvlText w:val="•"/>
      <w:lvlJc w:val="left"/>
      <w:pPr>
        <w:ind w:left="1712" w:hanging="371"/>
      </w:pPr>
    </w:lvl>
    <w:lvl w:ilvl="2">
      <w:numFmt w:val="bullet"/>
      <w:lvlText w:val="•"/>
      <w:lvlJc w:val="left"/>
      <w:pPr>
        <w:ind w:left="2584" w:hanging="371"/>
      </w:pPr>
    </w:lvl>
    <w:lvl w:ilvl="3">
      <w:numFmt w:val="bullet"/>
      <w:lvlText w:val="•"/>
      <w:lvlJc w:val="left"/>
      <w:pPr>
        <w:ind w:left="3456" w:hanging="371"/>
      </w:pPr>
    </w:lvl>
    <w:lvl w:ilvl="4">
      <w:numFmt w:val="bullet"/>
      <w:lvlText w:val="•"/>
      <w:lvlJc w:val="left"/>
      <w:pPr>
        <w:ind w:left="4328" w:hanging="371"/>
      </w:pPr>
    </w:lvl>
    <w:lvl w:ilvl="5">
      <w:numFmt w:val="bullet"/>
      <w:lvlText w:val="•"/>
      <w:lvlJc w:val="left"/>
      <w:pPr>
        <w:ind w:left="5200" w:hanging="371"/>
      </w:pPr>
    </w:lvl>
    <w:lvl w:ilvl="6">
      <w:numFmt w:val="bullet"/>
      <w:lvlText w:val="•"/>
      <w:lvlJc w:val="left"/>
      <w:pPr>
        <w:ind w:left="6072" w:hanging="371"/>
      </w:pPr>
    </w:lvl>
    <w:lvl w:ilvl="7">
      <w:numFmt w:val="bullet"/>
      <w:lvlText w:val="•"/>
      <w:lvlJc w:val="left"/>
      <w:pPr>
        <w:ind w:left="6944" w:hanging="371"/>
      </w:pPr>
    </w:lvl>
    <w:lvl w:ilvl="8">
      <w:numFmt w:val="bullet"/>
      <w:lvlText w:val="•"/>
      <w:lvlJc w:val="left"/>
      <w:pPr>
        <w:ind w:left="7816" w:hanging="371"/>
      </w:pPr>
    </w:lvl>
  </w:abstractNum>
  <w:abstractNum w:abstractNumId="1">
    <w:nsid w:val="00000403"/>
    <w:multiLevelType w:val="multilevel"/>
    <w:tmpl w:val="00000886"/>
    <w:lvl w:ilvl="0">
      <w:start w:val="1"/>
      <w:numFmt w:val="decimal"/>
      <w:lvlText w:val="%1."/>
      <w:lvlJc w:val="left"/>
      <w:pPr>
        <w:ind w:left="1540" w:hanging="360"/>
      </w:pPr>
      <w:rPr>
        <w:rFonts w:ascii="Arial" w:hAnsi="Arial" w:cs="Arial"/>
        <w:b w:val="0"/>
        <w:bCs w:val="0"/>
        <w:spacing w:val="-1"/>
        <w:w w:val="99"/>
        <w:sz w:val="20"/>
        <w:szCs w:val="20"/>
      </w:rPr>
    </w:lvl>
    <w:lvl w:ilvl="1">
      <w:numFmt w:val="bullet"/>
      <w:lvlText w:val="•"/>
      <w:lvlJc w:val="left"/>
      <w:pPr>
        <w:ind w:left="2340" w:hanging="360"/>
      </w:pPr>
    </w:lvl>
    <w:lvl w:ilvl="2">
      <w:numFmt w:val="bullet"/>
      <w:lvlText w:val="•"/>
      <w:lvlJc w:val="left"/>
      <w:pPr>
        <w:ind w:left="3140" w:hanging="360"/>
      </w:pPr>
    </w:lvl>
    <w:lvl w:ilvl="3">
      <w:numFmt w:val="bullet"/>
      <w:lvlText w:val="•"/>
      <w:lvlJc w:val="left"/>
      <w:pPr>
        <w:ind w:left="3940" w:hanging="360"/>
      </w:pPr>
    </w:lvl>
    <w:lvl w:ilvl="4">
      <w:numFmt w:val="bullet"/>
      <w:lvlText w:val="•"/>
      <w:lvlJc w:val="left"/>
      <w:pPr>
        <w:ind w:left="4740" w:hanging="360"/>
      </w:pPr>
    </w:lvl>
    <w:lvl w:ilvl="5">
      <w:numFmt w:val="bullet"/>
      <w:lvlText w:val="•"/>
      <w:lvlJc w:val="left"/>
      <w:pPr>
        <w:ind w:left="5540" w:hanging="360"/>
      </w:pPr>
    </w:lvl>
    <w:lvl w:ilvl="6">
      <w:numFmt w:val="bullet"/>
      <w:lvlText w:val="•"/>
      <w:lvlJc w:val="left"/>
      <w:pPr>
        <w:ind w:left="6340" w:hanging="360"/>
      </w:pPr>
    </w:lvl>
    <w:lvl w:ilvl="7">
      <w:numFmt w:val="bullet"/>
      <w:lvlText w:val="•"/>
      <w:lvlJc w:val="left"/>
      <w:pPr>
        <w:ind w:left="7140" w:hanging="360"/>
      </w:pPr>
    </w:lvl>
    <w:lvl w:ilvl="8">
      <w:numFmt w:val="bullet"/>
      <w:lvlText w:val="•"/>
      <w:lvlJc w:val="left"/>
      <w:pPr>
        <w:ind w:left="7940" w:hanging="360"/>
      </w:pPr>
    </w:lvl>
  </w:abstractNum>
  <w:abstractNum w:abstractNumId="2">
    <w:nsid w:val="00000404"/>
    <w:multiLevelType w:val="multilevel"/>
    <w:tmpl w:val="00000887"/>
    <w:lvl w:ilvl="0">
      <w:start w:val="1"/>
      <w:numFmt w:val="decimal"/>
      <w:lvlText w:val="%1."/>
      <w:lvlJc w:val="left"/>
      <w:pPr>
        <w:ind w:left="820" w:hanging="360"/>
      </w:pPr>
      <w:rPr>
        <w:rFonts w:ascii="Arial" w:hAnsi="Arial" w:cs="Arial"/>
        <w:b w:val="0"/>
        <w:bCs w:val="0"/>
        <w:spacing w:val="-1"/>
        <w:w w:val="99"/>
        <w:sz w:val="20"/>
        <w:szCs w:val="20"/>
      </w:rPr>
    </w:lvl>
    <w:lvl w:ilvl="1">
      <w:numFmt w:val="bullet"/>
      <w:lvlText w:val="•"/>
      <w:lvlJc w:val="left"/>
      <w:pPr>
        <w:ind w:left="1692" w:hanging="360"/>
      </w:pPr>
    </w:lvl>
    <w:lvl w:ilvl="2">
      <w:numFmt w:val="bullet"/>
      <w:lvlText w:val="•"/>
      <w:lvlJc w:val="left"/>
      <w:pPr>
        <w:ind w:left="2564" w:hanging="360"/>
      </w:pPr>
    </w:lvl>
    <w:lvl w:ilvl="3">
      <w:numFmt w:val="bullet"/>
      <w:lvlText w:val="•"/>
      <w:lvlJc w:val="left"/>
      <w:pPr>
        <w:ind w:left="3436" w:hanging="360"/>
      </w:pPr>
    </w:lvl>
    <w:lvl w:ilvl="4">
      <w:numFmt w:val="bullet"/>
      <w:lvlText w:val="•"/>
      <w:lvlJc w:val="left"/>
      <w:pPr>
        <w:ind w:left="4308" w:hanging="360"/>
      </w:pPr>
    </w:lvl>
    <w:lvl w:ilvl="5">
      <w:numFmt w:val="bullet"/>
      <w:lvlText w:val="•"/>
      <w:lvlJc w:val="left"/>
      <w:pPr>
        <w:ind w:left="5180" w:hanging="360"/>
      </w:pPr>
    </w:lvl>
    <w:lvl w:ilvl="6">
      <w:numFmt w:val="bullet"/>
      <w:lvlText w:val="•"/>
      <w:lvlJc w:val="left"/>
      <w:pPr>
        <w:ind w:left="6052" w:hanging="360"/>
      </w:pPr>
    </w:lvl>
    <w:lvl w:ilvl="7">
      <w:numFmt w:val="bullet"/>
      <w:lvlText w:val="•"/>
      <w:lvlJc w:val="left"/>
      <w:pPr>
        <w:ind w:left="6924" w:hanging="360"/>
      </w:pPr>
    </w:lvl>
    <w:lvl w:ilvl="8">
      <w:numFmt w:val="bullet"/>
      <w:lvlText w:val="•"/>
      <w:lvlJc w:val="left"/>
      <w:pPr>
        <w:ind w:left="7796" w:hanging="360"/>
      </w:pPr>
    </w:lvl>
  </w:abstractNum>
  <w:abstractNum w:abstractNumId="3">
    <w:nsid w:val="011F3F30"/>
    <w:multiLevelType w:val="multilevel"/>
    <w:tmpl w:val="06EE4CA4"/>
    <w:lvl w:ilvl="0">
      <w:start w:val="23"/>
      <w:numFmt w:val="decimal"/>
      <w:lvlText w:val="%1"/>
      <w:lvlJc w:val="left"/>
      <w:pPr>
        <w:ind w:left="943" w:hanging="644"/>
      </w:pPr>
      <w:rPr>
        <w:rFonts w:hint="default"/>
        <w:lang w:val="en-US" w:eastAsia="en-US" w:bidi="en-US"/>
      </w:rPr>
    </w:lvl>
    <w:lvl w:ilvl="1">
      <w:start w:val="3"/>
      <w:numFmt w:val="decimal"/>
      <w:lvlText w:val="%1.%2"/>
      <w:lvlJc w:val="left"/>
      <w:pPr>
        <w:ind w:left="300" w:hanging="644"/>
      </w:pPr>
      <w:rPr>
        <w:rFonts w:hint="default"/>
        <w:lang w:val="en-US" w:eastAsia="en-US" w:bidi="en-US"/>
      </w:rPr>
    </w:lvl>
    <w:lvl w:ilvl="2">
      <w:start w:val="2"/>
      <w:numFmt w:val="decimal"/>
      <w:lvlText w:val="%1.%2.%3"/>
      <w:lvlJc w:val="left"/>
      <w:pPr>
        <w:ind w:left="300" w:hanging="644"/>
      </w:pPr>
      <w:rPr>
        <w:rFonts w:hint="default"/>
        <w:spacing w:val="-2"/>
        <w:w w:val="100"/>
        <w:u w:val="single" w:color="333333"/>
        <w:lang w:val="en-US" w:eastAsia="en-US" w:bidi="en-US"/>
      </w:rPr>
    </w:lvl>
    <w:lvl w:ilvl="3">
      <w:start w:val="1"/>
      <w:numFmt w:val="decimal"/>
      <w:lvlText w:val="%1.%2.%3.%4"/>
      <w:lvlJc w:val="left"/>
      <w:pPr>
        <w:ind w:left="300" w:hanging="819"/>
      </w:pPr>
      <w:rPr>
        <w:rFonts w:hint="default"/>
        <w:spacing w:val="-2"/>
        <w:w w:val="100"/>
        <w:u w:val="single" w:color="333333"/>
        <w:lang w:val="en-US" w:eastAsia="en-US" w:bidi="en-US"/>
      </w:rPr>
    </w:lvl>
    <w:lvl w:ilvl="4">
      <w:numFmt w:val="bullet"/>
      <w:lvlText w:val="•"/>
      <w:lvlJc w:val="left"/>
      <w:pPr>
        <w:ind w:left="3880" w:hanging="819"/>
      </w:pPr>
      <w:rPr>
        <w:rFonts w:hint="default"/>
        <w:lang w:val="en-US" w:eastAsia="en-US" w:bidi="en-US"/>
      </w:rPr>
    </w:lvl>
    <w:lvl w:ilvl="5">
      <w:numFmt w:val="bullet"/>
      <w:lvlText w:val="•"/>
      <w:lvlJc w:val="left"/>
      <w:pPr>
        <w:ind w:left="4860" w:hanging="819"/>
      </w:pPr>
      <w:rPr>
        <w:rFonts w:hint="default"/>
        <w:lang w:val="en-US" w:eastAsia="en-US" w:bidi="en-US"/>
      </w:rPr>
    </w:lvl>
    <w:lvl w:ilvl="6">
      <w:numFmt w:val="bullet"/>
      <w:lvlText w:val="•"/>
      <w:lvlJc w:val="left"/>
      <w:pPr>
        <w:ind w:left="5840" w:hanging="819"/>
      </w:pPr>
      <w:rPr>
        <w:rFonts w:hint="default"/>
        <w:lang w:val="en-US" w:eastAsia="en-US" w:bidi="en-US"/>
      </w:rPr>
    </w:lvl>
    <w:lvl w:ilvl="7">
      <w:numFmt w:val="bullet"/>
      <w:lvlText w:val="•"/>
      <w:lvlJc w:val="left"/>
      <w:pPr>
        <w:ind w:left="6820" w:hanging="819"/>
      </w:pPr>
      <w:rPr>
        <w:rFonts w:hint="default"/>
        <w:lang w:val="en-US" w:eastAsia="en-US" w:bidi="en-US"/>
      </w:rPr>
    </w:lvl>
    <w:lvl w:ilvl="8">
      <w:numFmt w:val="bullet"/>
      <w:lvlText w:val="•"/>
      <w:lvlJc w:val="left"/>
      <w:pPr>
        <w:ind w:left="7800" w:hanging="819"/>
      </w:pPr>
      <w:rPr>
        <w:rFonts w:hint="default"/>
        <w:lang w:val="en-US" w:eastAsia="en-US" w:bidi="en-US"/>
      </w:rPr>
    </w:lvl>
  </w:abstractNum>
  <w:abstractNum w:abstractNumId="4">
    <w:nsid w:val="019850CF"/>
    <w:multiLevelType w:val="hybridMultilevel"/>
    <w:tmpl w:val="A2B21EF0"/>
    <w:lvl w:ilvl="0" w:tplc="66F8D78A">
      <w:start w:val="1"/>
      <w:numFmt w:val="decimal"/>
      <w:lvlText w:val="%1."/>
      <w:lvlJc w:val="left"/>
      <w:pPr>
        <w:ind w:left="1340" w:hanging="360"/>
      </w:pPr>
      <w:rPr>
        <w:rFonts w:ascii="Arial" w:eastAsia="Arial" w:hAnsi="Arial" w:cs="Arial" w:hint="default"/>
        <w:spacing w:val="-1"/>
        <w:w w:val="99"/>
        <w:sz w:val="20"/>
        <w:szCs w:val="20"/>
      </w:rPr>
    </w:lvl>
    <w:lvl w:ilvl="1" w:tplc="5DC47E2C">
      <w:numFmt w:val="bullet"/>
      <w:lvlText w:val="•"/>
      <w:lvlJc w:val="left"/>
      <w:pPr>
        <w:ind w:left="2312" w:hanging="360"/>
      </w:pPr>
      <w:rPr>
        <w:rFonts w:hint="default"/>
      </w:rPr>
    </w:lvl>
    <w:lvl w:ilvl="2" w:tplc="F2425D06">
      <w:numFmt w:val="bullet"/>
      <w:lvlText w:val="•"/>
      <w:lvlJc w:val="left"/>
      <w:pPr>
        <w:ind w:left="3284" w:hanging="360"/>
      </w:pPr>
      <w:rPr>
        <w:rFonts w:hint="default"/>
      </w:rPr>
    </w:lvl>
    <w:lvl w:ilvl="3" w:tplc="38DA880A">
      <w:numFmt w:val="bullet"/>
      <w:lvlText w:val="•"/>
      <w:lvlJc w:val="left"/>
      <w:pPr>
        <w:ind w:left="4256" w:hanging="360"/>
      </w:pPr>
      <w:rPr>
        <w:rFonts w:hint="default"/>
      </w:rPr>
    </w:lvl>
    <w:lvl w:ilvl="4" w:tplc="739E0A52">
      <w:numFmt w:val="bullet"/>
      <w:lvlText w:val="•"/>
      <w:lvlJc w:val="left"/>
      <w:pPr>
        <w:ind w:left="5228" w:hanging="360"/>
      </w:pPr>
      <w:rPr>
        <w:rFonts w:hint="default"/>
      </w:rPr>
    </w:lvl>
    <w:lvl w:ilvl="5" w:tplc="4F3644AC">
      <w:numFmt w:val="bullet"/>
      <w:lvlText w:val="•"/>
      <w:lvlJc w:val="left"/>
      <w:pPr>
        <w:ind w:left="6200" w:hanging="360"/>
      </w:pPr>
      <w:rPr>
        <w:rFonts w:hint="default"/>
      </w:rPr>
    </w:lvl>
    <w:lvl w:ilvl="6" w:tplc="CA4ECB00">
      <w:numFmt w:val="bullet"/>
      <w:lvlText w:val="•"/>
      <w:lvlJc w:val="left"/>
      <w:pPr>
        <w:ind w:left="7172" w:hanging="360"/>
      </w:pPr>
      <w:rPr>
        <w:rFonts w:hint="default"/>
      </w:rPr>
    </w:lvl>
    <w:lvl w:ilvl="7" w:tplc="51187BDA">
      <w:numFmt w:val="bullet"/>
      <w:lvlText w:val="•"/>
      <w:lvlJc w:val="left"/>
      <w:pPr>
        <w:ind w:left="8144" w:hanging="360"/>
      </w:pPr>
      <w:rPr>
        <w:rFonts w:hint="default"/>
      </w:rPr>
    </w:lvl>
    <w:lvl w:ilvl="8" w:tplc="CFC69F4A">
      <w:numFmt w:val="bullet"/>
      <w:lvlText w:val="•"/>
      <w:lvlJc w:val="left"/>
      <w:pPr>
        <w:ind w:left="9116" w:hanging="360"/>
      </w:pPr>
      <w:rPr>
        <w:rFonts w:hint="default"/>
      </w:rPr>
    </w:lvl>
  </w:abstractNum>
  <w:abstractNum w:abstractNumId="5">
    <w:nsid w:val="09FB07D1"/>
    <w:multiLevelType w:val="multilevel"/>
    <w:tmpl w:val="3BCA3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D1347F2"/>
    <w:multiLevelType w:val="multilevel"/>
    <w:tmpl w:val="00000885"/>
    <w:lvl w:ilvl="0">
      <w:start w:val="1"/>
      <w:numFmt w:val="decimal"/>
      <w:lvlText w:val="%1."/>
      <w:lvlJc w:val="left"/>
      <w:pPr>
        <w:ind w:left="1180" w:hanging="360"/>
      </w:pPr>
      <w:rPr>
        <w:rFonts w:ascii="Arial" w:hAnsi="Arial" w:cs="Arial"/>
        <w:b w:val="0"/>
        <w:bCs w:val="0"/>
        <w:spacing w:val="-1"/>
        <w:w w:val="99"/>
        <w:sz w:val="20"/>
        <w:szCs w:val="20"/>
      </w:rPr>
    </w:lvl>
    <w:lvl w:ilvl="1">
      <w:numFmt w:val="bullet"/>
      <w:lvlText w:val="•"/>
      <w:lvlJc w:val="left"/>
      <w:pPr>
        <w:ind w:left="2018" w:hanging="360"/>
      </w:pPr>
    </w:lvl>
    <w:lvl w:ilvl="2">
      <w:numFmt w:val="bullet"/>
      <w:lvlText w:val="•"/>
      <w:lvlJc w:val="left"/>
      <w:pPr>
        <w:ind w:left="2856" w:hanging="360"/>
      </w:pPr>
    </w:lvl>
    <w:lvl w:ilvl="3">
      <w:numFmt w:val="bullet"/>
      <w:lvlText w:val="•"/>
      <w:lvlJc w:val="left"/>
      <w:pPr>
        <w:ind w:left="3694" w:hanging="360"/>
      </w:pPr>
    </w:lvl>
    <w:lvl w:ilvl="4">
      <w:numFmt w:val="bullet"/>
      <w:lvlText w:val="•"/>
      <w:lvlJc w:val="left"/>
      <w:pPr>
        <w:ind w:left="4532" w:hanging="360"/>
      </w:pPr>
    </w:lvl>
    <w:lvl w:ilvl="5">
      <w:numFmt w:val="bullet"/>
      <w:lvlText w:val="•"/>
      <w:lvlJc w:val="left"/>
      <w:pPr>
        <w:ind w:left="5370" w:hanging="360"/>
      </w:pPr>
    </w:lvl>
    <w:lvl w:ilvl="6">
      <w:numFmt w:val="bullet"/>
      <w:lvlText w:val="•"/>
      <w:lvlJc w:val="left"/>
      <w:pPr>
        <w:ind w:left="6208" w:hanging="360"/>
      </w:pPr>
    </w:lvl>
    <w:lvl w:ilvl="7">
      <w:numFmt w:val="bullet"/>
      <w:lvlText w:val="•"/>
      <w:lvlJc w:val="left"/>
      <w:pPr>
        <w:ind w:left="7046" w:hanging="360"/>
      </w:pPr>
    </w:lvl>
    <w:lvl w:ilvl="8">
      <w:numFmt w:val="bullet"/>
      <w:lvlText w:val="•"/>
      <w:lvlJc w:val="left"/>
      <w:pPr>
        <w:ind w:left="7884" w:hanging="360"/>
      </w:pPr>
    </w:lvl>
  </w:abstractNum>
  <w:abstractNum w:abstractNumId="7">
    <w:nsid w:val="111E6103"/>
    <w:multiLevelType w:val="hybridMultilevel"/>
    <w:tmpl w:val="07826A5A"/>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8">
    <w:nsid w:val="15C31930"/>
    <w:multiLevelType w:val="hybridMultilevel"/>
    <w:tmpl w:val="0A98C02C"/>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9">
    <w:nsid w:val="16BB3CE9"/>
    <w:multiLevelType w:val="multilevel"/>
    <w:tmpl w:val="01B82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AC82A9E"/>
    <w:multiLevelType w:val="multilevel"/>
    <w:tmpl w:val="72BC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F9A08E5"/>
    <w:multiLevelType w:val="hybridMultilevel"/>
    <w:tmpl w:val="EA88ED50"/>
    <w:lvl w:ilvl="0" w:tplc="C2283196">
      <w:start w:val="1"/>
      <w:numFmt w:val="decimal"/>
      <w:lvlText w:val="%1."/>
      <w:lvlJc w:val="left"/>
      <w:pPr>
        <w:ind w:left="640" w:hanging="180"/>
      </w:pPr>
      <w:rPr>
        <w:rFonts w:ascii="Times New Roman" w:eastAsia="Times New Roman" w:hAnsi="Times New Roman" w:cs="Times New Roman" w:hint="default"/>
        <w:color w:val="221F1F"/>
        <w:spacing w:val="0"/>
        <w:w w:val="100"/>
        <w:sz w:val="16"/>
        <w:szCs w:val="16"/>
        <w:lang w:val="en-US" w:eastAsia="en-US" w:bidi="en-US"/>
      </w:rPr>
    </w:lvl>
    <w:lvl w:ilvl="1" w:tplc="C73CE45E">
      <w:numFmt w:val="bullet"/>
      <w:lvlText w:val="•"/>
      <w:lvlJc w:val="left"/>
      <w:pPr>
        <w:ind w:left="1534" w:hanging="180"/>
      </w:pPr>
      <w:rPr>
        <w:rFonts w:hint="default"/>
        <w:lang w:val="en-US" w:eastAsia="en-US" w:bidi="en-US"/>
      </w:rPr>
    </w:lvl>
    <w:lvl w:ilvl="2" w:tplc="7E1A09C8">
      <w:numFmt w:val="bullet"/>
      <w:lvlText w:val="•"/>
      <w:lvlJc w:val="left"/>
      <w:pPr>
        <w:ind w:left="2428" w:hanging="180"/>
      </w:pPr>
      <w:rPr>
        <w:rFonts w:hint="default"/>
        <w:lang w:val="en-US" w:eastAsia="en-US" w:bidi="en-US"/>
      </w:rPr>
    </w:lvl>
    <w:lvl w:ilvl="3" w:tplc="832CCFBA">
      <w:numFmt w:val="bullet"/>
      <w:lvlText w:val="•"/>
      <w:lvlJc w:val="left"/>
      <w:pPr>
        <w:ind w:left="3322" w:hanging="180"/>
      </w:pPr>
      <w:rPr>
        <w:rFonts w:hint="default"/>
        <w:lang w:val="en-US" w:eastAsia="en-US" w:bidi="en-US"/>
      </w:rPr>
    </w:lvl>
    <w:lvl w:ilvl="4" w:tplc="B7EA10B0">
      <w:numFmt w:val="bullet"/>
      <w:lvlText w:val="•"/>
      <w:lvlJc w:val="left"/>
      <w:pPr>
        <w:ind w:left="4216" w:hanging="180"/>
      </w:pPr>
      <w:rPr>
        <w:rFonts w:hint="default"/>
        <w:lang w:val="en-US" w:eastAsia="en-US" w:bidi="en-US"/>
      </w:rPr>
    </w:lvl>
    <w:lvl w:ilvl="5" w:tplc="A15480B6">
      <w:numFmt w:val="bullet"/>
      <w:lvlText w:val="•"/>
      <w:lvlJc w:val="left"/>
      <w:pPr>
        <w:ind w:left="5110" w:hanging="180"/>
      </w:pPr>
      <w:rPr>
        <w:rFonts w:hint="default"/>
        <w:lang w:val="en-US" w:eastAsia="en-US" w:bidi="en-US"/>
      </w:rPr>
    </w:lvl>
    <w:lvl w:ilvl="6" w:tplc="42CCECDE">
      <w:numFmt w:val="bullet"/>
      <w:lvlText w:val="•"/>
      <w:lvlJc w:val="left"/>
      <w:pPr>
        <w:ind w:left="6004" w:hanging="180"/>
      </w:pPr>
      <w:rPr>
        <w:rFonts w:hint="default"/>
        <w:lang w:val="en-US" w:eastAsia="en-US" w:bidi="en-US"/>
      </w:rPr>
    </w:lvl>
    <w:lvl w:ilvl="7" w:tplc="C778E9D8">
      <w:numFmt w:val="bullet"/>
      <w:lvlText w:val="•"/>
      <w:lvlJc w:val="left"/>
      <w:pPr>
        <w:ind w:left="6898" w:hanging="180"/>
      </w:pPr>
      <w:rPr>
        <w:rFonts w:hint="default"/>
        <w:lang w:val="en-US" w:eastAsia="en-US" w:bidi="en-US"/>
      </w:rPr>
    </w:lvl>
    <w:lvl w:ilvl="8" w:tplc="A870529A">
      <w:numFmt w:val="bullet"/>
      <w:lvlText w:val="•"/>
      <w:lvlJc w:val="left"/>
      <w:pPr>
        <w:ind w:left="7792" w:hanging="180"/>
      </w:pPr>
      <w:rPr>
        <w:rFonts w:hint="default"/>
        <w:lang w:val="en-US" w:eastAsia="en-US" w:bidi="en-US"/>
      </w:rPr>
    </w:lvl>
  </w:abstractNum>
  <w:abstractNum w:abstractNumId="12">
    <w:nsid w:val="2483712A"/>
    <w:multiLevelType w:val="multilevel"/>
    <w:tmpl w:val="756A04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65256AC"/>
    <w:multiLevelType w:val="multilevel"/>
    <w:tmpl w:val="03949540"/>
    <w:lvl w:ilvl="0">
      <w:start w:val="403"/>
      <w:numFmt w:val="decimal"/>
      <w:lvlText w:val="%1"/>
      <w:lvlJc w:val="left"/>
      <w:pPr>
        <w:ind w:left="260" w:hanging="555"/>
      </w:pPr>
      <w:rPr>
        <w:rFonts w:hint="default"/>
      </w:rPr>
    </w:lvl>
    <w:lvl w:ilvl="1">
      <w:start w:val="8"/>
      <w:numFmt w:val="decimal"/>
      <w:lvlText w:val="%1.%2"/>
      <w:lvlJc w:val="left"/>
      <w:pPr>
        <w:ind w:left="260" w:hanging="555"/>
      </w:pPr>
      <w:rPr>
        <w:rFonts w:hint="default"/>
        <w:spacing w:val="-1"/>
        <w:w w:val="99"/>
        <w:u w:val="thick" w:color="000000"/>
      </w:rPr>
    </w:lvl>
    <w:lvl w:ilvl="2">
      <w:start w:val="1"/>
      <w:numFmt w:val="decimal"/>
      <w:lvlText w:val="%3."/>
      <w:lvlJc w:val="left"/>
      <w:pPr>
        <w:ind w:left="1340" w:hanging="360"/>
      </w:pPr>
      <w:rPr>
        <w:rFonts w:hint="default"/>
        <w:spacing w:val="-1"/>
        <w:w w:val="99"/>
        <w:u w:val="single" w:color="000000"/>
      </w:rPr>
    </w:lvl>
    <w:lvl w:ilvl="3">
      <w:numFmt w:val="bullet"/>
      <w:lvlText w:val="•"/>
      <w:lvlJc w:val="left"/>
      <w:pPr>
        <w:ind w:left="3500" w:hanging="360"/>
      </w:pPr>
      <w:rPr>
        <w:rFonts w:hint="default"/>
      </w:rPr>
    </w:lvl>
    <w:lvl w:ilvl="4">
      <w:numFmt w:val="bullet"/>
      <w:lvlText w:val="•"/>
      <w:lvlJc w:val="left"/>
      <w:pPr>
        <w:ind w:left="4580" w:hanging="360"/>
      </w:pPr>
      <w:rPr>
        <w:rFonts w:hint="default"/>
      </w:rPr>
    </w:lvl>
    <w:lvl w:ilvl="5">
      <w:numFmt w:val="bullet"/>
      <w:lvlText w:val="•"/>
      <w:lvlJc w:val="left"/>
      <w:pPr>
        <w:ind w:left="5660" w:hanging="360"/>
      </w:pPr>
      <w:rPr>
        <w:rFonts w:hint="default"/>
      </w:rPr>
    </w:lvl>
    <w:lvl w:ilvl="6">
      <w:numFmt w:val="bullet"/>
      <w:lvlText w:val="•"/>
      <w:lvlJc w:val="left"/>
      <w:pPr>
        <w:ind w:left="6740" w:hanging="360"/>
      </w:pPr>
      <w:rPr>
        <w:rFonts w:hint="default"/>
      </w:rPr>
    </w:lvl>
    <w:lvl w:ilvl="7">
      <w:numFmt w:val="bullet"/>
      <w:lvlText w:val="•"/>
      <w:lvlJc w:val="left"/>
      <w:pPr>
        <w:ind w:left="7820" w:hanging="360"/>
      </w:pPr>
      <w:rPr>
        <w:rFonts w:hint="default"/>
      </w:rPr>
    </w:lvl>
    <w:lvl w:ilvl="8">
      <w:numFmt w:val="bullet"/>
      <w:lvlText w:val="•"/>
      <w:lvlJc w:val="left"/>
      <w:pPr>
        <w:ind w:left="8900" w:hanging="360"/>
      </w:pPr>
      <w:rPr>
        <w:rFonts w:hint="default"/>
      </w:rPr>
    </w:lvl>
  </w:abstractNum>
  <w:abstractNum w:abstractNumId="14">
    <w:nsid w:val="27727650"/>
    <w:multiLevelType w:val="hybridMultilevel"/>
    <w:tmpl w:val="E30607D2"/>
    <w:lvl w:ilvl="0" w:tplc="9EE08F32">
      <w:start w:val="1"/>
      <w:numFmt w:val="decimal"/>
      <w:lvlText w:val="%1."/>
      <w:lvlJc w:val="left"/>
      <w:pPr>
        <w:ind w:left="760" w:hanging="360"/>
      </w:pPr>
      <w:rPr>
        <w:rFonts w:hint="default"/>
        <w:u w:val="single"/>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5">
    <w:nsid w:val="31F13513"/>
    <w:multiLevelType w:val="hybridMultilevel"/>
    <w:tmpl w:val="BCD84836"/>
    <w:lvl w:ilvl="0" w:tplc="9EE08F32">
      <w:start w:val="1"/>
      <w:numFmt w:val="decimal"/>
      <w:lvlText w:val="%1."/>
      <w:lvlJc w:val="left"/>
      <w:pPr>
        <w:ind w:left="76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EF4D23"/>
    <w:multiLevelType w:val="multilevel"/>
    <w:tmpl w:val="91EC6F8A"/>
    <w:lvl w:ilvl="0">
      <w:start w:val="21"/>
      <w:numFmt w:val="decimal"/>
      <w:lvlText w:val="%1"/>
      <w:lvlJc w:val="left"/>
      <w:pPr>
        <w:ind w:left="300" w:hanging="819"/>
      </w:pPr>
      <w:rPr>
        <w:rFonts w:hint="default"/>
        <w:lang w:val="en-US" w:eastAsia="en-US" w:bidi="en-US"/>
      </w:rPr>
    </w:lvl>
    <w:lvl w:ilvl="1">
      <w:start w:val="1"/>
      <w:numFmt w:val="decimal"/>
      <w:lvlText w:val="%1.%2"/>
      <w:lvlJc w:val="left"/>
      <w:pPr>
        <w:ind w:left="300" w:hanging="819"/>
      </w:pPr>
      <w:rPr>
        <w:rFonts w:hint="default"/>
        <w:lang w:val="en-US" w:eastAsia="en-US" w:bidi="en-US"/>
      </w:rPr>
    </w:lvl>
    <w:lvl w:ilvl="2">
      <w:start w:val="3"/>
      <w:numFmt w:val="decimal"/>
      <w:lvlText w:val="%1.%2.%3"/>
      <w:lvlJc w:val="left"/>
      <w:pPr>
        <w:ind w:left="300" w:hanging="819"/>
      </w:pPr>
      <w:rPr>
        <w:rFonts w:hint="default"/>
        <w:lang w:val="en-US" w:eastAsia="en-US" w:bidi="en-US"/>
      </w:rPr>
    </w:lvl>
    <w:lvl w:ilvl="3">
      <w:start w:val="1"/>
      <w:numFmt w:val="decimal"/>
      <w:lvlText w:val="%1.%2.%3.%4"/>
      <w:lvlJc w:val="left"/>
      <w:pPr>
        <w:ind w:left="300" w:hanging="819"/>
      </w:pPr>
      <w:rPr>
        <w:rFonts w:ascii="Arial" w:eastAsia="Arial" w:hAnsi="Arial" w:cs="Arial" w:hint="default"/>
        <w:color w:val="333333"/>
        <w:spacing w:val="-1"/>
        <w:w w:val="100"/>
        <w:sz w:val="21"/>
        <w:szCs w:val="21"/>
        <w:lang w:val="en-US" w:eastAsia="en-US" w:bidi="en-US"/>
      </w:rPr>
    </w:lvl>
    <w:lvl w:ilvl="4">
      <w:numFmt w:val="bullet"/>
      <w:lvlText w:val="•"/>
      <w:lvlJc w:val="left"/>
      <w:pPr>
        <w:ind w:left="4084" w:hanging="819"/>
      </w:pPr>
      <w:rPr>
        <w:rFonts w:hint="default"/>
        <w:lang w:val="en-US" w:eastAsia="en-US" w:bidi="en-US"/>
      </w:rPr>
    </w:lvl>
    <w:lvl w:ilvl="5">
      <w:numFmt w:val="bullet"/>
      <w:lvlText w:val="•"/>
      <w:lvlJc w:val="left"/>
      <w:pPr>
        <w:ind w:left="5030" w:hanging="819"/>
      </w:pPr>
      <w:rPr>
        <w:rFonts w:hint="default"/>
        <w:lang w:val="en-US" w:eastAsia="en-US" w:bidi="en-US"/>
      </w:rPr>
    </w:lvl>
    <w:lvl w:ilvl="6">
      <w:numFmt w:val="bullet"/>
      <w:lvlText w:val="•"/>
      <w:lvlJc w:val="left"/>
      <w:pPr>
        <w:ind w:left="5976" w:hanging="819"/>
      </w:pPr>
      <w:rPr>
        <w:rFonts w:hint="default"/>
        <w:lang w:val="en-US" w:eastAsia="en-US" w:bidi="en-US"/>
      </w:rPr>
    </w:lvl>
    <w:lvl w:ilvl="7">
      <w:numFmt w:val="bullet"/>
      <w:lvlText w:val="•"/>
      <w:lvlJc w:val="left"/>
      <w:pPr>
        <w:ind w:left="6922" w:hanging="819"/>
      </w:pPr>
      <w:rPr>
        <w:rFonts w:hint="default"/>
        <w:lang w:val="en-US" w:eastAsia="en-US" w:bidi="en-US"/>
      </w:rPr>
    </w:lvl>
    <w:lvl w:ilvl="8">
      <w:numFmt w:val="bullet"/>
      <w:lvlText w:val="•"/>
      <w:lvlJc w:val="left"/>
      <w:pPr>
        <w:ind w:left="7868" w:hanging="819"/>
      </w:pPr>
      <w:rPr>
        <w:rFonts w:hint="default"/>
        <w:lang w:val="en-US" w:eastAsia="en-US" w:bidi="en-US"/>
      </w:rPr>
    </w:lvl>
  </w:abstractNum>
  <w:abstractNum w:abstractNumId="17">
    <w:nsid w:val="3FDA6249"/>
    <w:multiLevelType w:val="multilevel"/>
    <w:tmpl w:val="A1E2D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3C94073"/>
    <w:multiLevelType w:val="multilevel"/>
    <w:tmpl w:val="8826B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4ED7B59"/>
    <w:multiLevelType w:val="hybridMultilevel"/>
    <w:tmpl w:val="C292D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7E1C9E"/>
    <w:multiLevelType w:val="multilevel"/>
    <w:tmpl w:val="673CEE24"/>
    <w:lvl w:ilvl="0">
      <w:start w:val="13"/>
      <w:numFmt w:val="decimal"/>
      <w:lvlText w:val="%1"/>
      <w:lvlJc w:val="left"/>
      <w:pPr>
        <w:ind w:left="943" w:hanging="644"/>
      </w:pPr>
      <w:rPr>
        <w:rFonts w:hint="default"/>
        <w:lang w:val="en-US" w:eastAsia="en-US" w:bidi="en-US"/>
      </w:rPr>
    </w:lvl>
    <w:lvl w:ilvl="1">
      <w:start w:val="1"/>
      <w:numFmt w:val="decimal"/>
      <w:lvlText w:val="%1.%2"/>
      <w:lvlJc w:val="left"/>
      <w:pPr>
        <w:ind w:left="943" w:hanging="644"/>
      </w:pPr>
      <w:rPr>
        <w:rFonts w:hint="default"/>
        <w:lang w:val="en-US" w:eastAsia="en-US" w:bidi="en-US"/>
      </w:rPr>
    </w:lvl>
    <w:lvl w:ilvl="2">
      <w:start w:val="3"/>
      <w:numFmt w:val="decimal"/>
      <w:lvlText w:val="%1.%2.%3"/>
      <w:lvlJc w:val="left"/>
      <w:pPr>
        <w:ind w:left="943" w:hanging="644"/>
      </w:pPr>
      <w:rPr>
        <w:rFonts w:ascii="Arial" w:eastAsia="Arial" w:hAnsi="Arial" w:cs="Arial" w:hint="default"/>
        <w:color w:val="333333"/>
        <w:spacing w:val="-1"/>
        <w:w w:val="100"/>
        <w:sz w:val="21"/>
        <w:szCs w:val="21"/>
        <w:lang w:val="en-US" w:eastAsia="en-US" w:bidi="en-US"/>
      </w:rPr>
    </w:lvl>
    <w:lvl w:ilvl="3">
      <w:start w:val="1"/>
      <w:numFmt w:val="decimal"/>
      <w:lvlText w:val="%1.%2.%3.%4"/>
      <w:lvlJc w:val="left"/>
      <w:pPr>
        <w:ind w:left="300" w:hanging="819"/>
      </w:pPr>
      <w:rPr>
        <w:rFonts w:ascii="Arial" w:eastAsia="Arial" w:hAnsi="Arial" w:cs="Arial" w:hint="default"/>
        <w:color w:val="333333"/>
        <w:spacing w:val="-1"/>
        <w:w w:val="100"/>
        <w:sz w:val="21"/>
        <w:szCs w:val="21"/>
        <w:lang w:val="en-US" w:eastAsia="en-US" w:bidi="en-US"/>
      </w:rPr>
    </w:lvl>
    <w:lvl w:ilvl="4">
      <w:numFmt w:val="bullet"/>
      <w:lvlText w:val="•"/>
      <w:lvlJc w:val="left"/>
      <w:pPr>
        <w:ind w:left="3880" w:hanging="819"/>
      </w:pPr>
      <w:rPr>
        <w:rFonts w:hint="default"/>
        <w:lang w:val="en-US" w:eastAsia="en-US" w:bidi="en-US"/>
      </w:rPr>
    </w:lvl>
    <w:lvl w:ilvl="5">
      <w:numFmt w:val="bullet"/>
      <w:lvlText w:val="•"/>
      <w:lvlJc w:val="left"/>
      <w:pPr>
        <w:ind w:left="4860" w:hanging="819"/>
      </w:pPr>
      <w:rPr>
        <w:rFonts w:hint="default"/>
        <w:lang w:val="en-US" w:eastAsia="en-US" w:bidi="en-US"/>
      </w:rPr>
    </w:lvl>
    <w:lvl w:ilvl="6">
      <w:numFmt w:val="bullet"/>
      <w:lvlText w:val="•"/>
      <w:lvlJc w:val="left"/>
      <w:pPr>
        <w:ind w:left="5840" w:hanging="819"/>
      </w:pPr>
      <w:rPr>
        <w:rFonts w:hint="default"/>
        <w:lang w:val="en-US" w:eastAsia="en-US" w:bidi="en-US"/>
      </w:rPr>
    </w:lvl>
    <w:lvl w:ilvl="7">
      <w:numFmt w:val="bullet"/>
      <w:lvlText w:val="•"/>
      <w:lvlJc w:val="left"/>
      <w:pPr>
        <w:ind w:left="6820" w:hanging="819"/>
      </w:pPr>
      <w:rPr>
        <w:rFonts w:hint="default"/>
        <w:lang w:val="en-US" w:eastAsia="en-US" w:bidi="en-US"/>
      </w:rPr>
    </w:lvl>
    <w:lvl w:ilvl="8">
      <w:numFmt w:val="bullet"/>
      <w:lvlText w:val="•"/>
      <w:lvlJc w:val="left"/>
      <w:pPr>
        <w:ind w:left="7800" w:hanging="819"/>
      </w:pPr>
      <w:rPr>
        <w:rFonts w:hint="default"/>
        <w:lang w:val="en-US" w:eastAsia="en-US" w:bidi="en-US"/>
      </w:rPr>
    </w:lvl>
  </w:abstractNum>
  <w:abstractNum w:abstractNumId="21">
    <w:nsid w:val="4BDF610A"/>
    <w:multiLevelType w:val="multilevel"/>
    <w:tmpl w:val="00000885"/>
    <w:lvl w:ilvl="0">
      <w:start w:val="1"/>
      <w:numFmt w:val="decimal"/>
      <w:lvlText w:val="%1."/>
      <w:lvlJc w:val="left"/>
      <w:pPr>
        <w:ind w:left="1180" w:hanging="360"/>
      </w:pPr>
      <w:rPr>
        <w:rFonts w:ascii="Arial" w:hAnsi="Arial" w:cs="Arial"/>
        <w:b w:val="0"/>
        <w:bCs w:val="0"/>
        <w:spacing w:val="-1"/>
        <w:w w:val="99"/>
        <w:sz w:val="20"/>
        <w:szCs w:val="20"/>
      </w:rPr>
    </w:lvl>
    <w:lvl w:ilvl="1">
      <w:numFmt w:val="bullet"/>
      <w:lvlText w:val="•"/>
      <w:lvlJc w:val="left"/>
      <w:pPr>
        <w:ind w:left="2018" w:hanging="360"/>
      </w:pPr>
    </w:lvl>
    <w:lvl w:ilvl="2">
      <w:numFmt w:val="bullet"/>
      <w:lvlText w:val="•"/>
      <w:lvlJc w:val="left"/>
      <w:pPr>
        <w:ind w:left="2856" w:hanging="360"/>
      </w:pPr>
    </w:lvl>
    <w:lvl w:ilvl="3">
      <w:numFmt w:val="bullet"/>
      <w:lvlText w:val="•"/>
      <w:lvlJc w:val="left"/>
      <w:pPr>
        <w:ind w:left="3694" w:hanging="360"/>
      </w:pPr>
    </w:lvl>
    <w:lvl w:ilvl="4">
      <w:numFmt w:val="bullet"/>
      <w:lvlText w:val="•"/>
      <w:lvlJc w:val="left"/>
      <w:pPr>
        <w:ind w:left="4532" w:hanging="360"/>
      </w:pPr>
    </w:lvl>
    <w:lvl w:ilvl="5">
      <w:numFmt w:val="bullet"/>
      <w:lvlText w:val="•"/>
      <w:lvlJc w:val="left"/>
      <w:pPr>
        <w:ind w:left="5370" w:hanging="360"/>
      </w:pPr>
    </w:lvl>
    <w:lvl w:ilvl="6">
      <w:numFmt w:val="bullet"/>
      <w:lvlText w:val="•"/>
      <w:lvlJc w:val="left"/>
      <w:pPr>
        <w:ind w:left="6208" w:hanging="360"/>
      </w:pPr>
    </w:lvl>
    <w:lvl w:ilvl="7">
      <w:numFmt w:val="bullet"/>
      <w:lvlText w:val="•"/>
      <w:lvlJc w:val="left"/>
      <w:pPr>
        <w:ind w:left="7046" w:hanging="360"/>
      </w:pPr>
    </w:lvl>
    <w:lvl w:ilvl="8">
      <w:numFmt w:val="bullet"/>
      <w:lvlText w:val="•"/>
      <w:lvlJc w:val="left"/>
      <w:pPr>
        <w:ind w:left="7884" w:hanging="360"/>
      </w:pPr>
    </w:lvl>
  </w:abstractNum>
  <w:abstractNum w:abstractNumId="22">
    <w:nsid w:val="502E38A7"/>
    <w:multiLevelType w:val="hybridMultilevel"/>
    <w:tmpl w:val="514EA2A0"/>
    <w:lvl w:ilvl="0" w:tplc="4D2E33E4">
      <w:start w:val="2"/>
      <w:numFmt w:val="decimal"/>
      <w:lvlText w:val="%1-"/>
      <w:lvlJc w:val="left"/>
      <w:pPr>
        <w:ind w:left="620" w:hanging="360"/>
        <w:jc w:val="right"/>
      </w:pPr>
      <w:rPr>
        <w:rFonts w:hint="default"/>
        <w:spacing w:val="-1"/>
        <w:w w:val="100"/>
      </w:rPr>
    </w:lvl>
    <w:lvl w:ilvl="1" w:tplc="206C113E">
      <w:start w:val="1"/>
      <w:numFmt w:val="decimal"/>
      <w:lvlText w:val="%2."/>
      <w:lvlJc w:val="left"/>
      <w:pPr>
        <w:ind w:left="980" w:hanging="360"/>
      </w:pPr>
      <w:rPr>
        <w:rFonts w:hint="default"/>
        <w:strike/>
        <w:spacing w:val="-1"/>
        <w:w w:val="99"/>
      </w:rPr>
    </w:lvl>
    <w:lvl w:ilvl="2" w:tplc="FE000CEE">
      <w:numFmt w:val="bullet"/>
      <w:lvlText w:val="•"/>
      <w:lvlJc w:val="left"/>
      <w:pPr>
        <w:ind w:left="2100" w:hanging="360"/>
      </w:pPr>
      <w:rPr>
        <w:rFonts w:hint="default"/>
      </w:rPr>
    </w:lvl>
    <w:lvl w:ilvl="3" w:tplc="5E52D41C">
      <w:numFmt w:val="bullet"/>
      <w:lvlText w:val="•"/>
      <w:lvlJc w:val="left"/>
      <w:pPr>
        <w:ind w:left="3220" w:hanging="360"/>
      </w:pPr>
      <w:rPr>
        <w:rFonts w:hint="default"/>
      </w:rPr>
    </w:lvl>
    <w:lvl w:ilvl="4" w:tplc="CFCA3592">
      <w:numFmt w:val="bullet"/>
      <w:lvlText w:val="•"/>
      <w:lvlJc w:val="left"/>
      <w:pPr>
        <w:ind w:left="4340" w:hanging="360"/>
      </w:pPr>
      <w:rPr>
        <w:rFonts w:hint="default"/>
      </w:rPr>
    </w:lvl>
    <w:lvl w:ilvl="5" w:tplc="72A81680">
      <w:numFmt w:val="bullet"/>
      <w:lvlText w:val="•"/>
      <w:lvlJc w:val="left"/>
      <w:pPr>
        <w:ind w:left="5460" w:hanging="360"/>
      </w:pPr>
      <w:rPr>
        <w:rFonts w:hint="default"/>
      </w:rPr>
    </w:lvl>
    <w:lvl w:ilvl="6" w:tplc="70BC79CC">
      <w:numFmt w:val="bullet"/>
      <w:lvlText w:val="•"/>
      <w:lvlJc w:val="left"/>
      <w:pPr>
        <w:ind w:left="6580" w:hanging="360"/>
      </w:pPr>
      <w:rPr>
        <w:rFonts w:hint="default"/>
      </w:rPr>
    </w:lvl>
    <w:lvl w:ilvl="7" w:tplc="06F643D4">
      <w:numFmt w:val="bullet"/>
      <w:lvlText w:val="•"/>
      <w:lvlJc w:val="left"/>
      <w:pPr>
        <w:ind w:left="7700" w:hanging="360"/>
      </w:pPr>
      <w:rPr>
        <w:rFonts w:hint="default"/>
      </w:rPr>
    </w:lvl>
    <w:lvl w:ilvl="8" w:tplc="983A782A">
      <w:numFmt w:val="bullet"/>
      <w:lvlText w:val="•"/>
      <w:lvlJc w:val="left"/>
      <w:pPr>
        <w:ind w:left="8820" w:hanging="360"/>
      </w:pPr>
      <w:rPr>
        <w:rFonts w:hint="default"/>
      </w:rPr>
    </w:lvl>
  </w:abstractNum>
  <w:abstractNum w:abstractNumId="23">
    <w:nsid w:val="51B24F77"/>
    <w:multiLevelType w:val="multilevel"/>
    <w:tmpl w:val="7FA667FE"/>
    <w:lvl w:ilvl="0">
      <w:start w:val="1"/>
      <w:numFmt w:val="decimal"/>
      <w:lvlText w:val="%1."/>
      <w:lvlJc w:val="left"/>
      <w:pPr>
        <w:ind w:left="533" w:hanging="233"/>
      </w:pPr>
      <w:rPr>
        <w:rFonts w:ascii="Arial" w:eastAsia="Arial" w:hAnsi="Arial" w:cs="Arial" w:hint="default"/>
        <w:b/>
        <w:bCs/>
        <w:color w:val="333333"/>
        <w:w w:val="100"/>
        <w:sz w:val="21"/>
        <w:szCs w:val="21"/>
        <w:lang w:val="en-US" w:eastAsia="en-US" w:bidi="en-US"/>
      </w:rPr>
    </w:lvl>
    <w:lvl w:ilvl="1">
      <w:start w:val="1"/>
      <w:numFmt w:val="decimal"/>
      <w:lvlText w:val="%1.%2"/>
      <w:lvlJc w:val="left"/>
      <w:pPr>
        <w:ind w:left="300" w:hanging="351"/>
      </w:pPr>
      <w:rPr>
        <w:rFonts w:ascii="Arial" w:eastAsia="Arial" w:hAnsi="Arial" w:cs="Arial" w:hint="default"/>
        <w:color w:val="333333"/>
        <w:spacing w:val="-1"/>
        <w:w w:val="100"/>
        <w:sz w:val="21"/>
        <w:szCs w:val="21"/>
        <w:lang w:val="en-US" w:eastAsia="en-US" w:bidi="en-US"/>
      </w:rPr>
    </w:lvl>
    <w:lvl w:ilvl="2">
      <w:start w:val="1"/>
      <w:numFmt w:val="decimal"/>
      <w:lvlText w:val="%1.%2.%3"/>
      <w:lvlJc w:val="left"/>
      <w:pPr>
        <w:ind w:left="826" w:hanging="526"/>
      </w:pPr>
      <w:rPr>
        <w:rFonts w:ascii="Arial" w:eastAsia="Arial" w:hAnsi="Arial" w:cs="Arial" w:hint="default"/>
        <w:color w:val="333333"/>
        <w:spacing w:val="-1"/>
        <w:w w:val="100"/>
        <w:sz w:val="21"/>
        <w:szCs w:val="21"/>
        <w:lang w:val="en-US" w:eastAsia="en-US" w:bidi="en-US"/>
      </w:rPr>
    </w:lvl>
    <w:lvl w:ilvl="3">
      <w:start w:val="1"/>
      <w:numFmt w:val="decimal"/>
      <w:lvlText w:val="%1.%2.%3.%4"/>
      <w:lvlJc w:val="left"/>
      <w:pPr>
        <w:ind w:left="300" w:hanging="702"/>
      </w:pPr>
      <w:rPr>
        <w:rFonts w:ascii="Arial" w:eastAsia="Arial" w:hAnsi="Arial" w:cs="Arial" w:hint="default"/>
        <w:color w:val="333333"/>
        <w:spacing w:val="-1"/>
        <w:w w:val="100"/>
        <w:sz w:val="21"/>
        <w:szCs w:val="21"/>
        <w:lang w:val="en-US" w:eastAsia="en-US" w:bidi="en-US"/>
      </w:rPr>
    </w:lvl>
    <w:lvl w:ilvl="4">
      <w:start w:val="1"/>
      <w:numFmt w:val="decimal"/>
      <w:lvlText w:val="%1.%2.%3.%4.%5"/>
      <w:lvlJc w:val="left"/>
      <w:pPr>
        <w:ind w:left="300" w:hanging="994"/>
      </w:pPr>
      <w:rPr>
        <w:rFonts w:ascii="Arial" w:eastAsia="Arial" w:hAnsi="Arial" w:cs="Arial" w:hint="default"/>
        <w:color w:val="333333"/>
        <w:spacing w:val="-2"/>
        <w:w w:val="100"/>
        <w:sz w:val="21"/>
        <w:szCs w:val="21"/>
        <w:lang w:val="en-US" w:eastAsia="en-US" w:bidi="en-US"/>
      </w:rPr>
    </w:lvl>
    <w:lvl w:ilvl="5">
      <w:numFmt w:val="bullet"/>
      <w:lvlText w:val="•"/>
      <w:lvlJc w:val="left"/>
      <w:pPr>
        <w:ind w:left="1120" w:hanging="994"/>
      </w:pPr>
      <w:rPr>
        <w:rFonts w:hint="default"/>
        <w:lang w:val="en-US" w:eastAsia="en-US" w:bidi="en-US"/>
      </w:rPr>
    </w:lvl>
    <w:lvl w:ilvl="6">
      <w:numFmt w:val="bullet"/>
      <w:lvlText w:val="•"/>
      <w:lvlJc w:val="left"/>
      <w:pPr>
        <w:ind w:left="2848" w:hanging="994"/>
      </w:pPr>
      <w:rPr>
        <w:rFonts w:hint="default"/>
        <w:lang w:val="en-US" w:eastAsia="en-US" w:bidi="en-US"/>
      </w:rPr>
    </w:lvl>
    <w:lvl w:ilvl="7">
      <w:numFmt w:val="bullet"/>
      <w:lvlText w:val="•"/>
      <w:lvlJc w:val="left"/>
      <w:pPr>
        <w:ind w:left="4576" w:hanging="994"/>
      </w:pPr>
      <w:rPr>
        <w:rFonts w:hint="default"/>
        <w:lang w:val="en-US" w:eastAsia="en-US" w:bidi="en-US"/>
      </w:rPr>
    </w:lvl>
    <w:lvl w:ilvl="8">
      <w:numFmt w:val="bullet"/>
      <w:lvlText w:val="•"/>
      <w:lvlJc w:val="left"/>
      <w:pPr>
        <w:ind w:left="6304" w:hanging="994"/>
      </w:pPr>
      <w:rPr>
        <w:rFonts w:hint="default"/>
        <w:lang w:val="en-US" w:eastAsia="en-US" w:bidi="en-US"/>
      </w:rPr>
    </w:lvl>
  </w:abstractNum>
  <w:abstractNum w:abstractNumId="24">
    <w:nsid w:val="599D1C03"/>
    <w:multiLevelType w:val="hybridMultilevel"/>
    <w:tmpl w:val="BC7C6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5AB7631E"/>
    <w:multiLevelType w:val="multilevel"/>
    <w:tmpl w:val="F3D0F600"/>
    <w:lvl w:ilvl="0">
      <w:start w:val="7"/>
      <w:numFmt w:val="decimal"/>
      <w:lvlText w:val="%1"/>
      <w:lvlJc w:val="left"/>
      <w:pPr>
        <w:ind w:left="826" w:hanging="526"/>
      </w:pPr>
      <w:rPr>
        <w:rFonts w:hint="default"/>
        <w:lang w:val="en-US" w:eastAsia="en-US" w:bidi="en-US"/>
      </w:rPr>
    </w:lvl>
    <w:lvl w:ilvl="1">
      <w:start w:val="1"/>
      <w:numFmt w:val="decimal"/>
      <w:lvlText w:val="%1.%2"/>
      <w:lvlJc w:val="left"/>
      <w:pPr>
        <w:ind w:left="826" w:hanging="526"/>
      </w:pPr>
      <w:rPr>
        <w:rFonts w:hint="default"/>
        <w:lang w:val="en-US" w:eastAsia="en-US" w:bidi="en-US"/>
      </w:rPr>
    </w:lvl>
    <w:lvl w:ilvl="2">
      <w:start w:val="2"/>
      <w:numFmt w:val="decimal"/>
      <w:lvlText w:val="%1.%2.%3"/>
      <w:lvlJc w:val="left"/>
      <w:pPr>
        <w:ind w:left="826" w:hanging="526"/>
      </w:pPr>
      <w:rPr>
        <w:rFonts w:ascii="Arial" w:eastAsia="Arial" w:hAnsi="Arial" w:cs="Arial" w:hint="default"/>
        <w:color w:val="333333"/>
        <w:spacing w:val="-1"/>
        <w:w w:val="100"/>
        <w:sz w:val="21"/>
        <w:szCs w:val="21"/>
        <w:lang w:val="en-US" w:eastAsia="en-US" w:bidi="en-US"/>
      </w:rPr>
    </w:lvl>
    <w:lvl w:ilvl="3">
      <w:start w:val="1"/>
      <w:numFmt w:val="decimal"/>
      <w:lvlText w:val="%1.%2.%3.%4"/>
      <w:lvlJc w:val="left"/>
      <w:pPr>
        <w:ind w:left="300" w:hanging="702"/>
      </w:pPr>
      <w:rPr>
        <w:rFonts w:ascii="Arial" w:eastAsia="Arial" w:hAnsi="Arial" w:cs="Arial" w:hint="default"/>
        <w:color w:val="333333"/>
        <w:spacing w:val="-1"/>
        <w:w w:val="100"/>
        <w:sz w:val="21"/>
        <w:szCs w:val="21"/>
        <w:lang w:val="en-US" w:eastAsia="en-US" w:bidi="en-US"/>
      </w:rPr>
    </w:lvl>
    <w:lvl w:ilvl="4">
      <w:numFmt w:val="bullet"/>
      <w:lvlText w:val="•"/>
      <w:lvlJc w:val="left"/>
      <w:pPr>
        <w:ind w:left="3800" w:hanging="702"/>
      </w:pPr>
      <w:rPr>
        <w:rFonts w:hint="default"/>
        <w:lang w:val="en-US" w:eastAsia="en-US" w:bidi="en-US"/>
      </w:rPr>
    </w:lvl>
    <w:lvl w:ilvl="5">
      <w:numFmt w:val="bullet"/>
      <w:lvlText w:val="•"/>
      <w:lvlJc w:val="left"/>
      <w:pPr>
        <w:ind w:left="4793" w:hanging="702"/>
      </w:pPr>
      <w:rPr>
        <w:rFonts w:hint="default"/>
        <w:lang w:val="en-US" w:eastAsia="en-US" w:bidi="en-US"/>
      </w:rPr>
    </w:lvl>
    <w:lvl w:ilvl="6">
      <w:numFmt w:val="bullet"/>
      <w:lvlText w:val="•"/>
      <w:lvlJc w:val="left"/>
      <w:pPr>
        <w:ind w:left="5786" w:hanging="702"/>
      </w:pPr>
      <w:rPr>
        <w:rFonts w:hint="default"/>
        <w:lang w:val="en-US" w:eastAsia="en-US" w:bidi="en-US"/>
      </w:rPr>
    </w:lvl>
    <w:lvl w:ilvl="7">
      <w:numFmt w:val="bullet"/>
      <w:lvlText w:val="•"/>
      <w:lvlJc w:val="left"/>
      <w:pPr>
        <w:ind w:left="6780" w:hanging="702"/>
      </w:pPr>
      <w:rPr>
        <w:rFonts w:hint="default"/>
        <w:lang w:val="en-US" w:eastAsia="en-US" w:bidi="en-US"/>
      </w:rPr>
    </w:lvl>
    <w:lvl w:ilvl="8">
      <w:numFmt w:val="bullet"/>
      <w:lvlText w:val="•"/>
      <w:lvlJc w:val="left"/>
      <w:pPr>
        <w:ind w:left="7773" w:hanging="702"/>
      </w:pPr>
      <w:rPr>
        <w:rFonts w:hint="default"/>
        <w:lang w:val="en-US" w:eastAsia="en-US" w:bidi="en-US"/>
      </w:rPr>
    </w:lvl>
  </w:abstractNum>
  <w:abstractNum w:abstractNumId="26">
    <w:nsid w:val="5BB611B3"/>
    <w:multiLevelType w:val="hybridMultilevel"/>
    <w:tmpl w:val="58D440E8"/>
    <w:lvl w:ilvl="0" w:tplc="9246F900">
      <w:start w:val="1"/>
      <w:numFmt w:val="decimal"/>
      <w:lvlText w:val="%1."/>
      <w:lvlJc w:val="left"/>
      <w:pPr>
        <w:ind w:left="840" w:hanging="360"/>
      </w:pPr>
      <w:rPr>
        <w:rFonts w:ascii="Arial" w:eastAsia="Arial" w:hAnsi="Arial" w:cs="Arial" w:hint="default"/>
        <w:color w:val="333333"/>
        <w:w w:val="100"/>
        <w:sz w:val="21"/>
        <w:szCs w:val="21"/>
        <w:lang w:val="en-US" w:eastAsia="en-US" w:bidi="en-US"/>
      </w:rPr>
    </w:lvl>
    <w:lvl w:ilvl="1" w:tplc="37506C1A">
      <w:numFmt w:val="bullet"/>
      <w:lvlText w:val="•"/>
      <w:lvlJc w:val="left"/>
      <w:pPr>
        <w:ind w:left="1732" w:hanging="360"/>
      </w:pPr>
      <w:rPr>
        <w:rFonts w:hint="default"/>
        <w:lang w:val="en-US" w:eastAsia="en-US" w:bidi="en-US"/>
      </w:rPr>
    </w:lvl>
    <w:lvl w:ilvl="2" w:tplc="80584648">
      <w:numFmt w:val="bullet"/>
      <w:lvlText w:val="•"/>
      <w:lvlJc w:val="left"/>
      <w:pPr>
        <w:ind w:left="2624" w:hanging="360"/>
      </w:pPr>
      <w:rPr>
        <w:rFonts w:hint="default"/>
        <w:lang w:val="en-US" w:eastAsia="en-US" w:bidi="en-US"/>
      </w:rPr>
    </w:lvl>
    <w:lvl w:ilvl="3" w:tplc="C87822AA">
      <w:numFmt w:val="bullet"/>
      <w:lvlText w:val="•"/>
      <w:lvlJc w:val="left"/>
      <w:pPr>
        <w:ind w:left="3516" w:hanging="360"/>
      </w:pPr>
      <w:rPr>
        <w:rFonts w:hint="default"/>
        <w:lang w:val="en-US" w:eastAsia="en-US" w:bidi="en-US"/>
      </w:rPr>
    </w:lvl>
    <w:lvl w:ilvl="4" w:tplc="3266DB5E">
      <w:numFmt w:val="bullet"/>
      <w:lvlText w:val="•"/>
      <w:lvlJc w:val="left"/>
      <w:pPr>
        <w:ind w:left="4408" w:hanging="360"/>
      </w:pPr>
      <w:rPr>
        <w:rFonts w:hint="default"/>
        <w:lang w:val="en-US" w:eastAsia="en-US" w:bidi="en-US"/>
      </w:rPr>
    </w:lvl>
    <w:lvl w:ilvl="5" w:tplc="5B403D20">
      <w:numFmt w:val="bullet"/>
      <w:lvlText w:val="•"/>
      <w:lvlJc w:val="left"/>
      <w:pPr>
        <w:ind w:left="5300" w:hanging="360"/>
      </w:pPr>
      <w:rPr>
        <w:rFonts w:hint="default"/>
        <w:lang w:val="en-US" w:eastAsia="en-US" w:bidi="en-US"/>
      </w:rPr>
    </w:lvl>
    <w:lvl w:ilvl="6" w:tplc="6C36AEFA">
      <w:numFmt w:val="bullet"/>
      <w:lvlText w:val="•"/>
      <w:lvlJc w:val="left"/>
      <w:pPr>
        <w:ind w:left="6192" w:hanging="360"/>
      </w:pPr>
      <w:rPr>
        <w:rFonts w:hint="default"/>
        <w:lang w:val="en-US" w:eastAsia="en-US" w:bidi="en-US"/>
      </w:rPr>
    </w:lvl>
    <w:lvl w:ilvl="7" w:tplc="4B045B3A">
      <w:numFmt w:val="bullet"/>
      <w:lvlText w:val="•"/>
      <w:lvlJc w:val="left"/>
      <w:pPr>
        <w:ind w:left="7084" w:hanging="360"/>
      </w:pPr>
      <w:rPr>
        <w:rFonts w:hint="default"/>
        <w:lang w:val="en-US" w:eastAsia="en-US" w:bidi="en-US"/>
      </w:rPr>
    </w:lvl>
    <w:lvl w:ilvl="8" w:tplc="5DD8B2EC">
      <w:numFmt w:val="bullet"/>
      <w:lvlText w:val="•"/>
      <w:lvlJc w:val="left"/>
      <w:pPr>
        <w:ind w:left="7976" w:hanging="360"/>
      </w:pPr>
      <w:rPr>
        <w:rFonts w:hint="default"/>
        <w:lang w:val="en-US" w:eastAsia="en-US" w:bidi="en-US"/>
      </w:rPr>
    </w:lvl>
  </w:abstractNum>
  <w:abstractNum w:abstractNumId="27">
    <w:nsid w:val="5C5B667F"/>
    <w:multiLevelType w:val="hybridMultilevel"/>
    <w:tmpl w:val="BE7C1498"/>
    <w:lvl w:ilvl="0" w:tplc="79C4DCCE">
      <w:start w:val="5"/>
      <w:numFmt w:val="decimal"/>
      <w:lvlText w:val="%1."/>
      <w:lvlJc w:val="left"/>
      <w:pPr>
        <w:ind w:left="500" w:hanging="218"/>
      </w:pPr>
      <w:rPr>
        <w:rFonts w:ascii="Arial" w:eastAsia="Arial" w:hAnsi="Arial" w:cs="Arial" w:hint="default"/>
        <w:b/>
        <w:bCs/>
        <w:spacing w:val="-2"/>
        <w:w w:val="97"/>
        <w:sz w:val="16"/>
        <w:szCs w:val="16"/>
      </w:rPr>
    </w:lvl>
    <w:lvl w:ilvl="1" w:tplc="65E0B846">
      <w:numFmt w:val="bullet"/>
      <w:lvlText w:val="•"/>
      <w:lvlJc w:val="left"/>
      <w:pPr>
        <w:ind w:left="1392" w:hanging="218"/>
      </w:pPr>
      <w:rPr>
        <w:rFonts w:hint="default"/>
      </w:rPr>
    </w:lvl>
    <w:lvl w:ilvl="2" w:tplc="D3E21BAC">
      <w:numFmt w:val="bullet"/>
      <w:lvlText w:val="•"/>
      <w:lvlJc w:val="left"/>
      <w:pPr>
        <w:ind w:left="2284" w:hanging="218"/>
      </w:pPr>
      <w:rPr>
        <w:rFonts w:hint="default"/>
      </w:rPr>
    </w:lvl>
    <w:lvl w:ilvl="3" w:tplc="E85A8AAC">
      <w:numFmt w:val="bullet"/>
      <w:lvlText w:val="•"/>
      <w:lvlJc w:val="left"/>
      <w:pPr>
        <w:ind w:left="3176" w:hanging="218"/>
      </w:pPr>
      <w:rPr>
        <w:rFonts w:hint="default"/>
      </w:rPr>
    </w:lvl>
    <w:lvl w:ilvl="4" w:tplc="88F45836">
      <w:numFmt w:val="bullet"/>
      <w:lvlText w:val="•"/>
      <w:lvlJc w:val="left"/>
      <w:pPr>
        <w:ind w:left="4068" w:hanging="218"/>
      </w:pPr>
      <w:rPr>
        <w:rFonts w:hint="default"/>
      </w:rPr>
    </w:lvl>
    <w:lvl w:ilvl="5" w:tplc="92B8068A">
      <w:numFmt w:val="bullet"/>
      <w:lvlText w:val="•"/>
      <w:lvlJc w:val="left"/>
      <w:pPr>
        <w:ind w:left="4960" w:hanging="218"/>
      </w:pPr>
      <w:rPr>
        <w:rFonts w:hint="default"/>
      </w:rPr>
    </w:lvl>
    <w:lvl w:ilvl="6" w:tplc="3BD81CCA">
      <w:numFmt w:val="bullet"/>
      <w:lvlText w:val="•"/>
      <w:lvlJc w:val="left"/>
      <w:pPr>
        <w:ind w:left="5852" w:hanging="218"/>
      </w:pPr>
      <w:rPr>
        <w:rFonts w:hint="default"/>
      </w:rPr>
    </w:lvl>
    <w:lvl w:ilvl="7" w:tplc="D8EC54EC">
      <w:numFmt w:val="bullet"/>
      <w:lvlText w:val="•"/>
      <w:lvlJc w:val="left"/>
      <w:pPr>
        <w:ind w:left="6744" w:hanging="218"/>
      </w:pPr>
      <w:rPr>
        <w:rFonts w:hint="default"/>
      </w:rPr>
    </w:lvl>
    <w:lvl w:ilvl="8" w:tplc="3DD6AFE8">
      <w:numFmt w:val="bullet"/>
      <w:lvlText w:val="•"/>
      <w:lvlJc w:val="left"/>
      <w:pPr>
        <w:ind w:left="7636" w:hanging="218"/>
      </w:pPr>
      <w:rPr>
        <w:rFonts w:hint="default"/>
      </w:rPr>
    </w:lvl>
  </w:abstractNum>
  <w:abstractNum w:abstractNumId="28">
    <w:nsid w:val="620A7048"/>
    <w:multiLevelType w:val="multilevel"/>
    <w:tmpl w:val="9DEE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D6519C5"/>
    <w:multiLevelType w:val="multilevel"/>
    <w:tmpl w:val="8FA8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148372F"/>
    <w:multiLevelType w:val="multilevel"/>
    <w:tmpl w:val="9FFE6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71E1652"/>
    <w:multiLevelType w:val="hybridMultilevel"/>
    <w:tmpl w:val="0778FE04"/>
    <w:lvl w:ilvl="0" w:tplc="784682C8">
      <w:numFmt w:val="bullet"/>
      <w:lvlText w:val=""/>
      <w:lvlJc w:val="left"/>
      <w:pPr>
        <w:ind w:left="1020" w:hanging="360"/>
      </w:pPr>
      <w:rPr>
        <w:rFonts w:hint="default"/>
        <w:w w:val="100"/>
        <w:lang w:val="en-US" w:eastAsia="en-US" w:bidi="en-US"/>
      </w:rPr>
    </w:lvl>
    <w:lvl w:ilvl="1" w:tplc="C44E7F48">
      <w:numFmt w:val="bullet"/>
      <w:lvlText w:val="•"/>
      <w:lvlJc w:val="left"/>
      <w:pPr>
        <w:ind w:left="1894" w:hanging="360"/>
      </w:pPr>
      <w:rPr>
        <w:rFonts w:hint="default"/>
        <w:lang w:val="en-US" w:eastAsia="en-US" w:bidi="en-US"/>
      </w:rPr>
    </w:lvl>
    <w:lvl w:ilvl="2" w:tplc="5D4475A4">
      <w:numFmt w:val="bullet"/>
      <w:lvlText w:val="•"/>
      <w:lvlJc w:val="left"/>
      <w:pPr>
        <w:ind w:left="2768" w:hanging="360"/>
      </w:pPr>
      <w:rPr>
        <w:rFonts w:hint="default"/>
        <w:lang w:val="en-US" w:eastAsia="en-US" w:bidi="en-US"/>
      </w:rPr>
    </w:lvl>
    <w:lvl w:ilvl="3" w:tplc="8FD8CB72">
      <w:numFmt w:val="bullet"/>
      <w:lvlText w:val="•"/>
      <w:lvlJc w:val="left"/>
      <w:pPr>
        <w:ind w:left="3642" w:hanging="360"/>
      </w:pPr>
      <w:rPr>
        <w:rFonts w:hint="default"/>
        <w:lang w:val="en-US" w:eastAsia="en-US" w:bidi="en-US"/>
      </w:rPr>
    </w:lvl>
    <w:lvl w:ilvl="4" w:tplc="5544801C">
      <w:numFmt w:val="bullet"/>
      <w:lvlText w:val="•"/>
      <w:lvlJc w:val="left"/>
      <w:pPr>
        <w:ind w:left="4516" w:hanging="360"/>
      </w:pPr>
      <w:rPr>
        <w:rFonts w:hint="default"/>
        <w:lang w:val="en-US" w:eastAsia="en-US" w:bidi="en-US"/>
      </w:rPr>
    </w:lvl>
    <w:lvl w:ilvl="5" w:tplc="2D2A18DE">
      <w:numFmt w:val="bullet"/>
      <w:lvlText w:val="•"/>
      <w:lvlJc w:val="left"/>
      <w:pPr>
        <w:ind w:left="5390" w:hanging="360"/>
      </w:pPr>
      <w:rPr>
        <w:rFonts w:hint="default"/>
        <w:lang w:val="en-US" w:eastAsia="en-US" w:bidi="en-US"/>
      </w:rPr>
    </w:lvl>
    <w:lvl w:ilvl="6" w:tplc="7FD8FFAE">
      <w:numFmt w:val="bullet"/>
      <w:lvlText w:val="•"/>
      <w:lvlJc w:val="left"/>
      <w:pPr>
        <w:ind w:left="6264" w:hanging="360"/>
      </w:pPr>
      <w:rPr>
        <w:rFonts w:hint="default"/>
        <w:lang w:val="en-US" w:eastAsia="en-US" w:bidi="en-US"/>
      </w:rPr>
    </w:lvl>
    <w:lvl w:ilvl="7" w:tplc="4BBCF05E">
      <w:numFmt w:val="bullet"/>
      <w:lvlText w:val="•"/>
      <w:lvlJc w:val="left"/>
      <w:pPr>
        <w:ind w:left="7138" w:hanging="360"/>
      </w:pPr>
      <w:rPr>
        <w:rFonts w:hint="default"/>
        <w:lang w:val="en-US" w:eastAsia="en-US" w:bidi="en-US"/>
      </w:rPr>
    </w:lvl>
    <w:lvl w:ilvl="8" w:tplc="FB2C7B6E">
      <w:numFmt w:val="bullet"/>
      <w:lvlText w:val="•"/>
      <w:lvlJc w:val="left"/>
      <w:pPr>
        <w:ind w:left="8012" w:hanging="360"/>
      </w:pPr>
      <w:rPr>
        <w:rFonts w:hint="default"/>
        <w:lang w:val="en-US" w:eastAsia="en-US" w:bidi="en-US"/>
      </w:rPr>
    </w:lvl>
  </w:abstractNum>
  <w:abstractNum w:abstractNumId="32">
    <w:nsid w:val="79F20843"/>
    <w:multiLevelType w:val="hybridMultilevel"/>
    <w:tmpl w:val="60A40326"/>
    <w:lvl w:ilvl="0" w:tplc="4BA0A222">
      <w:numFmt w:val="bullet"/>
      <w:lvlText w:val=""/>
      <w:lvlJc w:val="left"/>
      <w:pPr>
        <w:ind w:left="980" w:hanging="360"/>
      </w:pPr>
      <w:rPr>
        <w:rFonts w:ascii="Symbol" w:eastAsia="Symbol" w:hAnsi="Symbol" w:cs="Symbol" w:hint="default"/>
        <w:w w:val="99"/>
        <w:sz w:val="20"/>
        <w:szCs w:val="20"/>
      </w:rPr>
    </w:lvl>
    <w:lvl w:ilvl="1" w:tplc="8406412C">
      <w:numFmt w:val="bullet"/>
      <w:lvlText w:val="•"/>
      <w:lvlJc w:val="left"/>
      <w:pPr>
        <w:ind w:left="1988" w:hanging="360"/>
      </w:pPr>
      <w:rPr>
        <w:rFonts w:hint="default"/>
      </w:rPr>
    </w:lvl>
    <w:lvl w:ilvl="2" w:tplc="C5F4B11C">
      <w:numFmt w:val="bullet"/>
      <w:lvlText w:val="•"/>
      <w:lvlJc w:val="left"/>
      <w:pPr>
        <w:ind w:left="2996" w:hanging="360"/>
      </w:pPr>
      <w:rPr>
        <w:rFonts w:hint="default"/>
      </w:rPr>
    </w:lvl>
    <w:lvl w:ilvl="3" w:tplc="2C400E78">
      <w:numFmt w:val="bullet"/>
      <w:lvlText w:val="•"/>
      <w:lvlJc w:val="left"/>
      <w:pPr>
        <w:ind w:left="4004" w:hanging="360"/>
      </w:pPr>
      <w:rPr>
        <w:rFonts w:hint="default"/>
      </w:rPr>
    </w:lvl>
    <w:lvl w:ilvl="4" w:tplc="77AA39BC">
      <w:numFmt w:val="bullet"/>
      <w:lvlText w:val="•"/>
      <w:lvlJc w:val="left"/>
      <w:pPr>
        <w:ind w:left="5012" w:hanging="360"/>
      </w:pPr>
      <w:rPr>
        <w:rFonts w:hint="default"/>
      </w:rPr>
    </w:lvl>
    <w:lvl w:ilvl="5" w:tplc="4F305A86">
      <w:numFmt w:val="bullet"/>
      <w:lvlText w:val="•"/>
      <w:lvlJc w:val="left"/>
      <w:pPr>
        <w:ind w:left="6020" w:hanging="360"/>
      </w:pPr>
      <w:rPr>
        <w:rFonts w:hint="default"/>
      </w:rPr>
    </w:lvl>
    <w:lvl w:ilvl="6" w:tplc="507877AC">
      <w:numFmt w:val="bullet"/>
      <w:lvlText w:val="•"/>
      <w:lvlJc w:val="left"/>
      <w:pPr>
        <w:ind w:left="7028" w:hanging="360"/>
      </w:pPr>
      <w:rPr>
        <w:rFonts w:hint="default"/>
      </w:rPr>
    </w:lvl>
    <w:lvl w:ilvl="7" w:tplc="60C494BE">
      <w:numFmt w:val="bullet"/>
      <w:lvlText w:val="•"/>
      <w:lvlJc w:val="left"/>
      <w:pPr>
        <w:ind w:left="8036" w:hanging="360"/>
      </w:pPr>
      <w:rPr>
        <w:rFonts w:hint="default"/>
      </w:rPr>
    </w:lvl>
    <w:lvl w:ilvl="8" w:tplc="BACCA4A6">
      <w:numFmt w:val="bullet"/>
      <w:lvlText w:val="•"/>
      <w:lvlJc w:val="left"/>
      <w:pPr>
        <w:ind w:left="9044" w:hanging="360"/>
      </w:pPr>
      <w:rPr>
        <w:rFonts w:hint="default"/>
      </w:rPr>
    </w:lvl>
  </w:abstractNum>
  <w:abstractNum w:abstractNumId="33">
    <w:nsid w:val="7BA958AD"/>
    <w:multiLevelType w:val="multilevel"/>
    <w:tmpl w:val="5D6EA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2"/>
  </w:num>
  <w:num w:numId="3">
    <w:abstractNumId w:val="4"/>
  </w:num>
  <w:num w:numId="4">
    <w:abstractNumId w:val="13"/>
  </w:num>
  <w:num w:numId="5">
    <w:abstractNumId w:val="22"/>
  </w:num>
  <w:num w:numId="6">
    <w:abstractNumId w:val="2"/>
  </w:num>
  <w:num w:numId="7">
    <w:abstractNumId w:val="1"/>
  </w:num>
  <w:num w:numId="8">
    <w:abstractNumId w:val="19"/>
  </w:num>
  <w:num w:numId="9">
    <w:abstractNumId w:val="14"/>
  </w:num>
  <w:num w:numId="10">
    <w:abstractNumId w:val="15"/>
  </w:num>
  <w:num w:numId="11">
    <w:abstractNumId w:val="21"/>
  </w:num>
  <w:num w:numId="12">
    <w:abstractNumId w:val="6"/>
  </w:num>
  <w:num w:numId="13">
    <w:abstractNumId w:val="27"/>
  </w:num>
  <w:num w:numId="14">
    <w:abstractNumId w:val="18"/>
  </w:num>
  <w:num w:numId="15">
    <w:abstractNumId w:val="28"/>
  </w:num>
  <w:num w:numId="16">
    <w:abstractNumId w:val="12"/>
  </w:num>
  <w:num w:numId="17">
    <w:abstractNumId w:val="3"/>
  </w:num>
  <w:num w:numId="18">
    <w:abstractNumId w:val="16"/>
  </w:num>
  <w:num w:numId="19">
    <w:abstractNumId w:val="31"/>
  </w:num>
  <w:num w:numId="20">
    <w:abstractNumId w:val="26"/>
  </w:num>
  <w:num w:numId="21">
    <w:abstractNumId w:val="20"/>
  </w:num>
  <w:num w:numId="22">
    <w:abstractNumId w:val="25"/>
  </w:num>
  <w:num w:numId="23">
    <w:abstractNumId w:val="23"/>
  </w:num>
  <w:num w:numId="24">
    <w:abstractNumId w:val="8"/>
  </w:num>
  <w:num w:numId="25">
    <w:abstractNumId w:val="11"/>
  </w:num>
  <w:num w:numId="26">
    <w:abstractNumId w:val="33"/>
  </w:num>
  <w:num w:numId="27">
    <w:abstractNumId w:val="5"/>
  </w:num>
  <w:num w:numId="28">
    <w:abstractNumId w:val="9"/>
  </w:num>
  <w:num w:numId="29">
    <w:abstractNumId w:val="17"/>
  </w:num>
  <w:num w:numId="30">
    <w:abstractNumId w:val="10"/>
  </w:num>
  <w:num w:numId="31">
    <w:abstractNumId w:val="30"/>
  </w:num>
  <w:num w:numId="32">
    <w:abstractNumId w:val="29"/>
  </w:num>
  <w:num w:numId="33">
    <w:abstractNumId w:val="7"/>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8A1"/>
    <w:rsid w:val="000578E3"/>
    <w:rsid w:val="000808A1"/>
    <w:rsid w:val="000A60E0"/>
    <w:rsid w:val="000D6788"/>
    <w:rsid w:val="00187C74"/>
    <w:rsid w:val="0020697E"/>
    <w:rsid w:val="00290696"/>
    <w:rsid w:val="002C182B"/>
    <w:rsid w:val="00337F6C"/>
    <w:rsid w:val="00362060"/>
    <w:rsid w:val="003F5FCD"/>
    <w:rsid w:val="00420962"/>
    <w:rsid w:val="0045527C"/>
    <w:rsid w:val="00462C07"/>
    <w:rsid w:val="004744C8"/>
    <w:rsid w:val="005955F8"/>
    <w:rsid w:val="005A6966"/>
    <w:rsid w:val="006163FF"/>
    <w:rsid w:val="00665C1C"/>
    <w:rsid w:val="00670994"/>
    <w:rsid w:val="00675DC0"/>
    <w:rsid w:val="006C72FC"/>
    <w:rsid w:val="00805423"/>
    <w:rsid w:val="0081560D"/>
    <w:rsid w:val="00834EBB"/>
    <w:rsid w:val="0085202A"/>
    <w:rsid w:val="00865C1E"/>
    <w:rsid w:val="0089194D"/>
    <w:rsid w:val="008C7172"/>
    <w:rsid w:val="008F5601"/>
    <w:rsid w:val="00917D3F"/>
    <w:rsid w:val="009805F1"/>
    <w:rsid w:val="00994980"/>
    <w:rsid w:val="009C03FD"/>
    <w:rsid w:val="00A561EE"/>
    <w:rsid w:val="00A61278"/>
    <w:rsid w:val="00A81C1B"/>
    <w:rsid w:val="00B322CB"/>
    <w:rsid w:val="00B6752C"/>
    <w:rsid w:val="00B850E3"/>
    <w:rsid w:val="00BF003C"/>
    <w:rsid w:val="00C0661B"/>
    <w:rsid w:val="00C21359"/>
    <w:rsid w:val="00C36BCC"/>
    <w:rsid w:val="00C55850"/>
    <w:rsid w:val="00C8102C"/>
    <w:rsid w:val="00CA1115"/>
    <w:rsid w:val="00CC2711"/>
    <w:rsid w:val="00D45712"/>
    <w:rsid w:val="00DC5CAB"/>
    <w:rsid w:val="00DE42CD"/>
    <w:rsid w:val="00E02221"/>
    <w:rsid w:val="00E05750"/>
    <w:rsid w:val="00E23115"/>
    <w:rsid w:val="00E31A50"/>
    <w:rsid w:val="00E336E4"/>
    <w:rsid w:val="00EA7B86"/>
    <w:rsid w:val="00EE07BA"/>
    <w:rsid w:val="00EE2031"/>
    <w:rsid w:val="00F11520"/>
    <w:rsid w:val="00F2509B"/>
    <w:rsid w:val="00F253CC"/>
    <w:rsid w:val="00F90C90"/>
    <w:rsid w:val="00FE1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0AA970-8339-4592-A1BE-4875DBFC5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sz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E23115"/>
    <w:pPr>
      <w:autoSpaceDE w:val="0"/>
      <w:autoSpaceDN w:val="0"/>
      <w:adjustRightInd w:val="0"/>
      <w:ind w:left="40"/>
      <w:outlineLvl w:val="0"/>
    </w:pPr>
    <w:rPr>
      <w:rFonts w:eastAsia="Times New Roman" w:cs="Arial"/>
      <w:b/>
      <w:bCs/>
      <w:sz w:val="20"/>
    </w:rPr>
  </w:style>
  <w:style w:type="paragraph" w:styleId="Heading2">
    <w:name w:val="heading 2"/>
    <w:basedOn w:val="Normal"/>
    <w:link w:val="Heading2Char"/>
    <w:uiPriority w:val="1"/>
    <w:qFormat/>
    <w:rsid w:val="00E23115"/>
    <w:pPr>
      <w:widowControl w:val="0"/>
      <w:autoSpaceDE w:val="0"/>
      <w:autoSpaceDN w:val="0"/>
      <w:spacing w:before="232"/>
      <w:ind w:left="1120"/>
      <w:outlineLvl w:val="1"/>
    </w:pPr>
    <w:rPr>
      <w:rFonts w:eastAsia="Arial" w:cs="Arial"/>
      <w:b/>
      <w:bCs/>
      <w:sz w:val="20"/>
    </w:rPr>
  </w:style>
  <w:style w:type="paragraph" w:styleId="Heading3">
    <w:name w:val="heading 3"/>
    <w:basedOn w:val="Normal"/>
    <w:link w:val="Heading3Char"/>
    <w:uiPriority w:val="1"/>
    <w:qFormat/>
    <w:rsid w:val="00E23115"/>
    <w:pPr>
      <w:widowControl w:val="0"/>
      <w:autoSpaceDE w:val="0"/>
      <w:autoSpaceDN w:val="0"/>
      <w:ind w:right="200"/>
      <w:outlineLvl w:val="2"/>
    </w:pPr>
    <w:rPr>
      <w:rFonts w:eastAsia="Arial" w:cs="Arial"/>
      <w:sz w:val="20"/>
    </w:rPr>
  </w:style>
  <w:style w:type="paragraph" w:styleId="Heading4">
    <w:name w:val="heading 4"/>
    <w:basedOn w:val="Normal"/>
    <w:link w:val="Heading4Char"/>
    <w:uiPriority w:val="1"/>
    <w:qFormat/>
    <w:rsid w:val="00E23115"/>
    <w:pPr>
      <w:widowControl w:val="0"/>
      <w:autoSpaceDE w:val="0"/>
      <w:autoSpaceDN w:val="0"/>
      <w:spacing w:line="179" w:lineRule="exact"/>
      <w:outlineLvl w:val="3"/>
    </w:pPr>
    <w:rPr>
      <w:rFonts w:eastAsia="Arial" w:cs="Arial"/>
      <w:b/>
      <w:bCs/>
      <w:sz w:val="16"/>
      <w:szCs w:val="16"/>
    </w:rPr>
  </w:style>
  <w:style w:type="paragraph" w:styleId="Heading5">
    <w:name w:val="heading 5"/>
    <w:basedOn w:val="Normal"/>
    <w:next w:val="Normal"/>
    <w:link w:val="Heading5Char"/>
    <w:uiPriority w:val="9"/>
    <w:semiHidden/>
    <w:unhideWhenUsed/>
    <w:qFormat/>
    <w:rsid w:val="00E23115"/>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337F6C"/>
    <w:pPr>
      <w:spacing w:after="120"/>
    </w:pPr>
  </w:style>
  <w:style w:type="character" w:customStyle="1" w:styleId="BodyTextChar">
    <w:name w:val="Body Text Char"/>
    <w:basedOn w:val="DefaultParagraphFont"/>
    <w:link w:val="BodyText"/>
    <w:uiPriority w:val="1"/>
    <w:rsid w:val="00337F6C"/>
  </w:style>
  <w:style w:type="paragraph" w:styleId="ListParagraph">
    <w:name w:val="List Paragraph"/>
    <w:basedOn w:val="Normal"/>
    <w:uiPriority w:val="1"/>
    <w:qFormat/>
    <w:rsid w:val="003F5FCD"/>
    <w:pPr>
      <w:autoSpaceDE w:val="0"/>
      <w:autoSpaceDN w:val="0"/>
      <w:adjustRightInd w:val="0"/>
      <w:spacing w:before="12"/>
      <w:ind w:left="835" w:hanging="366"/>
    </w:pPr>
    <w:rPr>
      <w:rFonts w:cs="Arial"/>
      <w:sz w:val="24"/>
      <w:szCs w:val="24"/>
    </w:rPr>
  </w:style>
  <w:style w:type="character" w:customStyle="1" w:styleId="Heading1Char">
    <w:name w:val="Heading 1 Char"/>
    <w:basedOn w:val="DefaultParagraphFont"/>
    <w:link w:val="Heading1"/>
    <w:uiPriority w:val="9"/>
    <w:rsid w:val="00E23115"/>
    <w:rPr>
      <w:rFonts w:eastAsia="Times New Roman" w:cs="Arial"/>
      <w:b/>
      <w:bCs/>
      <w:sz w:val="20"/>
    </w:rPr>
  </w:style>
  <w:style w:type="character" w:customStyle="1" w:styleId="Heading2Char">
    <w:name w:val="Heading 2 Char"/>
    <w:basedOn w:val="DefaultParagraphFont"/>
    <w:link w:val="Heading2"/>
    <w:uiPriority w:val="1"/>
    <w:rsid w:val="00E23115"/>
    <w:rPr>
      <w:rFonts w:eastAsia="Arial" w:cs="Arial"/>
      <w:b/>
      <w:bCs/>
      <w:sz w:val="20"/>
    </w:rPr>
  </w:style>
  <w:style w:type="character" w:customStyle="1" w:styleId="Heading3Char">
    <w:name w:val="Heading 3 Char"/>
    <w:basedOn w:val="DefaultParagraphFont"/>
    <w:link w:val="Heading3"/>
    <w:uiPriority w:val="1"/>
    <w:rsid w:val="00E23115"/>
    <w:rPr>
      <w:rFonts w:eastAsia="Arial" w:cs="Arial"/>
      <w:sz w:val="20"/>
    </w:rPr>
  </w:style>
  <w:style w:type="character" w:customStyle="1" w:styleId="Heading4Char">
    <w:name w:val="Heading 4 Char"/>
    <w:basedOn w:val="DefaultParagraphFont"/>
    <w:link w:val="Heading4"/>
    <w:uiPriority w:val="1"/>
    <w:rsid w:val="00E23115"/>
    <w:rPr>
      <w:rFonts w:eastAsia="Arial" w:cs="Arial"/>
      <w:b/>
      <w:bCs/>
      <w:sz w:val="16"/>
      <w:szCs w:val="16"/>
    </w:rPr>
  </w:style>
  <w:style w:type="character" w:customStyle="1" w:styleId="Heading5Char">
    <w:name w:val="Heading 5 Char"/>
    <w:basedOn w:val="DefaultParagraphFont"/>
    <w:link w:val="Heading5"/>
    <w:uiPriority w:val="9"/>
    <w:semiHidden/>
    <w:rsid w:val="00E23115"/>
    <w:rPr>
      <w:rFonts w:ascii="Calibri" w:eastAsia="Times New Roman" w:hAnsi="Calibri"/>
      <w:b/>
      <w:bCs/>
      <w:i/>
      <w:iCs/>
      <w:sz w:val="26"/>
      <w:szCs w:val="26"/>
    </w:rPr>
  </w:style>
  <w:style w:type="numbering" w:customStyle="1" w:styleId="NoList1">
    <w:name w:val="No List1"/>
    <w:next w:val="NoList"/>
    <w:uiPriority w:val="99"/>
    <w:semiHidden/>
    <w:unhideWhenUsed/>
    <w:rsid w:val="00E23115"/>
  </w:style>
  <w:style w:type="paragraph" w:customStyle="1" w:styleId="TableParagraph">
    <w:name w:val="Table Paragraph"/>
    <w:basedOn w:val="Normal"/>
    <w:uiPriority w:val="1"/>
    <w:qFormat/>
    <w:rsid w:val="00E23115"/>
    <w:pPr>
      <w:autoSpaceDE w:val="0"/>
      <w:autoSpaceDN w:val="0"/>
      <w:adjustRightInd w:val="0"/>
      <w:spacing w:before="86"/>
    </w:pPr>
    <w:rPr>
      <w:rFonts w:eastAsia="Times New Roman" w:cs="Arial"/>
      <w:sz w:val="24"/>
      <w:szCs w:val="24"/>
    </w:rPr>
  </w:style>
  <w:style w:type="paragraph" w:styleId="Header">
    <w:name w:val="header"/>
    <w:basedOn w:val="Normal"/>
    <w:link w:val="HeaderChar"/>
    <w:uiPriority w:val="99"/>
    <w:unhideWhenUsed/>
    <w:rsid w:val="00E23115"/>
    <w:pPr>
      <w:tabs>
        <w:tab w:val="center" w:pos="4680"/>
        <w:tab w:val="right" w:pos="9360"/>
      </w:tabs>
    </w:pPr>
    <w:rPr>
      <w:rFonts w:eastAsia="Times New Roman"/>
    </w:rPr>
  </w:style>
  <w:style w:type="character" w:customStyle="1" w:styleId="HeaderChar">
    <w:name w:val="Header Char"/>
    <w:basedOn w:val="DefaultParagraphFont"/>
    <w:link w:val="Header"/>
    <w:uiPriority w:val="99"/>
    <w:rsid w:val="00E23115"/>
    <w:rPr>
      <w:rFonts w:eastAsia="Times New Roman"/>
    </w:rPr>
  </w:style>
  <w:style w:type="paragraph" w:styleId="Footer">
    <w:name w:val="footer"/>
    <w:basedOn w:val="Normal"/>
    <w:link w:val="FooterChar"/>
    <w:uiPriority w:val="99"/>
    <w:unhideWhenUsed/>
    <w:rsid w:val="00E23115"/>
    <w:pPr>
      <w:tabs>
        <w:tab w:val="center" w:pos="4680"/>
        <w:tab w:val="right" w:pos="9360"/>
      </w:tabs>
    </w:pPr>
    <w:rPr>
      <w:rFonts w:eastAsia="Times New Roman"/>
    </w:rPr>
  </w:style>
  <w:style w:type="character" w:customStyle="1" w:styleId="FooterChar">
    <w:name w:val="Footer Char"/>
    <w:basedOn w:val="DefaultParagraphFont"/>
    <w:link w:val="Footer"/>
    <w:uiPriority w:val="99"/>
    <w:rsid w:val="00E23115"/>
    <w:rPr>
      <w:rFonts w:eastAsia="Times New Roman"/>
    </w:rPr>
  </w:style>
  <w:style w:type="numbering" w:customStyle="1" w:styleId="NoList11">
    <w:name w:val="No List11"/>
    <w:next w:val="NoList"/>
    <w:uiPriority w:val="99"/>
    <w:semiHidden/>
    <w:unhideWhenUsed/>
    <w:rsid w:val="00E23115"/>
  </w:style>
  <w:style w:type="paragraph" w:styleId="NormalWeb">
    <w:name w:val="Normal (Web)"/>
    <w:basedOn w:val="Normal"/>
    <w:uiPriority w:val="99"/>
    <w:unhideWhenUsed/>
    <w:rsid w:val="00E23115"/>
    <w:pPr>
      <w:spacing w:before="100" w:beforeAutospacing="1" w:after="100" w:afterAutospacing="1"/>
    </w:pPr>
    <w:rPr>
      <w:rFonts w:ascii="Times New Roman" w:eastAsia="Times New Roman" w:hAnsi="Times New Roman"/>
      <w:color w:val="000000"/>
      <w:sz w:val="24"/>
      <w:szCs w:val="24"/>
    </w:rPr>
  </w:style>
  <w:style w:type="character" w:customStyle="1" w:styleId="label">
    <w:name w:val="label"/>
    <w:rsid w:val="00E23115"/>
  </w:style>
  <w:style w:type="paragraph" w:styleId="z-TopofForm">
    <w:name w:val="HTML Top of Form"/>
    <w:basedOn w:val="Normal"/>
    <w:next w:val="Normal"/>
    <w:link w:val="z-TopofFormChar"/>
    <w:hidden/>
    <w:uiPriority w:val="99"/>
    <w:semiHidden/>
    <w:unhideWhenUsed/>
    <w:rsid w:val="00E23115"/>
    <w:pPr>
      <w:pBdr>
        <w:bottom w:val="single" w:sz="6" w:space="1" w:color="auto"/>
      </w:pBdr>
      <w:jc w:val="center"/>
    </w:pPr>
    <w:rPr>
      <w:rFonts w:eastAsia="Times New Roman" w:cs="Arial"/>
      <w:vanish/>
      <w:color w:val="000000"/>
      <w:sz w:val="16"/>
      <w:szCs w:val="16"/>
    </w:rPr>
  </w:style>
  <w:style w:type="character" w:customStyle="1" w:styleId="z-TopofFormChar">
    <w:name w:val="z-Top of Form Char"/>
    <w:basedOn w:val="DefaultParagraphFont"/>
    <w:link w:val="z-TopofForm"/>
    <w:uiPriority w:val="99"/>
    <w:semiHidden/>
    <w:rsid w:val="00E23115"/>
    <w:rPr>
      <w:rFonts w:eastAsia="Times New Roman" w:cs="Arial"/>
      <w:vanish/>
      <w:color w:val="000000"/>
      <w:sz w:val="16"/>
      <w:szCs w:val="16"/>
    </w:rPr>
  </w:style>
  <w:style w:type="character" w:customStyle="1" w:styleId="textmediumnormal">
    <w:name w:val="textmediumnormal"/>
    <w:rsid w:val="00E23115"/>
  </w:style>
  <w:style w:type="paragraph" w:styleId="z-BottomofForm">
    <w:name w:val="HTML Bottom of Form"/>
    <w:basedOn w:val="Normal"/>
    <w:next w:val="Normal"/>
    <w:link w:val="z-BottomofFormChar"/>
    <w:hidden/>
    <w:uiPriority w:val="99"/>
    <w:semiHidden/>
    <w:unhideWhenUsed/>
    <w:rsid w:val="00E23115"/>
    <w:pPr>
      <w:pBdr>
        <w:top w:val="single" w:sz="6" w:space="1" w:color="auto"/>
      </w:pBdr>
      <w:jc w:val="center"/>
    </w:pPr>
    <w:rPr>
      <w:rFonts w:eastAsia="Times New Roman" w:cs="Arial"/>
      <w:vanish/>
      <w:color w:val="000000"/>
      <w:sz w:val="16"/>
      <w:szCs w:val="16"/>
    </w:rPr>
  </w:style>
  <w:style w:type="character" w:customStyle="1" w:styleId="z-BottomofFormChar">
    <w:name w:val="z-Bottom of Form Char"/>
    <w:basedOn w:val="DefaultParagraphFont"/>
    <w:link w:val="z-BottomofForm"/>
    <w:uiPriority w:val="99"/>
    <w:semiHidden/>
    <w:rsid w:val="00E23115"/>
    <w:rPr>
      <w:rFonts w:eastAsia="Times New Roman" w:cs="Arial"/>
      <w:vanish/>
      <w:color w:val="000000"/>
      <w:sz w:val="16"/>
      <w:szCs w:val="16"/>
    </w:rPr>
  </w:style>
  <w:style w:type="numbering" w:customStyle="1" w:styleId="NoList2">
    <w:name w:val="No List2"/>
    <w:next w:val="NoList"/>
    <w:uiPriority w:val="99"/>
    <w:semiHidden/>
    <w:unhideWhenUsed/>
    <w:rsid w:val="00E23115"/>
  </w:style>
  <w:style w:type="character" w:styleId="Strong">
    <w:name w:val="Strong"/>
    <w:uiPriority w:val="22"/>
    <w:qFormat/>
    <w:rsid w:val="00E23115"/>
    <w:rPr>
      <w:b/>
      <w:bCs/>
    </w:rPr>
  </w:style>
  <w:style w:type="character" w:styleId="Emphasis">
    <w:name w:val="Emphasis"/>
    <w:uiPriority w:val="20"/>
    <w:qFormat/>
    <w:rsid w:val="00E23115"/>
    <w:rPr>
      <w:i/>
      <w:iCs/>
    </w:rPr>
  </w:style>
  <w:style w:type="numbering" w:customStyle="1" w:styleId="NoList3">
    <w:name w:val="No List3"/>
    <w:next w:val="NoList"/>
    <w:uiPriority w:val="99"/>
    <w:semiHidden/>
    <w:unhideWhenUsed/>
    <w:rsid w:val="00E23115"/>
  </w:style>
  <w:style w:type="paragraph" w:customStyle="1" w:styleId="Default">
    <w:name w:val="Default"/>
    <w:rsid w:val="00E23115"/>
    <w:pPr>
      <w:autoSpaceDE w:val="0"/>
      <w:autoSpaceDN w:val="0"/>
      <w:adjustRightInd w:val="0"/>
    </w:pPr>
    <w:rPr>
      <w:rFonts w:ascii="Calibri" w:eastAsia="Times New Roman" w:hAnsi="Calibri" w:cs="Calibri"/>
      <w:color w:val="000000"/>
      <w:sz w:val="24"/>
      <w:szCs w:val="24"/>
    </w:rPr>
  </w:style>
  <w:style w:type="paragraph" w:styleId="BalloonText">
    <w:name w:val="Balloon Text"/>
    <w:basedOn w:val="Normal"/>
    <w:link w:val="BalloonTextChar"/>
    <w:uiPriority w:val="99"/>
    <w:semiHidden/>
    <w:unhideWhenUsed/>
    <w:rsid w:val="00E23115"/>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23115"/>
    <w:rPr>
      <w:rFonts w:ascii="Tahoma" w:eastAsia="Times New Roman" w:hAnsi="Tahoma" w:cs="Tahoma"/>
      <w:sz w:val="16"/>
      <w:szCs w:val="16"/>
    </w:rPr>
  </w:style>
  <w:style w:type="numbering" w:customStyle="1" w:styleId="NoList4">
    <w:name w:val="No List4"/>
    <w:next w:val="NoList"/>
    <w:uiPriority w:val="99"/>
    <w:semiHidden/>
    <w:unhideWhenUsed/>
    <w:rsid w:val="0085202A"/>
  </w:style>
  <w:style w:type="numbering" w:customStyle="1" w:styleId="NoList12">
    <w:name w:val="No List12"/>
    <w:next w:val="NoList"/>
    <w:uiPriority w:val="99"/>
    <w:semiHidden/>
    <w:unhideWhenUsed/>
    <w:rsid w:val="0085202A"/>
  </w:style>
  <w:style w:type="numbering" w:customStyle="1" w:styleId="NoList21">
    <w:name w:val="No List21"/>
    <w:next w:val="NoList"/>
    <w:uiPriority w:val="99"/>
    <w:semiHidden/>
    <w:unhideWhenUsed/>
    <w:rsid w:val="0085202A"/>
  </w:style>
  <w:style w:type="numbering" w:customStyle="1" w:styleId="NoList31">
    <w:name w:val="No List31"/>
    <w:next w:val="NoList"/>
    <w:uiPriority w:val="99"/>
    <w:semiHidden/>
    <w:unhideWhenUsed/>
    <w:rsid w:val="0085202A"/>
  </w:style>
  <w:style w:type="character" w:styleId="Hyperlink">
    <w:name w:val="Hyperlink"/>
    <w:basedOn w:val="DefaultParagraphFont"/>
    <w:uiPriority w:val="99"/>
    <w:semiHidden/>
    <w:unhideWhenUsed/>
    <w:rsid w:val="00665C1C"/>
    <w:rPr>
      <w:color w:val="0563C1"/>
      <w:u w:val="single"/>
    </w:rPr>
  </w:style>
  <w:style w:type="paragraph" w:customStyle="1" w:styleId="DocumentLabel">
    <w:name w:val="Document Label"/>
    <w:basedOn w:val="Normal"/>
    <w:next w:val="Normal"/>
    <w:rsid w:val="006C72FC"/>
    <w:pPr>
      <w:keepNext/>
      <w:keepLines/>
      <w:spacing w:before="400" w:after="120" w:line="240" w:lineRule="atLeast"/>
    </w:pPr>
    <w:rPr>
      <w:rFonts w:ascii="Arial Black" w:eastAsia="Times New Roman" w:hAnsi="Arial Black"/>
      <w:spacing w:val="-5"/>
      <w:kern w:val="28"/>
      <w:sz w:val="96"/>
    </w:rPr>
  </w:style>
  <w:style w:type="paragraph" w:styleId="MessageHeader">
    <w:name w:val="Message Header"/>
    <w:basedOn w:val="BodyText"/>
    <w:link w:val="MessageHeaderChar"/>
    <w:semiHidden/>
    <w:rsid w:val="006C72FC"/>
    <w:pPr>
      <w:keepLines/>
      <w:spacing w:line="180" w:lineRule="atLeast"/>
      <w:ind w:left="1555" w:hanging="720"/>
    </w:pPr>
    <w:rPr>
      <w:rFonts w:eastAsia="Times New Roman"/>
      <w:spacing w:val="-5"/>
      <w:sz w:val="20"/>
    </w:rPr>
  </w:style>
  <w:style w:type="character" w:customStyle="1" w:styleId="MessageHeaderChar">
    <w:name w:val="Message Header Char"/>
    <w:basedOn w:val="DefaultParagraphFont"/>
    <w:link w:val="MessageHeader"/>
    <w:semiHidden/>
    <w:rsid w:val="006C72FC"/>
    <w:rPr>
      <w:rFonts w:eastAsia="Times New Roman"/>
      <w:spacing w:val="-5"/>
      <w:sz w:val="20"/>
    </w:rPr>
  </w:style>
  <w:style w:type="paragraph" w:customStyle="1" w:styleId="MessageHeaderFirst">
    <w:name w:val="Message Header First"/>
    <w:basedOn w:val="MessageHeader"/>
    <w:next w:val="MessageHeader"/>
    <w:rsid w:val="006C72FC"/>
    <w:pPr>
      <w:spacing w:before="220"/>
    </w:pPr>
  </w:style>
  <w:style w:type="character" w:customStyle="1" w:styleId="MessageHeaderLabel">
    <w:name w:val="Message Header Label"/>
    <w:rsid w:val="006C72FC"/>
    <w:rPr>
      <w:rFonts w:ascii="Arial Black" w:hAnsi="Arial Black"/>
      <w:spacing w:val="-10"/>
      <w:sz w:val="18"/>
    </w:rPr>
  </w:style>
  <w:style w:type="paragraph" w:customStyle="1" w:styleId="MessageHeaderLast">
    <w:name w:val="Message Header Last"/>
    <w:basedOn w:val="MessageHeader"/>
    <w:next w:val="BodyText"/>
    <w:rsid w:val="006C72FC"/>
    <w:pPr>
      <w:pBdr>
        <w:bottom w:val="single" w:sz="6" w:space="15" w:color="auto"/>
      </w:pBdr>
      <w:spacing w:after="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6708">
      <w:bodyDiv w:val="1"/>
      <w:marLeft w:val="0"/>
      <w:marRight w:val="0"/>
      <w:marTop w:val="0"/>
      <w:marBottom w:val="0"/>
      <w:divBdr>
        <w:top w:val="none" w:sz="0" w:space="0" w:color="auto"/>
        <w:left w:val="none" w:sz="0" w:space="0" w:color="auto"/>
        <w:bottom w:val="none" w:sz="0" w:space="0" w:color="auto"/>
        <w:right w:val="none" w:sz="0" w:space="0" w:color="auto"/>
      </w:divBdr>
    </w:div>
    <w:div w:id="160313329">
      <w:bodyDiv w:val="1"/>
      <w:marLeft w:val="0"/>
      <w:marRight w:val="0"/>
      <w:marTop w:val="0"/>
      <w:marBottom w:val="0"/>
      <w:divBdr>
        <w:top w:val="none" w:sz="0" w:space="0" w:color="auto"/>
        <w:left w:val="none" w:sz="0" w:space="0" w:color="auto"/>
        <w:bottom w:val="none" w:sz="0" w:space="0" w:color="auto"/>
        <w:right w:val="none" w:sz="0" w:space="0" w:color="auto"/>
      </w:divBdr>
    </w:div>
    <w:div w:id="622469105">
      <w:bodyDiv w:val="1"/>
      <w:marLeft w:val="0"/>
      <w:marRight w:val="0"/>
      <w:marTop w:val="0"/>
      <w:marBottom w:val="0"/>
      <w:divBdr>
        <w:top w:val="none" w:sz="0" w:space="0" w:color="auto"/>
        <w:left w:val="none" w:sz="0" w:space="0" w:color="auto"/>
        <w:bottom w:val="none" w:sz="0" w:space="0" w:color="auto"/>
        <w:right w:val="none" w:sz="0" w:space="0" w:color="auto"/>
      </w:divBdr>
    </w:div>
    <w:div w:id="665323772">
      <w:bodyDiv w:val="1"/>
      <w:marLeft w:val="0"/>
      <w:marRight w:val="0"/>
      <w:marTop w:val="0"/>
      <w:marBottom w:val="0"/>
      <w:divBdr>
        <w:top w:val="none" w:sz="0" w:space="0" w:color="auto"/>
        <w:left w:val="none" w:sz="0" w:space="0" w:color="auto"/>
        <w:bottom w:val="none" w:sz="0" w:space="0" w:color="auto"/>
        <w:right w:val="none" w:sz="0" w:space="0" w:color="auto"/>
      </w:divBdr>
    </w:div>
    <w:div w:id="792139912">
      <w:bodyDiv w:val="1"/>
      <w:marLeft w:val="0"/>
      <w:marRight w:val="0"/>
      <w:marTop w:val="0"/>
      <w:marBottom w:val="0"/>
      <w:divBdr>
        <w:top w:val="none" w:sz="0" w:space="0" w:color="auto"/>
        <w:left w:val="none" w:sz="0" w:space="0" w:color="auto"/>
        <w:bottom w:val="none" w:sz="0" w:space="0" w:color="auto"/>
        <w:right w:val="none" w:sz="0" w:space="0" w:color="auto"/>
      </w:divBdr>
    </w:div>
    <w:div w:id="792947852">
      <w:bodyDiv w:val="1"/>
      <w:marLeft w:val="0"/>
      <w:marRight w:val="0"/>
      <w:marTop w:val="0"/>
      <w:marBottom w:val="0"/>
      <w:divBdr>
        <w:top w:val="none" w:sz="0" w:space="0" w:color="auto"/>
        <w:left w:val="none" w:sz="0" w:space="0" w:color="auto"/>
        <w:bottom w:val="none" w:sz="0" w:space="0" w:color="auto"/>
        <w:right w:val="none" w:sz="0" w:space="0" w:color="auto"/>
      </w:divBdr>
    </w:div>
    <w:div w:id="832452162">
      <w:bodyDiv w:val="1"/>
      <w:marLeft w:val="0"/>
      <w:marRight w:val="0"/>
      <w:marTop w:val="0"/>
      <w:marBottom w:val="0"/>
      <w:divBdr>
        <w:top w:val="none" w:sz="0" w:space="0" w:color="auto"/>
        <w:left w:val="none" w:sz="0" w:space="0" w:color="auto"/>
        <w:bottom w:val="none" w:sz="0" w:space="0" w:color="auto"/>
        <w:right w:val="none" w:sz="0" w:space="0" w:color="auto"/>
      </w:divBdr>
    </w:div>
    <w:div w:id="1351684836">
      <w:bodyDiv w:val="1"/>
      <w:marLeft w:val="0"/>
      <w:marRight w:val="0"/>
      <w:marTop w:val="0"/>
      <w:marBottom w:val="0"/>
      <w:divBdr>
        <w:top w:val="none" w:sz="0" w:space="0" w:color="auto"/>
        <w:left w:val="none" w:sz="0" w:space="0" w:color="auto"/>
        <w:bottom w:val="none" w:sz="0" w:space="0" w:color="auto"/>
        <w:right w:val="none" w:sz="0" w:space="0" w:color="auto"/>
      </w:divBdr>
    </w:div>
    <w:div w:id="1555508417">
      <w:bodyDiv w:val="1"/>
      <w:marLeft w:val="0"/>
      <w:marRight w:val="0"/>
      <w:marTop w:val="0"/>
      <w:marBottom w:val="0"/>
      <w:divBdr>
        <w:top w:val="none" w:sz="0" w:space="0" w:color="auto"/>
        <w:left w:val="none" w:sz="0" w:space="0" w:color="auto"/>
        <w:bottom w:val="none" w:sz="0" w:space="0" w:color="auto"/>
        <w:right w:val="none" w:sz="0" w:space="0" w:color="auto"/>
      </w:divBdr>
    </w:div>
    <w:div w:id="192132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lodge@palmbeachschools.org"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Mo.Madani@myfloridalicense.com" TargetMode="External"/><Relationship Id="rId12" Type="http://schemas.openxmlformats.org/officeDocument/2006/relationships/image" Target="cid:image001.png@01D934A5.A820F280"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asce7hazardtool.online"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asce7hazardtool.online" TargetMode="External"/><Relationship Id="rId14" Type="http://schemas.openxmlformats.org/officeDocument/2006/relationships/image" Target="cid:image002.png@01D934A6.A3EFD68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9</Pages>
  <Words>1351</Words>
  <Characters>7702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9035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DBPR User</dc:creator>
  <cp:lastModifiedBy>Madani, Mo</cp:lastModifiedBy>
  <cp:revision>7</cp:revision>
  <cp:lastPrinted>2019-12-11T18:57:00Z</cp:lastPrinted>
  <dcterms:created xsi:type="dcterms:W3CDTF">2023-01-30T16:36:00Z</dcterms:created>
  <dcterms:modified xsi:type="dcterms:W3CDTF">2023-02-06T00:06:00Z</dcterms:modified>
</cp:coreProperties>
</file>