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85C" w:rsidRDefault="00D53E5E">
      <w:pPr>
        <w:rPr>
          <w:rFonts w:ascii="Times New Roman" w:hAnsi="Times New Roman" w:cs="Times New Roman"/>
          <w:sz w:val="24"/>
          <w:szCs w:val="24"/>
        </w:rPr>
      </w:pPr>
      <w:r w:rsidRPr="001A58E5">
        <w:rPr>
          <w:rFonts w:ascii="Times New Roman" w:hAnsi="Times New Roman" w:cs="Times New Roman"/>
          <w:b/>
          <w:sz w:val="24"/>
          <w:szCs w:val="24"/>
        </w:rPr>
        <w:t>Issue:  DCA10-DEC-</w:t>
      </w:r>
      <w:r w:rsidR="009275C4">
        <w:rPr>
          <w:rFonts w:ascii="Times New Roman" w:hAnsi="Times New Roman" w:cs="Times New Roman"/>
          <w:b/>
          <w:sz w:val="24"/>
          <w:szCs w:val="24"/>
        </w:rPr>
        <w:t>220, 221, 222, 224, and 225</w:t>
      </w:r>
      <w:r w:rsidR="00CA385C">
        <w:rPr>
          <w:rFonts w:ascii="Times New Roman" w:hAnsi="Times New Roman" w:cs="Times New Roman"/>
          <w:sz w:val="24"/>
          <w:szCs w:val="24"/>
        </w:rPr>
        <w:t xml:space="preserve"> by</w:t>
      </w:r>
      <w:r w:rsidR="009275C4">
        <w:rPr>
          <w:rFonts w:ascii="Times New Roman" w:hAnsi="Times New Roman" w:cs="Times New Roman"/>
          <w:sz w:val="24"/>
          <w:szCs w:val="24"/>
        </w:rPr>
        <w:t xml:space="preserve"> John Kampmann, PE of MEA Engineering, Inc</w:t>
      </w:r>
      <w:r w:rsidRPr="001A58E5">
        <w:rPr>
          <w:rFonts w:ascii="Times New Roman" w:hAnsi="Times New Roman" w:cs="Times New Roman"/>
          <w:sz w:val="24"/>
          <w:szCs w:val="24"/>
        </w:rPr>
        <w:t xml:space="preserve">.  </w:t>
      </w:r>
      <w:r w:rsidR="00A910EA" w:rsidRPr="001A58E5">
        <w:rPr>
          <w:rFonts w:ascii="Times New Roman" w:hAnsi="Times New Roman" w:cs="Times New Roman"/>
          <w:sz w:val="24"/>
          <w:szCs w:val="24"/>
        </w:rPr>
        <w:t>The Petitioner is requesting clarification with regard to Section 1613.1.9 of the FBC, Building</w:t>
      </w:r>
      <w:r w:rsidR="00CA385C">
        <w:rPr>
          <w:rFonts w:ascii="Times New Roman" w:hAnsi="Times New Roman" w:cs="Times New Roman"/>
          <w:sz w:val="24"/>
          <w:szCs w:val="24"/>
        </w:rPr>
        <w:t>.</w:t>
      </w:r>
      <w:r w:rsidR="00A910EA" w:rsidRPr="001A58E5">
        <w:rPr>
          <w:rFonts w:ascii="Times New Roman" w:hAnsi="Times New Roman" w:cs="Times New Roman"/>
          <w:sz w:val="24"/>
          <w:szCs w:val="24"/>
        </w:rPr>
        <w:t xml:space="preserve"> </w:t>
      </w:r>
    </w:p>
    <w:p w:rsidR="00A910EA" w:rsidRPr="001A58E5" w:rsidRDefault="00A910EA">
      <w:pPr>
        <w:rPr>
          <w:rFonts w:ascii="Times New Roman" w:hAnsi="Times New Roman" w:cs="Times New Roman"/>
          <w:b/>
          <w:sz w:val="24"/>
          <w:szCs w:val="24"/>
        </w:rPr>
      </w:pPr>
      <w:r w:rsidRPr="001A58E5">
        <w:rPr>
          <w:rFonts w:ascii="Times New Roman" w:hAnsi="Times New Roman" w:cs="Times New Roman"/>
          <w:b/>
          <w:sz w:val="24"/>
          <w:szCs w:val="24"/>
        </w:rPr>
        <w:t>Background:</w:t>
      </w:r>
    </w:p>
    <w:p w:rsidR="00A910EA" w:rsidRPr="001A58E5" w:rsidRDefault="00A910EA">
      <w:pPr>
        <w:rPr>
          <w:rFonts w:ascii="Times New Roman" w:hAnsi="Times New Roman" w:cs="Times New Roman"/>
          <w:b/>
          <w:sz w:val="24"/>
          <w:szCs w:val="24"/>
        </w:rPr>
      </w:pPr>
      <w:r w:rsidRPr="001A58E5">
        <w:rPr>
          <w:rFonts w:ascii="Times New Roman" w:hAnsi="Times New Roman" w:cs="Times New Roman"/>
          <w:b/>
          <w:sz w:val="24"/>
          <w:szCs w:val="24"/>
        </w:rPr>
        <w:t xml:space="preserve">Situation:  </w:t>
      </w:r>
    </w:p>
    <w:p w:rsidR="00CA385C" w:rsidRPr="00CA385C" w:rsidRDefault="009562C3" w:rsidP="00A910EA">
      <w:pPr>
        <w:rPr>
          <w:rFonts w:ascii="Times New Roman" w:hAnsi="Times New Roman" w:cs="Times New Roman"/>
          <w:sz w:val="24"/>
          <w:szCs w:val="24"/>
        </w:rPr>
      </w:pPr>
      <w:r>
        <w:rPr>
          <w:rFonts w:ascii="Times New Roman" w:hAnsi="Times New Roman" w:cs="Times New Roman"/>
          <w:sz w:val="24"/>
          <w:szCs w:val="24"/>
        </w:rPr>
        <w:t xml:space="preserve">The Petitioner is representing </w:t>
      </w:r>
      <w:r w:rsidR="00453E0C">
        <w:rPr>
          <w:rFonts w:ascii="Times New Roman" w:hAnsi="Times New Roman" w:cs="Times New Roman"/>
          <w:sz w:val="24"/>
          <w:szCs w:val="24"/>
        </w:rPr>
        <w:t xml:space="preserve">Hurricane Fabric, </w:t>
      </w:r>
      <w:r w:rsidR="00CA385C">
        <w:rPr>
          <w:rFonts w:ascii="Times New Roman" w:hAnsi="Times New Roman" w:cs="Times New Roman"/>
          <w:sz w:val="24"/>
          <w:szCs w:val="24"/>
        </w:rPr>
        <w:t>Florida</w:t>
      </w:r>
      <w:r>
        <w:rPr>
          <w:rFonts w:ascii="Times New Roman" w:hAnsi="Times New Roman" w:cs="Times New Roman"/>
          <w:sz w:val="24"/>
          <w:szCs w:val="24"/>
        </w:rPr>
        <w:t xml:space="preserve"> Product Approval FLs # 12573, 11340, 13271, 139</w:t>
      </w:r>
      <w:r w:rsidR="00453E0C">
        <w:rPr>
          <w:rFonts w:ascii="Times New Roman" w:hAnsi="Times New Roman" w:cs="Times New Roman"/>
          <w:sz w:val="24"/>
          <w:szCs w:val="24"/>
        </w:rPr>
        <w:t>1</w:t>
      </w:r>
      <w:r>
        <w:rPr>
          <w:rFonts w:ascii="Times New Roman" w:hAnsi="Times New Roman" w:cs="Times New Roman"/>
          <w:sz w:val="24"/>
          <w:szCs w:val="24"/>
        </w:rPr>
        <w:t>0 and 12888</w:t>
      </w:r>
      <w:r w:rsidR="00DE73AE">
        <w:rPr>
          <w:rFonts w:ascii="Times New Roman" w:hAnsi="Times New Roman" w:cs="Times New Roman"/>
          <w:sz w:val="24"/>
          <w:szCs w:val="24"/>
        </w:rPr>
        <w:t xml:space="preserve"> “Shutters”</w:t>
      </w:r>
    </w:p>
    <w:p w:rsidR="00E72DB1" w:rsidRPr="001A58E5" w:rsidRDefault="00E72DB1" w:rsidP="00A910EA">
      <w:pPr>
        <w:rPr>
          <w:rFonts w:ascii="Times New Roman" w:hAnsi="Times New Roman" w:cs="Times New Roman"/>
          <w:b/>
          <w:sz w:val="24"/>
          <w:szCs w:val="24"/>
        </w:rPr>
      </w:pPr>
      <w:r w:rsidRPr="001A58E5">
        <w:rPr>
          <w:rFonts w:ascii="Times New Roman" w:hAnsi="Times New Roman" w:cs="Times New Roman"/>
          <w:b/>
          <w:sz w:val="24"/>
          <w:szCs w:val="24"/>
        </w:rPr>
        <w:t>2007 Florida Building Code:</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t>Section 1613.1 Allowable deflections. The deflection of any structural member or component when subjected to live, wind and other superimposed loads set forth herein shall not exceed the following:</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t xml:space="preserve"> 1.</w:t>
      </w:r>
      <w:r w:rsidRPr="001A58E5">
        <w:rPr>
          <w:rFonts w:ascii="Times New Roman" w:hAnsi="Times New Roman" w:cs="Times New Roman"/>
          <w:sz w:val="24"/>
          <w:szCs w:val="24"/>
        </w:rPr>
        <w:tab/>
        <w:t>Roof and ceiling or components supporting plaster</w:t>
      </w:r>
      <w:r w:rsidRPr="001A58E5">
        <w:rPr>
          <w:rFonts w:ascii="Times New Roman" w:hAnsi="Times New Roman" w:cs="Times New Roman"/>
          <w:sz w:val="24"/>
          <w:szCs w:val="24"/>
        </w:rPr>
        <w:tab/>
        <w:t>L/360</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t xml:space="preserve"> 2.</w:t>
      </w:r>
      <w:r w:rsidRPr="001A58E5">
        <w:rPr>
          <w:rFonts w:ascii="Times New Roman" w:hAnsi="Times New Roman" w:cs="Times New Roman"/>
          <w:sz w:val="24"/>
          <w:szCs w:val="24"/>
        </w:rPr>
        <w:tab/>
        <w:t>Roof members or components not supporting plaster under</w:t>
      </w:r>
      <w:r w:rsidRPr="001A58E5">
        <w:rPr>
          <w:rFonts w:ascii="Times New Roman" w:hAnsi="Times New Roman" w:cs="Times New Roman"/>
          <w:sz w:val="24"/>
          <w:szCs w:val="24"/>
        </w:rPr>
        <w:tab/>
        <w:t>L/240</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t xml:space="preserve"> 3.</w:t>
      </w:r>
      <w:r w:rsidRPr="001A58E5">
        <w:rPr>
          <w:rFonts w:ascii="Times New Roman" w:hAnsi="Times New Roman" w:cs="Times New Roman"/>
          <w:sz w:val="24"/>
          <w:szCs w:val="24"/>
        </w:rPr>
        <w:tab/>
        <w:t>Floor members or components</w:t>
      </w:r>
      <w:r w:rsidRPr="001A58E5">
        <w:rPr>
          <w:rFonts w:ascii="Times New Roman" w:hAnsi="Times New Roman" w:cs="Times New Roman"/>
          <w:sz w:val="24"/>
          <w:szCs w:val="24"/>
        </w:rPr>
        <w:tab/>
        <w:t>L/360</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t xml:space="preserve"> 4.</w:t>
      </w:r>
      <w:r w:rsidRPr="001A58E5">
        <w:rPr>
          <w:rFonts w:ascii="Times New Roman" w:hAnsi="Times New Roman" w:cs="Times New Roman"/>
          <w:sz w:val="24"/>
          <w:szCs w:val="24"/>
        </w:rPr>
        <w:tab/>
        <w:t>Vertical members and wall members or components consisting of or supporting material that hardens in place, is brittle or lacks resistance to cracking caused by bending strains</w:t>
      </w:r>
      <w:r w:rsidRPr="001A58E5">
        <w:rPr>
          <w:rFonts w:ascii="Times New Roman" w:hAnsi="Times New Roman" w:cs="Times New Roman"/>
          <w:sz w:val="24"/>
          <w:szCs w:val="24"/>
        </w:rPr>
        <w:tab/>
        <w:t>L/360</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t xml:space="preserve"> 5.</w:t>
      </w:r>
      <w:r w:rsidRPr="001A58E5">
        <w:rPr>
          <w:rFonts w:ascii="Times New Roman" w:hAnsi="Times New Roman" w:cs="Times New Roman"/>
          <w:sz w:val="24"/>
          <w:szCs w:val="24"/>
        </w:rPr>
        <w:tab/>
        <w:t>Vertical members and wall members or components not required to meet the conditions of Section 1613.1, item 4</w:t>
      </w:r>
      <w:r w:rsidRPr="001A58E5">
        <w:rPr>
          <w:rFonts w:ascii="Times New Roman" w:hAnsi="Times New Roman" w:cs="Times New Roman"/>
          <w:sz w:val="24"/>
          <w:szCs w:val="24"/>
        </w:rPr>
        <w:tab/>
        <w:t>L/180</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t xml:space="preserve"> 6.</w:t>
      </w:r>
      <w:r w:rsidRPr="001A58E5">
        <w:rPr>
          <w:rFonts w:ascii="Times New Roman" w:hAnsi="Times New Roman" w:cs="Times New Roman"/>
          <w:sz w:val="24"/>
          <w:szCs w:val="24"/>
        </w:rPr>
        <w:tab/>
        <w:t>Roof and vertical members, wall members and panels of carports, canopies, marquees, patio covers, utility sheds and similar minor structures not to be considered living areas, where the roof projection is greater than 12 feet (3.7 m) in the direction of the span, for free-standing roofs and roofs supported by existing structures. Existing structures supporting such roofs shall be capable of supporting the additional loading</w:t>
      </w:r>
      <w:r w:rsidRPr="001A58E5">
        <w:rPr>
          <w:rFonts w:ascii="Times New Roman" w:hAnsi="Times New Roman" w:cs="Times New Roman"/>
          <w:sz w:val="24"/>
          <w:szCs w:val="24"/>
        </w:rPr>
        <w:tab/>
        <w:t>L/180</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t xml:space="preserve"> 7.</w:t>
      </w:r>
      <w:r w:rsidRPr="001A58E5">
        <w:rPr>
          <w:rFonts w:ascii="Times New Roman" w:hAnsi="Times New Roman" w:cs="Times New Roman"/>
          <w:sz w:val="24"/>
          <w:szCs w:val="24"/>
        </w:rPr>
        <w:tab/>
        <w:t>For Group R3 occupancies only, roof and vertical members, wall members and panels of carports, canopies, marquees, patio covers, utility sheds and similar minor structures not to be considered living areas, where the roof projection is 12 feet (3.7 m) or less in the direction of the span and for free standing roofs and roofs supported by existing structures</w:t>
      </w:r>
      <w:r w:rsidRPr="001A58E5">
        <w:rPr>
          <w:rFonts w:ascii="Times New Roman" w:hAnsi="Times New Roman" w:cs="Times New Roman"/>
          <w:sz w:val="24"/>
          <w:szCs w:val="24"/>
        </w:rPr>
        <w:tab/>
        <w:t>L/80</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t xml:space="preserve"> 8.</w:t>
      </w:r>
      <w:r w:rsidRPr="001A58E5">
        <w:rPr>
          <w:rFonts w:ascii="Times New Roman" w:hAnsi="Times New Roman" w:cs="Times New Roman"/>
          <w:sz w:val="24"/>
          <w:szCs w:val="24"/>
        </w:rPr>
        <w:tab/>
        <w:t>Members supporting screens only</w:t>
      </w:r>
      <w:r w:rsidRPr="001A58E5">
        <w:rPr>
          <w:rFonts w:ascii="Times New Roman" w:hAnsi="Times New Roman" w:cs="Times New Roman"/>
          <w:sz w:val="24"/>
          <w:szCs w:val="24"/>
        </w:rPr>
        <w:tab/>
        <w:t>L/80</w:t>
      </w:r>
    </w:p>
    <w:p w:rsidR="00E72DB1" w:rsidRPr="001A58E5" w:rsidRDefault="00E72DB1" w:rsidP="00E72DB1">
      <w:pPr>
        <w:rPr>
          <w:rFonts w:ascii="Times New Roman" w:hAnsi="Times New Roman" w:cs="Times New Roman"/>
          <w:color w:val="FF0000"/>
          <w:sz w:val="24"/>
          <w:szCs w:val="24"/>
        </w:rPr>
      </w:pPr>
      <w:r w:rsidRPr="001A58E5">
        <w:rPr>
          <w:rFonts w:ascii="Times New Roman" w:hAnsi="Times New Roman" w:cs="Times New Roman"/>
          <w:color w:val="FF0000"/>
          <w:sz w:val="24"/>
          <w:szCs w:val="24"/>
        </w:rPr>
        <w:t xml:space="preserve"> 9.</w:t>
      </w:r>
      <w:r w:rsidRPr="001A58E5">
        <w:rPr>
          <w:rFonts w:ascii="Times New Roman" w:hAnsi="Times New Roman" w:cs="Times New Roman"/>
          <w:color w:val="FF0000"/>
          <w:sz w:val="24"/>
          <w:szCs w:val="24"/>
        </w:rPr>
        <w:tab/>
        <w:t>Storm shutters and fold-down awnings, which in the closed position shall provide a minimum clear separation from the glass of 1 inch (25 mm) but not to exceed 2 inches (51 mm) when the shutter or awning is at its maximum point of permissible deflection</w:t>
      </w:r>
      <w:r w:rsidRPr="001A58E5">
        <w:rPr>
          <w:rFonts w:ascii="Times New Roman" w:hAnsi="Times New Roman" w:cs="Times New Roman"/>
          <w:color w:val="FF0000"/>
          <w:sz w:val="24"/>
          <w:szCs w:val="24"/>
        </w:rPr>
        <w:tab/>
        <w:t>L/30</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lastRenderedPageBreak/>
        <w:t xml:space="preserve"> 10.</w:t>
      </w:r>
      <w:r w:rsidRPr="001A58E5">
        <w:rPr>
          <w:rFonts w:ascii="Times New Roman" w:hAnsi="Times New Roman" w:cs="Times New Roman"/>
          <w:sz w:val="24"/>
          <w:szCs w:val="24"/>
        </w:rPr>
        <w:tab/>
        <w:t>Roofs and exterior walls of utility sheds having maximum dimensions of 10 feet (3 m) length, 10 feet (3 m) width, and 7 feet (2.1 m) height</w:t>
      </w:r>
      <w:r w:rsidRPr="001A58E5">
        <w:rPr>
          <w:rFonts w:ascii="Times New Roman" w:hAnsi="Times New Roman" w:cs="Times New Roman"/>
          <w:sz w:val="24"/>
          <w:szCs w:val="24"/>
        </w:rPr>
        <w:tab/>
        <w:t>L/80</w:t>
      </w:r>
    </w:p>
    <w:p w:rsidR="00E72DB1" w:rsidRPr="001A58E5" w:rsidRDefault="00E72DB1" w:rsidP="00E72DB1">
      <w:pPr>
        <w:rPr>
          <w:rFonts w:ascii="Times New Roman" w:hAnsi="Times New Roman" w:cs="Times New Roman"/>
          <w:sz w:val="24"/>
          <w:szCs w:val="24"/>
        </w:rPr>
      </w:pPr>
      <w:r w:rsidRPr="001A58E5">
        <w:rPr>
          <w:rFonts w:ascii="Times New Roman" w:hAnsi="Times New Roman" w:cs="Times New Roman"/>
          <w:sz w:val="24"/>
          <w:szCs w:val="24"/>
        </w:rPr>
        <w:t xml:space="preserve"> 11.</w:t>
      </w:r>
      <w:r w:rsidRPr="001A58E5">
        <w:rPr>
          <w:rFonts w:ascii="Times New Roman" w:hAnsi="Times New Roman" w:cs="Times New Roman"/>
          <w:sz w:val="24"/>
          <w:szCs w:val="24"/>
        </w:rPr>
        <w:tab/>
        <w:t>Roofs and exterior walls of storage buildings larger than utility sheds</w:t>
      </w:r>
      <w:r w:rsidRPr="001A58E5">
        <w:rPr>
          <w:rFonts w:ascii="Times New Roman" w:hAnsi="Times New Roman" w:cs="Times New Roman"/>
          <w:sz w:val="24"/>
          <w:szCs w:val="24"/>
        </w:rPr>
        <w:tab/>
        <w:t>L/180</w:t>
      </w:r>
    </w:p>
    <w:p w:rsidR="00E72DB1" w:rsidRDefault="001A58E5" w:rsidP="00A910EA">
      <w:pPr>
        <w:rPr>
          <w:rFonts w:ascii="Times New Roman" w:hAnsi="Times New Roman" w:cs="Times New Roman"/>
          <w:b/>
          <w:sz w:val="24"/>
          <w:szCs w:val="24"/>
        </w:rPr>
      </w:pPr>
      <w:r w:rsidRPr="003303B4">
        <w:rPr>
          <w:rFonts w:ascii="Times New Roman" w:hAnsi="Times New Roman" w:cs="Times New Roman"/>
          <w:b/>
          <w:sz w:val="24"/>
          <w:szCs w:val="24"/>
        </w:rPr>
        <w:t>Staff recommendation:</w:t>
      </w:r>
    </w:p>
    <w:p w:rsidR="009275C4" w:rsidRDefault="009275C4" w:rsidP="009275C4">
      <w:pPr>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Question #. 1:  </w:t>
      </w:r>
      <w:r w:rsidRPr="009275C4">
        <w:rPr>
          <w:rFonts w:ascii="Times New Roman" w:hAnsi="Times New Roman" w:cs="Times New Roman"/>
          <w:color w:val="000000"/>
          <w:sz w:val="24"/>
          <w:szCs w:val="24"/>
        </w:rPr>
        <w:t>Does L/30 apply to fabric shutters?  Fabrics do not have a loss of performance with deflections.  It is my un</w:t>
      </w:r>
      <w:r>
        <w:rPr>
          <w:rFonts w:ascii="Times New Roman" w:hAnsi="Times New Roman" w:cs="Times New Roman"/>
          <w:color w:val="000000"/>
          <w:sz w:val="24"/>
          <w:szCs w:val="24"/>
        </w:rPr>
        <w:t>derstanding that L/30 only applie</w:t>
      </w:r>
      <w:r w:rsidRPr="009275C4">
        <w:rPr>
          <w:rFonts w:ascii="Times New Roman" w:hAnsi="Times New Roman" w:cs="Times New Roman"/>
          <w:color w:val="000000"/>
          <w:sz w:val="24"/>
          <w:szCs w:val="24"/>
        </w:rPr>
        <w:t>s to rigid materials.</w:t>
      </w:r>
    </w:p>
    <w:p w:rsidR="009275C4" w:rsidRDefault="009275C4" w:rsidP="009275C4">
      <w:pPr>
        <w:autoSpaceDE w:val="0"/>
        <w:autoSpaceDN w:val="0"/>
        <w:adjustRightInd w:val="0"/>
        <w:spacing w:after="0" w:line="240" w:lineRule="atLeast"/>
        <w:rPr>
          <w:rFonts w:ascii="Times New Roman" w:hAnsi="Times New Roman" w:cs="Times New Roman"/>
          <w:color w:val="000000"/>
          <w:sz w:val="24"/>
          <w:szCs w:val="24"/>
        </w:rPr>
      </w:pPr>
    </w:p>
    <w:p w:rsidR="009275C4" w:rsidRDefault="009275C4" w:rsidP="009275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Answer:  </w:t>
      </w:r>
      <w:r>
        <w:rPr>
          <w:rFonts w:ascii="Times New Roman" w:hAnsi="Times New Roman" w:cs="Times New Roman"/>
          <w:sz w:val="24"/>
          <w:szCs w:val="24"/>
        </w:rPr>
        <w:t>Yes, Section 1613.1.9, Item (9), applies to all storm shutters regardless of the products’ materials or physical properties.</w:t>
      </w:r>
    </w:p>
    <w:p w:rsidR="009275C4" w:rsidRDefault="009275C4" w:rsidP="009275C4">
      <w:pPr>
        <w:autoSpaceDE w:val="0"/>
        <w:autoSpaceDN w:val="0"/>
        <w:adjustRightInd w:val="0"/>
        <w:spacing w:after="0" w:line="240" w:lineRule="auto"/>
        <w:rPr>
          <w:rFonts w:ascii="Times New Roman" w:hAnsi="Times New Roman" w:cs="Times New Roman"/>
          <w:sz w:val="24"/>
          <w:szCs w:val="24"/>
        </w:rPr>
      </w:pPr>
    </w:p>
    <w:p w:rsidR="009275C4" w:rsidRDefault="009275C4" w:rsidP="009275C4">
      <w:pPr>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Question #. 2:  </w:t>
      </w:r>
      <w:r w:rsidRPr="009275C4">
        <w:rPr>
          <w:rFonts w:ascii="Times New Roman" w:hAnsi="Times New Roman" w:cs="Times New Roman"/>
          <w:color w:val="000000"/>
          <w:sz w:val="24"/>
          <w:szCs w:val="24"/>
        </w:rPr>
        <w:t>Under what circumstances would this product be able to get a FL Approval for HVHZ?  Would this project be able to get an HVHZ approval for installations that limited its use for NON-GLAZING installations, such as on the exterior of non-glazed lanais, vents, doors - including garage doors, and any other non-glazing installations?</w:t>
      </w:r>
    </w:p>
    <w:p w:rsidR="0000456B" w:rsidRDefault="0000456B" w:rsidP="009275C4">
      <w:pPr>
        <w:autoSpaceDE w:val="0"/>
        <w:autoSpaceDN w:val="0"/>
        <w:adjustRightInd w:val="0"/>
        <w:spacing w:after="0" w:line="240" w:lineRule="atLeast"/>
        <w:rPr>
          <w:rFonts w:ascii="Times New Roman" w:hAnsi="Times New Roman" w:cs="Times New Roman"/>
          <w:color w:val="000000"/>
          <w:sz w:val="24"/>
          <w:szCs w:val="24"/>
        </w:rPr>
      </w:pPr>
    </w:p>
    <w:p w:rsidR="0000456B" w:rsidRDefault="0000456B" w:rsidP="0000456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Answer:</w:t>
      </w:r>
    </w:p>
    <w:p w:rsidR="0000456B" w:rsidRDefault="0000456B" w:rsidP="0000456B">
      <w:pPr>
        <w:autoSpaceDE w:val="0"/>
        <w:autoSpaceDN w:val="0"/>
        <w:adjustRightInd w:val="0"/>
        <w:spacing w:after="0" w:line="240" w:lineRule="auto"/>
        <w:rPr>
          <w:rFonts w:ascii="Times New Roman" w:hAnsi="Times New Roman" w:cs="Times New Roman"/>
          <w:sz w:val="24"/>
          <w:szCs w:val="24"/>
        </w:rPr>
      </w:pPr>
    </w:p>
    <w:p w:rsidR="0000456B" w:rsidRDefault="0000456B" w:rsidP="0000456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 1613.1.9, Item (9), is applicable to an opening regardless of whether it is a glazed opening or not.</w:t>
      </w:r>
    </w:p>
    <w:p w:rsidR="0000456B" w:rsidRPr="001A58E5" w:rsidRDefault="0000456B" w:rsidP="0000456B">
      <w:pPr>
        <w:autoSpaceDE w:val="0"/>
        <w:autoSpaceDN w:val="0"/>
        <w:adjustRightInd w:val="0"/>
        <w:spacing w:after="0" w:line="240" w:lineRule="auto"/>
        <w:rPr>
          <w:rFonts w:ascii="Times New Roman" w:hAnsi="Times New Roman" w:cs="Times New Roman"/>
          <w:sz w:val="24"/>
          <w:szCs w:val="24"/>
        </w:rPr>
      </w:pPr>
    </w:p>
    <w:p w:rsidR="009275C4" w:rsidRDefault="0000456B" w:rsidP="009275C4">
      <w:pPr>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Question #. 3</w:t>
      </w:r>
      <w:r w:rsidR="009275C4" w:rsidRPr="009275C4">
        <w:rPr>
          <w:rFonts w:ascii="Times New Roman" w:hAnsi="Times New Roman" w:cs="Times New Roman"/>
          <w:color w:val="000000"/>
          <w:sz w:val="24"/>
          <w:szCs w:val="24"/>
        </w:rPr>
        <w:t>.  Would this product be able to be considered as part of a panel wall system, providing impact protection while maintaining a separation between this pr</w:t>
      </w:r>
      <w:r>
        <w:rPr>
          <w:rFonts w:ascii="Times New Roman" w:hAnsi="Times New Roman" w:cs="Times New Roman"/>
          <w:color w:val="000000"/>
          <w:sz w:val="24"/>
          <w:szCs w:val="24"/>
        </w:rPr>
        <w:t>oduct and the panel wall system?</w:t>
      </w:r>
    </w:p>
    <w:p w:rsidR="0000456B" w:rsidRDefault="0000456B" w:rsidP="009275C4">
      <w:pPr>
        <w:autoSpaceDE w:val="0"/>
        <w:autoSpaceDN w:val="0"/>
        <w:adjustRightInd w:val="0"/>
        <w:spacing w:after="0" w:line="240" w:lineRule="atLeast"/>
        <w:rPr>
          <w:rFonts w:ascii="Times New Roman" w:hAnsi="Times New Roman" w:cs="Times New Roman"/>
          <w:color w:val="000000"/>
          <w:sz w:val="24"/>
          <w:szCs w:val="24"/>
        </w:rPr>
      </w:pPr>
    </w:p>
    <w:p w:rsidR="00B04FA5" w:rsidRDefault="0000456B" w:rsidP="009275C4">
      <w:pPr>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Answ</w:t>
      </w:r>
      <w:r w:rsidR="00B04FA5">
        <w:rPr>
          <w:rFonts w:ascii="Times New Roman" w:hAnsi="Times New Roman" w:cs="Times New Roman"/>
          <w:color w:val="000000"/>
          <w:sz w:val="24"/>
          <w:szCs w:val="24"/>
        </w:rPr>
        <w:t>er:  Not possible.  The question is outside the scope of the product in question.</w:t>
      </w:r>
    </w:p>
    <w:p w:rsidR="0000456B" w:rsidRPr="009275C4" w:rsidRDefault="00B04FA5" w:rsidP="009275C4">
      <w:pPr>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9275C4" w:rsidRDefault="0000456B" w:rsidP="009275C4">
      <w:pPr>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Question #. 4:</w:t>
      </w:r>
      <w:r w:rsidR="009275C4" w:rsidRPr="009275C4">
        <w:rPr>
          <w:rFonts w:ascii="Times New Roman" w:hAnsi="Times New Roman" w:cs="Times New Roman"/>
          <w:color w:val="000000"/>
          <w:sz w:val="24"/>
          <w:szCs w:val="24"/>
        </w:rPr>
        <w:t xml:space="preserve">  Could this product be considered as a structural component for use in the HVHZ?</w:t>
      </w:r>
    </w:p>
    <w:p w:rsidR="0000456B" w:rsidRDefault="0000456B" w:rsidP="009275C4">
      <w:pPr>
        <w:autoSpaceDE w:val="0"/>
        <w:autoSpaceDN w:val="0"/>
        <w:adjustRightInd w:val="0"/>
        <w:spacing w:after="0" w:line="240" w:lineRule="atLeast"/>
        <w:rPr>
          <w:rFonts w:ascii="Times New Roman" w:hAnsi="Times New Roman" w:cs="Times New Roman"/>
          <w:color w:val="000000"/>
          <w:sz w:val="24"/>
          <w:szCs w:val="24"/>
        </w:rPr>
      </w:pPr>
    </w:p>
    <w:p w:rsidR="00B04FA5" w:rsidRDefault="0000456B" w:rsidP="00B04FA5">
      <w:pPr>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w:t>
      </w:r>
      <w:r w:rsidR="00B04FA5">
        <w:rPr>
          <w:rFonts w:ascii="Times New Roman" w:hAnsi="Times New Roman" w:cs="Times New Roman"/>
          <w:color w:val="000000"/>
          <w:sz w:val="24"/>
          <w:szCs w:val="24"/>
        </w:rPr>
        <w:t xml:space="preserve">swer:  </w:t>
      </w:r>
      <w:r w:rsidR="00DE73AE">
        <w:rPr>
          <w:rFonts w:ascii="Times New Roman" w:hAnsi="Times New Roman" w:cs="Times New Roman"/>
          <w:color w:val="000000"/>
          <w:sz w:val="24"/>
          <w:szCs w:val="24"/>
        </w:rPr>
        <w:t xml:space="preserve">Not possible. </w:t>
      </w:r>
      <w:r w:rsidR="00B04FA5">
        <w:rPr>
          <w:rFonts w:ascii="Times New Roman" w:hAnsi="Times New Roman" w:cs="Times New Roman"/>
          <w:color w:val="000000"/>
          <w:sz w:val="24"/>
          <w:szCs w:val="24"/>
        </w:rPr>
        <w:t>The question is outside the scope of the product in question.</w:t>
      </w:r>
    </w:p>
    <w:p w:rsidR="0000456B" w:rsidRDefault="0000456B" w:rsidP="009275C4">
      <w:pPr>
        <w:autoSpaceDE w:val="0"/>
        <w:autoSpaceDN w:val="0"/>
        <w:adjustRightInd w:val="0"/>
        <w:spacing w:after="0" w:line="240" w:lineRule="atLeast"/>
        <w:rPr>
          <w:rFonts w:ascii="Times New Roman" w:hAnsi="Times New Roman" w:cs="Times New Roman"/>
          <w:color w:val="000000"/>
          <w:sz w:val="24"/>
          <w:szCs w:val="24"/>
        </w:rPr>
      </w:pPr>
    </w:p>
    <w:p w:rsidR="009275C4" w:rsidRDefault="0000456B" w:rsidP="009275C4">
      <w:pPr>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Question #. 5:</w:t>
      </w:r>
      <w:r w:rsidR="009275C4" w:rsidRPr="009275C4">
        <w:rPr>
          <w:rFonts w:ascii="Times New Roman" w:hAnsi="Times New Roman" w:cs="Times New Roman"/>
          <w:color w:val="000000"/>
          <w:sz w:val="24"/>
          <w:szCs w:val="24"/>
        </w:rPr>
        <w:t xml:space="preserve">  Can this product be installed in the HVHZ and protect glazing as long as the deflection of the fabric exceeds a separation to glazing of 1 inch?</w:t>
      </w:r>
    </w:p>
    <w:p w:rsidR="0000456B" w:rsidRDefault="0000456B" w:rsidP="009275C4">
      <w:pPr>
        <w:autoSpaceDE w:val="0"/>
        <w:autoSpaceDN w:val="0"/>
        <w:adjustRightInd w:val="0"/>
        <w:spacing w:after="0" w:line="240" w:lineRule="atLeast"/>
        <w:rPr>
          <w:rFonts w:ascii="Times New Roman" w:hAnsi="Times New Roman" w:cs="Times New Roman"/>
          <w:color w:val="000000"/>
          <w:sz w:val="24"/>
          <w:szCs w:val="24"/>
        </w:rPr>
      </w:pPr>
    </w:p>
    <w:p w:rsidR="0000456B" w:rsidRDefault="0000456B" w:rsidP="009275C4">
      <w:pPr>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w:t>
      </w:r>
      <w:r w:rsidR="00B04FA5">
        <w:rPr>
          <w:rFonts w:ascii="Times New Roman" w:hAnsi="Times New Roman" w:cs="Times New Roman"/>
          <w:color w:val="000000"/>
          <w:sz w:val="24"/>
          <w:szCs w:val="24"/>
        </w:rPr>
        <w:t>swer:  See answer to Question #1</w:t>
      </w:r>
      <w:r>
        <w:rPr>
          <w:rFonts w:ascii="Times New Roman" w:hAnsi="Times New Roman" w:cs="Times New Roman"/>
          <w:color w:val="000000"/>
          <w:sz w:val="24"/>
          <w:szCs w:val="24"/>
        </w:rPr>
        <w:t>.</w:t>
      </w:r>
    </w:p>
    <w:p w:rsidR="0000456B" w:rsidRPr="009275C4" w:rsidRDefault="0000456B" w:rsidP="009275C4">
      <w:pPr>
        <w:autoSpaceDE w:val="0"/>
        <w:autoSpaceDN w:val="0"/>
        <w:adjustRightInd w:val="0"/>
        <w:spacing w:after="0" w:line="240" w:lineRule="atLeast"/>
        <w:rPr>
          <w:rFonts w:ascii="Times New Roman" w:hAnsi="Times New Roman" w:cs="Times New Roman"/>
          <w:color w:val="000000"/>
          <w:sz w:val="24"/>
          <w:szCs w:val="24"/>
        </w:rPr>
      </w:pPr>
    </w:p>
    <w:p w:rsidR="009275C4" w:rsidRDefault="0000456B" w:rsidP="009275C4">
      <w:pPr>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Question #. 6: </w:t>
      </w:r>
      <w:r w:rsidR="009275C4" w:rsidRPr="009275C4">
        <w:rPr>
          <w:rFonts w:ascii="Times New Roman" w:hAnsi="Times New Roman" w:cs="Times New Roman"/>
          <w:color w:val="000000"/>
          <w:sz w:val="24"/>
          <w:szCs w:val="24"/>
        </w:rPr>
        <w:t>Please clarify the language in 1613.1.9: "...shall provide a minimum clear separation from the glass of 1 inch (25mm) but not to exceed 2 inches (51mm) when the shutter or awning is at its maximum point of permissible deflection... "  Specifically, what is the required separation to glass, including any limitations such as maximum deflection.  The language in 1613.1.9 says that the separation to glass must be between 1 and 2 inches when at its maximum permissible deflection.  The 2 inches is mentioned relative to clear separation, not relative to deflection as written.  Some have said that there is a maximum 2 inch deflection limit, but I have not found that language in the code.  If that is an interpretation of 1613.1.9, please explain it, the words do not support that definition to me.</w:t>
      </w:r>
    </w:p>
    <w:p w:rsidR="007D4421" w:rsidRDefault="007D4421" w:rsidP="009275C4">
      <w:pPr>
        <w:autoSpaceDE w:val="0"/>
        <w:autoSpaceDN w:val="0"/>
        <w:adjustRightInd w:val="0"/>
        <w:spacing w:after="0" w:line="240" w:lineRule="atLeast"/>
        <w:rPr>
          <w:rFonts w:ascii="Times New Roman" w:hAnsi="Times New Roman" w:cs="Times New Roman"/>
          <w:color w:val="000000"/>
          <w:sz w:val="24"/>
          <w:szCs w:val="24"/>
        </w:rPr>
      </w:pPr>
    </w:p>
    <w:p w:rsidR="007D4421" w:rsidRDefault="007D4421" w:rsidP="009275C4">
      <w:pPr>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Answer:  Not possible.  No specific question provided.</w:t>
      </w:r>
    </w:p>
    <w:p w:rsidR="007D4421" w:rsidRPr="009275C4" w:rsidRDefault="007D4421" w:rsidP="009275C4">
      <w:pPr>
        <w:autoSpaceDE w:val="0"/>
        <w:autoSpaceDN w:val="0"/>
        <w:adjustRightInd w:val="0"/>
        <w:spacing w:after="0" w:line="240" w:lineRule="atLeast"/>
        <w:rPr>
          <w:rFonts w:ascii="Times New Roman" w:hAnsi="Times New Roman" w:cs="Times New Roman"/>
          <w:color w:val="000000"/>
          <w:sz w:val="24"/>
          <w:szCs w:val="24"/>
        </w:rPr>
      </w:pPr>
    </w:p>
    <w:p w:rsidR="00B04FA5" w:rsidRDefault="00B04FA5" w:rsidP="009275C4">
      <w:pPr>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Question #. </w:t>
      </w:r>
      <w:r w:rsidR="007D4421">
        <w:rPr>
          <w:rFonts w:ascii="Times New Roman" w:hAnsi="Times New Roman" w:cs="Times New Roman"/>
          <w:color w:val="000000"/>
          <w:sz w:val="24"/>
          <w:szCs w:val="24"/>
        </w:rPr>
        <w:t>7:</w:t>
      </w:r>
      <w:r w:rsidR="009275C4" w:rsidRPr="009275C4">
        <w:rPr>
          <w:rFonts w:ascii="Times New Roman" w:hAnsi="Times New Roman" w:cs="Times New Roman"/>
          <w:color w:val="000000"/>
          <w:sz w:val="24"/>
          <w:szCs w:val="24"/>
        </w:rPr>
        <w:t xml:space="preserve">  In 1613.1.9, is the maximum deflection L/30?  </w:t>
      </w:r>
    </w:p>
    <w:p w:rsidR="00B04FA5" w:rsidRDefault="00B04FA5" w:rsidP="009275C4">
      <w:pPr>
        <w:autoSpaceDE w:val="0"/>
        <w:autoSpaceDN w:val="0"/>
        <w:adjustRightInd w:val="0"/>
        <w:spacing w:after="0" w:line="240" w:lineRule="atLeast"/>
        <w:rPr>
          <w:rFonts w:ascii="Times New Roman" w:hAnsi="Times New Roman" w:cs="Times New Roman"/>
          <w:color w:val="000000"/>
          <w:sz w:val="24"/>
          <w:szCs w:val="24"/>
        </w:rPr>
      </w:pPr>
    </w:p>
    <w:p w:rsidR="00B04FA5" w:rsidRDefault="00B04FA5" w:rsidP="009275C4">
      <w:pPr>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Answer:  Yes, if the opening is not a glazed opening.   </w:t>
      </w:r>
    </w:p>
    <w:p w:rsidR="00B04FA5" w:rsidRDefault="00B04FA5" w:rsidP="009275C4">
      <w:pPr>
        <w:autoSpaceDE w:val="0"/>
        <w:autoSpaceDN w:val="0"/>
        <w:adjustRightInd w:val="0"/>
        <w:spacing w:after="0" w:line="240" w:lineRule="atLeast"/>
        <w:rPr>
          <w:rFonts w:ascii="Times New Roman" w:hAnsi="Times New Roman" w:cs="Times New Roman"/>
          <w:color w:val="000000"/>
          <w:sz w:val="24"/>
          <w:szCs w:val="24"/>
        </w:rPr>
      </w:pPr>
    </w:p>
    <w:p w:rsidR="007D4421" w:rsidRDefault="00DE73AE" w:rsidP="009275C4">
      <w:pPr>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Question #. 8: </w:t>
      </w:r>
      <w:r w:rsidR="009275C4" w:rsidRPr="009275C4">
        <w:rPr>
          <w:rFonts w:ascii="Times New Roman" w:hAnsi="Times New Roman" w:cs="Times New Roman"/>
          <w:color w:val="000000"/>
          <w:sz w:val="24"/>
          <w:szCs w:val="24"/>
        </w:rPr>
        <w:t>Is it also another fixed amount regardless of the span, such as 2 inches? If so, where in the code is this written?</w:t>
      </w:r>
    </w:p>
    <w:p w:rsidR="00DE73AE" w:rsidRDefault="00DE73AE" w:rsidP="009275C4">
      <w:pPr>
        <w:autoSpaceDE w:val="0"/>
        <w:autoSpaceDN w:val="0"/>
        <w:adjustRightInd w:val="0"/>
        <w:spacing w:after="0" w:line="240" w:lineRule="atLeast"/>
        <w:rPr>
          <w:rFonts w:ascii="Times New Roman" w:hAnsi="Times New Roman" w:cs="Times New Roman"/>
          <w:color w:val="000000"/>
          <w:sz w:val="24"/>
          <w:szCs w:val="24"/>
        </w:rPr>
      </w:pPr>
    </w:p>
    <w:p w:rsidR="007D4421" w:rsidRPr="009275C4" w:rsidRDefault="007D4421" w:rsidP="009275C4">
      <w:pPr>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w:t>
      </w:r>
      <w:r w:rsidR="00DE73AE">
        <w:rPr>
          <w:rFonts w:ascii="Times New Roman" w:hAnsi="Times New Roman" w:cs="Times New Roman"/>
          <w:color w:val="000000"/>
          <w:sz w:val="24"/>
          <w:szCs w:val="24"/>
        </w:rPr>
        <w:t>swer:  Maximum deflection is L/30 but not to exceed 2 inches if the opening is a glazed opening</w:t>
      </w:r>
      <w:r>
        <w:rPr>
          <w:rFonts w:ascii="Times New Roman" w:hAnsi="Times New Roman" w:cs="Times New Roman"/>
          <w:color w:val="000000"/>
          <w:sz w:val="24"/>
          <w:szCs w:val="24"/>
        </w:rPr>
        <w:t>.</w:t>
      </w:r>
    </w:p>
    <w:p w:rsidR="009275C4" w:rsidRPr="009275C4" w:rsidRDefault="009275C4" w:rsidP="00A910EA">
      <w:pPr>
        <w:rPr>
          <w:rFonts w:ascii="Times New Roman" w:hAnsi="Times New Roman" w:cs="Times New Roman"/>
          <w:b/>
          <w:sz w:val="24"/>
          <w:szCs w:val="24"/>
        </w:rPr>
      </w:pPr>
    </w:p>
    <w:sectPr w:rsidR="009275C4" w:rsidRPr="009275C4" w:rsidSect="00AF7E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53E5E"/>
    <w:rsid w:val="0000456B"/>
    <w:rsid w:val="00037842"/>
    <w:rsid w:val="00096555"/>
    <w:rsid w:val="000C1033"/>
    <w:rsid w:val="001A58E5"/>
    <w:rsid w:val="001B7623"/>
    <w:rsid w:val="002145A8"/>
    <w:rsid w:val="002B5998"/>
    <w:rsid w:val="0030319F"/>
    <w:rsid w:val="003303B4"/>
    <w:rsid w:val="00340D7D"/>
    <w:rsid w:val="00453E0C"/>
    <w:rsid w:val="0046462E"/>
    <w:rsid w:val="00471B1F"/>
    <w:rsid w:val="004761F4"/>
    <w:rsid w:val="00495801"/>
    <w:rsid w:val="004A0E14"/>
    <w:rsid w:val="004A732C"/>
    <w:rsid w:val="0053080A"/>
    <w:rsid w:val="0053147A"/>
    <w:rsid w:val="005D5038"/>
    <w:rsid w:val="005D7B19"/>
    <w:rsid w:val="006250E6"/>
    <w:rsid w:val="006402ED"/>
    <w:rsid w:val="006E2A8A"/>
    <w:rsid w:val="006E7F83"/>
    <w:rsid w:val="007D4421"/>
    <w:rsid w:val="00866D98"/>
    <w:rsid w:val="009275C4"/>
    <w:rsid w:val="00935961"/>
    <w:rsid w:val="009562C3"/>
    <w:rsid w:val="00A910EA"/>
    <w:rsid w:val="00AF7E06"/>
    <w:rsid w:val="00B04FA5"/>
    <w:rsid w:val="00CA385C"/>
    <w:rsid w:val="00CD7E15"/>
    <w:rsid w:val="00D53E5E"/>
    <w:rsid w:val="00DE73AE"/>
    <w:rsid w:val="00E06B1B"/>
    <w:rsid w:val="00E375E4"/>
    <w:rsid w:val="00E72DB1"/>
    <w:rsid w:val="00F63DE8"/>
    <w:rsid w:val="00FB1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E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58E5"/>
    <w:rPr>
      <w:color w:val="0000FF"/>
      <w:u w:val="single"/>
    </w:rPr>
  </w:style>
  <w:style w:type="paragraph" w:styleId="NormalWeb">
    <w:name w:val="Normal (Web)"/>
    <w:basedOn w:val="Normal"/>
    <w:uiPriority w:val="99"/>
    <w:semiHidden/>
    <w:unhideWhenUsed/>
    <w:rsid w:val="001A58E5"/>
    <w:pPr>
      <w:spacing w:before="100" w:beforeAutospacing="1" w:after="100" w:afterAutospacing="1" w:line="240" w:lineRule="auto"/>
    </w:pPr>
    <w:rPr>
      <w:rFonts w:ascii="Trebuchet MS" w:eastAsia="Times New Roman" w:hAnsi="Trebuchet MS" w:cs="Times New Roman"/>
      <w:color w:val="000080"/>
      <w:sz w:val="20"/>
      <w:szCs w:val="20"/>
    </w:rPr>
  </w:style>
  <w:style w:type="character" w:customStyle="1" w:styleId="emdash">
    <w:name w:val="emdash"/>
    <w:basedOn w:val="DefaultParagraphFont"/>
    <w:rsid w:val="001A58E5"/>
  </w:style>
  <w:style w:type="character" w:customStyle="1" w:styleId="number">
    <w:name w:val="number"/>
    <w:basedOn w:val="DefaultParagraphFont"/>
    <w:rsid w:val="001A58E5"/>
  </w:style>
  <w:style w:type="paragraph" w:customStyle="1" w:styleId="intro">
    <w:name w:val="intro"/>
    <w:basedOn w:val="Normal"/>
    <w:rsid w:val="001A58E5"/>
    <w:pPr>
      <w:spacing w:before="100" w:beforeAutospacing="1" w:after="100" w:afterAutospacing="1" w:line="240" w:lineRule="auto"/>
    </w:pPr>
    <w:rPr>
      <w:rFonts w:ascii="Trebuchet MS" w:eastAsia="Times New Roman" w:hAnsi="Trebuchet MS" w:cs="Times New Roman"/>
      <w:color w:val="000080"/>
      <w:sz w:val="20"/>
      <w:szCs w:val="20"/>
    </w:rPr>
  </w:style>
</w:styles>
</file>

<file path=word/webSettings.xml><?xml version="1.0" encoding="utf-8"?>
<w:webSettings xmlns:r="http://schemas.openxmlformats.org/officeDocument/2006/relationships" xmlns:w="http://schemas.openxmlformats.org/wordprocessingml/2006/main">
  <w:divs>
    <w:div w:id="1509978517">
      <w:bodyDiv w:val="1"/>
      <w:marLeft w:val="0"/>
      <w:marRight w:val="0"/>
      <w:marTop w:val="0"/>
      <w:marBottom w:val="0"/>
      <w:divBdr>
        <w:top w:val="none" w:sz="0" w:space="0" w:color="auto"/>
        <w:left w:val="none" w:sz="0" w:space="0" w:color="auto"/>
        <w:bottom w:val="none" w:sz="0" w:space="0" w:color="auto"/>
        <w:right w:val="none" w:sz="0" w:space="0" w:color="auto"/>
      </w:divBdr>
      <w:divsChild>
        <w:div w:id="386415516">
          <w:marLeft w:val="0"/>
          <w:marRight w:val="0"/>
          <w:marTop w:val="0"/>
          <w:marBottom w:val="0"/>
          <w:divBdr>
            <w:top w:val="none" w:sz="0" w:space="0" w:color="auto"/>
            <w:left w:val="none" w:sz="0" w:space="0" w:color="auto"/>
            <w:bottom w:val="none" w:sz="0" w:space="0" w:color="auto"/>
            <w:right w:val="none" w:sz="0" w:space="0" w:color="auto"/>
          </w:divBdr>
          <w:divsChild>
            <w:div w:id="2009137786">
              <w:marLeft w:val="0"/>
              <w:marRight w:val="0"/>
              <w:marTop w:val="0"/>
              <w:marBottom w:val="0"/>
              <w:divBdr>
                <w:top w:val="none" w:sz="0" w:space="0" w:color="auto"/>
                <w:left w:val="none" w:sz="0" w:space="0" w:color="auto"/>
                <w:bottom w:val="none" w:sz="0" w:space="0" w:color="auto"/>
                <w:right w:val="none" w:sz="0" w:space="0" w:color="auto"/>
              </w:divBdr>
              <w:divsChild>
                <w:div w:id="1799299914">
                  <w:marLeft w:val="0"/>
                  <w:marRight w:val="0"/>
                  <w:marTop w:val="0"/>
                  <w:marBottom w:val="0"/>
                  <w:divBdr>
                    <w:top w:val="none" w:sz="0" w:space="0" w:color="auto"/>
                    <w:left w:val="none" w:sz="0" w:space="0" w:color="auto"/>
                    <w:bottom w:val="none" w:sz="0" w:space="0" w:color="auto"/>
                    <w:right w:val="none" w:sz="0" w:space="0" w:color="auto"/>
                  </w:divBdr>
                </w:div>
                <w:div w:id="1813525344">
                  <w:marLeft w:val="0"/>
                  <w:marRight w:val="0"/>
                  <w:marTop w:val="0"/>
                  <w:marBottom w:val="0"/>
                  <w:divBdr>
                    <w:top w:val="none" w:sz="0" w:space="0" w:color="auto"/>
                    <w:left w:val="none" w:sz="0" w:space="0" w:color="auto"/>
                    <w:bottom w:val="none" w:sz="0" w:space="0" w:color="auto"/>
                    <w:right w:val="none" w:sz="0" w:space="0" w:color="auto"/>
                  </w:divBdr>
                </w:div>
                <w:div w:id="1199588850">
                  <w:marLeft w:val="0"/>
                  <w:marRight w:val="0"/>
                  <w:marTop w:val="0"/>
                  <w:marBottom w:val="0"/>
                  <w:divBdr>
                    <w:top w:val="none" w:sz="0" w:space="0" w:color="auto"/>
                    <w:left w:val="none" w:sz="0" w:space="0" w:color="auto"/>
                    <w:bottom w:val="none" w:sz="0" w:space="0" w:color="auto"/>
                    <w:right w:val="none" w:sz="0" w:space="0" w:color="auto"/>
                  </w:divBdr>
                  <w:divsChild>
                    <w:div w:id="817183663">
                      <w:marLeft w:val="0"/>
                      <w:marRight w:val="0"/>
                      <w:marTop w:val="0"/>
                      <w:marBottom w:val="0"/>
                      <w:divBdr>
                        <w:top w:val="none" w:sz="0" w:space="0" w:color="auto"/>
                        <w:left w:val="none" w:sz="0" w:space="0" w:color="auto"/>
                        <w:bottom w:val="none" w:sz="0" w:space="0" w:color="auto"/>
                        <w:right w:val="none" w:sz="0" w:space="0" w:color="auto"/>
                      </w:divBdr>
                      <w:divsChild>
                        <w:div w:id="2377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F976F-4DD7-4E83-93DC-F0BC26B3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dc:creator>
  <cp:keywords/>
  <dc:description/>
  <cp:lastModifiedBy>MoM</cp:lastModifiedBy>
  <cp:revision>8</cp:revision>
  <cp:lastPrinted>2010-11-18T16:36:00Z</cp:lastPrinted>
  <dcterms:created xsi:type="dcterms:W3CDTF">2010-11-18T21:01:00Z</dcterms:created>
  <dcterms:modified xsi:type="dcterms:W3CDTF">2010-11-19T19:57:00Z</dcterms:modified>
</cp:coreProperties>
</file>