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C7" w:rsidRDefault="00185FC7"/>
    <w:p w:rsidR="00CC5BB5" w:rsidRDefault="00296856" w:rsidP="00CC5BB5">
      <w:pPr>
        <w:rPr>
          <w:b/>
          <w:sz w:val="28"/>
          <w:szCs w:val="28"/>
        </w:rPr>
      </w:pPr>
      <w:r>
        <w:rPr>
          <w:b/>
          <w:sz w:val="28"/>
          <w:szCs w:val="28"/>
        </w:rPr>
        <w:t xml:space="preserve">Roofing </w:t>
      </w:r>
      <w:bookmarkStart w:id="0" w:name="_GoBack"/>
      <w:bookmarkEnd w:id="0"/>
      <w:r w:rsidR="00CC5BB5" w:rsidRPr="00CB6C70">
        <w:rPr>
          <w:b/>
          <w:sz w:val="28"/>
          <w:szCs w:val="28"/>
        </w:rPr>
        <w:t xml:space="preserve">Technical Advisory Committee </w:t>
      </w:r>
      <w:r w:rsidR="00CC5BB5">
        <w:rPr>
          <w:b/>
          <w:sz w:val="28"/>
          <w:szCs w:val="28"/>
        </w:rPr>
        <w:t xml:space="preserve">– Errata </w:t>
      </w:r>
    </w:p>
    <w:p w:rsidR="00CC5BB5" w:rsidRPr="001128C9" w:rsidRDefault="00CC5BB5">
      <w:pPr>
        <w:rPr>
          <w:b/>
          <w:color w:val="C00000"/>
        </w:rPr>
      </w:pPr>
      <w:r w:rsidRPr="001128C9">
        <w:rPr>
          <w:b/>
          <w:color w:val="C00000"/>
        </w:rPr>
        <w:t>R-FBC-B/R –Ch. 15/9 – Errata #1</w:t>
      </w:r>
    </w:p>
    <w:p w:rsidR="00CC5BB5" w:rsidRPr="00CC5BB5" w:rsidRDefault="00CC5BB5">
      <w:pPr>
        <w:rPr>
          <w:b/>
        </w:rPr>
      </w:pPr>
      <w:r w:rsidRPr="00CC5BB5">
        <w:rPr>
          <w:b/>
        </w:rPr>
        <w:t>Mike Silvers - FRSA</w:t>
      </w:r>
    </w:p>
    <w:p w:rsidR="00CC5BB5" w:rsidRPr="00CC5BB5" w:rsidRDefault="00CC5BB5" w:rsidP="00CC5BB5">
      <w:pPr>
        <w:spacing w:after="0" w:line="240" w:lineRule="auto"/>
        <w:rPr>
          <w:rFonts w:ascii="Calibri" w:hAnsi="Calibri" w:cs="Calibri"/>
        </w:rPr>
      </w:pPr>
      <w:r w:rsidRPr="00CC5BB5">
        <w:rPr>
          <w:rFonts w:ascii="Calibri" w:hAnsi="Calibri" w:cs="Calibri"/>
        </w:rPr>
        <w:t>Mo,</w:t>
      </w:r>
    </w:p>
    <w:p w:rsidR="00CC5BB5" w:rsidRPr="00CC5BB5" w:rsidRDefault="00CC5BB5" w:rsidP="00CC5BB5">
      <w:pPr>
        <w:spacing w:after="0" w:line="240" w:lineRule="auto"/>
        <w:rPr>
          <w:rFonts w:ascii="Calibri" w:hAnsi="Calibri" w:cs="Calibri"/>
        </w:rPr>
      </w:pPr>
      <w:r w:rsidRPr="00CC5BB5">
        <w:rPr>
          <w:rFonts w:ascii="Calibri" w:hAnsi="Calibri" w:cs="Calibri"/>
        </w:rPr>
        <w:t>Please except this email as a request from FRSA to make the change shown to the underlayment tables shown below. The equal (=) symbol was mistakenly eliminated during the recent code modification cycle. Because of the omission roofs that are at 4:12 slope failed to be addressed by the tables. Your assistance in this matter is appreciated</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b/>
          <w:bCs/>
        </w:rPr>
      </w:pPr>
      <w:r w:rsidRPr="00CC5BB5">
        <w:rPr>
          <w:rFonts w:ascii="Calibri" w:hAnsi="Calibri" w:cs="Calibri"/>
          <w:b/>
          <w:bCs/>
        </w:rPr>
        <w:t>2020 Florida Building Code, Building,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CHAPTER 15</w:t>
      </w:r>
      <w:r w:rsidR="001128C9">
        <w:rPr>
          <w:rFonts w:ascii="Calibri" w:hAnsi="Calibri" w:cs="Calibri"/>
          <w:b/>
          <w:bCs/>
        </w:rPr>
        <w:t xml:space="preserve"> </w:t>
      </w:r>
      <w:r w:rsidRPr="00CC5BB5">
        <w:rPr>
          <w:rFonts w:ascii="Calibri" w:hAnsi="Calibri" w:cs="Calibri"/>
          <w:b/>
          <w:bCs/>
        </w:rPr>
        <w:t>ROOF ASSEMBLIES AND ROOFTOP STRUCTURES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 1507</w:t>
      </w:r>
      <w:r w:rsidR="001128C9">
        <w:rPr>
          <w:rFonts w:ascii="Calibri" w:hAnsi="Calibri" w:cs="Calibri"/>
          <w:b/>
          <w:bCs/>
        </w:rPr>
        <w:t xml:space="preserve"> </w:t>
      </w:r>
      <w:r w:rsidRPr="00CC5BB5">
        <w:rPr>
          <w:rFonts w:ascii="Calibri" w:hAnsi="Calibri" w:cs="Calibri"/>
          <w:b/>
          <w:bCs/>
        </w:rPr>
        <w:t>REQUIREMENTS FOR ROOF COVERINGS</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1507.1.1.1</w:t>
      </w:r>
    </w:p>
    <w:p w:rsidR="00CC5BB5" w:rsidRPr="00CC5BB5" w:rsidRDefault="00CC5BB5" w:rsidP="00CC5BB5">
      <w:pPr>
        <w:spacing w:after="0" w:line="240" w:lineRule="auto"/>
        <w:ind w:left="75"/>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58"/>
        <w:gridCol w:w="1362"/>
        <w:gridCol w:w="1551"/>
        <w:gridCol w:w="5467"/>
      </w:tblGrid>
      <w:tr w:rsidR="00CC5BB5" w:rsidRPr="00CC5BB5" w:rsidTr="00CE1503">
        <w:tc>
          <w:tcPr>
            <w:tcW w:w="895" w:type="pct"/>
            <w:vMerge w:val="restar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Covering</w:t>
            </w:r>
          </w:p>
        </w:tc>
        <w:tc>
          <w:tcPr>
            <w:tcW w:w="588" w:type="pct"/>
            <w:vMerge w:val="restar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Type</w:t>
            </w:r>
          </w:p>
        </w:tc>
        <w:tc>
          <w:tcPr>
            <w:tcW w:w="3517"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Underlayment Attachment</w:t>
            </w:r>
          </w:p>
        </w:tc>
      </w:tr>
      <w:tr w:rsidR="00CC5BB5" w:rsidRPr="00CC5BB5" w:rsidTr="00CE1503">
        <w:tc>
          <w:tcPr>
            <w:tcW w:w="895" w:type="pct"/>
            <w:vMerge/>
            <w:tcBorders>
              <w:top w:val="single" w:sz="8" w:space="0" w:color="000000"/>
              <w:left w:val="single" w:sz="8" w:space="0" w:color="000000"/>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588" w:type="pct"/>
            <w:vMerge/>
            <w:tcBorders>
              <w:top w:val="single" w:sz="8" w:space="0" w:color="000000"/>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793"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2:12 = Roof Slope &lt;4:12</w:t>
            </w:r>
          </w:p>
        </w:tc>
        <w:tc>
          <w:tcPr>
            <w:tcW w:w="2724"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b/>
                <w:bCs/>
                <w:sz w:val="21"/>
                <w:szCs w:val="21"/>
              </w:rPr>
              <w:t>Roof Slope &gt;</w:t>
            </w:r>
            <w:r w:rsidRPr="00CC5BB5">
              <w:rPr>
                <w:rFonts w:ascii="Helvetica Neue" w:hAnsi="Helvetica Neue" w:cs="Calibri"/>
                <w:b/>
                <w:bCs/>
                <w:color w:val="FF0000"/>
                <w:sz w:val="21"/>
                <w:szCs w:val="21"/>
                <w:u w:val="single"/>
              </w:rPr>
              <w:t xml:space="preserve"> </w:t>
            </w:r>
            <w:r w:rsidRPr="00CC5BB5">
              <w:rPr>
                <w:rFonts w:ascii="Helvetica Neue" w:hAnsi="Helvetica Neue" w:cs="Calibri"/>
                <w:b/>
                <w:bCs/>
                <w:color w:val="FF0000"/>
                <w:sz w:val="21"/>
                <w:szCs w:val="21"/>
                <w:highlight w:val="yellow"/>
                <w:u w:val="single"/>
              </w:rPr>
              <w:t>=</w:t>
            </w:r>
            <w:r w:rsidRPr="00CC5BB5">
              <w:rPr>
                <w:rFonts w:ascii="Helvetica Neue" w:hAnsi="Helvetica Neue" w:cs="Calibri"/>
                <w:b/>
                <w:bCs/>
                <w:color w:val="FF0000"/>
                <w:sz w:val="21"/>
                <w:szCs w:val="21"/>
              </w:rPr>
              <w:t xml:space="preserve"> </w:t>
            </w:r>
            <w:r w:rsidRPr="00CC5BB5">
              <w:rPr>
                <w:rFonts w:ascii="Helvetica Neue" w:hAnsi="Helvetica Neue" w:cs="Calibri"/>
                <w:b/>
                <w:bCs/>
                <w:sz w:val="21"/>
                <w:szCs w:val="21"/>
              </w:rPr>
              <w:t>4:12</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Asphalt Shingles, Metal Roof Panels, Photovoltaic Shingles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D4869Type III or IVASTM D 6757</w:t>
            </w:r>
          </w:p>
        </w:tc>
        <w:tc>
          <w:tcPr>
            <w:tcW w:w="793"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Apply in accordance with Section 1507.1.1.1,Item 4 or Section 1507.1.1.3,Item 3 as applicable to the type of roof covering.</w:t>
            </w:r>
          </w:p>
        </w:tc>
        <w:tc>
          <w:tcPr>
            <w:tcW w:w="2724"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Helvetica Neue" w:hAnsi="Helvetica Neue" w:cs="Calibri"/>
                <w:sz w:val="21"/>
                <w:szCs w:val="21"/>
              </w:rPr>
            </w:pPr>
            <w:r w:rsidRPr="00CC5BB5">
              <w:rPr>
                <w:rFonts w:ascii="Helvetica Neue" w:hAnsi="Helvetica Neue" w:cs="Calibri"/>
                <w:sz w:val="21"/>
                <w:szCs w:val="21"/>
              </w:rPr>
              <w:t>Underlayment shall be applied shingle fashion, parallel to and starting from the eave and lapped 4 inches; end laps shall be 6 inches and shall be offset by 6 feet. The underlayment shall be attached to a nailable deck with two staggered rows in the field of the sheet with a maximum fastener spacing of 12 inches o.c., and one row at the end and side laps fastened 6 inches o.c. Underlayment shall be attached using annular ring or deformed shank nails with metal or plastic caps with a nominal cap diameter of not less than 1 inch. Metal caps are required where the ultimate design wind speed, </w:t>
            </w:r>
            <w:r w:rsidRPr="00CC5BB5">
              <w:rPr>
                <w:rFonts w:ascii="Helvetica Neue" w:hAnsi="Helvetica Neue" w:cs="Calibri"/>
                <w:i/>
                <w:iCs/>
                <w:sz w:val="21"/>
                <w:szCs w:val="21"/>
              </w:rPr>
              <w:t>V</w:t>
            </w:r>
            <w:r w:rsidRPr="00CC5BB5">
              <w:rPr>
                <w:rFonts w:ascii="Helvetica Neue" w:hAnsi="Helvetica Neue" w:cs="Calibri"/>
                <w:i/>
                <w:iCs/>
                <w:sz w:val="16"/>
                <w:szCs w:val="16"/>
                <w:vertAlign w:val="subscript"/>
              </w:rPr>
              <w:t>ult</w:t>
            </w:r>
            <w:r w:rsidRPr="00CC5BB5">
              <w:rPr>
                <w:rFonts w:ascii="Helvetica Neue" w:hAnsi="Helvetica Neue" w:cs="Calibri"/>
                <w:sz w:val="21"/>
                <w:szCs w:val="21"/>
              </w:rPr>
              <w:t>, equals or exceeds 170 mph. Metal caps shall have a thickness of not less than 32-gage sheet metal. Power-driven metal caps shall have a minimum thickness of 0.010 inch. The minimum thickness of the outside edge of plastic caps shall be 0.035 inch. The cap nail shank shall be not less than 0.083inch for ring shank cap nails and 0.091 inch for smooth shank cap nails. The cap nail shank shall have a length sufficient to penetrate through the roof sheathing or not less than </w:t>
            </w:r>
            <w:r w:rsidRPr="00CC5BB5">
              <w:rPr>
                <w:rFonts w:ascii="Helvetica Neue" w:hAnsi="Helvetica Neue" w:cs="Calibri"/>
                <w:sz w:val="16"/>
                <w:szCs w:val="16"/>
                <w:vertAlign w:val="superscript"/>
              </w:rPr>
              <w:t>3</w:t>
            </w:r>
            <w:r w:rsidRPr="00CC5BB5">
              <w:rPr>
                <w:rFonts w:ascii="Helvetica Neue" w:hAnsi="Helvetica Neue" w:cs="Calibri"/>
                <w:sz w:val="21"/>
                <w:szCs w:val="21"/>
              </w:rPr>
              <w:t>/</w:t>
            </w:r>
            <w:r w:rsidRPr="00CC5BB5">
              <w:rPr>
                <w:rFonts w:ascii="Helvetica Neue" w:hAnsi="Helvetica Neue" w:cs="Calibri"/>
                <w:sz w:val="16"/>
                <w:szCs w:val="16"/>
                <w:vertAlign w:val="subscript"/>
              </w:rPr>
              <w:t>4 </w:t>
            </w:r>
            <w:r w:rsidRPr="00CC5BB5">
              <w:rPr>
                <w:rFonts w:ascii="Helvetica Neue" w:hAnsi="Helvetica Neue" w:cs="Calibri"/>
                <w:sz w:val="21"/>
                <w:szCs w:val="21"/>
              </w:rPr>
              <w:t>inch into the roof sheathing.</w:t>
            </w:r>
          </w:p>
        </w:tc>
      </w:tr>
      <w:tr w:rsidR="00CC5BB5" w:rsidRPr="00CC5BB5" w:rsidTr="00CE1503">
        <w:tc>
          <w:tcPr>
            <w:tcW w:w="895"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Metal Roof Shingles, Mineral-Surface Roll Roofing, Slate and Slate-type Shingles, Wood Shingles, Wood Shakes</w:t>
            </w:r>
          </w:p>
        </w:tc>
        <w:tc>
          <w:tcPr>
            <w:tcW w:w="58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Helvetica Neue" w:hAnsi="Helvetica Neue" w:cs="Calibri"/>
                <w:sz w:val="21"/>
                <w:szCs w:val="21"/>
              </w:rPr>
            </w:pPr>
            <w:r w:rsidRPr="00CC5BB5">
              <w:rPr>
                <w:rFonts w:ascii="Helvetica Neue" w:hAnsi="Helvetica Neue" w:cs="Calibri"/>
                <w:sz w:val="21"/>
                <w:szCs w:val="21"/>
              </w:rPr>
              <w:t>ASTM D226Type IIASTM D4869 Type III or IV</w:t>
            </w:r>
          </w:p>
        </w:tc>
        <w:tc>
          <w:tcPr>
            <w:tcW w:w="793"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c>
          <w:tcPr>
            <w:tcW w:w="2724"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Helvetica Neue" w:hAnsi="Helvetica Neue" w:cs="Calibri"/>
                <w:sz w:val="21"/>
                <w:szCs w:val="21"/>
              </w:rPr>
            </w:pPr>
          </w:p>
        </w:tc>
      </w:tr>
    </w:tbl>
    <w:p w:rsidR="00CC5BB5" w:rsidRPr="00CC5BB5" w:rsidRDefault="00CC5BB5" w:rsidP="00CC5BB5">
      <w:pPr>
        <w:spacing w:after="0" w:line="240" w:lineRule="auto"/>
        <w:jc w:val="both"/>
        <w:rPr>
          <w:rFonts w:ascii="Roboto" w:hAnsi="Roboto" w:cs="Calibri"/>
          <w:sz w:val="16"/>
          <w:szCs w:val="16"/>
        </w:rPr>
      </w:pPr>
      <w:r w:rsidRPr="00CC5BB5">
        <w:rPr>
          <w:rFonts w:ascii="Roboto" w:hAnsi="Roboto" w:cs="Calibri"/>
          <w:sz w:val="16"/>
          <w:szCs w:val="16"/>
        </w:rPr>
        <w:t>For SI: 1 inch = 25.4 mm, 1 foot = 304.8 mm, 1 mile per hour = 0.447 m/s.</w:t>
      </w:r>
    </w:p>
    <w:p w:rsidR="00CC5BB5" w:rsidRPr="00CC5BB5" w:rsidRDefault="00CC5BB5" w:rsidP="00CC5BB5">
      <w:pPr>
        <w:spacing w:after="0" w:line="240" w:lineRule="auto"/>
        <w:rPr>
          <w:rFonts w:ascii="Calibri" w:hAnsi="Calibri" w:cs="Calibri"/>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CE1503" w:rsidRDefault="00CE1503" w:rsidP="00CC5BB5">
      <w:pPr>
        <w:spacing w:after="0" w:line="240" w:lineRule="auto"/>
        <w:rPr>
          <w:rFonts w:ascii="Calibri" w:hAnsi="Calibri" w:cs="Calibri"/>
          <w:b/>
          <w:bCs/>
        </w:rPr>
      </w:pPr>
    </w:p>
    <w:p w:rsidR="00CC5BB5" w:rsidRPr="00CC5BB5" w:rsidRDefault="00CC5BB5" w:rsidP="00CE1503">
      <w:pPr>
        <w:spacing w:after="0" w:line="240" w:lineRule="auto"/>
        <w:ind w:left="-720"/>
        <w:rPr>
          <w:rFonts w:ascii="Calibri" w:hAnsi="Calibri" w:cs="Calibri"/>
          <w:b/>
          <w:bCs/>
        </w:rPr>
      </w:pPr>
      <w:r w:rsidRPr="00CC5BB5">
        <w:rPr>
          <w:rFonts w:ascii="Calibri" w:hAnsi="Calibri" w:cs="Calibri"/>
          <w:b/>
          <w:bCs/>
        </w:rPr>
        <w:t>2020 Florida Building Code, Residential, 7th Edition</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lastRenderedPageBreak/>
        <w:t>CHAPTER 9</w:t>
      </w:r>
      <w:r w:rsidRPr="00CC5BB5">
        <w:rPr>
          <w:rFonts w:ascii="Calibri" w:hAnsi="Calibri" w:cs="Calibri"/>
          <w:b/>
          <w:bCs/>
        </w:rPr>
        <w:br/>
        <w:t>ROOF ASSEMBLIES</w:t>
      </w:r>
    </w:p>
    <w:p w:rsidR="00CC5BB5" w:rsidRPr="00CC5BB5" w:rsidRDefault="00CC5BB5" w:rsidP="00CC5BB5">
      <w:pPr>
        <w:spacing w:after="0" w:line="240" w:lineRule="auto"/>
        <w:rPr>
          <w:rFonts w:ascii="Calibri" w:hAnsi="Calibri" w:cs="Calibri"/>
          <w:b/>
          <w:bCs/>
        </w:rPr>
      </w:pPr>
      <w:r w:rsidRPr="00CC5BB5">
        <w:rPr>
          <w:rFonts w:ascii="Calibri" w:hAnsi="Calibri" w:cs="Calibri"/>
          <w:b/>
          <w:bCs/>
        </w:rPr>
        <w:t>SECTIONR 905</w:t>
      </w:r>
      <w:r w:rsidRPr="00CC5BB5">
        <w:rPr>
          <w:rFonts w:ascii="Calibri" w:hAnsi="Calibri" w:cs="Calibri"/>
          <w:b/>
          <w:bCs/>
        </w:rPr>
        <w:br/>
        <w:t>REQUIREMENTS FOR ROOF COVERING</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TABLE R905.1.1.1</w:t>
      </w:r>
    </w:p>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WITH SELF-ADHERING STRIPS OVER ROOF DECKING JOINTS</w:t>
      </w:r>
    </w:p>
    <w:tbl>
      <w:tblPr>
        <w:tblW w:w="5000" w:type="pct"/>
        <w:tblCellMar>
          <w:left w:w="0" w:type="dxa"/>
          <w:right w:w="0" w:type="dxa"/>
        </w:tblCellMar>
        <w:tblLook w:val="04A0" w:firstRow="1" w:lastRow="0" w:firstColumn="1" w:lastColumn="0" w:noHBand="0" w:noVBand="1"/>
      </w:tblPr>
      <w:tblGrid>
        <w:gridCol w:w="1726"/>
        <w:gridCol w:w="1601"/>
        <w:gridCol w:w="1975"/>
        <w:gridCol w:w="4836"/>
      </w:tblGrid>
      <w:tr w:rsidR="00CC5BB5" w:rsidRPr="00CC5BB5" w:rsidTr="00CE1503">
        <w:tc>
          <w:tcPr>
            <w:tcW w:w="904" w:type="pct"/>
            <w:tcBorders>
              <w:top w:val="single" w:sz="8" w:space="0" w:color="000000"/>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COVERING</w:t>
            </w:r>
          </w:p>
        </w:tc>
        <w:tc>
          <w:tcPr>
            <w:tcW w:w="631" w:type="pct"/>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UNDERLAYMENT TYPE</w:t>
            </w:r>
          </w:p>
        </w:tc>
        <w:tc>
          <w:tcPr>
            <w:tcW w:w="3465" w:type="pct"/>
            <w:gridSpan w:val="2"/>
            <w:tcBorders>
              <w:top w:val="single" w:sz="8" w:space="0" w:color="000000"/>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UNDERLAYMENT ATTACHMENT</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Times New Roman" w:eastAsia="Times New Roman" w:hAnsi="Times New Roman" w:cs="Times New Roman"/>
                <w:sz w:val="20"/>
                <w:szCs w:val="20"/>
              </w:rPr>
            </w:pPr>
          </w:p>
        </w:tc>
        <w:tc>
          <w:tcPr>
            <w:tcW w:w="1027"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2:12 = ROOF SLOPE &lt; 4:12</w:t>
            </w:r>
          </w:p>
        </w:tc>
        <w:tc>
          <w:tcPr>
            <w:tcW w:w="2438"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jc w:val="center"/>
              <w:rPr>
                <w:rFonts w:ascii="Calibri" w:hAnsi="Calibri" w:cs="Calibri"/>
                <w:b/>
                <w:bCs/>
              </w:rPr>
            </w:pPr>
            <w:r w:rsidRPr="00CC5BB5">
              <w:rPr>
                <w:rFonts w:ascii="Calibri" w:hAnsi="Calibri" w:cs="Calibri"/>
                <w:b/>
                <w:bCs/>
              </w:rPr>
              <w:t>ROOF SLOPE &gt;</w:t>
            </w:r>
            <w:r w:rsidRPr="00CC5BB5">
              <w:rPr>
                <w:rFonts w:ascii="Calibri" w:hAnsi="Calibri" w:cs="Calibri"/>
                <w:color w:val="FF0000"/>
                <w:u w:val="single"/>
              </w:rPr>
              <w:t xml:space="preserve"> </w:t>
            </w:r>
            <w:r w:rsidRPr="00CC5BB5">
              <w:rPr>
                <w:rFonts w:ascii="Calibri" w:hAnsi="Calibri" w:cs="Calibri"/>
                <w:color w:val="FF0000"/>
                <w:highlight w:val="yellow"/>
                <w:u w:val="single"/>
              </w:rPr>
              <w:t>=</w:t>
            </w:r>
            <w:r w:rsidRPr="00CC5BB5">
              <w:rPr>
                <w:rFonts w:ascii="Calibri" w:hAnsi="Calibri" w:cs="Calibri"/>
                <w:b/>
                <w:bCs/>
                <w:color w:val="FF0000"/>
              </w:rPr>
              <w:t xml:space="preserve"> </w:t>
            </w:r>
            <w:r w:rsidRPr="00CC5BB5">
              <w:rPr>
                <w:rFonts w:ascii="Calibri" w:hAnsi="Calibri" w:cs="Calibri"/>
                <w:b/>
                <w:bCs/>
              </w:rPr>
              <w:t>4:12</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Asphalt Shingles, Metal Roof Panels, Photovoltaic Shingles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Type III or IVASTM D6757</w:t>
            </w:r>
          </w:p>
        </w:tc>
        <w:tc>
          <w:tcPr>
            <w:tcW w:w="1027"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Apply in accordance with Section R905.1.1.1, Item 4</w:t>
            </w:r>
            <w:r w:rsidR="00CE1503">
              <w:rPr>
                <w:rFonts w:ascii="Calibri" w:hAnsi="Calibri" w:cs="Calibri"/>
                <w:b/>
                <w:bCs/>
              </w:rPr>
              <w:t xml:space="preserve"> </w:t>
            </w:r>
            <w:r w:rsidRPr="00CC5BB5">
              <w:rPr>
                <w:rFonts w:ascii="Calibri" w:hAnsi="Calibri" w:cs="Calibri"/>
                <w:b/>
                <w:bCs/>
              </w:rPr>
              <w:t>or Section R905.1.1.3</w:t>
            </w:r>
            <w:proofErr w:type="gramStart"/>
            <w:r w:rsidRPr="00CC5BB5">
              <w:rPr>
                <w:rFonts w:ascii="Calibri" w:hAnsi="Calibri" w:cs="Calibri"/>
                <w:b/>
                <w:bCs/>
              </w:rPr>
              <w:t>,Item</w:t>
            </w:r>
            <w:proofErr w:type="gramEnd"/>
            <w:r w:rsidRPr="00CC5BB5">
              <w:rPr>
                <w:rFonts w:ascii="Calibri" w:hAnsi="Calibri" w:cs="Calibri"/>
                <w:b/>
                <w:bCs/>
              </w:rPr>
              <w:t xml:space="preserve"> 3 as applicable to the type of roof covering.</w:t>
            </w:r>
          </w:p>
        </w:tc>
        <w:tc>
          <w:tcPr>
            <w:tcW w:w="2438" w:type="pct"/>
            <w:vMerge w:val="restar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Underlayment shall be applied shingle fashion, parallel to and starting from the eave and lapped 4 inches (51 mm); end laps shall be 6inches and shall be offset by 6 feet. The underlayment shall be attached to a nailable deck with two staggered rows in the field of the sheet with a maximum fastener spacing of 12 inches (305 mm)o.c., and one row at the end and side laps fastened 6 inches (152mm) o.c. Underlayment shall be attached using annular ring or deformed shank nails with metal or plastic caps with a nominal cap diameter of not less than 1 inch. Metal caps are required where the ultimate design wind speed, </w:t>
            </w:r>
            <w:r w:rsidRPr="00CC5BB5">
              <w:rPr>
                <w:rFonts w:ascii="Calibri" w:hAnsi="Calibri" w:cs="Calibri"/>
                <w:b/>
                <w:bCs/>
                <w:i/>
                <w:iCs/>
              </w:rPr>
              <w:t>V</w:t>
            </w:r>
            <w:r w:rsidRPr="00CC5BB5">
              <w:rPr>
                <w:rFonts w:ascii="Calibri" w:hAnsi="Calibri" w:cs="Calibri"/>
                <w:b/>
                <w:bCs/>
                <w:i/>
                <w:iCs/>
                <w:vertAlign w:val="subscript"/>
              </w:rPr>
              <w:t>ult</w:t>
            </w:r>
            <w:r w:rsidRPr="00CC5BB5">
              <w:rPr>
                <w:rFonts w:ascii="Calibri" w:hAnsi="Calibri" w:cs="Calibri"/>
                <w:b/>
                <w:bCs/>
              </w:rPr>
              <w:t>, equals or exceeds 170 mph. Metal caps shall have a thickness of not less than 32-gage sheet metal. Power-driven metal caps shall have a minimum thickness of 0.010inch. Minimum thickness of the outside edge of plastic caps shall be0.035 inch. The cap nail shank shall be not less than 0.083 inch for ring shank cap nails and 0.091 inch for smooth shank cap nails. Cap nail shank shall have a length sufficient to penetrate through the roof sheathing or not less than </w:t>
            </w:r>
            <w:r w:rsidRPr="00CC5BB5">
              <w:rPr>
                <w:rFonts w:ascii="Calibri" w:hAnsi="Calibri" w:cs="Calibri"/>
                <w:b/>
                <w:bCs/>
                <w:vertAlign w:val="superscript"/>
              </w:rPr>
              <w:t>3</w:t>
            </w:r>
            <w:r w:rsidRPr="00CC5BB5">
              <w:rPr>
                <w:rFonts w:ascii="Calibri" w:hAnsi="Calibri" w:cs="Calibri"/>
                <w:b/>
                <w:bCs/>
              </w:rPr>
              <w:t>/</w:t>
            </w:r>
            <w:r w:rsidRPr="00CC5BB5">
              <w:rPr>
                <w:rFonts w:ascii="Calibri" w:hAnsi="Calibri" w:cs="Calibri"/>
                <w:b/>
                <w:bCs/>
                <w:vertAlign w:val="subscript"/>
              </w:rPr>
              <w:t>4 </w:t>
            </w:r>
            <w:r w:rsidRPr="00CC5BB5">
              <w:rPr>
                <w:rFonts w:ascii="Calibri" w:hAnsi="Calibri" w:cs="Calibri"/>
                <w:b/>
                <w:bCs/>
              </w:rPr>
              <w:t>inch into the roof sheathing.</w:t>
            </w:r>
          </w:p>
        </w:tc>
      </w:tr>
      <w:tr w:rsidR="00CC5BB5" w:rsidRPr="00CC5BB5" w:rsidTr="00CE1503">
        <w:tc>
          <w:tcPr>
            <w:tcW w:w="904" w:type="pct"/>
            <w:tcBorders>
              <w:top w:val="nil"/>
              <w:left w:val="single" w:sz="8" w:space="0" w:color="000000"/>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Metal Roof Shingles, Mineral-Surface Roll Roofing, Slate and Slate-type Shingles, Wood Shingles, Wood Shakes</w:t>
            </w:r>
          </w:p>
        </w:tc>
        <w:tc>
          <w:tcPr>
            <w:tcW w:w="631" w:type="pct"/>
            <w:tcBorders>
              <w:top w:val="nil"/>
              <w:left w:val="nil"/>
              <w:bottom w:val="single" w:sz="8" w:space="0" w:color="000000"/>
              <w:right w:val="single" w:sz="8" w:space="0" w:color="000000"/>
            </w:tcBorders>
            <w:tcMar>
              <w:top w:w="48" w:type="dxa"/>
              <w:left w:w="0" w:type="dxa"/>
              <w:bottom w:w="48" w:type="dxa"/>
              <w:right w:w="48" w:type="dxa"/>
            </w:tcMar>
            <w:vAlign w:val="center"/>
            <w:hideMark/>
          </w:tcPr>
          <w:p w:rsidR="00CC5BB5" w:rsidRPr="00CC5BB5" w:rsidRDefault="00CC5BB5" w:rsidP="00CC5BB5">
            <w:pPr>
              <w:spacing w:after="0" w:line="240" w:lineRule="auto"/>
              <w:rPr>
                <w:rFonts w:ascii="Calibri" w:hAnsi="Calibri" w:cs="Calibri"/>
                <w:b/>
                <w:bCs/>
              </w:rPr>
            </w:pPr>
            <w:r w:rsidRPr="00CC5BB5">
              <w:rPr>
                <w:rFonts w:ascii="Calibri" w:hAnsi="Calibri" w:cs="Calibri"/>
                <w:b/>
                <w:bCs/>
              </w:rPr>
              <w:t>ASTM D226 Type IIASTM D4869 TypeIII or IV</w:t>
            </w:r>
          </w:p>
        </w:tc>
        <w:tc>
          <w:tcPr>
            <w:tcW w:w="1027"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c>
          <w:tcPr>
            <w:tcW w:w="2438" w:type="pct"/>
            <w:vMerge/>
            <w:tcBorders>
              <w:top w:val="nil"/>
              <w:left w:val="nil"/>
              <w:bottom w:val="single" w:sz="8" w:space="0" w:color="000000"/>
              <w:right w:val="single" w:sz="8" w:space="0" w:color="000000"/>
            </w:tcBorders>
            <w:vAlign w:val="center"/>
            <w:hideMark/>
          </w:tcPr>
          <w:p w:rsidR="00CC5BB5" w:rsidRPr="00CC5BB5" w:rsidRDefault="00CC5BB5" w:rsidP="00CC5BB5">
            <w:pPr>
              <w:spacing w:after="0" w:line="240" w:lineRule="auto"/>
              <w:rPr>
                <w:rFonts w:ascii="Calibri" w:hAnsi="Calibri" w:cs="Calibri"/>
                <w:b/>
                <w:bCs/>
              </w:rPr>
            </w:pPr>
          </w:p>
        </w:tc>
      </w:tr>
    </w:tbl>
    <w:p w:rsidR="00CC5BB5" w:rsidRPr="00CC5BB5" w:rsidRDefault="00CC5BB5" w:rsidP="00CC5BB5">
      <w:pPr>
        <w:spacing w:after="0" w:line="240" w:lineRule="auto"/>
        <w:rPr>
          <w:rFonts w:ascii="Calibri" w:hAnsi="Calibri" w:cs="Calibri"/>
          <w:b/>
          <w:bCs/>
        </w:rPr>
      </w:pP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rPr>
      </w:pPr>
      <w:r w:rsidRPr="00CC5BB5">
        <w:rPr>
          <w:rFonts w:ascii="Calibri" w:hAnsi="Calibri" w:cs="Calibri"/>
        </w:rPr>
        <w:t>Thanks,</w:t>
      </w:r>
    </w:p>
    <w:p w:rsidR="00CC5BB5" w:rsidRPr="00CC5BB5" w:rsidRDefault="00CC5BB5" w:rsidP="00CC5BB5">
      <w:pPr>
        <w:spacing w:after="0" w:line="240" w:lineRule="auto"/>
        <w:rPr>
          <w:rFonts w:ascii="Calibri" w:hAnsi="Calibri" w:cs="Calibri"/>
        </w:rPr>
      </w:pPr>
    </w:p>
    <w:p w:rsidR="00CC5BB5" w:rsidRPr="00CC5BB5" w:rsidRDefault="00CC5BB5" w:rsidP="00CC5BB5">
      <w:pPr>
        <w:spacing w:after="0" w:line="240" w:lineRule="auto"/>
        <w:rPr>
          <w:rFonts w:ascii="Calibri" w:hAnsi="Calibri" w:cs="Calibri"/>
          <w:b/>
          <w:bCs/>
          <w:color w:val="365F91"/>
          <w:sz w:val="24"/>
          <w:szCs w:val="24"/>
        </w:rPr>
      </w:pPr>
      <w:r w:rsidRPr="00CC5BB5">
        <w:rPr>
          <w:rFonts w:ascii="Calibri" w:hAnsi="Calibri" w:cs="Calibri"/>
          <w:b/>
          <w:bCs/>
          <w:color w:val="365F91"/>
        </w:rPr>
        <w:t>Mike Silvers, CPRC</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Director of Technical Services</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FRSA, PO Box 4850, Winter Park, FL 32793</w:t>
      </w:r>
    </w:p>
    <w:p w:rsidR="00CC5BB5" w:rsidRPr="00CC5BB5" w:rsidRDefault="00CC5BB5" w:rsidP="00CC5BB5">
      <w:pPr>
        <w:spacing w:after="0" w:line="240" w:lineRule="auto"/>
        <w:rPr>
          <w:rFonts w:ascii="Calibri" w:hAnsi="Calibri" w:cs="Calibri"/>
          <w:color w:val="FF0000"/>
        </w:rPr>
      </w:pPr>
      <w:r w:rsidRPr="00CC5BB5">
        <w:rPr>
          <w:rFonts w:ascii="Calibri" w:hAnsi="Calibri" w:cs="Calibri"/>
          <w:color w:val="FF0000"/>
        </w:rPr>
        <w:t>WE’RE MOVING July 23, 2020 - Our new physical address is:</w:t>
      </w:r>
    </w:p>
    <w:p w:rsidR="00CC5BB5" w:rsidRPr="00CC5BB5" w:rsidRDefault="00CC5BB5" w:rsidP="00CC5BB5">
      <w:pPr>
        <w:spacing w:after="0" w:line="240" w:lineRule="auto"/>
        <w:rPr>
          <w:rFonts w:ascii="Calibri" w:hAnsi="Calibri" w:cs="Calibri"/>
          <w:color w:val="2F5496"/>
        </w:rPr>
      </w:pPr>
      <w:r w:rsidRPr="00CC5BB5">
        <w:rPr>
          <w:rFonts w:ascii="Calibri" w:hAnsi="Calibri" w:cs="Calibri"/>
          <w:color w:val="2F5496"/>
        </w:rPr>
        <w:t>3855 N. Econlockhatchee Trail, Orlando, FL 32817</w:t>
      </w:r>
    </w:p>
    <w:p w:rsidR="00CC5BB5" w:rsidRPr="00CC5BB5" w:rsidRDefault="00CC5BB5" w:rsidP="00CC5BB5">
      <w:pPr>
        <w:spacing w:after="0" w:line="240" w:lineRule="auto"/>
        <w:rPr>
          <w:rFonts w:ascii="Calibri" w:hAnsi="Calibri" w:cs="Calibri"/>
          <w:color w:val="365F91"/>
        </w:rPr>
      </w:pPr>
      <w:r w:rsidRPr="00CC5BB5">
        <w:rPr>
          <w:rFonts w:ascii="Calibri" w:hAnsi="Calibri" w:cs="Calibri"/>
          <w:color w:val="365F91"/>
        </w:rPr>
        <w:t>407-671-3772 ext. 169</w:t>
      </w:r>
    </w:p>
    <w:p w:rsidR="00CC5BB5" w:rsidRPr="00CC5BB5" w:rsidRDefault="00296856" w:rsidP="00CC5BB5">
      <w:pPr>
        <w:spacing w:after="0" w:line="240" w:lineRule="auto"/>
        <w:rPr>
          <w:rFonts w:ascii="Calibri" w:hAnsi="Calibri" w:cs="Calibri"/>
          <w:color w:val="365F91"/>
        </w:rPr>
      </w:pPr>
      <w:hyperlink r:id="rId5" w:history="1">
        <w:r w:rsidR="00CC5BB5" w:rsidRPr="00CC5BB5">
          <w:rPr>
            <w:rFonts w:ascii="Calibri" w:hAnsi="Calibri" w:cs="Calibri"/>
            <w:color w:val="365F91"/>
            <w:u w:val="single"/>
          </w:rPr>
          <w:t>www.floridaroof.com</w:t>
        </w:r>
      </w:hyperlink>
    </w:p>
    <w:p w:rsidR="00CC5BB5" w:rsidRPr="00CC5BB5" w:rsidRDefault="00CC5BB5" w:rsidP="00CC5BB5">
      <w:pPr>
        <w:spacing w:after="0" w:line="240" w:lineRule="auto"/>
        <w:rPr>
          <w:rFonts w:ascii="Calibri" w:hAnsi="Calibri" w:cs="Calibri"/>
          <w:b/>
          <w:bCs/>
          <w:i/>
          <w:iCs/>
          <w:color w:val="365F91"/>
        </w:rPr>
      </w:pPr>
      <w:r w:rsidRPr="00CC5BB5">
        <w:rPr>
          <w:rFonts w:ascii="Calibri" w:hAnsi="Calibri" w:cs="Calibri"/>
          <w:b/>
          <w:bCs/>
          <w:i/>
          <w:iCs/>
          <w:color w:val="365F91"/>
        </w:rPr>
        <w:t>“FRSA-Florida’s Association of Roofing Professionals”</w:t>
      </w:r>
    </w:p>
    <w:p w:rsidR="00CC5BB5" w:rsidRDefault="00CC5BB5" w:rsidP="00CC5BB5">
      <w:pPr>
        <w:spacing w:after="0" w:line="240" w:lineRule="auto"/>
        <w:rPr>
          <w:rFonts w:ascii="Calibri" w:hAnsi="Calibri" w:cs="Calibri"/>
          <w:color w:val="1F497D"/>
        </w:rPr>
      </w:pPr>
    </w:p>
    <w:p w:rsidR="0054621F" w:rsidRPr="00FF7DEA"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54621F" w:rsidRPr="00FF7DEA" w:rsidRDefault="0054621F" w:rsidP="0054621F">
      <w:pPr>
        <w:spacing w:after="0" w:line="240" w:lineRule="auto"/>
        <w:rPr>
          <w:rFonts w:ascii="Times New Roman" w:hAnsi="Times New Roman" w:cs="Times New Roman"/>
          <w:b/>
          <w:color w:val="1F497D"/>
          <w:sz w:val="24"/>
          <w:szCs w:val="24"/>
        </w:rPr>
      </w:pPr>
    </w:p>
    <w:p w:rsidR="0054621F" w:rsidRDefault="0054621F" w:rsidP="0054621F">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1128C9" w:rsidRDefault="001128C9" w:rsidP="0054621F">
      <w:pPr>
        <w:spacing w:after="0" w:line="240" w:lineRule="auto"/>
        <w:rPr>
          <w:rFonts w:ascii="Times New Roman" w:hAnsi="Times New Roman" w:cs="Times New Roman"/>
          <w:b/>
          <w:color w:val="1F497D"/>
          <w:sz w:val="24"/>
          <w:szCs w:val="24"/>
        </w:rPr>
      </w:pPr>
    </w:p>
    <w:p w:rsidR="001128C9" w:rsidRDefault="001128C9" w:rsidP="001128C9">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w:t>
      </w:r>
      <w:r w:rsidR="00C30B7E">
        <w:rPr>
          <w:rFonts w:ascii="Helvetica-Bold" w:hAnsi="Helvetica-Bold" w:cs="Helvetica-Bold"/>
          <w:b/>
          <w:bCs/>
          <w:sz w:val="24"/>
          <w:szCs w:val="24"/>
        </w:rPr>
        <w:t>0</w:t>
      </w:r>
      <w:r>
        <w:rPr>
          <w:rFonts w:ascii="Helvetica-Bold" w:hAnsi="Helvetica-Bold" w:cs="Helvetica-Bold"/>
          <w:b/>
          <w:bCs/>
          <w:sz w:val="24"/>
          <w:szCs w:val="24"/>
        </w:rPr>
        <w:t xml:space="preserve">) Florida Building Code, Building </w:t>
      </w:r>
    </w:p>
    <w:p w:rsidR="001128C9" w:rsidRDefault="001128C9" w:rsidP="001128C9">
      <w:pPr>
        <w:autoSpaceDE w:val="0"/>
        <w:autoSpaceDN w:val="0"/>
        <w:adjustRightInd w:val="0"/>
        <w:spacing w:after="0" w:line="240" w:lineRule="auto"/>
        <w:rPr>
          <w:rFonts w:ascii="Helvetica-Bold" w:hAnsi="Helvetica-Bold" w:cs="Helvetica-Bold"/>
          <w:b/>
          <w:bCs/>
          <w:sz w:val="24"/>
          <w:szCs w:val="24"/>
        </w:rPr>
      </w:pPr>
    </w:p>
    <w:p w:rsidR="001128C9" w:rsidRPr="00A221BB" w:rsidRDefault="001128C9" w:rsidP="001128C9">
      <w:pPr>
        <w:autoSpaceDE w:val="0"/>
        <w:autoSpaceDN w:val="0"/>
        <w:adjustRightInd w:val="0"/>
        <w:spacing w:after="0" w:line="240" w:lineRule="auto"/>
        <w:rPr>
          <w:rFonts w:ascii="Calibri" w:hAnsi="Calibri" w:cs="Calibri"/>
          <w:b/>
          <w:color w:val="000000"/>
        </w:rPr>
      </w:pPr>
      <w:r w:rsidRPr="00A221BB">
        <w:rPr>
          <w:rFonts w:ascii="Helvetica-Bold" w:hAnsi="Helvetica-Bold" w:cs="Helvetica-Bold"/>
          <w:b/>
          <w:bCs/>
        </w:rPr>
        <w:t>CHAPTER 15 ROOF ASSEMBLIES AND ROOFTOP STRUCTURES</w:t>
      </w:r>
    </w:p>
    <w:p w:rsidR="0054621F" w:rsidRPr="00A221BB" w:rsidRDefault="0054621F" w:rsidP="00CC5BB5">
      <w:pPr>
        <w:spacing w:after="0" w:line="240" w:lineRule="auto"/>
        <w:rPr>
          <w:rFonts w:ascii="Calibri" w:hAnsi="Calibri" w:cs="Calibri"/>
          <w:color w:val="1F497D"/>
        </w:rPr>
      </w:pPr>
    </w:p>
    <w:p w:rsidR="00CC5BB5" w:rsidRPr="001128C9" w:rsidRDefault="0075220B" w:rsidP="00CC5BB5">
      <w:pPr>
        <w:spacing w:after="0" w:line="240" w:lineRule="auto"/>
        <w:rPr>
          <w:rFonts w:ascii="Calibri" w:hAnsi="Calibri" w:cs="Calibri"/>
          <w:b/>
          <w:color w:val="C00000"/>
        </w:rPr>
      </w:pPr>
      <w:r w:rsidRPr="001128C9">
        <w:rPr>
          <w:rFonts w:ascii="Calibri" w:hAnsi="Calibri" w:cs="Calibri"/>
          <w:b/>
          <w:color w:val="C00000"/>
        </w:rPr>
        <w:t>R-FBC-B-Ch. 15 – Errata #2</w:t>
      </w:r>
    </w:p>
    <w:p w:rsidR="0075220B" w:rsidRDefault="0075220B" w:rsidP="00CC5BB5">
      <w:pPr>
        <w:spacing w:after="0" w:line="240" w:lineRule="auto"/>
        <w:rPr>
          <w:rFonts w:ascii="Calibri" w:hAnsi="Calibri" w:cs="Calibri"/>
          <w:color w:val="1F497D"/>
        </w:rPr>
      </w:pPr>
    </w:p>
    <w:p w:rsidR="0075220B" w:rsidRPr="00390420" w:rsidRDefault="0075220B" w:rsidP="00CC5BB5">
      <w:pPr>
        <w:spacing w:after="0" w:line="240" w:lineRule="auto"/>
        <w:rPr>
          <w:rFonts w:ascii="Calibri" w:hAnsi="Calibri" w:cs="Calibri"/>
          <w:b/>
          <w:color w:val="1F497D"/>
        </w:rPr>
      </w:pPr>
      <w:r w:rsidRPr="00390420">
        <w:rPr>
          <w:rFonts w:ascii="Calibri" w:hAnsi="Calibri" w:cs="Calibri"/>
          <w:b/>
          <w:color w:val="1F497D"/>
        </w:rPr>
        <w:t>Staff</w:t>
      </w:r>
    </w:p>
    <w:p w:rsidR="00CC5BB5" w:rsidRDefault="00CC5BB5" w:rsidP="00CC5BB5">
      <w:pPr>
        <w:spacing w:after="0" w:line="240" w:lineRule="auto"/>
        <w:rPr>
          <w:rFonts w:ascii="Calibri" w:hAnsi="Calibri" w:cs="Calibri"/>
        </w:rPr>
      </w:pPr>
    </w:p>
    <w:p w:rsidR="0075220B" w:rsidRPr="00CC5BB5" w:rsidRDefault="0075220B" w:rsidP="00CC5BB5">
      <w:pPr>
        <w:spacing w:after="0" w:line="240" w:lineRule="auto"/>
        <w:rPr>
          <w:rFonts w:ascii="Calibri" w:hAnsi="Calibri" w:cs="Calibri"/>
        </w:rPr>
      </w:pPr>
      <w:r>
        <w:rPr>
          <w:rFonts w:ascii="Calibri" w:hAnsi="Calibri" w:cs="Calibri"/>
        </w:rPr>
        <w:t xml:space="preserve">Errata to reference the correct </w:t>
      </w:r>
      <w:r w:rsidR="006447A1">
        <w:rPr>
          <w:rFonts w:ascii="Calibri" w:hAnsi="Calibri" w:cs="Calibri"/>
        </w:rPr>
        <w:t>wind speed figures as per section 1609 of the 7</w:t>
      </w:r>
      <w:r w:rsidR="006447A1" w:rsidRPr="006447A1">
        <w:rPr>
          <w:rFonts w:ascii="Calibri" w:hAnsi="Calibri" w:cs="Calibri"/>
          <w:vertAlign w:val="superscript"/>
        </w:rPr>
        <w:t>th</w:t>
      </w:r>
      <w:r w:rsidR="006447A1">
        <w:rPr>
          <w:rFonts w:ascii="Calibri" w:hAnsi="Calibri" w:cs="Calibri"/>
        </w:rPr>
        <w:t xml:space="preserve"> Edition (2020) FBC-Building.</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75220B" w:rsidRPr="0075220B" w:rsidRDefault="0075220B" w:rsidP="0075220B">
      <w:pPr>
        <w:widowControl w:val="0"/>
        <w:autoSpaceDE w:val="0"/>
        <w:autoSpaceDN w:val="0"/>
        <w:spacing w:after="0" w:line="240" w:lineRule="auto"/>
        <w:rPr>
          <w:rFonts w:ascii="Arial" w:eastAsia="Times New Roman" w:hAnsi="Times New Roman" w:cs="Times New Roman"/>
          <w:b/>
          <w:color w:val="231F20"/>
          <w:sz w:val="16"/>
        </w:rPr>
      </w:pPr>
      <w:r w:rsidRPr="0075220B">
        <w:rPr>
          <w:rFonts w:ascii="Arial" w:eastAsia="Times New Roman" w:hAnsi="Times New Roman" w:cs="Times New Roman"/>
          <w:b/>
          <w:color w:val="231F20"/>
          <w:sz w:val="16"/>
        </w:rPr>
        <w:t xml:space="preserve">TABLE 1507.2.7.1 </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r w:rsidRPr="0075220B">
        <w:rPr>
          <w:rFonts w:ascii="Arial" w:eastAsia="Times New Roman" w:hAnsi="Times New Roman" w:cs="Times New Roman"/>
          <w:b/>
          <w:color w:val="231F20"/>
          <w:sz w:val="16"/>
        </w:rPr>
        <w:t>CLASSIFICATION OF ASPHALT SHINGLES</w:t>
      </w:r>
    </w:p>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50"/>
        <w:gridCol w:w="536"/>
        <w:gridCol w:w="1333"/>
        <w:gridCol w:w="1333"/>
      </w:tblGrid>
      <w:tr w:rsidR="0075220B" w:rsidRPr="0075220B" w:rsidTr="0081344E">
        <w:trPr>
          <w:trHeight w:val="551"/>
        </w:trPr>
        <w:tc>
          <w:tcPr>
            <w:tcW w:w="1750" w:type="dxa"/>
          </w:tcPr>
          <w:p w:rsidR="0075220B" w:rsidRPr="0075220B" w:rsidRDefault="0075220B" w:rsidP="0075220B">
            <w:pPr>
              <w:widowControl w:val="0"/>
              <w:autoSpaceDE w:val="0"/>
              <w:autoSpaceDN w:val="0"/>
              <w:spacing w:before="18" w:after="0" w:line="237" w:lineRule="auto"/>
              <w:ind w:left="57" w:right="48" w:firstLine="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MAXIMUM BASIC WIND SPEED FROM FIGURE 1609</w:t>
            </w:r>
            <w:r w:rsidRPr="0075220B">
              <w:rPr>
                <w:rFonts w:ascii="Arial" w:eastAsia="Times New Roman" w:hAnsi="Times New Roman" w:cs="Times New Roman"/>
                <w:b/>
                <w:strike/>
                <w:color w:val="231F20"/>
                <w:sz w:val="14"/>
              </w:rPr>
              <w:t>A, B or C</w:t>
            </w:r>
            <w:r w:rsidRPr="0075220B">
              <w:rPr>
                <w:rFonts w:ascii="Arial" w:eastAsia="Times New Roman" w:hAnsi="Times New Roman" w:cs="Times New Roman"/>
                <w:b/>
                <w:color w:val="231F20"/>
                <w:sz w:val="14"/>
                <w:u w:val="single"/>
              </w:rPr>
              <w:t>1609.3(1),</w:t>
            </w:r>
            <w:r w:rsidRPr="0075220B">
              <w:rPr>
                <w:rFonts w:ascii="Arial" w:eastAsia="Times New Roman" w:hAnsi="Times New Roman" w:cs="Times New Roman"/>
                <w:b/>
                <w:strike/>
                <w:color w:val="231F20"/>
                <w:sz w:val="14"/>
              </w:rPr>
              <w:t xml:space="preserve"> </w:t>
            </w:r>
            <w:r w:rsidRPr="0075220B">
              <w:rPr>
                <w:rFonts w:ascii="Arial" w:eastAsia="Times New Roman" w:hAnsi="Times New Roman" w:cs="Times New Roman"/>
                <w:b/>
                <w:color w:val="231F20"/>
                <w:sz w:val="14"/>
                <w:u w:val="single"/>
              </w:rPr>
              <w:t xml:space="preserve">1609.3.(2),  1609.3(3), 1609.3(4) </w:t>
            </w:r>
            <w:r w:rsidRPr="0075220B">
              <w:rPr>
                <w:rFonts w:ascii="Arial" w:eastAsia="Times New Roman" w:hAnsi="Times New Roman" w:cs="Times New Roman"/>
                <w:b/>
                <w:color w:val="231F20"/>
                <w:sz w:val="14"/>
              </w:rPr>
              <w:t>or ASCE 7</w:t>
            </w:r>
          </w:p>
        </w:tc>
        <w:tc>
          <w:tcPr>
            <w:tcW w:w="536" w:type="dxa"/>
          </w:tcPr>
          <w:p w:rsidR="0075220B" w:rsidRPr="0075220B" w:rsidRDefault="0075220B" w:rsidP="0075220B">
            <w:pPr>
              <w:widowControl w:val="0"/>
              <w:autoSpaceDE w:val="0"/>
              <w:autoSpaceDN w:val="0"/>
              <w:spacing w:before="5"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before="1" w:after="0" w:line="240" w:lineRule="auto"/>
              <w:ind w:left="148"/>
              <w:rPr>
                <w:rFonts w:ascii="Arial" w:eastAsia="Times New Roman" w:hAnsi="Times New Roman" w:cs="Times New Roman"/>
                <w:b/>
                <w:i/>
                <w:sz w:val="8"/>
              </w:rPr>
            </w:pPr>
            <w:r w:rsidRPr="0075220B">
              <w:rPr>
                <w:rFonts w:ascii="Arial" w:eastAsia="Times New Roman" w:hAnsi="Times New Roman" w:cs="Times New Roman"/>
                <w:b/>
                <w:i/>
                <w:color w:val="231F20"/>
                <w:w w:val="105"/>
                <w:position w:val="3"/>
                <w:sz w:val="14"/>
              </w:rPr>
              <w:t>V</w:t>
            </w:r>
            <w:r w:rsidRPr="0075220B">
              <w:rPr>
                <w:rFonts w:ascii="Arial" w:eastAsia="Times New Roman" w:hAnsi="Times New Roman" w:cs="Times New Roman"/>
                <w:b/>
                <w:i/>
                <w:color w:val="231F20"/>
                <w:w w:val="105"/>
                <w:sz w:val="8"/>
              </w:rPr>
              <w:t>asd</w:t>
            </w:r>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7" w:right="214"/>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D7158</w:t>
            </w:r>
          </w:p>
        </w:tc>
        <w:tc>
          <w:tcPr>
            <w:tcW w:w="1333" w:type="dxa"/>
          </w:tcPr>
          <w:p w:rsidR="0075220B" w:rsidRPr="0075220B" w:rsidRDefault="0075220B" w:rsidP="0075220B">
            <w:pPr>
              <w:widowControl w:val="0"/>
              <w:autoSpaceDE w:val="0"/>
              <w:autoSpaceDN w:val="0"/>
              <w:spacing w:before="2" w:after="0" w:line="240" w:lineRule="auto"/>
              <w:rPr>
                <w:rFonts w:ascii="Cambria" w:eastAsia="Times New Roman" w:hAnsi="Times New Roman" w:cs="Times New Roman"/>
                <w:sz w:val="15"/>
              </w:rPr>
            </w:pPr>
          </w:p>
          <w:p w:rsidR="0075220B" w:rsidRPr="0075220B" w:rsidRDefault="0075220B" w:rsidP="0075220B">
            <w:pPr>
              <w:widowControl w:val="0"/>
              <w:autoSpaceDE w:val="0"/>
              <w:autoSpaceDN w:val="0"/>
              <w:spacing w:after="0" w:line="240" w:lineRule="auto"/>
              <w:ind w:left="215" w:right="215"/>
              <w:jc w:val="center"/>
              <w:rPr>
                <w:rFonts w:ascii="Arial" w:eastAsia="Times New Roman" w:hAnsi="Times New Roman" w:cs="Times New Roman"/>
                <w:b/>
                <w:sz w:val="14"/>
              </w:rPr>
            </w:pPr>
            <w:r w:rsidRPr="0075220B">
              <w:rPr>
                <w:rFonts w:ascii="Arial" w:eastAsia="Times New Roman" w:hAnsi="Times New Roman" w:cs="Times New Roman"/>
                <w:b/>
                <w:color w:val="231F20"/>
                <w:sz w:val="14"/>
              </w:rPr>
              <w:t>ASTM D3161</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85</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116</w:t>
            </w:r>
          </w:p>
        </w:tc>
        <w:tc>
          <w:tcPr>
            <w:tcW w:w="536" w:type="dxa"/>
          </w:tcPr>
          <w:p w:rsidR="0075220B" w:rsidRPr="0075220B" w:rsidRDefault="0075220B" w:rsidP="0075220B">
            <w:pPr>
              <w:widowControl w:val="0"/>
              <w:autoSpaceDE w:val="0"/>
              <w:autoSpaceDN w:val="0"/>
              <w:spacing w:before="7" w:after="0" w:line="240" w:lineRule="auto"/>
              <w:ind w:left="177"/>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90</w:t>
            </w:r>
          </w:p>
        </w:tc>
        <w:tc>
          <w:tcPr>
            <w:tcW w:w="1333" w:type="dxa"/>
          </w:tcPr>
          <w:p w:rsidR="0075220B" w:rsidRPr="0075220B" w:rsidRDefault="0075220B" w:rsidP="0075220B">
            <w:pPr>
              <w:widowControl w:val="0"/>
              <w:autoSpaceDE w:val="0"/>
              <w:autoSpaceDN w:val="0"/>
              <w:spacing w:before="7" w:after="0" w:line="240" w:lineRule="auto"/>
              <w:ind w:left="217" w:right="2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G or H</w:t>
            </w:r>
          </w:p>
        </w:tc>
        <w:tc>
          <w:tcPr>
            <w:tcW w:w="1333" w:type="dxa"/>
          </w:tcPr>
          <w:p w:rsidR="0075220B" w:rsidRPr="0075220B" w:rsidRDefault="0075220B" w:rsidP="0075220B">
            <w:pPr>
              <w:widowControl w:val="0"/>
              <w:autoSpaceDE w:val="0"/>
              <w:autoSpaceDN w:val="0"/>
              <w:spacing w:before="7" w:after="0" w:line="240" w:lineRule="auto"/>
              <w:ind w:left="217" w:right="212"/>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129</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100</w:t>
            </w:r>
          </w:p>
        </w:tc>
        <w:tc>
          <w:tcPr>
            <w:tcW w:w="1333" w:type="dxa"/>
          </w:tcPr>
          <w:p w:rsidR="0075220B" w:rsidRPr="0075220B" w:rsidRDefault="0075220B" w:rsidP="0075220B">
            <w:pPr>
              <w:widowControl w:val="0"/>
              <w:autoSpaceDE w:val="0"/>
              <w:autoSpaceDN w:val="0"/>
              <w:spacing w:before="7" w:after="0" w:line="240" w:lineRule="auto"/>
              <w:ind w:left="217" w:right="2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217" w:right="213"/>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D or 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142</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110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1"/>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155</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120</w:t>
            </w:r>
          </w:p>
        </w:tc>
        <w:tc>
          <w:tcPr>
            <w:tcW w:w="1333" w:type="dxa"/>
          </w:tcPr>
          <w:p w:rsidR="0075220B" w:rsidRPr="0075220B" w:rsidRDefault="0075220B" w:rsidP="0075220B">
            <w:pPr>
              <w:widowControl w:val="0"/>
              <w:autoSpaceDE w:val="0"/>
              <w:autoSpaceDN w:val="0"/>
              <w:spacing w:before="7" w:after="0" w:line="240" w:lineRule="auto"/>
              <w:ind w:left="217" w:right="20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G or 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168</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130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68"/>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181</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140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r w:rsidR="0075220B" w:rsidRPr="0075220B" w:rsidTr="0081344E">
        <w:trPr>
          <w:trHeight w:val="270"/>
        </w:trPr>
        <w:tc>
          <w:tcPr>
            <w:tcW w:w="1750" w:type="dxa"/>
          </w:tcPr>
          <w:p w:rsidR="0075220B" w:rsidRPr="0075220B" w:rsidRDefault="0075220B" w:rsidP="0075220B">
            <w:pPr>
              <w:widowControl w:val="0"/>
              <w:autoSpaceDE w:val="0"/>
              <w:autoSpaceDN w:val="0"/>
              <w:spacing w:before="7" w:after="0" w:line="240" w:lineRule="auto"/>
              <w:ind w:left="718" w:right="710"/>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194</w:t>
            </w:r>
          </w:p>
        </w:tc>
        <w:tc>
          <w:tcPr>
            <w:tcW w:w="536" w:type="dxa"/>
          </w:tcPr>
          <w:p w:rsidR="0075220B" w:rsidRPr="0075220B" w:rsidRDefault="0075220B" w:rsidP="0075220B">
            <w:pPr>
              <w:widowControl w:val="0"/>
              <w:autoSpaceDE w:val="0"/>
              <w:autoSpaceDN w:val="0"/>
              <w:spacing w:before="7" w:after="0" w:line="240" w:lineRule="auto"/>
              <w:ind w:left="131"/>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150</w:t>
            </w:r>
          </w:p>
        </w:tc>
        <w:tc>
          <w:tcPr>
            <w:tcW w:w="1333" w:type="dxa"/>
          </w:tcPr>
          <w:p w:rsidR="0075220B" w:rsidRPr="0075220B" w:rsidRDefault="0075220B" w:rsidP="0075220B">
            <w:pPr>
              <w:widowControl w:val="0"/>
              <w:autoSpaceDE w:val="0"/>
              <w:autoSpaceDN w:val="0"/>
              <w:spacing w:before="7" w:after="0" w:line="240" w:lineRule="auto"/>
              <w:ind w:left="9"/>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H</w:t>
            </w:r>
          </w:p>
        </w:tc>
        <w:tc>
          <w:tcPr>
            <w:tcW w:w="1333" w:type="dxa"/>
          </w:tcPr>
          <w:p w:rsidR="0075220B" w:rsidRPr="0075220B" w:rsidRDefault="0075220B" w:rsidP="0075220B">
            <w:pPr>
              <w:widowControl w:val="0"/>
              <w:autoSpaceDE w:val="0"/>
              <w:autoSpaceDN w:val="0"/>
              <w:spacing w:before="7" w:after="0" w:line="240" w:lineRule="auto"/>
              <w:ind w:left="5"/>
              <w:jc w:val="center"/>
              <w:rPr>
                <w:rFonts w:ascii="Times New Roman" w:eastAsia="Times New Roman" w:hAnsi="Times New Roman" w:cs="Times New Roman"/>
                <w:sz w:val="18"/>
              </w:rPr>
            </w:pPr>
            <w:r w:rsidRPr="0075220B">
              <w:rPr>
                <w:rFonts w:ascii="Times New Roman" w:eastAsia="Times New Roman" w:hAnsi="Times New Roman" w:cs="Times New Roman"/>
                <w:color w:val="231F20"/>
                <w:sz w:val="18"/>
              </w:rPr>
              <w:t>F</w:t>
            </w:r>
          </w:p>
        </w:tc>
      </w:tr>
    </w:tbl>
    <w:p w:rsidR="0075220B" w:rsidRPr="0075220B" w:rsidRDefault="0075220B" w:rsidP="0075220B">
      <w:pPr>
        <w:widowControl w:val="0"/>
        <w:autoSpaceDE w:val="0"/>
        <w:autoSpaceDN w:val="0"/>
        <w:spacing w:after="0" w:line="240" w:lineRule="auto"/>
        <w:rPr>
          <w:rFonts w:ascii="Times New Roman" w:eastAsia="Times New Roman" w:hAnsi="Times New Roman" w:cs="Times New Roman"/>
        </w:rPr>
      </w:pPr>
    </w:p>
    <w:p w:rsidR="006447A1" w:rsidRPr="00FF7DEA" w:rsidRDefault="006447A1" w:rsidP="006447A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6447A1" w:rsidRPr="00FF7DEA" w:rsidRDefault="006447A1" w:rsidP="006447A1">
      <w:pPr>
        <w:spacing w:after="0" w:line="240" w:lineRule="auto"/>
        <w:rPr>
          <w:rFonts w:ascii="Times New Roman" w:hAnsi="Times New Roman" w:cs="Times New Roman"/>
          <w:b/>
          <w:color w:val="1F497D"/>
          <w:sz w:val="24"/>
          <w:szCs w:val="24"/>
        </w:rPr>
      </w:pPr>
    </w:p>
    <w:p w:rsidR="006447A1" w:rsidRDefault="006447A1" w:rsidP="006447A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C30B7E" w:rsidRDefault="00C30B7E" w:rsidP="006447A1">
      <w:pPr>
        <w:spacing w:after="0" w:line="240" w:lineRule="auto"/>
        <w:rPr>
          <w:rFonts w:ascii="Times New Roman" w:hAnsi="Times New Roman" w:cs="Times New Roman"/>
          <w:b/>
          <w:color w:val="1F497D"/>
          <w:sz w:val="24"/>
          <w:szCs w:val="24"/>
        </w:rPr>
      </w:pPr>
    </w:p>
    <w:p w:rsidR="00C30B7E" w:rsidRDefault="00C30B7E" w:rsidP="00C30B7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7</w:t>
      </w:r>
      <w:r w:rsidRPr="001128C9">
        <w:rPr>
          <w:rFonts w:ascii="Helvetica-Bold" w:hAnsi="Helvetica-Bold" w:cs="Helvetica-Bold"/>
          <w:b/>
          <w:bCs/>
          <w:sz w:val="24"/>
          <w:szCs w:val="24"/>
          <w:vertAlign w:val="superscript"/>
        </w:rPr>
        <w:t>th</w:t>
      </w:r>
      <w:r>
        <w:rPr>
          <w:rFonts w:ascii="Helvetica-Bold" w:hAnsi="Helvetica-Bold" w:cs="Helvetica-Bold"/>
          <w:b/>
          <w:bCs/>
          <w:sz w:val="24"/>
          <w:szCs w:val="24"/>
        </w:rPr>
        <w:t xml:space="preserve"> Edition (2020) Florida Building Code, Building </w:t>
      </w:r>
    </w:p>
    <w:p w:rsidR="00C30B7E" w:rsidRPr="001B0539" w:rsidRDefault="00C30B7E" w:rsidP="00C30B7E">
      <w:pPr>
        <w:autoSpaceDE w:val="0"/>
        <w:autoSpaceDN w:val="0"/>
        <w:adjustRightInd w:val="0"/>
        <w:spacing w:after="0" w:line="240" w:lineRule="auto"/>
        <w:rPr>
          <w:rFonts w:ascii="Helvetica-Bold" w:hAnsi="Helvetica-Bold" w:cs="Helvetica-Bold"/>
          <w:b/>
          <w:bCs/>
        </w:rPr>
      </w:pPr>
    </w:p>
    <w:p w:rsidR="00C30B7E" w:rsidRPr="001B0539" w:rsidRDefault="00C30B7E" w:rsidP="00C30B7E">
      <w:pPr>
        <w:autoSpaceDE w:val="0"/>
        <w:autoSpaceDN w:val="0"/>
        <w:adjustRightInd w:val="0"/>
        <w:spacing w:after="0" w:line="240" w:lineRule="auto"/>
        <w:rPr>
          <w:rFonts w:ascii="Calibri" w:hAnsi="Calibri" w:cs="Calibri"/>
          <w:b/>
          <w:color w:val="000000"/>
        </w:rPr>
      </w:pPr>
      <w:r w:rsidRPr="001B0539">
        <w:rPr>
          <w:rFonts w:ascii="Helvetica-Bold" w:hAnsi="Helvetica-Bold" w:cs="Helvetica-Bold"/>
          <w:b/>
          <w:bCs/>
        </w:rPr>
        <w:t>CHAPTER 15 ROOF ASSEMBLIES AND ROOFTOP STRUCTURES</w:t>
      </w:r>
    </w:p>
    <w:p w:rsidR="00C30B7E" w:rsidRPr="00CC5BB5" w:rsidRDefault="00C30B7E" w:rsidP="00C30B7E">
      <w:pPr>
        <w:spacing w:after="0" w:line="240" w:lineRule="auto"/>
        <w:rPr>
          <w:rFonts w:ascii="Calibri" w:hAnsi="Calibri" w:cs="Calibri"/>
          <w:color w:val="1F497D"/>
        </w:rPr>
      </w:pPr>
    </w:p>
    <w:p w:rsidR="00C30B7E" w:rsidRDefault="00C30B7E" w:rsidP="00C30B7E">
      <w:pPr>
        <w:spacing w:after="0" w:line="240" w:lineRule="auto"/>
        <w:rPr>
          <w:rFonts w:ascii="Calibri" w:hAnsi="Calibri" w:cs="Calibri"/>
          <w:b/>
          <w:color w:val="C00000"/>
        </w:rPr>
      </w:pPr>
      <w:r>
        <w:rPr>
          <w:rFonts w:ascii="Calibri" w:hAnsi="Calibri" w:cs="Calibri"/>
          <w:b/>
          <w:color w:val="C00000"/>
        </w:rPr>
        <w:t>R-FBC-B-Ch. 15 – Errata #3</w:t>
      </w:r>
    </w:p>
    <w:p w:rsidR="00C30B7E" w:rsidRDefault="00C30B7E" w:rsidP="00C30B7E">
      <w:pPr>
        <w:spacing w:after="0" w:line="240" w:lineRule="auto"/>
        <w:rPr>
          <w:rFonts w:ascii="Calibri" w:hAnsi="Calibri" w:cs="Calibri"/>
          <w:b/>
          <w:color w:val="C00000"/>
        </w:rPr>
      </w:pPr>
    </w:p>
    <w:p w:rsidR="00C30B7E" w:rsidRPr="001128C9" w:rsidRDefault="00C30B7E" w:rsidP="00C30B7E">
      <w:pPr>
        <w:spacing w:after="0" w:line="240" w:lineRule="auto"/>
        <w:rPr>
          <w:rFonts w:ascii="Calibri" w:hAnsi="Calibri" w:cs="Calibri"/>
          <w:b/>
          <w:color w:val="C00000"/>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Re: Errata Request for the </w:t>
      </w:r>
      <w:r>
        <w:rPr>
          <w:rFonts w:asciiTheme="minorBidi" w:hAnsiTheme="minorBidi"/>
          <w:b/>
          <w:sz w:val="24"/>
        </w:rPr>
        <w:t>7</w:t>
      </w:r>
      <w:r>
        <w:rPr>
          <w:rFonts w:asciiTheme="minorBidi" w:hAnsiTheme="minorBidi"/>
          <w:b/>
          <w:sz w:val="24"/>
          <w:vertAlign w:val="superscript"/>
        </w:rPr>
        <w:t>th</w:t>
      </w:r>
      <w:r>
        <w:rPr>
          <w:rFonts w:asciiTheme="minorBidi" w:hAnsiTheme="minorBidi"/>
          <w:b/>
          <w:sz w:val="24"/>
        </w:rPr>
        <w:t xml:space="preserve"> Edition (2020) Florida Building Code (FBC)</w:t>
      </w:r>
    </w:p>
    <w:p w:rsidR="00C30B7E" w:rsidRDefault="00C30B7E" w:rsidP="00C30B7E">
      <w:pPr>
        <w:spacing w:after="0" w:line="240" w:lineRule="auto"/>
        <w:jc w:val="center"/>
        <w:rPr>
          <w:rFonts w:asciiTheme="minorBidi" w:hAnsiTheme="minorBidi"/>
          <w:b/>
          <w:bCs/>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Company: </w:t>
      </w:r>
      <w:r>
        <w:rPr>
          <w:rFonts w:asciiTheme="minorBidi" w:hAnsiTheme="minorBidi"/>
          <w:sz w:val="24"/>
          <w:szCs w:val="24"/>
        </w:rPr>
        <w:tab/>
        <w:t>UL LLC</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July 13, 2021</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Address:   </w:t>
      </w:r>
      <w:r>
        <w:rPr>
          <w:rFonts w:asciiTheme="minorBidi" w:hAnsiTheme="minorBidi"/>
          <w:sz w:val="24"/>
          <w:szCs w:val="24"/>
        </w:rPr>
        <w:tab/>
        <w:t>6608 N. Western #280</w:t>
      </w:r>
    </w:p>
    <w:p w:rsidR="00C30B7E" w:rsidRDefault="00C30B7E" w:rsidP="00C30B7E">
      <w:pPr>
        <w:spacing w:after="0" w:line="240" w:lineRule="auto"/>
        <w:ind w:left="900" w:firstLine="540"/>
        <w:rPr>
          <w:rFonts w:asciiTheme="minorBidi" w:hAnsiTheme="minorBidi"/>
          <w:sz w:val="24"/>
          <w:szCs w:val="24"/>
        </w:rPr>
      </w:pPr>
      <w:r>
        <w:rPr>
          <w:rFonts w:asciiTheme="minorBidi" w:hAnsiTheme="minorBidi"/>
          <w:sz w:val="24"/>
          <w:szCs w:val="24"/>
        </w:rPr>
        <w:t>Oklahoma City, OK 73107</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Name:  </w:t>
      </w:r>
      <w:r>
        <w:rPr>
          <w:rFonts w:asciiTheme="minorBidi" w:hAnsiTheme="minorBidi"/>
          <w:sz w:val="24"/>
          <w:szCs w:val="24"/>
        </w:rPr>
        <w:tab/>
        <w:t>Jon Roberts</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Title:  </w:t>
      </w:r>
      <w:r>
        <w:rPr>
          <w:rFonts w:asciiTheme="minorBidi" w:hAnsiTheme="minorBidi"/>
          <w:sz w:val="24"/>
          <w:szCs w:val="24"/>
        </w:rPr>
        <w:tab/>
      </w:r>
      <w:r>
        <w:rPr>
          <w:rFonts w:asciiTheme="minorBidi" w:hAnsiTheme="minorBidi"/>
          <w:sz w:val="24"/>
          <w:szCs w:val="24"/>
        </w:rPr>
        <w:tab/>
        <w:t>Senior Regulatory Engineer</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 xml:space="preserve">Telephone:  </w:t>
      </w:r>
      <w:r>
        <w:rPr>
          <w:rFonts w:asciiTheme="minorBidi" w:hAnsiTheme="minorBidi"/>
          <w:sz w:val="24"/>
          <w:szCs w:val="24"/>
        </w:rPr>
        <w:tab/>
        <w:t>(405) 760-6724</w:t>
      </w: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lastRenderedPageBreak/>
        <w:t xml:space="preserve">E-Mail: </w:t>
      </w:r>
      <w:r>
        <w:rPr>
          <w:rFonts w:asciiTheme="minorBidi" w:hAnsiTheme="minorBidi"/>
          <w:sz w:val="24"/>
          <w:szCs w:val="24"/>
        </w:rPr>
        <w:tab/>
        <w:t>jonathan.roberts@ul.com</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 xml:space="preserve">Code Section on which the Errata </w:t>
      </w:r>
      <w:proofErr w:type="gramStart"/>
      <w:r>
        <w:rPr>
          <w:rFonts w:asciiTheme="minorBidi" w:hAnsiTheme="minorBidi"/>
          <w:b/>
          <w:bCs/>
          <w:sz w:val="24"/>
          <w:szCs w:val="24"/>
        </w:rPr>
        <w:t>is</w:t>
      </w:r>
      <w:proofErr w:type="gramEnd"/>
      <w:r>
        <w:rPr>
          <w:rFonts w:asciiTheme="minorBidi" w:hAnsiTheme="minorBidi"/>
          <w:b/>
          <w:bCs/>
          <w:sz w:val="24"/>
          <w:szCs w:val="24"/>
        </w:rPr>
        <w:t xml:space="preserve"> sought:</w:t>
      </w:r>
    </w:p>
    <w:p w:rsidR="00C30B7E" w:rsidRDefault="00C30B7E" w:rsidP="00C30B7E">
      <w:pPr>
        <w:spacing w:after="0" w:line="240" w:lineRule="auto"/>
        <w:rPr>
          <w:rFonts w:asciiTheme="minorBidi" w:hAnsiTheme="minorBidi"/>
          <w:sz w:val="12"/>
          <w:szCs w:val="12"/>
        </w:rPr>
      </w:pPr>
    </w:p>
    <w:p w:rsidR="00C30B7E" w:rsidRDefault="00C30B7E" w:rsidP="00C30B7E">
      <w:pPr>
        <w:spacing w:after="0" w:line="240" w:lineRule="auto"/>
        <w:rPr>
          <w:rFonts w:asciiTheme="minorBidi" w:hAnsiTheme="minorBidi"/>
          <w:sz w:val="24"/>
          <w:szCs w:val="24"/>
        </w:rPr>
      </w:pPr>
      <w:r>
        <w:rPr>
          <w:rFonts w:asciiTheme="minorBidi" w:hAnsiTheme="minorBidi"/>
          <w:sz w:val="24"/>
          <w:szCs w:val="24"/>
        </w:rPr>
        <w:t>2020 Florida Building Code, Chapter 15, Section 1505.9</w:t>
      </w:r>
    </w:p>
    <w:p w:rsidR="00C30B7E" w:rsidRDefault="00C30B7E" w:rsidP="00C30B7E">
      <w:pPr>
        <w:spacing w:after="0" w:line="240" w:lineRule="auto"/>
        <w:rPr>
          <w:rFonts w:asciiTheme="minorBidi" w:hAnsiTheme="minorBidi"/>
          <w:sz w:val="24"/>
          <w:szCs w:val="24"/>
        </w:rPr>
      </w:pPr>
    </w:p>
    <w:p w:rsidR="00C30B7E" w:rsidRDefault="00C30B7E" w:rsidP="00C30B7E">
      <w:pPr>
        <w:spacing w:after="0" w:line="240" w:lineRule="auto"/>
        <w:rPr>
          <w:rFonts w:asciiTheme="minorBidi" w:hAnsiTheme="minorBidi"/>
          <w:b/>
          <w:bCs/>
          <w:sz w:val="24"/>
          <w:szCs w:val="24"/>
        </w:rPr>
      </w:pPr>
      <w:r>
        <w:rPr>
          <w:rFonts w:asciiTheme="minorBidi" w:hAnsiTheme="minorBidi"/>
          <w:b/>
          <w:bCs/>
          <w:sz w:val="24"/>
          <w:szCs w:val="24"/>
        </w:rPr>
        <w:t>Background and Errata Request:</w:t>
      </w:r>
    </w:p>
    <w:p w:rsidR="00C30B7E" w:rsidRDefault="00C30B7E" w:rsidP="00C30B7E">
      <w:pPr>
        <w:spacing w:after="0" w:line="240" w:lineRule="auto"/>
        <w:rPr>
          <w:rFonts w:asciiTheme="minorBidi" w:hAnsiTheme="minorBidi"/>
          <w:sz w:val="24"/>
          <w:szCs w:val="24"/>
        </w:rPr>
      </w:pPr>
    </w:p>
    <w:p w:rsidR="00C30B7E" w:rsidRDefault="00C30B7E" w:rsidP="00C30B7E">
      <w:pPr>
        <w:rPr>
          <w:rFonts w:asciiTheme="minorBidi" w:hAnsiTheme="minorBidi"/>
          <w:sz w:val="24"/>
          <w:szCs w:val="24"/>
        </w:rPr>
      </w:pPr>
      <w:r>
        <w:rPr>
          <w:rFonts w:asciiTheme="minorBidi" w:hAnsiTheme="minorBidi"/>
          <w:sz w:val="24"/>
          <w:szCs w:val="24"/>
        </w:rPr>
        <w:t xml:space="preserve">The section that I am requesting </w:t>
      </w:r>
      <w:proofErr w:type="gramStart"/>
      <w:r>
        <w:rPr>
          <w:rFonts w:asciiTheme="minorBidi" w:hAnsiTheme="minorBidi"/>
          <w:sz w:val="24"/>
          <w:szCs w:val="24"/>
        </w:rPr>
        <w:t>an errata</w:t>
      </w:r>
      <w:proofErr w:type="gramEnd"/>
      <w:r>
        <w:rPr>
          <w:rFonts w:asciiTheme="minorBidi" w:hAnsiTheme="minorBidi"/>
          <w:sz w:val="24"/>
          <w:szCs w:val="24"/>
        </w:rPr>
        <w:t xml:space="preserve"> for is in, section 1505.9 regarding rooftop mounted photovoltaic panel systems to correct an error. I am the proponent of the original modification and would like to fix a typographical error as highlighted below that was created when I originally entered into this into the system, which is identified currently as modification #R7703 where I transposed the numbers for the applicable UL Standard.</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currently reads: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UL2073</w:t>
      </w:r>
      <w:r>
        <w:rPr>
          <w:rFonts w:asciiTheme="minorBidi" w:hAnsiTheme="minorBidi"/>
          <w:i/>
          <w:iCs/>
          <w:sz w:val="24"/>
          <w:szCs w:val="24"/>
        </w:rPr>
        <w:t>. The fire classification shall comply with Table 1505.1 based on the type of construction of the building.</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The language to be corrected should read as follows:</w:t>
      </w:r>
    </w:p>
    <w:p w:rsidR="00C30B7E" w:rsidRDefault="00C30B7E" w:rsidP="00C30B7E">
      <w:pPr>
        <w:rPr>
          <w:rFonts w:asciiTheme="minorBidi" w:hAnsiTheme="minorBidi"/>
          <w:i/>
          <w:iCs/>
          <w:sz w:val="24"/>
          <w:szCs w:val="24"/>
        </w:rPr>
      </w:pPr>
      <w:r>
        <w:rPr>
          <w:rFonts w:asciiTheme="minorBidi" w:hAnsiTheme="minorBidi"/>
          <w:i/>
          <w:iCs/>
          <w:sz w:val="24"/>
          <w:szCs w:val="24"/>
        </w:rPr>
        <w:t xml:space="preserve">Roof top mounted photovoltaic panel systems shall be tested, listed and identified with a fire classification in accordance with UL 1703 or </w:t>
      </w:r>
      <w:r>
        <w:rPr>
          <w:rFonts w:asciiTheme="minorBidi" w:hAnsiTheme="minorBidi"/>
          <w:i/>
          <w:iCs/>
          <w:sz w:val="24"/>
          <w:szCs w:val="24"/>
          <w:highlight w:val="yellow"/>
        </w:rPr>
        <w:t>UL 2703</w:t>
      </w:r>
      <w:r>
        <w:rPr>
          <w:rFonts w:asciiTheme="minorBidi" w:hAnsiTheme="minorBidi"/>
          <w:i/>
          <w:iCs/>
          <w:sz w:val="24"/>
          <w:szCs w:val="24"/>
        </w:rPr>
        <w:t>. The fire classification shall comply with Table 1505.1 based on the type of construction of the building</w:t>
      </w:r>
    </w:p>
    <w:p w:rsidR="00C30B7E" w:rsidRDefault="00C30B7E" w:rsidP="00C30B7E">
      <w:pPr>
        <w:rPr>
          <w:rFonts w:asciiTheme="minorBidi" w:hAnsiTheme="minorBidi"/>
          <w:b/>
          <w:bCs/>
          <w:sz w:val="24"/>
          <w:szCs w:val="24"/>
        </w:rPr>
      </w:pPr>
      <w:r>
        <w:rPr>
          <w:rFonts w:asciiTheme="minorBidi" w:hAnsiTheme="minorBidi"/>
          <w:b/>
          <w:bCs/>
          <w:sz w:val="24"/>
          <w:szCs w:val="24"/>
        </w:rPr>
        <w:t>Summary</w:t>
      </w:r>
    </w:p>
    <w:p w:rsidR="00C30B7E" w:rsidRDefault="00C30B7E" w:rsidP="00C30B7E">
      <w:pPr>
        <w:rPr>
          <w:rFonts w:asciiTheme="minorBidi" w:hAnsiTheme="minorBidi"/>
          <w:sz w:val="24"/>
          <w:szCs w:val="24"/>
        </w:rPr>
      </w:pPr>
      <w:r>
        <w:rPr>
          <w:rFonts w:asciiTheme="minorBidi" w:hAnsiTheme="minorBidi"/>
          <w:sz w:val="24"/>
          <w:szCs w:val="24"/>
        </w:rPr>
        <w:t xml:space="preserve">This was a simple transposition of the numbers related to the applicable UL standard, which is UL 2703, I appreciate your help in getting this addressed with an errata. </w:t>
      </w:r>
    </w:p>
    <w:p w:rsidR="00C30B7E" w:rsidRDefault="00C30B7E" w:rsidP="00C30B7E">
      <w:pPr>
        <w:rPr>
          <w:rFonts w:asciiTheme="minorBidi" w:hAnsiTheme="minorBidi"/>
          <w:sz w:val="24"/>
          <w:szCs w:val="24"/>
        </w:rPr>
      </w:pPr>
      <w:r>
        <w:rPr>
          <w:rFonts w:asciiTheme="minorBidi" w:hAnsiTheme="minorBidi"/>
          <w:sz w:val="24"/>
          <w:szCs w:val="24"/>
        </w:rPr>
        <w:t>Please feel free to contact me if there are any questions.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Thank you,</w:t>
      </w:r>
    </w:p>
    <w:p w:rsidR="00C30B7E" w:rsidRDefault="00C30B7E" w:rsidP="00C30B7E">
      <w:pPr>
        <w:spacing w:after="120" w:line="240" w:lineRule="auto"/>
        <w:rPr>
          <w:rFonts w:asciiTheme="minorBidi" w:hAnsiTheme="minorBidi"/>
          <w:sz w:val="24"/>
          <w:szCs w:val="24"/>
        </w:rPr>
      </w:pPr>
      <w:r>
        <w:rPr>
          <w:rFonts w:asciiTheme="minorBidi" w:hAnsiTheme="minorBidi"/>
          <w:noProof/>
        </w:rPr>
        <w:drawing>
          <wp:inline distT="0" distB="0" distL="0" distR="0" wp14:anchorId="1CA31F26" wp14:editId="38EEB445">
            <wp:extent cx="1216660" cy="374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660" cy="374015"/>
                    </a:xfrm>
                    <a:prstGeom prst="rect">
                      <a:avLst/>
                    </a:prstGeom>
                    <a:noFill/>
                    <a:ln>
                      <a:noFill/>
                    </a:ln>
                  </pic:spPr>
                </pic:pic>
              </a:graphicData>
            </a:graphic>
          </wp:inline>
        </w:drawing>
      </w:r>
      <w:r>
        <w:rPr>
          <w:rFonts w:asciiTheme="minorBidi" w:hAnsiTheme="minorBidi"/>
          <w:sz w:val="24"/>
          <w:szCs w:val="24"/>
        </w:rPr>
        <w:t xml:space="preserve"> </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Jon Roberts</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Senior Regulatory Engineer</w:t>
      </w:r>
    </w:p>
    <w:p w:rsidR="00C30B7E" w:rsidRDefault="00C30B7E" w:rsidP="00C30B7E">
      <w:pPr>
        <w:spacing w:after="120" w:line="240" w:lineRule="auto"/>
        <w:rPr>
          <w:rFonts w:asciiTheme="minorBidi" w:hAnsiTheme="minorBidi"/>
          <w:sz w:val="24"/>
          <w:szCs w:val="24"/>
        </w:rPr>
      </w:pPr>
      <w:r>
        <w:rPr>
          <w:rFonts w:asciiTheme="minorBidi" w:hAnsiTheme="minorBidi"/>
          <w:sz w:val="24"/>
          <w:szCs w:val="24"/>
        </w:rPr>
        <w:t>UL LLC</w:t>
      </w:r>
    </w:p>
    <w:p w:rsidR="00C30B7E" w:rsidRDefault="00C30B7E" w:rsidP="00C30B7E">
      <w:pPr>
        <w:spacing w:after="0" w:line="240" w:lineRule="auto"/>
        <w:rPr>
          <w:rFonts w:ascii="Calibri" w:hAnsi="Calibri" w:cs="Calibri"/>
          <w:color w:val="1F497D"/>
        </w:rPr>
      </w:pPr>
    </w:p>
    <w:p w:rsidR="00C30B7E" w:rsidRPr="00FF7DEA"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C30B7E" w:rsidRPr="00FF7DEA" w:rsidRDefault="00C30B7E" w:rsidP="00C30B7E">
      <w:pPr>
        <w:spacing w:after="0" w:line="240" w:lineRule="auto"/>
        <w:rPr>
          <w:rFonts w:ascii="Times New Roman" w:hAnsi="Times New Roman" w:cs="Times New Roman"/>
          <w:b/>
          <w:color w:val="1F497D"/>
          <w:sz w:val="24"/>
          <w:szCs w:val="24"/>
        </w:rPr>
      </w:pPr>
    </w:p>
    <w:p w:rsidR="00C30B7E" w:rsidRDefault="00C30B7E" w:rsidP="00C30B7E">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Commission Action:</w:t>
      </w:r>
    </w:p>
    <w:p w:rsidR="00C30B7E" w:rsidRPr="00FF7DEA" w:rsidRDefault="00C30B7E" w:rsidP="006447A1">
      <w:pPr>
        <w:spacing w:after="0" w:line="240" w:lineRule="auto"/>
        <w:rPr>
          <w:rFonts w:ascii="Calibri" w:hAnsi="Calibri" w:cs="Calibri"/>
          <w:b/>
          <w:color w:val="000000"/>
        </w:rPr>
      </w:pPr>
    </w:p>
    <w:sectPr w:rsidR="00C30B7E" w:rsidRPr="00FF7DEA" w:rsidSect="00CE1503">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Roboto">
    <w:altName w:val="Times New Roman"/>
    <w:charset w:val="00"/>
    <w:family w:val="auto"/>
    <w:pitch w:val="default"/>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B5"/>
    <w:rsid w:val="001128C9"/>
    <w:rsid w:val="00185FC7"/>
    <w:rsid w:val="001B0539"/>
    <w:rsid w:val="00296856"/>
    <w:rsid w:val="00390420"/>
    <w:rsid w:val="0054621F"/>
    <w:rsid w:val="006447A1"/>
    <w:rsid w:val="0075220B"/>
    <w:rsid w:val="00A221BB"/>
    <w:rsid w:val="00AC5796"/>
    <w:rsid w:val="00AE417E"/>
    <w:rsid w:val="00C30B7E"/>
    <w:rsid w:val="00CC5BB5"/>
    <w:rsid w:val="00CE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floridaroo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Madani, Mo</dc:creator>
  <cp:lastModifiedBy>Madani, Mo</cp:lastModifiedBy>
  <cp:revision>4</cp:revision>
  <cp:lastPrinted>2021-07-08T19:43:00Z</cp:lastPrinted>
  <dcterms:created xsi:type="dcterms:W3CDTF">2021-07-15T19:40:00Z</dcterms:created>
  <dcterms:modified xsi:type="dcterms:W3CDTF">2021-07-15T20:02:00Z</dcterms:modified>
</cp:coreProperties>
</file>