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86" w:rsidRPr="007073C4" w:rsidRDefault="00650638">
      <w:pPr>
        <w:rPr>
          <w:b/>
          <w:color w:val="FF0000"/>
          <w:sz w:val="24"/>
          <w:szCs w:val="24"/>
        </w:rPr>
      </w:pPr>
      <w:r w:rsidRPr="007073C4">
        <w:rPr>
          <w:b/>
          <w:color w:val="FF0000"/>
          <w:sz w:val="24"/>
          <w:szCs w:val="24"/>
        </w:rPr>
        <w:t xml:space="preserve">Florida Building Code, Building </w:t>
      </w:r>
    </w:p>
    <w:p w:rsidR="007F03E9" w:rsidRDefault="007F03E9" w:rsidP="007E43E4">
      <w:pPr>
        <w:autoSpaceDE w:val="0"/>
        <w:autoSpaceDN w:val="0"/>
        <w:adjustRightInd w:val="0"/>
        <w:spacing w:after="0" w:line="240" w:lineRule="auto"/>
        <w:rPr>
          <w:rFonts w:ascii="Helvetica-Bold" w:hAnsi="Helvetica-Bold" w:cs="Helvetica-Bold"/>
          <w:bCs/>
          <w:sz w:val="24"/>
          <w:szCs w:val="24"/>
          <w:u w:val="single"/>
        </w:rPr>
      </w:pPr>
    </w:p>
    <w:p w:rsidR="007F03E9" w:rsidRDefault="007F03E9" w:rsidP="007F03E9">
      <w:pPr>
        <w:autoSpaceDE w:val="0"/>
        <w:autoSpaceDN w:val="0"/>
        <w:adjustRightInd w:val="0"/>
        <w:spacing w:after="0" w:line="240" w:lineRule="auto"/>
        <w:rPr>
          <w:rFonts w:ascii="Helvetica-Bold" w:hAnsi="Helvetica-Bold" w:cs="Helvetica-Bold"/>
          <w:bCs/>
          <w:sz w:val="24"/>
          <w:szCs w:val="24"/>
          <w:u w:val="single"/>
        </w:rPr>
      </w:pPr>
      <w:r w:rsidRPr="007F03E9">
        <w:rPr>
          <w:rFonts w:ascii="Helvetica-Bold" w:hAnsi="Helvetica-Bold" w:cs="Helvetica-Bold"/>
          <w:bCs/>
          <w:sz w:val="24"/>
          <w:szCs w:val="24"/>
          <w:u w:val="single"/>
        </w:rPr>
        <w:t>CHAPTER 2 DEFINITIONS</w:t>
      </w:r>
    </w:p>
    <w:p w:rsidR="007F03E9" w:rsidRDefault="007F03E9" w:rsidP="007F03E9">
      <w:pPr>
        <w:autoSpaceDE w:val="0"/>
        <w:autoSpaceDN w:val="0"/>
        <w:adjustRightInd w:val="0"/>
        <w:spacing w:after="0" w:line="240" w:lineRule="auto"/>
        <w:rPr>
          <w:rFonts w:ascii="Helvetica-Bold" w:hAnsi="Helvetica-Bold" w:cs="Helvetica-Bold"/>
          <w:bCs/>
          <w:sz w:val="24"/>
          <w:szCs w:val="24"/>
          <w:u w:val="single"/>
        </w:rPr>
      </w:pPr>
    </w:p>
    <w:p w:rsidR="007F03E9" w:rsidRPr="007F03E9" w:rsidRDefault="007F03E9" w:rsidP="007F03E9">
      <w:pPr>
        <w:autoSpaceDE w:val="0"/>
        <w:autoSpaceDN w:val="0"/>
        <w:adjustRightInd w:val="0"/>
        <w:spacing w:after="0" w:line="240" w:lineRule="auto"/>
        <w:rPr>
          <w:rFonts w:ascii="Calibri" w:hAnsi="Calibri" w:cs="Calibri"/>
        </w:rPr>
      </w:pPr>
      <w:proofErr w:type="gramStart"/>
      <w:r w:rsidRPr="007F03E9">
        <w:rPr>
          <w:rFonts w:ascii="Times New Roman" w:eastAsia="Calibri" w:hAnsi="Times New Roman" w:cs="Times New Roman"/>
          <w:b/>
          <w:bCs/>
          <w:sz w:val="24"/>
          <w:szCs w:val="24"/>
        </w:rPr>
        <w:t>SWIMMING POOL.</w:t>
      </w:r>
      <w:proofErr w:type="gramEnd"/>
      <w:r w:rsidRPr="007F03E9">
        <w:rPr>
          <w:rFonts w:ascii="Times New Roman" w:eastAsia="Calibri" w:hAnsi="Times New Roman" w:cs="Times New Roman"/>
          <w:b/>
          <w:bCs/>
          <w:sz w:val="24"/>
          <w:szCs w:val="24"/>
        </w:rPr>
        <w:t xml:space="preserve"> </w:t>
      </w:r>
      <w:r w:rsidRPr="007F03E9">
        <w:rPr>
          <w:rFonts w:ascii="Times New Roman" w:eastAsia="Calibri" w:hAnsi="Times New Roman" w:cs="Times New Roman"/>
          <w:strike/>
          <w:sz w:val="24"/>
          <w:szCs w:val="24"/>
        </w:rPr>
        <w:t xml:space="preserve">Any structure intended for swimming, recreational bathing or wading that contains water over 24 inches (610 mm) deep. This includes in-ground, aboveground and on-ground pools; hot tubs; spas and fixed-in place </w:t>
      </w:r>
      <w:r w:rsidRPr="007F03E9">
        <w:rPr>
          <w:rFonts w:ascii="Times New Roman" w:eastAsia="Calibri" w:hAnsi="Times New Roman" w:cs="Times New Roman"/>
          <w:strike/>
          <w:sz w:val="20"/>
          <w:szCs w:val="20"/>
        </w:rPr>
        <w:t>wading pools.</w:t>
      </w:r>
      <w:r w:rsidRPr="001403EC">
        <w:rPr>
          <w:rFonts w:ascii="Times New Roman" w:eastAsia="Calibri" w:hAnsi="Times New Roman" w:cs="Times New Roman"/>
          <w:sz w:val="20"/>
          <w:szCs w:val="20"/>
        </w:rPr>
        <w:t xml:space="preserve"> </w:t>
      </w:r>
      <w:r w:rsidR="001403EC" w:rsidRPr="001403EC">
        <w:rPr>
          <w:rFonts w:ascii="Times New Roman" w:eastAsia="Calibri" w:hAnsi="Times New Roman" w:cs="Times New Roman"/>
          <w:sz w:val="20"/>
          <w:szCs w:val="20"/>
        </w:rPr>
        <w:t xml:space="preserve">  </w:t>
      </w:r>
      <w:r w:rsidRPr="007F03E9">
        <w:rPr>
          <w:rFonts w:ascii="Open Sans" w:hAnsi="Open Sans" w:cs="Calibri"/>
          <w:sz w:val="21"/>
          <w:szCs w:val="21"/>
          <w:u w:val="single"/>
          <w:shd w:val="clear" w:color="auto" w:fill="FFFFFF"/>
        </w:rPr>
        <w:t>Any structure, basin, chamber or tank containing an artificial body of water for swimming, diving or recreational bathing located in a residential area serving four or fewer living units having a depth of 2 feet (610 mm) or more at any point as defined in s. 515.25, FS, or the body of water is a public pool as defined in s. 514.011, FS.</w:t>
      </w:r>
    </w:p>
    <w:p w:rsidR="007F03E9" w:rsidRDefault="007F03E9" w:rsidP="007F03E9">
      <w:pPr>
        <w:autoSpaceDE w:val="0"/>
        <w:autoSpaceDN w:val="0"/>
        <w:adjustRightInd w:val="0"/>
        <w:spacing w:after="0" w:line="240" w:lineRule="auto"/>
        <w:rPr>
          <w:rFonts w:ascii="Helvetica-Bold" w:hAnsi="Helvetica-Bold" w:cs="Helvetica-Bold"/>
          <w:bCs/>
          <w:sz w:val="24"/>
          <w:szCs w:val="24"/>
          <w:u w:val="single"/>
        </w:rPr>
      </w:pPr>
    </w:p>
    <w:p w:rsidR="001403EC" w:rsidRPr="007F03E9" w:rsidRDefault="001403EC" w:rsidP="001403EC">
      <w:pPr>
        <w:spacing w:after="0" w:line="240" w:lineRule="auto"/>
        <w:rPr>
          <w:rFonts w:ascii="Arial" w:eastAsia="Calibri" w:hAnsi="Arial" w:cs="Times New Roman"/>
          <w:color w:val="FF0000"/>
        </w:rPr>
      </w:pPr>
      <w:r w:rsidRPr="007F03E9">
        <w:rPr>
          <w:rFonts w:ascii="Arial" w:eastAsia="Calibri" w:hAnsi="Arial" w:cs="Times New Roman"/>
          <w:color w:val="FF0000"/>
        </w:rPr>
        <w:t>SW-FBC -B- Ch. 4- Comment #1</w:t>
      </w:r>
    </w:p>
    <w:p w:rsidR="007F03E9" w:rsidRDefault="007F03E9" w:rsidP="007E43E4">
      <w:pPr>
        <w:autoSpaceDE w:val="0"/>
        <w:autoSpaceDN w:val="0"/>
        <w:adjustRightInd w:val="0"/>
        <w:spacing w:after="0" w:line="240" w:lineRule="auto"/>
        <w:rPr>
          <w:rFonts w:ascii="Helvetica-Bold" w:hAnsi="Helvetica-Bold" w:cs="Helvetica-Bold"/>
          <w:bCs/>
          <w:sz w:val="24"/>
          <w:szCs w:val="24"/>
          <w:u w:val="single"/>
        </w:rPr>
      </w:pPr>
    </w:p>
    <w:p w:rsidR="007F03E9" w:rsidRPr="007F03E9" w:rsidRDefault="007F03E9" w:rsidP="007F03E9">
      <w:pPr>
        <w:autoSpaceDE w:val="0"/>
        <w:autoSpaceDN w:val="0"/>
        <w:adjustRightInd w:val="0"/>
        <w:spacing w:after="0" w:line="240" w:lineRule="auto"/>
        <w:rPr>
          <w:rFonts w:ascii="Helvetica-Bold" w:hAnsi="Helvetica-Bold" w:cs="Helvetica-Bold"/>
          <w:bCs/>
          <w:color w:val="000000"/>
          <w:sz w:val="24"/>
          <w:szCs w:val="24"/>
          <w:u w:val="single"/>
        </w:rPr>
      </w:pPr>
      <w:r w:rsidRPr="007F03E9">
        <w:rPr>
          <w:rFonts w:ascii="Helvetica-Bold" w:hAnsi="Helvetica-Bold" w:cs="Helvetica-Bold"/>
          <w:bCs/>
          <w:color w:val="000000"/>
          <w:sz w:val="24"/>
          <w:szCs w:val="24"/>
          <w:u w:val="single"/>
        </w:rPr>
        <w:t>CHAPTER 4</w:t>
      </w:r>
    </w:p>
    <w:p w:rsidR="007F03E9" w:rsidRDefault="007F03E9" w:rsidP="007F03E9">
      <w:pPr>
        <w:autoSpaceDE w:val="0"/>
        <w:autoSpaceDN w:val="0"/>
        <w:adjustRightInd w:val="0"/>
        <w:spacing w:after="0" w:line="240" w:lineRule="auto"/>
        <w:rPr>
          <w:rFonts w:ascii="Helvetica-Bold" w:hAnsi="Helvetica-Bold" w:cs="Helvetica-Bold"/>
          <w:bCs/>
          <w:color w:val="FF0000"/>
          <w:sz w:val="24"/>
          <w:szCs w:val="24"/>
          <w:u w:val="single"/>
        </w:rPr>
      </w:pPr>
      <w:r w:rsidRPr="007F03E9">
        <w:rPr>
          <w:rFonts w:ascii="Helvetica-Bold" w:hAnsi="Helvetica-Bold" w:cs="Helvetica-Bold"/>
          <w:bCs/>
          <w:color w:val="000000"/>
          <w:sz w:val="24"/>
          <w:szCs w:val="24"/>
          <w:u w:val="single"/>
        </w:rPr>
        <w:t xml:space="preserve">SPECIAL DETAILED REQUIREMENTS BASED ON </w:t>
      </w:r>
      <w:r w:rsidRPr="007F03E9">
        <w:rPr>
          <w:rFonts w:ascii="Helvetica-Bold" w:hAnsi="Helvetica-Bold" w:cs="Helvetica-Bold"/>
          <w:bCs/>
          <w:color w:val="FF0000"/>
          <w:sz w:val="24"/>
          <w:szCs w:val="24"/>
          <w:u w:val="single"/>
        </w:rPr>
        <w:t xml:space="preserve">OCCUPANCY </w:t>
      </w:r>
      <w:r w:rsidRPr="007F03E9">
        <w:rPr>
          <w:rFonts w:ascii="Helvetica-Bold" w:hAnsi="Helvetica-Bold" w:cs="Helvetica-Bold"/>
          <w:bCs/>
          <w:color w:val="000000"/>
          <w:sz w:val="24"/>
          <w:szCs w:val="24"/>
          <w:u w:val="single"/>
        </w:rPr>
        <w:t xml:space="preserve">AND </w:t>
      </w:r>
      <w:r w:rsidRPr="007F03E9">
        <w:rPr>
          <w:rFonts w:ascii="Helvetica-Bold" w:hAnsi="Helvetica-Bold" w:cs="Helvetica-Bold"/>
          <w:bCs/>
          <w:color w:val="FF0000"/>
          <w:sz w:val="24"/>
          <w:szCs w:val="24"/>
          <w:u w:val="single"/>
        </w:rPr>
        <w:t>USE</w:t>
      </w:r>
    </w:p>
    <w:p w:rsidR="007F03E9" w:rsidRDefault="007F03E9" w:rsidP="007F03E9">
      <w:pPr>
        <w:autoSpaceDE w:val="0"/>
        <w:autoSpaceDN w:val="0"/>
        <w:adjustRightInd w:val="0"/>
        <w:spacing w:after="0" w:line="240" w:lineRule="auto"/>
        <w:rPr>
          <w:rFonts w:ascii="Helvetica-Bold" w:hAnsi="Helvetica-Bold" w:cs="Helvetica-Bold"/>
          <w:bCs/>
          <w:color w:val="FF0000"/>
          <w:sz w:val="24"/>
          <w:szCs w:val="24"/>
          <w:u w:val="single"/>
        </w:rPr>
      </w:pPr>
    </w:p>
    <w:p w:rsidR="00CB3432" w:rsidRDefault="00CB3432" w:rsidP="00CB3432">
      <w:pPr>
        <w:spacing w:after="0" w:line="240" w:lineRule="auto"/>
        <w:ind w:left="720"/>
        <w:rPr>
          <w:rFonts w:ascii="Times New Roman" w:hAnsi="Times New Roman" w:cs="Times New Roman"/>
          <w:i/>
          <w:sz w:val="24"/>
          <w:szCs w:val="24"/>
        </w:rPr>
      </w:pPr>
    </w:p>
    <w:p w:rsidR="00CB3432" w:rsidRPr="00CB3432" w:rsidRDefault="00CB3432" w:rsidP="00CB3432">
      <w:pPr>
        <w:spacing w:after="0" w:line="240" w:lineRule="auto"/>
        <w:rPr>
          <w:rFonts w:ascii="Times New Roman" w:hAnsi="Times New Roman" w:cs="Times New Roman"/>
          <w:sz w:val="24"/>
          <w:szCs w:val="24"/>
        </w:rPr>
      </w:pPr>
      <w:r w:rsidRPr="00CB3432">
        <w:rPr>
          <w:rFonts w:ascii="Times New Roman" w:hAnsi="Times New Roman" w:cs="Times New Roman"/>
          <w:sz w:val="24"/>
          <w:szCs w:val="24"/>
        </w:rPr>
        <w:t xml:space="preserve">449.3.4.5 All fire walls, </w:t>
      </w:r>
      <w:r w:rsidRPr="00CB3432">
        <w:rPr>
          <w:rFonts w:ascii="Times New Roman" w:hAnsi="Times New Roman" w:cs="Times New Roman"/>
          <w:sz w:val="24"/>
          <w:szCs w:val="24"/>
          <w:highlight w:val="yellow"/>
          <w:u w:val="single"/>
        </w:rPr>
        <w:t>fire barriers</w:t>
      </w:r>
      <w:r w:rsidRPr="00CB3432">
        <w:rPr>
          <w:rFonts w:ascii="Times New Roman" w:hAnsi="Times New Roman" w:cs="Times New Roman"/>
          <w:sz w:val="24"/>
          <w:szCs w:val="24"/>
        </w:rPr>
        <w:t xml:space="preserve">, smoke barriers, horizontal exits </w:t>
      </w:r>
    </w:p>
    <w:p w:rsidR="00CB3432" w:rsidRPr="00CB3432" w:rsidRDefault="00CB3432" w:rsidP="00CB3432">
      <w:pPr>
        <w:spacing w:after="0" w:line="240" w:lineRule="auto"/>
        <w:rPr>
          <w:rFonts w:ascii="Times New Roman" w:hAnsi="Times New Roman" w:cs="Times New Roman"/>
          <w:sz w:val="24"/>
          <w:szCs w:val="24"/>
        </w:rPr>
      </w:pPr>
      <w:proofErr w:type="gramStart"/>
      <w:r w:rsidRPr="00CB3432">
        <w:rPr>
          <w:rFonts w:ascii="Times New Roman" w:hAnsi="Times New Roman" w:cs="Times New Roman"/>
          <w:sz w:val="24"/>
          <w:szCs w:val="24"/>
        </w:rPr>
        <w:t>and</w:t>
      </w:r>
      <w:proofErr w:type="gramEnd"/>
      <w:r w:rsidRPr="00CB3432">
        <w:rPr>
          <w:rFonts w:ascii="Times New Roman" w:hAnsi="Times New Roman" w:cs="Times New Roman"/>
          <w:sz w:val="24"/>
          <w:szCs w:val="24"/>
        </w:rPr>
        <w:t xml:space="preserve"> exit passageway partitions shall be constructed prior to the construction of all intervening walls.</w:t>
      </w:r>
      <w:r>
        <w:rPr>
          <w:rFonts w:ascii="Times New Roman" w:hAnsi="Times New Roman" w:cs="Times New Roman"/>
          <w:sz w:val="24"/>
          <w:szCs w:val="24"/>
        </w:rPr>
        <w:t xml:space="preserve"> (No change to the remaining text)</w:t>
      </w:r>
    </w:p>
    <w:p w:rsidR="00CB3432" w:rsidRPr="00CB3432" w:rsidRDefault="00CB3432" w:rsidP="00CB3432">
      <w:pPr>
        <w:spacing w:after="0" w:line="240" w:lineRule="auto"/>
        <w:ind w:left="720"/>
        <w:rPr>
          <w:rFonts w:ascii="Times New Roman" w:hAnsi="Times New Roman" w:cs="Times New Roman"/>
          <w:sz w:val="24"/>
          <w:szCs w:val="24"/>
        </w:rPr>
      </w:pPr>
    </w:p>
    <w:p w:rsidR="00CB3432" w:rsidRPr="00CB3432" w:rsidRDefault="00CB3432" w:rsidP="00CB3432">
      <w:pPr>
        <w:spacing w:after="0" w:line="240" w:lineRule="auto"/>
        <w:rPr>
          <w:rFonts w:ascii="Times New Roman" w:hAnsi="Times New Roman" w:cs="Times New Roman"/>
          <w:sz w:val="24"/>
          <w:szCs w:val="24"/>
        </w:rPr>
      </w:pPr>
      <w:r w:rsidRPr="00CB3432">
        <w:rPr>
          <w:rFonts w:ascii="Times New Roman" w:hAnsi="Times New Roman" w:cs="Times New Roman"/>
          <w:sz w:val="24"/>
          <w:szCs w:val="24"/>
        </w:rPr>
        <w:t xml:space="preserve">450.3.1.2 Skilled nursing units that are part of a hospital and licensed as a hospital bed but certified as a skilled nursing bed shall meet the requirements for a skilled nursing unit in the FGI Guidelines for Design and Construction of Hospitals </w:t>
      </w:r>
      <w:r w:rsidRPr="00CB3432">
        <w:rPr>
          <w:rFonts w:ascii="Times New Roman" w:hAnsi="Times New Roman" w:cs="Times New Roman"/>
          <w:strike/>
          <w:sz w:val="24"/>
          <w:szCs w:val="24"/>
          <w:highlight w:val="yellow"/>
        </w:rPr>
        <w:t>and Outpatient Facilities</w:t>
      </w:r>
      <w:r>
        <w:rPr>
          <w:rFonts w:ascii="Times New Roman" w:hAnsi="Times New Roman" w:cs="Times New Roman"/>
          <w:strike/>
          <w:sz w:val="24"/>
          <w:szCs w:val="24"/>
        </w:rPr>
        <w:t xml:space="preserve"> </w:t>
      </w:r>
      <w:r w:rsidRPr="00CB3432">
        <w:rPr>
          <w:rFonts w:ascii="Times New Roman" w:hAnsi="Times New Roman" w:cs="Times New Roman"/>
          <w:sz w:val="24"/>
          <w:szCs w:val="24"/>
        </w:rPr>
        <w:t>as referenced in Chapter 35 of this code.</w:t>
      </w:r>
    </w:p>
    <w:p w:rsidR="00CB3432" w:rsidRDefault="00CB3432" w:rsidP="00CB3432">
      <w:pPr>
        <w:spacing w:after="0" w:line="240" w:lineRule="auto"/>
        <w:ind w:left="720"/>
        <w:rPr>
          <w:rFonts w:ascii="Times New Roman" w:hAnsi="Times New Roman" w:cs="Times New Roman"/>
          <w:sz w:val="24"/>
          <w:szCs w:val="24"/>
        </w:rPr>
      </w:pPr>
    </w:p>
    <w:p w:rsidR="00CB3432" w:rsidRDefault="00CB3432" w:rsidP="00CB3432">
      <w:pPr>
        <w:spacing w:after="0" w:line="240" w:lineRule="auto"/>
        <w:ind w:left="720"/>
        <w:rPr>
          <w:rFonts w:ascii="Times New Roman" w:hAnsi="Times New Roman" w:cs="Times New Roman"/>
          <w:sz w:val="24"/>
          <w:szCs w:val="24"/>
        </w:rPr>
      </w:pPr>
    </w:p>
    <w:p w:rsidR="00CB3432" w:rsidRPr="00CB3432" w:rsidRDefault="00CB3432" w:rsidP="00CB3432">
      <w:pPr>
        <w:spacing w:after="0" w:line="240" w:lineRule="auto"/>
        <w:rPr>
          <w:rFonts w:ascii="Times New Roman" w:hAnsi="Times New Roman" w:cs="Times New Roman"/>
          <w:sz w:val="24"/>
          <w:szCs w:val="24"/>
        </w:rPr>
      </w:pPr>
      <w:r w:rsidRPr="00CB3432">
        <w:rPr>
          <w:rFonts w:ascii="Times New Roman" w:hAnsi="Times New Roman" w:cs="Times New Roman"/>
          <w:sz w:val="24"/>
          <w:szCs w:val="24"/>
        </w:rPr>
        <w:t xml:space="preserve">450.3.5.9 All fire walls, </w:t>
      </w:r>
      <w:r w:rsidRPr="00CB3432">
        <w:rPr>
          <w:rFonts w:ascii="Times New Roman" w:hAnsi="Times New Roman" w:cs="Times New Roman"/>
          <w:sz w:val="24"/>
          <w:szCs w:val="24"/>
          <w:highlight w:val="yellow"/>
          <w:u w:val="single"/>
        </w:rPr>
        <w:t>fire barriers</w:t>
      </w:r>
      <w:r w:rsidRPr="00CB3432">
        <w:rPr>
          <w:rFonts w:ascii="Times New Roman" w:hAnsi="Times New Roman" w:cs="Times New Roman"/>
          <w:sz w:val="24"/>
          <w:szCs w:val="24"/>
        </w:rPr>
        <w:t xml:space="preserve">, smoke barriers, horizontal exits and exit passageway partitions shall be constructed prior to the construction of all intervening walls. </w:t>
      </w:r>
      <w:r>
        <w:rPr>
          <w:rFonts w:ascii="Times New Roman" w:hAnsi="Times New Roman" w:cs="Times New Roman"/>
          <w:sz w:val="24"/>
          <w:szCs w:val="24"/>
        </w:rPr>
        <w:t>(No change to the remaining text)</w:t>
      </w:r>
    </w:p>
    <w:p w:rsidR="00CB3432" w:rsidRDefault="00CB3432" w:rsidP="00CB3432">
      <w:pPr>
        <w:spacing w:after="0" w:line="240" w:lineRule="auto"/>
        <w:ind w:left="720"/>
        <w:rPr>
          <w:rFonts w:ascii="Times New Roman" w:hAnsi="Times New Roman" w:cs="Times New Roman"/>
          <w:i/>
          <w:sz w:val="24"/>
          <w:szCs w:val="24"/>
        </w:rPr>
      </w:pPr>
    </w:p>
    <w:p w:rsidR="00CB3432" w:rsidRDefault="00CB3432" w:rsidP="00CB3432">
      <w:pPr>
        <w:spacing w:after="0" w:line="240" w:lineRule="auto"/>
        <w:ind w:left="720"/>
        <w:rPr>
          <w:rFonts w:ascii="Times New Roman" w:hAnsi="Times New Roman" w:cs="Times New Roman"/>
          <w:i/>
          <w:sz w:val="24"/>
          <w:szCs w:val="24"/>
        </w:rPr>
      </w:pPr>
    </w:p>
    <w:p w:rsidR="00CB3432" w:rsidRPr="00CB3432" w:rsidRDefault="00CB3432" w:rsidP="00CB3432">
      <w:pPr>
        <w:spacing w:after="0" w:line="240" w:lineRule="auto"/>
        <w:rPr>
          <w:rFonts w:ascii="Times New Roman" w:hAnsi="Times New Roman" w:cs="Times New Roman"/>
          <w:i/>
          <w:sz w:val="24"/>
          <w:szCs w:val="24"/>
        </w:rPr>
      </w:pPr>
      <w:r w:rsidRPr="00CB3432">
        <w:rPr>
          <w:rFonts w:ascii="Times New Roman" w:hAnsi="Times New Roman" w:cs="Times New Roman"/>
          <w:i/>
          <w:sz w:val="24"/>
          <w:szCs w:val="24"/>
        </w:rPr>
        <w:t>450.3.14.</w:t>
      </w:r>
      <w:r w:rsidRPr="00CB3432">
        <w:rPr>
          <w:rFonts w:ascii="Times New Roman" w:hAnsi="Times New Roman" w:cs="Times New Roman"/>
          <w:i/>
          <w:strike/>
          <w:sz w:val="24"/>
          <w:szCs w:val="24"/>
        </w:rPr>
        <w:t>2</w:t>
      </w:r>
      <w:r w:rsidRPr="00CB3432">
        <w:rPr>
          <w:rFonts w:ascii="Times New Roman" w:hAnsi="Times New Roman" w:cs="Times New Roman"/>
          <w:i/>
          <w:sz w:val="24"/>
          <w:szCs w:val="24"/>
          <w:u w:val="single"/>
        </w:rPr>
        <w:t xml:space="preserve">3 </w:t>
      </w:r>
      <w:r w:rsidRPr="00CB3432">
        <w:rPr>
          <w:rFonts w:ascii="Times New Roman" w:hAnsi="Times New Roman" w:cs="Times New Roman"/>
          <w:i/>
          <w:sz w:val="24"/>
          <w:szCs w:val="24"/>
        </w:rPr>
        <w:t>For purposes of electrical requirements, a resident room, a resident therapy area or an examination room that is not equipped with a piped medical gas or vacuum system shall be reviewed as a </w:t>
      </w:r>
      <w:r w:rsidRPr="00CB3432">
        <w:rPr>
          <w:rFonts w:ascii="Times New Roman" w:hAnsi="Times New Roman" w:cs="Times New Roman"/>
          <w:i/>
          <w:strike/>
          <w:sz w:val="24"/>
          <w:szCs w:val="24"/>
          <w:highlight w:val="yellow"/>
        </w:rPr>
        <w:t>basic care room or </w:t>
      </w:r>
      <w:r w:rsidRPr="00CB3432">
        <w:rPr>
          <w:rFonts w:ascii="Times New Roman" w:hAnsi="Times New Roman" w:cs="Times New Roman"/>
          <w:i/>
          <w:sz w:val="24"/>
          <w:szCs w:val="24"/>
          <w:highlight w:val="yellow"/>
          <w:u w:val="single"/>
        </w:rPr>
        <w:t>Category 3</w:t>
      </w:r>
      <w:r w:rsidRPr="00CB3432">
        <w:rPr>
          <w:rFonts w:ascii="Times New Roman" w:hAnsi="Times New Roman" w:cs="Times New Roman"/>
          <w:i/>
          <w:sz w:val="24"/>
          <w:szCs w:val="24"/>
          <w:u w:val="single"/>
        </w:rPr>
        <w:t> </w:t>
      </w:r>
      <w:r w:rsidRPr="00CB3432">
        <w:rPr>
          <w:rFonts w:ascii="Times New Roman" w:hAnsi="Times New Roman" w:cs="Times New Roman"/>
          <w:i/>
          <w:sz w:val="24"/>
          <w:szCs w:val="24"/>
        </w:rPr>
        <w:t>space as defined in NFPA 99 Health Care Facilities Code. A resident room, a resident therapy area or an examination room that is equipped with a piped medical gas or vacuum system shall be reviewed as a </w:t>
      </w:r>
      <w:r w:rsidRPr="00CB3432">
        <w:rPr>
          <w:rFonts w:ascii="Times New Roman" w:hAnsi="Times New Roman" w:cs="Times New Roman"/>
          <w:i/>
          <w:strike/>
          <w:sz w:val="24"/>
          <w:szCs w:val="24"/>
          <w:highlight w:val="yellow"/>
        </w:rPr>
        <w:t>general care room or </w:t>
      </w:r>
      <w:r w:rsidRPr="00CB3432">
        <w:rPr>
          <w:rFonts w:ascii="Times New Roman" w:hAnsi="Times New Roman" w:cs="Times New Roman"/>
          <w:i/>
          <w:sz w:val="24"/>
          <w:szCs w:val="24"/>
          <w:highlight w:val="yellow"/>
          <w:u w:val="single"/>
        </w:rPr>
        <w:t>Category 2</w:t>
      </w:r>
      <w:r w:rsidRPr="00CB3432">
        <w:rPr>
          <w:rFonts w:ascii="Times New Roman" w:hAnsi="Times New Roman" w:cs="Times New Roman"/>
          <w:i/>
          <w:sz w:val="24"/>
          <w:szCs w:val="24"/>
        </w:rPr>
        <w:t> space as defined in NFPA 99 Health Care Facilities Code, and Chapter 27, Electrical Systems, of this code.</w:t>
      </w:r>
    </w:p>
    <w:p w:rsidR="00CB3432" w:rsidRPr="00CB3432" w:rsidRDefault="00CB3432" w:rsidP="00CB3432">
      <w:pPr>
        <w:spacing w:after="0" w:line="240" w:lineRule="auto"/>
        <w:rPr>
          <w:rFonts w:ascii="Times New Roman" w:hAnsi="Times New Roman" w:cs="Times New Roman"/>
          <w:color w:val="FF0000"/>
          <w:sz w:val="24"/>
          <w:szCs w:val="24"/>
        </w:rPr>
      </w:pPr>
    </w:p>
    <w:p w:rsidR="00F20D43" w:rsidRPr="00CB3432" w:rsidRDefault="00CB3432" w:rsidP="007F03E9">
      <w:pPr>
        <w:overflowPunct w:val="0"/>
        <w:autoSpaceDE w:val="0"/>
        <w:autoSpaceDN w:val="0"/>
        <w:spacing w:before="1" w:after="0" w:line="240" w:lineRule="auto"/>
        <w:ind w:left="100"/>
        <w:rPr>
          <w:rFonts w:ascii="Calibri" w:hAnsi="Calibri" w:cs="Calibri"/>
          <w:bCs/>
          <w:color w:val="FF0000"/>
          <w:sz w:val="24"/>
          <w:szCs w:val="24"/>
        </w:rPr>
      </w:pPr>
      <w:r w:rsidRPr="00CB3432">
        <w:rPr>
          <w:rFonts w:ascii="Calibri" w:hAnsi="Calibri" w:cs="Calibri"/>
          <w:bCs/>
          <w:color w:val="FF0000"/>
          <w:sz w:val="24"/>
          <w:szCs w:val="24"/>
        </w:rPr>
        <w:t>(Additional comment</w:t>
      </w:r>
      <w:r>
        <w:rPr>
          <w:rFonts w:ascii="Calibri" w:hAnsi="Calibri" w:cs="Calibri"/>
          <w:bCs/>
          <w:color w:val="FF0000"/>
          <w:sz w:val="24"/>
          <w:szCs w:val="24"/>
        </w:rPr>
        <w:t xml:space="preserve"> as submitted post TAC</w:t>
      </w:r>
      <w:r w:rsidRPr="00CB3432">
        <w:rPr>
          <w:rFonts w:ascii="Calibri" w:hAnsi="Calibri" w:cs="Calibri"/>
          <w:bCs/>
          <w:color w:val="FF0000"/>
          <w:sz w:val="24"/>
          <w:szCs w:val="24"/>
        </w:rPr>
        <w:t>)</w:t>
      </w:r>
    </w:p>
    <w:p w:rsidR="00CB3432" w:rsidRDefault="00CB3432" w:rsidP="00F20D43">
      <w:pPr>
        <w:spacing w:after="240" w:line="240" w:lineRule="auto"/>
        <w:jc w:val="both"/>
        <w:rPr>
          <w:rFonts w:ascii="Arial" w:hAnsi="Arial" w:cs="Arial"/>
          <w:b/>
          <w:bCs/>
          <w:sz w:val="24"/>
          <w:szCs w:val="24"/>
        </w:rPr>
      </w:pPr>
    </w:p>
    <w:p w:rsidR="00CB3432" w:rsidRDefault="00CB3432" w:rsidP="00F20D43">
      <w:pPr>
        <w:spacing w:after="240" w:line="240" w:lineRule="auto"/>
        <w:jc w:val="both"/>
        <w:rPr>
          <w:rFonts w:ascii="Arial" w:hAnsi="Arial" w:cs="Arial"/>
          <w:b/>
          <w:bCs/>
          <w:sz w:val="24"/>
          <w:szCs w:val="24"/>
        </w:rPr>
      </w:pPr>
    </w:p>
    <w:p w:rsidR="00CB3432" w:rsidRDefault="00CB3432" w:rsidP="00F20D43">
      <w:pPr>
        <w:spacing w:after="240" w:line="240" w:lineRule="auto"/>
        <w:jc w:val="both"/>
        <w:rPr>
          <w:rFonts w:ascii="Arial" w:hAnsi="Arial" w:cs="Arial"/>
          <w:b/>
          <w:bCs/>
          <w:sz w:val="24"/>
          <w:szCs w:val="24"/>
        </w:rPr>
      </w:pPr>
    </w:p>
    <w:p w:rsidR="00F20D43" w:rsidRPr="00F20D43" w:rsidRDefault="00F20D43" w:rsidP="00F20D43">
      <w:pPr>
        <w:spacing w:after="240" w:line="240" w:lineRule="auto"/>
        <w:jc w:val="both"/>
        <w:rPr>
          <w:rFonts w:ascii="Arial" w:hAnsi="Arial" w:cs="Arial"/>
          <w:b/>
          <w:bCs/>
          <w:sz w:val="24"/>
          <w:szCs w:val="24"/>
        </w:rPr>
      </w:pPr>
      <w:r w:rsidRPr="00F20D43">
        <w:rPr>
          <w:rFonts w:ascii="Arial" w:hAnsi="Arial" w:cs="Arial"/>
          <w:b/>
          <w:bCs/>
          <w:sz w:val="24"/>
          <w:szCs w:val="24"/>
        </w:rPr>
        <w:lastRenderedPageBreak/>
        <w:t>454.1.1</w:t>
      </w:r>
    </w:p>
    <w:p w:rsidR="00F20D43" w:rsidRPr="00F20D43" w:rsidRDefault="00F20D43" w:rsidP="00F20D43">
      <w:pPr>
        <w:spacing w:after="240" w:line="240" w:lineRule="auto"/>
        <w:jc w:val="both"/>
        <w:rPr>
          <w:rFonts w:ascii="Arial" w:hAnsi="Arial" w:cs="Arial"/>
          <w:sz w:val="24"/>
          <w:szCs w:val="24"/>
          <w:u w:val="single"/>
        </w:rPr>
      </w:pPr>
      <w:r w:rsidRPr="00F20D43">
        <w:rPr>
          <w:rFonts w:ascii="Arial" w:hAnsi="Arial" w:cs="Arial"/>
          <w:sz w:val="24"/>
          <w:szCs w:val="24"/>
        </w:rPr>
        <w:t xml:space="preserve">“Plunge pool” means the receiving body of water located at the terminus of a recreational water slide </w:t>
      </w:r>
      <w:r w:rsidRPr="00F20D43">
        <w:rPr>
          <w:rFonts w:ascii="Arial" w:hAnsi="Arial" w:cs="Arial"/>
          <w:sz w:val="24"/>
          <w:szCs w:val="24"/>
          <w:u w:val="single"/>
        </w:rPr>
        <w:t xml:space="preserve">and is dedicated solely for that purpose. </w:t>
      </w:r>
      <w:r w:rsidRPr="00F20D43">
        <w:rPr>
          <w:rFonts w:ascii="Arial" w:hAnsi="Arial" w:cs="Arial"/>
          <w:strike/>
          <w:sz w:val="24"/>
          <w:szCs w:val="24"/>
          <w:u w:val="single"/>
        </w:rPr>
        <w:t xml:space="preserve">Conventional public </w:t>
      </w:r>
      <w:proofErr w:type="spellStart"/>
      <w:r w:rsidRPr="00F20D43">
        <w:rPr>
          <w:rFonts w:ascii="Arial" w:hAnsi="Arial" w:cs="Arial"/>
          <w:strike/>
          <w:sz w:val="24"/>
          <w:szCs w:val="24"/>
          <w:u w:val="single"/>
        </w:rPr>
        <w:t>s</w:t>
      </w:r>
      <w:r w:rsidRPr="00F20D43">
        <w:rPr>
          <w:rFonts w:ascii="Arial" w:hAnsi="Arial" w:cs="Arial"/>
          <w:color w:val="FF0000"/>
          <w:sz w:val="24"/>
          <w:szCs w:val="24"/>
          <w:u w:val="single"/>
        </w:rPr>
        <w:t>S</w:t>
      </w:r>
      <w:r w:rsidRPr="00F20D43">
        <w:rPr>
          <w:rFonts w:ascii="Arial" w:hAnsi="Arial" w:cs="Arial"/>
          <w:sz w:val="24"/>
          <w:szCs w:val="24"/>
          <w:u w:val="single"/>
        </w:rPr>
        <w:t>wimming</w:t>
      </w:r>
      <w:proofErr w:type="spellEnd"/>
      <w:r w:rsidRPr="00F20D43">
        <w:rPr>
          <w:rFonts w:ascii="Arial" w:hAnsi="Arial" w:cs="Arial"/>
          <w:sz w:val="24"/>
          <w:szCs w:val="24"/>
          <w:u w:val="single"/>
        </w:rPr>
        <w:t xml:space="preserve"> pools that are not dedicated as plunge pools that include a recreational water slide as part of the design shall meet the requirements of Section</w:t>
      </w:r>
      <w:r w:rsidRPr="00F20D43">
        <w:rPr>
          <w:rFonts w:ascii="Arial" w:hAnsi="Arial" w:cs="Arial"/>
          <w:color w:val="FF0000"/>
          <w:sz w:val="24"/>
          <w:szCs w:val="24"/>
        </w:rPr>
        <w:t>s</w:t>
      </w:r>
      <w:r w:rsidRPr="00F20D43">
        <w:rPr>
          <w:rFonts w:ascii="Arial" w:hAnsi="Arial" w:cs="Arial"/>
          <w:sz w:val="24"/>
          <w:szCs w:val="24"/>
          <w:u w:val="single"/>
        </w:rPr>
        <w:t xml:space="preserve"> </w:t>
      </w:r>
      <w:r w:rsidRPr="00F20D43">
        <w:rPr>
          <w:rFonts w:ascii="Arial" w:hAnsi="Arial" w:cs="Arial"/>
          <w:strike/>
          <w:sz w:val="24"/>
          <w:szCs w:val="24"/>
          <w:u w:val="single"/>
        </w:rPr>
        <w:t>454.1.9.2</w:t>
      </w:r>
      <w:r w:rsidRPr="00F20D43">
        <w:rPr>
          <w:rFonts w:ascii="Arial" w:hAnsi="Arial" w:cs="Arial"/>
          <w:sz w:val="24"/>
          <w:szCs w:val="24"/>
          <w:u w:val="single"/>
        </w:rPr>
        <w:t xml:space="preserve"> </w:t>
      </w:r>
      <w:r w:rsidRPr="00F20D43">
        <w:rPr>
          <w:rFonts w:ascii="Arial" w:hAnsi="Arial" w:cs="Arial"/>
          <w:color w:val="FF0000"/>
          <w:sz w:val="24"/>
          <w:szCs w:val="24"/>
          <w:u w:val="single"/>
        </w:rPr>
        <w:t xml:space="preserve">454.1.1 through 454.1.6.5 and 454.1.9.2 </w:t>
      </w:r>
      <w:r w:rsidRPr="00F20D43">
        <w:rPr>
          <w:rFonts w:ascii="Arial" w:hAnsi="Arial" w:cs="Arial"/>
          <w:sz w:val="24"/>
          <w:szCs w:val="24"/>
          <w:u w:val="single"/>
        </w:rPr>
        <w:t>with the exception of Sections 454.1.9.2.1.6.1, 454.1.9.2.3</w:t>
      </w:r>
      <w:r w:rsidRPr="00F20D43">
        <w:rPr>
          <w:rFonts w:ascii="Arial" w:hAnsi="Arial" w:cs="Arial"/>
          <w:strike/>
          <w:sz w:val="24"/>
          <w:szCs w:val="24"/>
          <w:u w:val="single"/>
        </w:rPr>
        <w:t>, and a portion of 454.1.9.2.6.2, which are deemed optional only for conventional pool recreational slides</w:t>
      </w:r>
      <w:r w:rsidRPr="00F20D43">
        <w:rPr>
          <w:rFonts w:ascii="Arial" w:hAnsi="Arial" w:cs="Arial"/>
          <w:sz w:val="24"/>
          <w:szCs w:val="24"/>
          <w:u w:val="single"/>
        </w:rPr>
        <w:t>.</w:t>
      </w:r>
    </w:p>
    <w:p w:rsidR="00F20D43" w:rsidRPr="00F20D43" w:rsidRDefault="00F20D43" w:rsidP="00F20D43">
      <w:pPr>
        <w:spacing w:after="0" w:line="240" w:lineRule="auto"/>
        <w:rPr>
          <w:rFonts w:ascii="Arial" w:eastAsia="Calibri" w:hAnsi="Arial" w:cs="Times New Roman"/>
          <w:color w:val="FF0000"/>
        </w:rPr>
      </w:pPr>
      <w:r w:rsidRPr="00F20D43">
        <w:rPr>
          <w:rFonts w:ascii="Arial" w:eastAsia="Calibri" w:hAnsi="Arial" w:cs="Times New Roman"/>
          <w:color w:val="FF0000"/>
        </w:rPr>
        <w:t>SW-FBC-B-Ch. 4- Comment #2</w:t>
      </w:r>
    </w:p>
    <w:p w:rsidR="00F20D43" w:rsidRDefault="00F20D43" w:rsidP="00F20D43">
      <w:pPr>
        <w:autoSpaceDE w:val="0"/>
        <w:autoSpaceDN w:val="0"/>
        <w:spacing w:before="6" w:after="0" w:line="240" w:lineRule="auto"/>
        <w:jc w:val="both"/>
        <w:rPr>
          <w:rFonts w:ascii="Arial" w:hAnsi="Arial" w:cs="Arial"/>
          <w:b/>
          <w:bCs/>
          <w:sz w:val="24"/>
          <w:szCs w:val="24"/>
        </w:rPr>
      </w:pPr>
    </w:p>
    <w:p w:rsidR="00F20D43" w:rsidRPr="00F20D43" w:rsidRDefault="00F20D43" w:rsidP="00F20D43">
      <w:pPr>
        <w:autoSpaceDE w:val="0"/>
        <w:autoSpaceDN w:val="0"/>
        <w:spacing w:before="6" w:after="0" w:line="240" w:lineRule="auto"/>
        <w:jc w:val="both"/>
        <w:rPr>
          <w:rFonts w:ascii="Arial" w:hAnsi="Arial" w:cs="Arial"/>
          <w:b/>
          <w:bCs/>
          <w:sz w:val="24"/>
          <w:szCs w:val="24"/>
        </w:rPr>
      </w:pPr>
      <w:r w:rsidRPr="00F20D43">
        <w:rPr>
          <w:rFonts w:ascii="Arial" w:hAnsi="Arial" w:cs="Arial"/>
          <w:b/>
          <w:bCs/>
          <w:sz w:val="24"/>
          <w:szCs w:val="24"/>
        </w:rPr>
        <w:t xml:space="preserve">454.1.1.1 Sizing </w:t>
      </w:r>
    </w:p>
    <w:p w:rsidR="00F20D43" w:rsidRPr="00F20D43" w:rsidRDefault="00F20D43" w:rsidP="00F20D43">
      <w:pPr>
        <w:spacing w:after="100" w:afterAutospacing="1" w:line="240" w:lineRule="auto"/>
        <w:jc w:val="both"/>
        <w:rPr>
          <w:rFonts w:ascii="Arial" w:hAnsi="Arial" w:cs="Arial"/>
          <w:strike/>
          <w:sz w:val="24"/>
          <w:szCs w:val="24"/>
        </w:rPr>
      </w:pPr>
      <w:r w:rsidRPr="00F20D43">
        <w:rPr>
          <w:rFonts w:ascii="Arial" w:hAnsi="Arial" w:cs="Arial"/>
          <w:color w:val="FF0000"/>
          <w:sz w:val="24"/>
          <w:szCs w:val="24"/>
          <w:u w:val="single"/>
        </w:rPr>
        <w:t>The pools provided at a transient facility shall be able to</w:t>
      </w:r>
      <w:r w:rsidRPr="00F20D43">
        <w:rPr>
          <w:rFonts w:ascii="Arial" w:hAnsi="Arial" w:cs="Arial"/>
          <w:color w:val="FF0000"/>
          <w:sz w:val="24"/>
          <w:szCs w:val="24"/>
        </w:rPr>
        <w:t xml:space="preserve"> </w:t>
      </w:r>
      <w:r w:rsidRPr="00F20D43">
        <w:rPr>
          <w:rFonts w:ascii="Arial" w:hAnsi="Arial" w:cs="Arial"/>
          <w:color w:val="FF0000"/>
          <w:sz w:val="24"/>
          <w:szCs w:val="24"/>
          <w:u w:val="single"/>
        </w:rPr>
        <w:t>accommodate one bather per five living units, while the bathing load at a non-transient facility shall be at least</w:t>
      </w:r>
      <w:r w:rsidRPr="00F20D43">
        <w:rPr>
          <w:rFonts w:ascii="Arial" w:hAnsi="Arial" w:cs="Arial"/>
          <w:color w:val="FF0000"/>
          <w:sz w:val="24"/>
          <w:szCs w:val="24"/>
        </w:rPr>
        <w:t xml:space="preserve"> </w:t>
      </w:r>
      <w:r w:rsidRPr="00F20D43">
        <w:rPr>
          <w:rFonts w:ascii="Arial" w:hAnsi="Arial" w:cs="Arial"/>
          <w:color w:val="FF0000"/>
          <w:sz w:val="24"/>
          <w:szCs w:val="24"/>
          <w:u w:val="single"/>
        </w:rPr>
        <w:t>one bather per seven living units.</w:t>
      </w:r>
      <w:r w:rsidRPr="00F20D43">
        <w:rPr>
          <w:rFonts w:ascii="Arial" w:hAnsi="Arial" w:cs="Arial"/>
          <w:color w:val="FF0000"/>
          <w:sz w:val="24"/>
          <w:szCs w:val="24"/>
        </w:rPr>
        <w:t xml:space="preserve"> Recreational vehicle sites, campsites and boat slips designated for live-</w:t>
      </w:r>
      <w:proofErr w:type="spellStart"/>
      <w:r w:rsidRPr="00F20D43">
        <w:rPr>
          <w:rFonts w:ascii="Arial" w:hAnsi="Arial" w:cs="Arial"/>
          <w:color w:val="FF0000"/>
          <w:sz w:val="24"/>
          <w:szCs w:val="24"/>
        </w:rPr>
        <w:t>aboards</w:t>
      </w:r>
      <w:proofErr w:type="spellEnd"/>
      <w:r w:rsidRPr="00F20D43">
        <w:rPr>
          <w:rFonts w:ascii="Arial" w:hAnsi="Arial" w:cs="Arial"/>
          <w:color w:val="FF0000"/>
          <w:sz w:val="24"/>
          <w:szCs w:val="24"/>
        </w:rPr>
        <w:t xml:space="preserve"> shall be considered a transient living unit. For properties with multiple pools, this requirement includes the cumulative total </w:t>
      </w:r>
      <w:proofErr w:type="spellStart"/>
      <w:r w:rsidRPr="00F20D43">
        <w:rPr>
          <w:rFonts w:ascii="Arial" w:hAnsi="Arial" w:cs="Arial"/>
          <w:strike/>
          <w:color w:val="FF0000"/>
          <w:sz w:val="24"/>
          <w:szCs w:val="24"/>
        </w:rPr>
        <w:t>gpm</w:t>
      </w:r>
      <w:proofErr w:type="spellEnd"/>
      <w:r w:rsidRPr="00F20D43">
        <w:rPr>
          <w:rFonts w:ascii="Arial" w:hAnsi="Arial" w:cs="Arial"/>
          <w:strike/>
          <w:color w:val="FF0000"/>
          <w:sz w:val="24"/>
          <w:szCs w:val="24"/>
        </w:rPr>
        <w:t xml:space="preserve"> </w:t>
      </w:r>
      <w:r w:rsidRPr="00F20D43">
        <w:rPr>
          <w:rFonts w:ascii="Arial" w:hAnsi="Arial" w:cs="Arial"/>
          <w:color w:val="FF0000"/>
          <w:sz w:val="24"/>
          <w:szCs w:val="24"/>
          <w:u w:val="single"/>
        </w:rPr>
        <w:t xml:space="preserve">bathing load </w:t>
      </w:r>
      <w:r w:rsidRPr="00F20D43">
        <w:rPr>
          <w:rFonts w:ascii="Arial" w:hAnsi="Arial" w:cs="Arial"/>
          <w:color w:val="FF0000"/>
          <w:sz w:val="24"/>
          <w:szCs w:val="24"/>
        </w:rPr>
        <w:t xml:space="preserve">of all swimming pools, </w:t>
      </w:r>
      <w:r w:rsidRPr="00F20D43">
        <w:rPr>
          <w:rFonts w:ascii="Arial" w:hAnsi="Arial" w:cs="Arial"/>
          <w:strike/>
          <w:color w:val="FF0000"/>
          <w:sz w:val="24"/>
          <w:szCs w:val="24"/>
        </w:rPr>
        <w:t xml:space="preserve">excluding </w:t>
      </w:r>
      <w:r w:rsidRPr="00F20D43">
        <w:rPr>
          <w:rFonts w:ascii="Arial" w:hAnsi="Arial" w:cs="Arial"/>
          <w:color w:val="FF0000"/>
          <w:sz w:val="24"/>
          <w:szCs w:val="24"/>
        </w:rPr>
        <w:t xml:space="preserve">spas, wading pools and interactive water features. </w:t>
      </w:r>
      <w:r w:rsidRPr="00F20D43">
        <w:rPr>
          <w:rFonts w:ascii="Arial" w:hAnsi="Arial" w:cs="Arial"/>
          <w:sz w:val="24"/>
          <w:szCs w:val="24"/>
        </w:rPr>
        <w:t xml:space="preserve">The bathing load for conventional swimming pools, wading pools, interactive water features, water activity pools </w:t>
      </w:r>
      <w:r w:rsidRPr="00F20D43">
        <w:rPr>
          <w:rFonts w:ascii="Arial" w:hAnsi="Arial" w:cs="Arial"/>
          <w:strike/>
          <w:sz w:val="24"/>
          <w:szCs w:val="24"/>
        </w:rPr>
        <w:t xml:space="preserve">less than 24 inches (610 mm) deep </w:t>
      </w:r>
      <w:r w:rsidRPr="00F20D43">
        <w:rPr>
          <w:rFonts w:ascii="Arial" w:hAnsi="Arial" w:cs="Arial"/>
          <w:sz w:val="24"/>
          <w:szCs w:val="24"/>
        </w:rPr>
        <w:t xml:space="preserve">and special purpose pools shall be computed </w:t>
      </w:r>
      <w:r w:rsidRPr="00F20D43">
        <w:rPr>
          <w:rFonts w:ascii="Arial" w:hAnsi="Arial" w:cs="Arial"/>
          <w:sz w:val="24"/>
          <w:szCs w:val="24"/>
          <w:u w:val="single"/>
        </w:rPr>
        <w:t xml:space="preserve">either </w:t>
      </w:r>
      <w:r w:rsidRPr="00F20D43">
        <w:rPr>
          <w:rFonts w:ascii="Arial" w:hAnsi="Arial" w:cs="Arial"/>
          <w:sz w:val="24"/>
          <w:szCs w:val="24"/>
        </w:rPr>
        <w:t xml:space="preserve">on the basis of one person per 5 </w:t>
      </w:r>
      <w:proofErr w:type="spellStart"/>
      <w:r w:rsidRPr="00F20D43">
        <w:rPr>
          <w:rFonts w:ascii="Arial" w:hAnsi="Arial" w:cs="Arial"/>
          <w:sz w:val="24"/>
          <w:szCs w:val="24"/>
        </w:rPr>
        <w:t>gpm</w:t>
      </w:r>
      <w:proofErr w:type="spellEnd"/>
      <w:r w:rsidRPr="00F20D43">
        <w:rPr>
          <w:rFonts w:ascii="Arial" w:hAnsi="Arial" w:cs="Arial"/>
          <w:sz w:val="24"/>
          <w:szCs w:val="24"/>
        </w:rPr>
        <w:t xml:space="preserve"> (0.32 L/s) of recirculation flow</w:t>
      </w:r>
      <w:r w:rsidRPr="00F20D43">
        <w:rPr>
          <w:rFonts w:ascii="Arial" w:hAnsi="Arial" w:cs="Arial"/>
          <w:sz w:val="24"/>
          <w:szCs w:val="24"/>
          <w:u w:val="single"/>
        </w:rPr>
        <w:t xml:space="preserve">, or </w:t>
      </w:r>
      <w:r w:rsidRPr="00F20D43">
        <w:rPr>
          <w:rFonts w:ascii="Arial" w:hAnsi="Arial" w:cs="Arial"/>
          <w:sz w:val="24"/>
          <w:szCs w:val="24"/>
        </w:rPr>
        <w:t>one person per each 20 square feet (</w:t>
      </w:r>
      <w:r w:rsidRPr="00F20D43">
        <w:rPr>
          <w:rFonts w:ascii="Arial" w:hAnsi="Arial" w:cs="Arial"/>
          <w:strike/>
          <w:sz w:val="24"/>
          <w:szCs w:val="24"/>
        </w:rPr>
        <w:t>0.9</w:t>
      </w:r>
      <w:r w:rsidRPr="00F20D43">
        <w:rPr>
          <w:rFonts w:ascii="Arial" w:hAnsi="Arial" w:cs="Arial"/>
          <w:color w:val="FF0000"/>
          <w:sz w:val="24"/>
          <w:szCs w:val="24"/>
        </w:rPr>
        <w:t xml:space="preserve"> 1.9</w:t>
      </w:r>
      <w:r w:rsidRPr="00F20D43">
        <w:rPr>
          <w:rFonts w:ascii="Arial" w:hAnsi="Arial" w:cs="Arial"/>
          <w:sz w:val="24"/>
          <w:szCs w:val="24"/>
        </w:rPr>
        <w:t xml:space="preserve"> m</w:t>
      </w:r>
      <w:r w:rsidRPr="00F20D43">
        <w:rPr>
          <w:rFonts w:ascii="Arial" w:hAnsi="Arial" w:cs="Arial"/>
          <w:position w:val="6"/>
          <w:sz w:val="24"/>
          <w:szCs w:val="24"/>
        </w:rPr>
        <w:t>2</w:t>
      </w:r>
      <w:r w:rsidRPr="00F20D43">
        <w:rPr>
          <w:rFonts w:ascii="Arial" w:hAnsi="Arial" w:cs="Arial"/>
          <w:sz w:val="24"/>
          <w:szCs w:val="24"/>
        </w:rPr>
        <w:t xml:space="preserve">) of surface area, </w:t>
      </w:r>
      <w:r w:rsidRPr="00F20D43">
        <w:rPr>
          <w:rFonts w:ascii="Arial" w:hAnsi="Arial" w:cs="Arial"/>
          <w:sz w:val="24"/>
          <w:szCs w:val="24"/>
          <w:u w:val="single"/>
        </w:rPr>
        <w:t>whichever is less</w:t>
      </w:r>
      <w:r w:rsidRPr="00F20D43">
        <w:rPr>
          <w:rFonts w:ascii="Arial" w:hAnsi="Arial" w:cs="Arial"/>
          <w:sz w:val="24"/>
          <w:szCs w:val="24"/>
        </w:rPr>
        <w:t>. The bathing load for spa type pools shall be based on one person per each 10 square feet (0.9 m</w:t>
      </w:r>
      <w:r w:rsidRPr="00F20D43">
        <w:rPr>
          <w:rFonts w:ascii="Arial" w:hAnsi="Arial" w:cs="Arial"/>
          <w:position w:val="6"/>
          <w:sz w:val="24"/>
          <w:szCs w:val="24"/>
        </w:rPr>
        <w:t>2</w:t>
      </w:r>
      <w:r w:rsidRPr="00F20D43">
        <w:rPr>
          <w:rFonts w:ascii="Arial" w:hAnsi="Arial" w:cs="Arial"/>
          <w:sz w:val="24"/>
          <w:szCs w:val="24"/>
        </w:rPr>
        <w:t xml:space="preserve">) of surface area. </w:t>
      </w:r>
      <w:r w:rsidRPr="00F20D43">
        <w:rPr>
          <w:rFonts w:ascii="Arial" w:hAnsi="Arial" w:cs="Arial"/>
          <w:strike/>
          <w:sz w:val="24"/>
          <w:szCs w:val="24"/>
        </w:rPr>
        <w:t>The filtration system for swimming pools shall be capable of meeting all other requirements</w:t>
      </w:r>
      <w:r w:rsidRPr="00F20D43">
        <w:rPr>
          <w:rFonts w:ascii="Arial" w:hAnsi="Arial" w:cs="Arial"/>
          <w:sz w:val="24"/>
          <w:szCs w:val="24"/>
        </w:rPr>
        <w:t xml:space="preserve"> </w:t>
      </w:r>
      <w:r w:rsidRPr="00F20D43">
        <w:rPr>
          <w:rFonts w:ascii="Arial" w:hAnsi="Arial" w:cs="Arial"/>
          <w:strike/>
          <w:sz w:val="24"/>
          <w:szCs w:val="24"/>
        </w:rPr>
        <w:t xml:space="preserve">of these rules while providing a flow rate of at least 1 </w:t>
      </w:r>
      <w:proofErr w:type="spellStart"/>
      <w:r w:rsidRPr="00F20D43">
        <w:rPr>
          <w:rFonts w:ascii="Arial" w:hAnsi="Arial" w:cs="Arial"/>
          <w:strike/>
          <w:sz w:val="24"/>
          <w:szCs w:val="24"/>
        </w:rPr>
        <w:t>gpm</w:t>
      </w:r>
      <w:proofErr w:type="spellEnd"/>
      <w:r w:rsidRPr="00F20D43">
        <w:rPr>
          <w:rFonts w:ascii="Arial" w:hAnsi="Arial" w:cs="Arial"/>
          <w:strike/>
          <w:sz w:val="24"/>
          <w:szCs w:val="24"/>
        </w:rPr>
        <w:t xml:space="preserve"> (0.06 L/s) for each living unit at transient facilities</w:t>
      </w:r>
      <w:r w:rsidRPr="00F20D43">
        <w:rPr>
          <w:rFonts w:ascii="Arial" w:hAnsi="Arial" w:cs="Arial"/>
          <w:sz w:val="24"/>
          <w:szCs w:val="24"/>
        </w:rPr>
        <w:t xml:space="preserve"> </w:t>
      </w:r>
      <w:r w:rsidRPr="00F20D43">
        <w:rPr>
          <w:rFonts w:ascii="Arial" w:hAnsi="Arial" w:cs="Arial"/>
          <w:strike/>
          <w:color w:val="FF0000"/>
          <w:sz w:val="24"/>
          <w:szCs w:val="24"/>
        </w:rPr>
        <w:t xml:space="preserve">and </w:t>
      </w:r>
      <w:r w:rsidRPr="00F20D43">
        <w:rPr>
          <w:rFonts w:ascii="Arial" w:hAnsi="Arial" w:cs="Arial"/>
          <w:strike/>
          <w:color w:val="FF0000"/>
          <w:position w:val="6"/>
          <w:sz w:val="24"/>
          <w:szCs w:val="24"/>
        </w:rPr>
        <w:t>3</w:t>
      </w:r>
      <w:r w:rsidRPr="00F20D43">
        <w:rPr>
          <w:rFonts w:ascii="Arial" w:hAnsi="Arial" w:cs="Arial"/>
          <w:strike/>
          <w:color w:val="FF0000"/>
          <w:sz w:val="24"/>
          <w:szCs w:val="24"/>
        </w:rPr>
        <w:t>/</w:t>
      </w:r>
      <w:r w:rsidRPr="00F20D43">
        <w:rPr>
          <w:rFonts w:ascii="Arial" w:hAnsi="Arial" w:cs="Arial"/>
          <w:strike/>
          <w:color w:val="FF0000"/>
          <w:position w:val="-1"/>
          <w:sz w:val="24"/>
          <w:szCs w:val="24"/>
        </w:rPr>
        <w:t xml:space="preserve">4   </w:t>
      </w:r>
      <w:proofErr w:type="spellStart"/>
      <w:r w:rsidRPr="00F20D43">
        <w:rPr>
          <w:rFonts w:ascii="Arial" w:hAnsi="Arial" w:cs="Arial"/>
          <w:strike/>
          <w:color w:val="FF0000"/>
          <w:sz w:val="24"/>
          <w:szCs w:val="24"/>
        </w:rPr>
        <w:t>gpm</w:t>
      </w:r>
      <w:proofErr w:type="spellEnd"/>
      <w:r w:rsidRPr="00F20D43">
        <w:rPr>
          <w:rFonts w:ascii="Arial" w:hAnsi="Arial" w:cs="Arial"/>
          <w:strike/>
          <w:color w:val="FF0000"/>
          <w:sz w:val="24"/>
          <w:szCs w:val="24"/>
        </w:rPr>
        <w:t xml:space="preserve"> (0.04 L/s) at </w:t>
      </w:r>
      <w:proofErr w:type="spellStart"/>
      <w:r w:rsidRPr="00F20D43">
        <w:rPr>
          <w:rFonts w:ascii="Arial" w:hAnsi="Arial" w:cs="Arial"/>
          <w:strike/>
          <w:color w:val="FF0000"/>
          <w:sz w:val="24"/>
          <w:szCs w:val="24"/>
        </w:rPr>
        <w:t>nontransient</w:t>
      </w:r>
      <w:proofErr w:type="spellEnd"/>
      <w:r w:rsidRPr="00F20D43">
        <w:rPr>
          <w:rFonts w:ascii="Arial" w:hAnsi="Arial" w:cs="Arial"/>
          <w:strike/>
          <w:color w:val="FF0000"/>
          <w:sz w:val="24"/>
          <w:szCs w:val="24"/>
        </w:rPr>
        <w:t xml:space="preserve"> facilities.</w:t>
      </w:r>
      <w:r w:rsidRPr="00F20D43">
        <w:rPr>
          <w:rFonts w:ascii="Arial" w:hAnsi="Arial" w:cs="Arial"/>
          <w:color w:val="FF0000"/>
          <w:sz w:val="24"/>
          <w:szCs w:val="24"/>
        </w:rPr>
        <w:t xml:space="preserve"> </w:t>
      </w:r>
      <w:r w:rsidRPr="00F20D43">
        <w:rPr>
          <w:rFonts w:ascii="Arial" w:hAnsi="Arial" w:cs="Arial"/>
          <w:strike/>
          <w:sz w:val="24"/>
          <w:szCs w:val="24"/>
          <w:u w:val="single"/>
        </w:rPr>
        <w:t>The pools provided at a transient facility shall be able to</w:t>
      </w:r>
      <w:r w:rsidRPr="00F20D43">
        <w:rPr>
          <w:rFonts w:ascii="Arial" w:hAnsi="Arial" w:cs="Arial"/>
          <w:strike/>
          <w:sz w:val="24"/>
          <w:szCs w:val="24"/>
        </w:rPr>
        <w:t xml:space="preserve"> </w:t>
      </w:r>
      <w:r w:rsidRPr="00F20D43">
        <w:rPr>
          <w:rFonts w:ascii="Arial" w:hAnsi="Arial" w:cs="Arial"/>
          <w:strike/>
          <w:sz w:val="24"/>
          <w:szCs w:val="24"/>
          <w:u w:val="single"/>
        </w:rPr>
        <w:t>accommodate one bather per five living units, while the bathing load at a non-transient facility shall be at least</w:t>
      </w:r>
      <w:r w:rsidRPr="00F20D43">
        <w:rPr>
          <w:rFonts w:ascii="Arial" w:hAnsi="Arial" w:cs="Arial"/>
          <w:strike/>
          <w:sz w:val="24"/>
          <w:szCs w:val="24"/>
        </w:rPr>
        <w:t xml:space="preserve"> </w:t>
      </w:r>
      <w:r w:rsidRPr="00F20D43">
        <w:rPr>
          <w:rFonts w:ascii="Arial" w:hAnsi="Arial" w:cs="Arial"/>
          <w:strike/>
          <w:sz w:val="24"/>
          <w:szCs w:val="24"/>
          <w:u w:val="single"/>
        </w:rPr>
        <w:t>one bather per seven living units.</w:t>
      </w:r>
      <w:r w:rsidRPr="00F20D43">
        <w:rPr>
          <w:rFonts w:ascii="Arial" w:hAnsi="Arial" w:cs="Arial"/>
          <w:strike/>
          <w:sz w:val="24"/>
          <w:szCs w:val="24"/>
        </w:rPr>
        <w:t xml:space="preserve"> Recreational vehicle sites, campsites and boat slips designated for live-</w:t>
      </w:r>
      <w:proofErr w:type="spellStart"/>
      <w:r w:rsidRPr="00F20D43">
        <w:rPr>
          <w:rFonts w:ascii="Arial" w:hAnsi="Arial" w:cs="Arial"/>
          <w:strike/>
          <w:sz w:val="24"/>
          <w:szCs w:val="24"/>
        </w:rPr>
        <w:t>aboards</w:t>
      </w:r>
      <w:proofErr w:type="spellEnd"/>
      <w:r w:rsidRPr="00F20D43">
        <w:rPr>
          <w:rFonts w:ascii="Arial" w:hAnsi="Arial" w:cs="Arial"/>
          <w:strike/>
          <w:sz w:val="24"/>
          <w:szCs w:val="24"/>
        </w:rPr>
        <w:t xml:space="preserve"> shall be considered a transient living unit. For properties with multiple pools, this requirement includes the cumulative total </w:t>
      </w:r>
      <w:proofErr w:type="spellStart"/>
      <w:r w:rsidRPr="00F20D43">
        <w:rPr>
          <w:rFonts w:ascii="Arial" w:hAnsi="Arial" w:cs="Arial"/>
          <w:strike/>
          <w:sz w:val="24"/>
          <w:szCs w:val="24"/>
        </w:rPr>
        <w:t>gpm</w:t>
      </w:r>
      <w:proofErr w:type="spellEnd"/>
      <w:r w:rsidRPr="00F20D43">
        <w:rPr>
          <w:rFonts w:ascii="Arial" w:hAnsi="Arial" w:cs="Arial"/>
          <w:strike/>
          <w:sz w:val="24"/>
          <w:szCs w:val="24"/>
        </w:rPr>
        <w:t xml:space="preserve"> </w:t>
      </w:r>
      <w:r w:rsidRPr="00F20D43">
        <w:rPr>
          <w:rFonts w:ascii="Arial" w:hAnsi="Arial" w:cs="Arial"/>
          <w:strike/>
          <w:sz w:val="24"/>
          <w:szCs w:val="24"/>
          <w:u w:val="single"/>
        </w:rPr>
        <w:t xml:space="preserve">bathing load </w:t>
      </w:r>
      <w:r w:rsidRPr="00F20D43">
        <w:rPr>
          <w:rFonts w:ascii="Arial" w:hAnsi="Arial" w:cs="Arial"/>
          <w:strike/>
          <w:sz w:val="24"/>
          <w:szCs w:val="24"/>
        </w:rPr>
        <w:t xml:space="preserve">of all swimming pools, excluding spas, wading pools and interactive water features.  </w:t>
      </w:r>
      <w:r w:rsidRPr="00F20D43">
        <w:rPr>
          <w:rFonts w:ascii="Arial" w:hAnsi="Arial" w:cs="Arial"/>
          <w:sz w:val="24"/>
          <w:szCs w:val="24"/>
        </w:rPr>
        <w:t>All other types of projects shall be sized according to the anticipated bathing load and proposed uses</w:t>
      </w:r>
      <w:r w:rsidRPr="00F20D43">
        <w:rPr>
          <w:rFonts w:ascii="Arial" w:hAnsi="Arial" w:cs="Arial"/>
          <w:color w:val="FF0000"/>
          <w:sz w:val="24"/>
          <w:szCs w:val="24"/>
        </w:rPr>
        <w:t>.</w:t>
      </w:r>
      <w:r w:rsidRPr="00F20D43">
        <w:rPr>
          <w:rFonts w:ascii="Arial" w:hAnsi="Arial" w:cs="Arial"/>
          <w:strike/>
          <w:sz w:val="24"/>
          <w:szCs w:val="24"/>
        </w:rPr>
        <w:t>,</w:t>
      </w:r>
      <w:r w:rsidRPr="00F20D43">
        <w:rPr>
          <w:rFonts w:ascii="Arial" w:hAnsi="Arial" w:cs="Arial"/>
          <w:sz w:val="24"/>
          <w:szCs w:val="24"/>
        </w:rPr>
        <w:t xml:space="preserve"> </w:t>
      </w:r>
      <w:bookmarkStart w:id="0" w:name="_Hlk28934554"/>
      <w:r w:rsidRPr="00F20D43">
        <w:rPr>
          <w:rFonts w:ascii="Arial" w:hAnsi="Arial" w:cs="Arial"/>
          <w:strike/>
          <w:spacing w:val="-3"/>
          <w:sz w:val="24"/>
          <w:szCs w:val="24"/>
        </w:rPr>
        <w:t xml:space="preserve">For </w:t>
      </w:r>
      <w:r w:rsidRPr="00F20D43">
        <w:rPr>
          <w:rFonts w:ascii="Arial" w:hAnsi="Arial" w:cs="Arial"/>
          <w:strike/>
          <w:sz w:val="24"/>
          <w:szCs w:val="24"/>
        </w:rPr>
        <w:t>the purpose of determining minimum pool size only, the pool turnover period used cannot be less than</w:t>
      </w:r>
      <w:r w:rsidRPr="00F20D43">
        <w:rPr>
          <w:rFonts w:ascii="Arial" w:hAnsi="Arial" w:cs="Arial"/>
          <w:sz w:val="24"/>
          <w:szCs w:val="24"/>
        </w:rPr>
        <w:t xml:space="preserve"> </w:t>
      </w:r>
      <w:r w:rsidRPr="00F20D43">
        <w:rPr>
          <w:rFonts w:ascii="Arial" w:hAnsi="Arial" w:cs="Arial"/>
          <w:strike/>
          <w:sz w:val="24"/>
          <w:szCs w:val="24"/>
        </w:rPr>
        <w:t xml:space="preserve">3 hours.  </w:t>
      </w:r>
      <w:proofErr w:type="gramStart"/>
      <w:r w:rsidRPr="00F20D43">
        <w:rPr>
          <w:rFonts w:ascii="Arial" w:hAnsi="Arial" w:cs="Arial"/>
          <w:strike/>
          <w:sz w:val="24"/>
          <w:szCs w:val="24"/>
          <w:u w:val="single"/>
        </w:rPr>
        <w:t>except</w:t>
      </w:r>
      <w:proofErr w:type="gramEnd"/>
      <w:r w:rsidRPr="00F20D43">
        <w:rPr>
          <w:rFonts w:ascii="Arial" w:hAnsi="Arial" w:cs="Arial"/>
          <w:strike/>
          <w:sz w:val="24"/>
          <w:szCs w:val="24"/>
          <w:u w:val="single"/>
        </w:rPr>
        <w:t xml:space="preserve"> pools serving non-transient residential developments of 1,000 units or more can be sized based on 2.5 hours.</w:t>
      </w:r>
      <w:bookmarkEnd w:id="0"/>
      <w:r w:rsidRPr="00F20D43">
        <w:rPr>
          <w:rFonts w:ascii="Arial" w:hAnsi="Arial" w:cs="Arial"/>
          <w:strike/>
          <w:sz w:val="24"/>
          <w:szCs w:val="24"/>
          <w:u w:val="single"/>
        </w:rPr>
        <w:t xml:space="preserve"> </w:t>
      </w:r>
      <w:r w:rsidRPr="00F20D43">
        <w:rPr>
          <w:rFonts w:ascii="Arial" w:hAnsi="Arial" w:cs="Arial"/>
          <w:color w:val="FF0000"/>
          <w:sz w:val="24"/>
          <w:szCs w:val="24"/>
        </w:rPr>
        <w:t xml:space="preserve">Where a pool’s turnover rate is calculated to be less than 3 hours, that pool shall comply with Section 454.1.7.9 for automated controllers. </w:t>
      </w:r>
    </w:p>
    <w:p w:rsidR="00F20D43" w:rsidRDefault="00F20D43" w:rsidP="00F20D43">
      <w:pPr>
        <w:spacing w:after="0" w:line="240" w:lineRule="auto"/>
        <w:rPr>
          <w:rFonts w:ascii="Arial" w:eastAsia="Calibri" w:hAnsi="Arial" w:cs="Times New Roman"/>
          <w:color w:val="FF0000"/>
        </w:rPr>
      </w:pPr>
      <w:r w:rsidRPr="00F20D43">
        <w:rPr>
          <w:rFonts w:ascii="Arial" w:eastAsia="Calibri" w:hAnsi="Arial" w:cs="Times New Roman"/>
          <w:color w:val="FF0000"/>
        </w:rPr>
        <w:t>SW-FBC-B-Ch. 4- Comment #2</w:t>
      </w:r>
    </w:p>
    <w:p w:rsidR="00F20D43" w:rsidRDefault="00F20D43" w:rsidP="00F20D43">
      <w:pPr>
        <w:spacing w:after="0" w:line="240" w:lineRule="auto"/>
        <w:rPr>
          <w:rFonts w:ascii="Arial" w:eastAsia="Calibri" w:hAnsi="Arial" w:cs="Times New Roman"/>
          <w:color w:val="FF0000"/>
        </w:rPr>
      </w:pPr>
    </w:p>
    <w:p w:rsidR="00F20D43" w:rsidRPr="00F20D43" w:rsidRDefault="00F20D43" w:rsidP="00F20D43">
      <w:pPr>
        <w:spacing w:after="160" w:line="252" w:lineRule="auto"/>
        <w:rPr>
          <w:rFonts w:ascii="Calibri" w:hAnsi="Calibri" w:cs="Calibri"/>
        </w:rPr>
      </w:pPr>
      <w:r w:rsidRPr="00F20D43">
        <w:rPr>
          <w:rFonts w:ascii="Calibri" w:hAnsi="Calibri" w:cs="Calibri"/>
          <w:b/>
          <w:bCs/>
        </w:rPr>
        <w:t>454.1.4.2.5</w:t>
      </w:r>
      <w:r w:rsidRPr="00F20D43">
        <w:rPr>
          <w:rFonts w:ascii="Calibri" w:hAnsi="Calibri" w:cs="Calibri"/>
        </w:rPr>
        <w:t xml:space="preserve"> </w:t>
      </w:r>
      <w:r w:rsidRPr="00F20D43">
        <w:rPr>
          <w:rFonts w:ascii="Calibri" w:hAnsi="Calibri" w:cs="Calibri"/>
          <w:u w:val="single"/>
        </w:rPr>
        <w:t>Voltage limitation</w:t>
      </w:r>
      <w:r w:rsidRPr="00F20D43">
        <w:rPr>
          <w:rFonts w:ascii="Calibri" w:hAnsi="Calibri" w:cs="Calibri"/>
        </w:rPr>
        <w:t>. Underwater lighting, or lighting that may be exposed to nozzle-directed</w:t>
      </w:r>
      <w:r w:rsidRPr="00F20D43">
        <w:rPr>
          <w:rFonts w:ascii="Calibri" w:hAnsi="Calibri" w:cs="Calibri"/>
          <w:u w:val="single"/>
        </w:rPr>
        <w:t xml:space="preserve"> </w:t>
      </w:r>
      <w:r w:rsidRPr="00F20D43">
        <w:rPr>
          <w:rFonts w:ascii="Calibri" w:hAnsi="Calibri" w:cs="Calibri"/>
        </w:rPr>
        <w:t xml:space="preserve">pool water, shall not exceed 30 volts DC or 15 volts AC. Such lights shall be installed in accordance with manufacturer’s </w:t>
      </w:r>
      <w:r w:rsidRPr="00F20D43">
        <w:rPr>
          <w:rFonts w:ascii="Calibri" w:hAnsi="Calibri" w:cs="Calibri"/>
          <w:u w:val="single"/>
        </w:rPr>
        <w:t>installation instructions</w:t>
      </w:r>
      <w:r w:rsidRPr="00F20D43">
        <w:rPr>
          <w:rFonts w:ascii="Calibri" w:hAnsi="Calibri" w:cs="Calibri"/>
        </w:rPr>
        <w:t xml:space="preserve"> </w:t>
      </w:r>
      <w:r w:rsidRPr="00F20D43">
        <w:rPr>
          <w:rFonts w:ascii="Calibri" w:hAnsi="Calibri" w:cs="Calibri"/>
          <w:strike/>
        </w:rPr>
        <w:t>specifications</w:t>
      </w:r>
      <w:r w:rsidRPr="00F20D43">
        <w:rPr>
          <w:rFonts w:ascii="Calibri" w:hAnsi="Calibri" w:cs="Calibri"/>
        </w:rPr>
        <w:t xml:space="preserve"> and be </w:t>
      </w:r>
      <w:r w:rsidRPr="00F20D43">
        <w:rPr>
          <w:rFonts w:ascii="Calibri" w:hAnsi="Calibri" w:cs="Calibri"/>
          <w:u w:val="single"/>
        </w:rPr>
        <w:t>listed by a Nationally Recognized Testing Laboratory</w:t>
      </w:r>
      <w:r w:rsidRPr="00F20D43">
        <w:rPr>
          <w:rFonts w:ascii="Calibri" w:hAnsi="Calibri" w:cs="Calibri"/>
          <w:strike/>
        </w:rPr>
        <w:t xml:space="preserve"> approved for such use by UL or NSF</w:t>
      </w:r>
      <w:r w:rsidRPr="00F20D43">
        <w:rPr>
          <w:rFonts w:ascii="Calibri" w:hAnsi="Calibri" w:cs="Calibri"/>
        </w:rPr>
        <w:t>.</w:t>
      </w:r>
    </w:p>
    <w:p w:rsidR="00F20D43" w:rsidRPr="00F20D43" w:rsidRDefault="00F20D43" w:rsidP="00F20D43">
      <w:pPr>
        <w:spacing w:after="0" w:line="240" w:lineRule="auto"/>
        <w:rPr>
          <w:rFonts w:ascii="Arial" w:eastAsia="Calibri" w:hAnsi="Arial" w:cs="Times New Roman"/>
          <w:b/>
          <w:color w:val="FF0000"/>
          <w:u w:val="single"/>
        </w:rPr>
      </w:pPr>
    </w:p>
    <w:p w:rsidR="00F20D43" w:rsidRPr="00F20D43" w:rsidRDefault="00F20D43" w:rsidP="00F20D43">
      <w:pPr>
        <w:spacing w:after="0" w:line="240" w:lineRule="auto"/>
        <w:rPr>
          <w:rFonts w:ascii="Arial" w:eastAsia="Calibri" w:hAnsi="Arial" w:cs="Times New Roman"/>
          <w:color w:val="FF0000"/>
        </w:rPr>
      </w:pPr>
      <w:r w:rsidRPr="00F20D43">
        <w:rPr>
          <w:rFonts w:ascii="Arial" w:eastAsia="Calibri" w:hAnsi="Arial" w:cs="Times New Roman"/>
          <w:color w:val="FF0000"/>
        </w:rPr>
        <w:t>SW/E-FBC-B- Ch. 4 - Comment #4</w:t>
      </w:r>
    </w:p>
    <w:p w:rsidR="00F20D43" w:rsidRPr="00F20D43" w:rsidRDefault="00F20D43" w:rsidP="00F20D43">
      <w:pPr>
        <w:spacing w:after="0" w:line="240" w:lineRule="auto"/>
        <w:rPr>
          <w:rFonts w:ascii="Arial" w:eastAsia="Calibri" w:hAnsi="Arial" w:cs="Times New Roman"/>
          <w:color w:val="FF0000"/>
        </w:rPr>
      </w:pPr>
    </w:p>
    <w:p w:rsidR="00F20D43" w:rsidRDefault="00F20D43" w:rsidP="007F03E9">
      <w:pPr>
        <w:overflowPunct w:val="0"/>
        <w:autoSpaceDE w:val="0"/>
        <w:autoSpaceDN w:val="0"/>
        <w:spacing w:before="1" w:after="0" w:line="240" w:lineRule="auto"/>
        <w:ind w:left="100"/>
        <w:rPr>
          <w:rFonts w:ascii="Calibri" w:hAnsi="Calibri" w:cs="Calibri"/>
          <w:b/>
          <w:bCs/>
          <w:sz w:val="24"/>
          <w:szCs w:val="24"/>
        </w:rPr>
      </w:pPr>
    </w:p>
    <w:p w:rsidR="00F20D43" w:rsidRPr="00F20D43" w:rsidRDefault="00F20D43" w:rsidP="00F20D43">
      <w:pPr>
        <w:spacing w:after="240" w:line="240" w:lineRule="auto"/>
        <w:jc w:val="both"/>
        <w:rPr>
          <w:rFonts w:ascii="Arial" w:hAnsi="Arial" w:cs="Arial"/>
          <w:color w:val="FF0000"/>
          <w:sz w:val="24"/>
          <w:szCs w:val="24"/>
        </w:rPr>
      </w:pPr>
      <w:r w:rsidRPr="00F20D43">
        <w:rPr>
          <w:rFonts w:ascii="Arial" w:hAnsi="Arial" w:cs="Arial"/>
          <w:b/>
          <w:bCs/>
          <w:sz w:val="24"/>
          <w:szCs w:val="24"/>
        </w:rPr>
        <w:t>454.1.9.2.6.1 Recirculation rate.</w:t>
      </w:r>
      <w:r w:rsidRPr="00F20D43">
        <w:rPr>
          <w:rFonts w:ascii="Arial" w:hAnsi="Arial" w:cs="Arial"/>
          <w:sz w:val="24"/>
          <w:szCs w:val="24"/>
        </w:rPr>
        <w:t xml:space="preserve"> The recirculation-filtration system of water slides shall recirculate and filter a water volume equal to the total water volume of the facility in a period of 2 hours or less. </w:t>
      </w:r>
      <w:r w:rsidRPr="00F20D43">
        <w:rPr>
          <w:rFonts w:ascii="Arial" w:hAnsi="Arial" w:cs="Arial"/>
          <w:color w:val="FF0000"/>
          <w:sz w:val="24"/>
          <w:szCs w:val="24"/>
        </w:rPr>
        <w:t xml:space="preserve">For swimming pools that are not dedicated as plunge pools, but include a recreational water slide as part of the design, </w:t>
      </w:r>
      <w:proofErr w:type="spellStart"/>
      <w:r w:rsidRPr="00F20D43">
        <w:rPr>
          <w:rFonts w:ascii="Arial" w:hAnsi="Arial" w:cs="Arial"/>
          <w:strike/>
          <w:sz w:val="24"/>
          <w:szCs w:val="24"/>
          <w:u w:val="single"/>
        </w:rPr>
        <w:t>T</w:t>
      </w:r>
      <w:r w:rsidRPr="00F20D43">
        <w:rPr>
          <w:rFonts w:ascii="Arial" w:hAnsi="Arial" w:cs="Arial"/>
          <w:color w:val="FF0000"/>
          <w:sz w:val="24"/>
          <w:szCs w:val="24"/>
          <w:u w:val="single"/>
        </w:rPr>
        <w:t>t</w:t>
      </w:r>
      <w:r w:rsidRPr="00F20D43">
        <w:rPr>
          <w:rFonts w:ascii="Arial" w:hAnsi="Arial" w:cs="Arial"/>
          <w:sz w:val="24"/>
          <w:szCs w:val="24"/>
          <w:u w:val="single"/>
        </w:rPr>
        <w:t>he</w:t>
      </w:r>
      <w:proofErr w:type="spellEnd"/>
      <w:r w:rsidRPr="00F20D43">
        <w:rPr>
          <w:rFonts w:ascii="Arial" w:hAnsi="Arial" w:cs="Arial"/>
          <w:sz w:val="24"/>
          <w:szCs w:val="24"/>
          <w:u w:val="single"/>
        </w:rPr>
        <w:t xml:space="preserve"> total water volume shall include the water in the plunge pool dimensions stipulated by code, plus the slide water.</w:t>
      </w:r>
    </w:p>
    <w:p w:rsidR="00F20D43" w:rsidRPr="00F20D43" w:rsidRDefault="00F20D43" w:rsidP="00F20D43">
      <w:pPr>
        <w:overflowPunct w:val="0"/>
        <w:autoSpaceDE w:val="0"/>
        <w:autoSpaceDN w:val="0"/>
        <w:spacing w:after="360" w:line="240" w:lineRule="auto"/>
        <w:ind w:right="70"/>
        <w:rPr>
          <w:rFonts w:ascii="Arial" w:hAnsi="Arial" w:cs="Arial"/>
          <w:color w:val="FF0000"/>
          <w:sz w:val="24"/>
          <w:szCs w:val="24"/>
          <w:u w:val="single"/>
        </w:rPr>
      </w:pPr>
      <w:r w:rsidRPr="00F20D43">
        <w:rPr>
          <w:rFonts w:ascii="Calibri" w:hAnsi="Calibri" w:cs="Calibri"/>
          <w:noProof/>
        </w:rPr>
        <w:drawing>
          <wp:anchor distT="0" distB="0" distL="114300" distR="114300" simplePos="0" relativeHeight="251659264" behindDoc="1" locked="0" layoutInCell="0" allowOverlap="1" wp14:anchorId="6CA55D7B" wp14:editId="1F002B00">
            <wp:simplePos x="0" y="0"/>
            <wp:positionH relativeFrom="page">
              <wp:posOffset>1769110</wp:posOffset>
            </wp:positionH>
            <wp:positionV relativeFrom="paragraph">
              <wp:posOffset>97790</wp:posOffset>
            </wp:positionV>
            <wp:extent cx="47625" cy="952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pic:spPr>
                </pic:pic>
              </a:graphicData>
            </a:graphic>
            <wp14:sizeRelH relativeFrom="page">
              <wp14:pctWidth>0</wp14:pctWidth>
            </wp14:sizeRelH>
            <wp14:sizeRelV relativeFrom="page">
              <wp14:pctHeight>0</wp14:pctHeight>
            </wp14:sizeRelV>
          </wp:anchor>
        </w:drawing>
      </w:r>
      <w:r w:rsidRPr="00F20D43">
        <w:rPr>
          <w:rFonts w:ascii="Arial" w:hAnsi="Arial" w:cs="Arial"/>
          <w:b/>
          <w:bCs/>
          <w:sz w:val="24"/>
          <w:szCs w:val="24"/>
        </w:rPr>
        <w:t xml:space="preserve">454.1.9.2.6.2                   Filter                   </w:t>
      </w:r>
      <w:r w:rsidRPr="00F20D43">
        <w:rPr>
          <w:rFonts w:ascii="Arial" w:hAnsi="Arial" w:cs="Arial"/>
          <w:b/>
          <w:bCs/>
          <w:strike/>
          <w:sz w:val="24"/>
          <w:szCs w:val="24"/>
        </w:rPr>
        <w:t xml:space="preserve">areas                   </w:t>
      </w:r>
      <w:r w:rsidRPr="00F20D43">
        <w:rPr>
          <w:rFonts w:ascii="Arial" w:hAnsi="Arial" w:cs="Arial"/>
          <w:b/>
          <w:bCs/>
          <w:sz w:val="24"/>
          <w:szCs w:val="24"/>
          <w:u w:val="single"/>
        </w:rPr>
        <w:t xml:space="preserve">performance                  </w:t>
      </w:r>
      <w:r w:rsidRPr="00F20D43">
        <w:rPr>
          <w:rFonts w:ascii="Arial" w:hAnsi="Arial" w:cs="Arial"/>
          <w:b/>
          <w:bCs/>
          <w:sz w:val="24"/>
          <w:szCs w:val="24"/>
        </w:rPr>
        <w:t xml:space="preserve">. </w:t>
      </w:r>
      <w:r w:rsidRPr="00F20D43">
        <w:rPr>
          <w:rFonts w:ascii="Arial" w:hAnsi="Arial" w:cs="Arial"/>
          <w:strike/>
          <w:sz w:val="24"/>
          <w:szCs w:val="24"/>
        </w:rPr>
        <w:t xml:space="preserve">Minimum filter area requirements shall be twice the filter areas specified for the recirculation rates stipulated in Section 454.1.6.5.5.1. </w:t>
      </w:r>
      <w:r w:rsidRPr="00F20D43">
        <w:rPr>
          <w:rFonts w:ascii="Arial" w:hAnsi="Arial" w:cs="Arial"/>
          <w:strike/>
          <w:sz w:val="24"/>
          <w:szCs w:val="24"/>
          <w:u w:val="single"/>
        </w:rPr>
        <w:t xml:space="preserve">This exception is only applicable to conventional pool recreational slides. </w:t>
      </w:r>
      <w:r w:rsidRPr="00F20D43">
        <w:rPr>
          <w:rFonts w:ascii="Arial" w:hAnsi="Arial" w:cs="Arial"/>
          <w:sz w:val="24"/>
          <w:szCs w:val="24"/>
        </w:rPr>
        <w:t>The filtration system shall be capable of returning the pool water turbidity to 5/10</w:t>
      </w:r>
      <w:r w:rsidRPr="00F20D43">
        <w:rPr>
          <w:rFonts w:ascii="Arial" w:hAnsi="Arial" w:cs="Arial"/>
          <w:sz w:val="24"/>
          <w:szCs w:val="24"/>
          <w:u w:val="single"/>
        </w:rPr>
        <w:t xml:space="preserve">ths (0.50) </w:t>
      </w:r>
      <w:r w:rsidRPr="00F20D43">
        <w:rPr>
          <w:rFonts w:ascii="Arial" w:hAnsi="Arial" w:cs="Arial"/>
          <w:sz w:val="24"/>
          <w:szCs w:val="24"/>
        </w:rPr>
        <w:t xml:space="preserve">NTU within 8 hours or less after peak bather load. </w:t>
      </w:r>
      <w:r w:rsidRPr="00F20D43">
        <w:rPr>
          <w:rFonts w:ascii="Arial" w:hAnsi="Arial" w:cs="Arial"/>
          <w:sz w:val="24"/>
          <w:szCs w:val="24"/>
          <w:u w:val="single"/>
        </w:rPr>
        <w:t xml:space="preserve">A continuous readout/electronic recording in-line turbidity meter shall be installed and used to determine compliance with </w:t>
      </w:r>
      <w:proofErr w:type="gramStart"/>
      <w:r w:rsidRPr="00F20D43">
        <w:rPr>
          <w:rFonts w:ascii="Arial" w:hAnsi="Arial" w:cs="Arial"/>
          <w:sz w:val="24"/>
          <w:szCs w:val="24"/>
          <w:u w:val="single"/>
        </w:rPr>
        <w:t>this NTU criteria</w:t>
      </w:r>
      <w:proofErr w:type="gramEnd"/>
      <w:r w:rsidRPr="00F20D43">
        <w:rPr>
          <w:rFonts w:ascii="Arial" w:hAnsi="Arial" w:cs="Arial"/>
          <w:sz w:val="24"/>
          <w:szCs w:val="24"/>
          <w:u w:val="single"/>
        </w:rPr>
        <w:t xml:space="preserve"> </w:t>
      </w:r>
      <w:r w:rsidRPr="00F20D43">
        <w:rPr>
          <w:rFonts w:ascii="Arial" w:hAnsi="Arial" w:cs="Arial"/>
          <w:strike/>
          <w:sz w:val="24"/>
          <w:szCs w:val="24"/>
          <w:u w:val="single"/>
        </w:rPr>
        <w:t>whenever the filter area size is optionally not doubled in size.</w:t>
      </w:r>
      <w:r w:rsidRPr="00F20D43">
        <w:rPr>
          <w:rFonts w:ascii="Arial" w:hAnsi="Arial" w:cs="Arial"/>
          <w:sz w:val="24"/>
          <w:szCs w:val="24"/>
          <w:u w:val="single"/>
        </w:rPr>
        <w:t xml:space="preserve"> </w:t>
      </w:r>
      <w:r w:rsidRPr="00F20D43">
        <w:rPr>
          <w:rFonts w:ascii="Arial" w:hAnsi="Arial" w:cs="Arial"/>
          <w:color w:val="FF0000"/>
          <w:sz w:val="24"/>
          <w:szCs w:val="24"/>
          <w:u w:val="single"/>
        </w:rPr>
        <w:t xml:space="preserve">, otherwise the turnover rate in the plunge pool’s total water volume, as defined in 454.1.9.2.6.1, must be 1 hour or less. </w:t>
      </w:r>
    </w:p>
    <w:p w:rsidR="00F20D43" w:rsidRPr="00F20D43" w:rsidRDefault="00F20D43" w:rsidP="00F20D43">
      <w:pPr>
        <w:spacing w:after="0" w:line="240" w:lineRule="auto"/>
        <w:rPr>
          <w:rFonts w:ascii="Arial" w:eastAsia="Calibri" w:hAnsi="Arial" w:cs="Times New Roman"/>
          <w:color w:val="FF0000"/>
        </w:rPr>
      </w:pPr>
      <w:r w:rsidRPr="00F20D43">
        <w:rPr>
          <w:rFonts w:ascii="Arial" w:eastAsia="Calibri" w:hAnsi="Arial" w:cs="Times New Roman"/>
          <w:color w:val="FF0000"/>
        </w:rPr>
        <w:t>SW-FBC-B-Ch. 4- Comment #2</w:t>
      </w:r>
    </w:p>
    <w:p w:rsidR="00F20D43" w:rsidRDefault="00F20D43" w:rsidP="007F03E9">
      <w:pPr>
        <w:overflowPunct w:val="0"/>
        <w:autoSpaceDE w:val="0"/>
        <w:autoSpaceDN w:val="0"/>
        <w:spacing w:before="1" w:after="0" w:line="240" w:lineRule="auto"/>
        <w:ind w:left="100"/>
        <w:rPr>
          <w:rFonts w:ascii="Calibri" w:hAnsi="Calibri" w:cs="Calibri"/>
          <w:b/>
          <w:bCs/>
          <w:sz w:val="24"/>
          <w:szCs w:val="24"/>
        </w:rPr>
      </w:pPr>
    </w:p>
    <w:p w:rsidR="007F03E9" w:rsidRPr="007F03E9" w:rsidRDefault="007F03E9" w:rsidP="007F03E9">
      <w:pPr>
        <w:overflowPunct w:val="0"/>
        <w:autoSpaceDE w:val="0"/>
        <w:autoSpaceDN w:val="0"/>
        <w:spacing w:before="1" w:after="0" w:line="240" w:lineRule="auto"/>
        <w:ind w:left="100"/>
        <w:rPr>
          <w:rFonts w:ascii="Arial" w:hAnsi="Arial" w:cs="Arial"/>
          <w:b/>
          <w:bCs/>
          <w:sz w:val="24"/>
          <w:szCs w:val="24"/>
        </w:rPr>
      </w:pPr>
      <w:r w:rsidRPr="007F03E9">
        <w:rPr>
          <w:rFonts w:ascii="Calibri" w:hAnsi="Calibri" w:cs="Calibri"/>
          <w:b/>
          <w:bCs/>
          <w:sz w:val="24"/>
          <w:szCs w:val="24"/>
        </w:rPr>
        <w:t>454.1.9.2.2.4</w:t>
      </w:r>
    </w:p>
    <w:p w:rsidR="007F03E9" w:rsidRPr="007F03E9" w:rsidRDefault="007F03E9" w:rsidP="007F03E9">
      <w:pPr>
        <w:overflowPunct w:val="0"/>
        <w:autoSpaceDE w:val="0"/>
        <w:autoSpaceDN w:val="0"/>
        <w:spacing w:before="80" w:after="0" w:line="240" w:lineRule="auto"/>
        <w:ind w:left="100" w:right="101"/>
        <w:rPr>
          <w:rFonts w:ascii="Calibri" w:hAnsi="Calibri" w:cs="Calibri"/>
          <w:sz w:val="24"/>
          <w:szCs w:val="24"/>
        </w:rPr>
      </w:pPr>
      <w:r w:rsidRPr="007F03E9">
        <w:rPr>
          <w:rFonts w:ascii="Calibri" w:hAnsi="Calibri" w:cs="Calibri"/>
          <w:sz w:val="24"/>
          <w:szCs w:val="24"/>
        </w:rPr>
        <w:t>Attendants or lifeguards</w:t>
      </w:r>
      <w:r w:rsidRPr="007F03E9">
        <w:rPr>
          <w:rFonts w:ascii="Calibri" w:hAnsi="Calibri" w:cs="Calibri"/>
          <w:sz w:val="24"/>
          <w:szCs w:val="24"/>
          <w:u w:val="single"/>
        </w:rPr>
        <w:t xml:space="preserve"> </w:t>
      </w:r>
      <w:r w:rsidRPr="007F03E9">
        <w:rPr>
          <w:rFonts w:ascii="Calibri" w:hAnsi="Calibri" w:cs="Calibri"/>
          <w:sz w:val="24"/>
          <w:szCs w:val="24"/>
        </w:rPr>
        <w:t xml:space="preserve">shall be provided at the top of the slides and at the run out </w:t>
      </w:r>
      <w:r w:rsidRPr="007F03E9">
        <w:rPr>
          <w:rFonts w:ascii="Calibri" w:hAnsi="Calibri" w:cs="Calibri"/>
          <w:sz w:val="24"/>
          <w:szCs w:val="24"/>
          <w:highlight w:val="yellow"/>
          <w:u w:val="single"/>
        </w:rPr>
        <w:t>in accordance with a safety/ lifeguard plan approved by DOH</w:t>
      </w:r>
      <w:r w:rsidRPr="007F03E9">
        <w:rPr>
          <w:rFonts w:ascii="Calibri" w:hAnsi="Calibri" w:cs="Calibri"/>
          <w:sz w:val="24"/>
          <w:szCs w:val="24"/>
        </w:rPr>
        <w:t>.</w:t>
      </w:r>
    </w:p>
    <w:p w:rsidR="007F03E9" w:rsidRPr="00F20D43" w:rsidRDefault="007F03E9" w:rsidP="007F03E9">
      <w:pPr>
        <w:autoSpaceDE w:val="0"/>
        <w:autoSpaceDN w:val="0"/>
        <w:adjustRightInd w:val="0"/>
        <w:spacing w:after="0" w:line="240" w:lineRule="auto"/>
        <w:rPr>
          <w:rFonts w:ascii="Helvetica-Bold" w:hAnsi="Helvetica-Bold" w:cs="Helvetica-Bold"/>
          <w:bCs/>
          <w:sz w:val="24"/>
          <w:szCs w:val="24"/>
          <w:u w:val="single"/>
        </w:rPr>
      </w:pPr>
    </w:p>
    <w:p w:rsidR="007F03E9" w:rsidRPr="00F20D43" w:rsidRDefault="007F03E9" w:rsidP="007F03E9">
      <w:pPr>
        <w:spacing w:after="0" w:line="240" w:lineRule="auto"/>
        <w:rPr>
          <w:rFonts w:ascii="Arial" w:eastAsia="Calibri" w:hAnsi="Arial" w:cs="Times New Roman"/>
          <w:color w:val="FF0000"/>
        </w:rPr>
      </w:pPr>
      <w:r w:rsidRPr="007F03E9">
        <w:rPr>
          <w:rFonts w:ascii="Arial" w:eastAsia="Calibri" w:hAnsi="Arial" w:cs="Times New Roman"/>
          <w:color w:val="FF0000"/>
        </w:rPr>
        <w:t>SW-FBC -B- Ch. 4- Comment #1</w:t>
      </w:r>
    </w:p>
    <w:p w:rsidR="00F20D43" w:rsidRPr="00F20D43" w:rsidRDefault="00F20D43" w:rsidP="00F20D43">
      <w:pPr>
        <w:spacing w:after="0" w:line="240" w:lineRule="auto"/>
        <w:rPr>
          <w:rFonts w:ascii="Calibri" w:hAnsi="Calibri" w:cs="Calibri"/>
          <w:color w:val="000000"/>
        </w:rPr>
      </w:pPr>
    </w:p>
    <w:p w:rsidR="00F20D43" w:rsidRPr="00F20D43" w:rsidRDefault="00F20D43" w:rsidP="00F20D43">
      <w:pPr>
        <w:spacing w:after="0" w:line="240" w:lineRule="auto"/>
        <w:rPr>
          <w:rFonts w:ascii="Calibri" w:hAnsi="Calibri" w:cs="Calibri"/>
          <w:color w:val="000000"/>
        </w:rPr>
      </w:pPr>
      <w:r w:rsidRPr="00F20D43">
        <w:rPr>
          <w:rFonts w:ascii="Calibri" w:hAnsi="Calibri" w:cs="Calibri"/>
          <w:color w:val="FF0000"/>
        </w:rPr>
        <w:t>454.1.9.8.6.3</w:t>
      </w:r>
      <w:r w:rsidRPr="00F20D43">
        <w:rPr>
          <w:rFonts w:ascii="Calibri" w:hAnsi="Calibri" w:cs="Calibri"/>
          <w:color w:val="000000"/>
        </w:rPr>
        <w:t> </w:t>
      </w:r>
    </w:p>
    <w:p w:rsidR="00F20D43" w:rsidRDefault="00F20D43" w:rsidP="00F20D43">
      <w:pPr>
        <w:spacing w:after="0" w:line="240" w:lineRule="auto"/>
        <w:rPr>
          <w:rFonts w:ascii="Calibri" w:hAnsi="Calibri" w:cs="Calibri"/>
          <w:color w:val="FF0000"/>
        </w:rPr>
      </w:pPr>
      <w:r w:rsidRPr="00F20D43">
        <w:rPr>
          <w:rFonts w:ascii="Calibri" w:hAnsi="Calibri" w:cs="Calibri"/>
          <w:color w:val="FF0000"/>
        </w:rPr>
        <w:t>In lieu of Section 454.1.9.8.6.1, the recirculation system must be designed to continuously return 100 percent of the water to the collector tank after all (100 percent) of the water is first filtered</w:t>
      </w:r>
      <w:r w:rsidRPr="00F20D43">
        <w:rPr>
          <w:rFonts w:ascii="Calibri" w:hAnsi="Calibri" w:cs="Calibri"/>
          <w:color w:val="000000"/>
          <w:u w:val="single"/>
        </w:rPr>
        <w:t xml:space="preserve">, treated by a </w:t>
      </w:r>
      <w:r w:rsidRPr="00F20D43">
        <w:rPr>
          <w:rFonts w:ascii="Calibri" w:hAnsi="Calibri" w:cs="Calibri"/>
          <w:strike/>
          <w:color w:val="000000"/>
          <w:u w:val="single"/>
        </w:rPr>
        <w:t>NSF Standard 50 certified</w:t>
      </w:r>
      <w:r w:rsidRPr="00F20D43">
        <w:rPr>
          <w:rFonts w:ascii="Calibri" w:hAnsi="Calibri" w:cs="Calibri"/>
          <w:color w:val="000000"/>
          <w:u w:val="single"/>
        </w:rPr>
        <w:t xml:space="preserve"> </w:t>
      </w:r>
      <w:r w:rsidRPr="00F20D43">
        <w:rPr>
          <w:rFonts w:ascii="Calibri" w:hAnsi="Calibri" w:cs="Calibri"/>
          <w:color w:val="FF0000"/>
          <w:u w:val="single"/>
        </w:rPr>
        <w:t xml:space="preserve"> validated </w:t>
      </w:r>
      <w:r w:rsidRPr="00F20D43">
        <w:rPr>
          <w:rFonts w:ascii="Calibri" w:hAnsi="Calibri" w:cs="Calibri"/>
          <w:color w:val="000000"/>
          <w:u w:val="single"/>
        </w:rPr>
        <w:t>UV disinfection unit with a minimum 40mJ/cm2 dose described in Section 454.1.6.5.16.6, on each feature pump,</w:t>
      </w:r>
      <w:r w:rsidRPr="00F20D43">
        <w:rPr>
          <w:rFonts w:ascii="Calibri" w:hAnsi="Calibri" w:cs="Calibri"/>
          <w:color w:val="000000"/>
        </w:rPr>
        <w:t> </w:t>
      </w:r>
      <w:r w:rsidRPr="00F20D43">
        <w:rPr>
          <w:rFonts w:ascii="Calibri" w:hAnsi="Calibri" w:cs="Calibri"/>
          <w:color w:val="FF0000"/>
        </w:rPr>
        <w:t>and </w:t>
      </w:r>
      <w:r w:rsidRPr="00F20D43">
        <w:rPr>
          <w:rFonts w:ascii="Calibri" w:hAnsi="Calibri" w:cs="Calibri"/>
          <w:color w:val="000000"/>
          <w:u w:val="single"/>
        </w:rPr>
        <w:t>then final treatment </w:t>
      </w:r>
      <w:r w:rsidRPr="00F20D43">
        <w:rPr>
          <w:rFonts w:ascii="Calibri" w:hAnsi="Calibri" w:cs="Calibri"/>
          <w:strike/>
          <w:color w:val="FF0000"/>
        </w:rPr>
        <w:t>treated</w:t>
      </w:r>
      <w:r w:rsidRPr="00F20D43">
        <w:rPr>
          <w:rFonts w:ascii="Calibri" w:hAnsi="Calibri" w:cs="Calibri"/>
          <w:color w:val="FF0000"/>
        </w:rPr>
        <w:t> with disinfectant and pH adjustment chemicals; </w:t>
      </w:r>
      <w:r w:rsidRPr="00F20D43">
        <w:rPr>
          <w:rFonts w:ascii="Calibri" w:hAnsi="Calibri" w:cs="Calibri"/>
          <w:strike/>
          <w:color w:val="FF0000"/>
        </w:rPr>
        <w:t>the final treatment shall be provided by a validated UV disinfectant unit described in Section 454.1.6.5.16.6, on each feature pump,</w:t>
      </w:r>
      <w:r w:rsidRPr="00F20D43">
        <w:rPr>
          <w:rFonts w:ascii="Calibri" w:hAnsi="Calibri" w:cs="Calibri"/>
          <w:color w:val="FF0000"/>
        </w:rPr>
        <w:t> before any of this treated water is piped to the water features.</w:t>
      </w:r>
      <w:r w:rsidRPr="00F20D43">
        <w:rPr>
          <w:rFonts w:ascii="Calibri" w:hAnsi="Calibri" w:cs="Calibri"/>
          <w:color w:val="000000"/>
        </w:rPr>
        <w:t> </w:t>
      </w:r>
      <w:r w:rsidRPr="00F20D43">
        <w:rPr>
          <w:rFonts w:ascii="Calibri" w:hAnsi="Calibri" w:cs="Calibri"/>
          <w:color w:val="FF0000"/>
        </w:rPr>
        <w:t>(Note: UV flow capacity must meet the feature pump(s) flow capacity).</w:t>
      </w:r>
    </w:p>
    <w:p w:rsidR="00F20D43" w:rsidRPr="00F20D43" w:rsidRDefault="00F20D43" w:rsidP="00F20D43">
      <w:pPr>
        <w:spacing w:after="0" w:line="240" w:lineRule="auto"/>
        <w:rPr>
          <w:rFonts w:ascii="Calibri" w:hAnsi="Calibri" w:cs="Calibri"/>
          <w:color w:val="000000"/>
        </w:rPr>
      </w:pPr>
    </w:p>
    <w:p w:rsidR="00F20D43" w:rsidRPr="00F20D43" w:rsidRDefault="00F20D43" w:rsidP="00F20D43">
      <w:pPr>
        <w:spacing w:after="0" w:line="240" w:lineRule="auto"/>
        <w:rPr>
          <w:rFonts w:ascii="Arial" w:eastAsia="Calibri" w:hAnsi="Arial" w:cs="Times New Roman"/>
          <w:color w:val="FF0000"/>
        </w:rPr>
      </w:pPr>
      <w:r w:rsidRPr="00F20D43">
        <w:rPr>
          <w:rFonts w:ascii="Arial" w:eastAsia="Calibri" w:hAnsi="Arial" w:cs="Times New Roman"/>
          <w:color w:val="FF0000"/>
        </w:rPr>
        <w:t>SW-FBC-B-Ch. 4 - Comment #3</w:t>
      </w:r>
    </w:p>
    <w:p w:rsidR="00F20D43" w:rsidRDefault="00F20D43" w:rsidP="007F03E9">
      <w:pPr>
        <w:spacing w:after="0" w:line="240" w:lineRule="auto"/>
        <w:rPr>
          <w:rFonts w:ascii="Arial" w:eastAsia="Calibri" w:hAnsi="Arial" w:cs="Times New Roman"/>
          <w:b/>
          <w:color w:val="FF0000"/>
        </w:rPr>
      </w:pPr>
    </w:p>
    <w:p w:rsidR="007F03E9" w:rsidRPr="007F03E9" w:rsidRDefault="007F03E9" w:rsidP="007E43E4">
      <w:pPr>
        <w:autoSpaceDE w:val="0"/>
        <w:autoSpaceDN w:val="0"/>
        <w:adjustRightInd w:val="0"/>
        <w:spacing w:after="0" w:line="240" w:lineRule="auto"/>
        <w:rPr>
          <w:rFonts w:ascii="Helvetica-Bold" w:hAnsi="Helvetica-Bold" w:cs="Helvetica-Bold"/>
          <w:bCs/>
          <w:sz w:val="24"/>
          <w:szCs w:val="24"/>
          <w:u w:val="single"/>
        </w:rPr>
      </w:pPr>
    </w:p>
    <w:p w:rsidR="007E43E4" w:rsidRDefault="007E43E4" w:rsidP="007E43E4">
      <w:pPr>
        <w:autoSpaceDE w:val="0"/>
        <w:autoSpaceDN w:val="0"/>
        <w:adjustRightInd w:val="0"/>
        <w:spacing w:after="0" w:line="240" w:lineRule="auto"/>
        <w:rPr>
          <w:rFonts w:ascii="Helvetica-Bold" w:hAnsi="Helvetica-Bold" w:cs="Helvetica-Bold"/>
          <w:bCs/>
          <w:sz w:val="24"/>
          <w:szCs w:val="24"/>
          <w:u w:val="single"/>
        </w:rPr>
      </w:pPr>
      <w:r w:rsidRPr="007E43E4">
        <w:rPr>
          <w:rFonts w:ascii="Helvetica-Bold" w:hAnsi="Helvetica-Bold" w:cs="Helvetica-Bold"/>
          <w:bCs/>
          <w:sz w:val="24"/>
          <w:szCs w:val="24"/>
          <w:u w:val="single"/>
        </w:rPr>
        <w:t>CHAPTER 14 EXTERIOR WALLS</w:t>
      </w:r>
    </w:p>
    <w:p w:rsidR="007E43E4" w:rsidRDefault="007E43E4" w:rsidP="007E43E4">
      <w:pPr>
        <w:autoSpaceDE w:val="0"/>
        <w:autoSpaceDN w:val="0"/>
        <w:adjustRightInd w:val="0"/>
        <w:spacing w:after="0" w:line="240" w:lineRule="auto"/>
        <w:rPr>
          <w:rFonts w:ascii="Helvetica-Bold" w:hAnsi="Helvetica-Bold" w:cs="Helvetica-Bold"/>
          <w:bCs/>
          <w:sz w:val="24"/>
          <w:szCs w:val="24"/>
          <w:u w:val="single"/>
        </w:rPr>
      </w:pPr>
    </w:p>
    <w:p w:rsidR="007E43E4" w:rsidRPr="007E43E4" w:rsidRDefault="007E43E4" w:rsidP="007E43E4">
      <w:pPr>
        <w:spacing w:after="0" w:line="240" w:lineRule="auto"/>
        <w:rPr>
          <w:rFonts w:ascii="Arial" w:eastAsia="Calibri" w:hAnsi="Arial" w:cs="Times New Roman"/>
          <w:szCs w:val="20"/>
        </w:rPr>
      </w:pPr>
      <w:r w:rsidRPr="007E43E4">
        <w:rPr>
          <w:rFonts w:ascii="Arial" w:eastAsia="Calibri" w:hAnsi="Arial" w:cs="Times New Roman"/>
          <w:szCs w:val="20"/>
        </w:rPr>
        <w:t xml:space="preserve">1404.12 Polypropylene siding. Polypropylene siding shall be certified and labeled as conforming to the requirements of ASTM D7254 </w:t>
      </w:r>
      <w:r w:rsidRPr="007E43E4">
        <w:rPr>
          <w:rFonts w:ascii="Arial" w:eastAsia="Calibri" w:hAnsi="Arial" w:cs="Times New Roman"/>
          <w:strike/>
          <w:szCs w:val="20"/>
        </w:rPr>
        <w:t>and those of Section 1404.12.1 or 1404.12.2</w:t>
      </w:r>
      <w:r w:rsidRPr="007E43E4">
        <w:rPr>
          <w:rFonts w:ascii="Arial" w:eastAsia="Calibri" w:hAnsi="Arial" w:cs="Times New Roman"/>
          <w:szCs w:val="20"/>
        </w:rPr>
        <w:t xml:space="preserve"> by an approved quality control agency. </w:t>
      </w:r>
      <w:r w:rsidRPr="007E43E4">
        <w:rPr>
          <w:rFonts w:ascii="Arial" w:eastAsia="Calibri" w:hAnsi="Arial" w:cs="Times New Roman"/>
          <w:szCs w:val="20"/>
          <w:u w:val="single"/>
        </w:rPr>
        <w:t xml:space="preserve">In addition, polypropylene siding shall conform to the fire separation distance requirements </w:t>
      </w:r>
      <w:r w:rsidRPr="007E43E4">
        <w:rPr>
          <w:rFonts w:ascii="Arial" w:eastAsia="Calibri" w:hAnsi="Arial" w:cs="Times New Roman"/>
          <w:szCs w:val="20"/>
        </w:rPr>
        <w:t>of Section 1404.12.1 or 1404.12.2.      ….  [</w:t>
      </w:r>
      <w:proofErr w:type="gramStart"/>
      <w:r w:rsidRPr="007E43E4">
        <w:rPr>
          <w:rFonts w:ascii="Arial" w:eastAsia="Calibri" w:hAnsi="Arial" w:cs="Times New Roman"/>
          <w:szCs w:val="20"/>
        </w:rPr>
        <w:t>balance</w:t>
      </w:r>
      <w:proofErr w:type="gramEnd"/>
      <w:r w:rsidRPr="007E43E4">
        <w:rPr>
          <w:rFonts w:ascii="Arial" w:eastAsia="Calibri" w:hAnsi="Arial" w:cs="Times New Roman"/>
          <w:szCs w:val="20"/>
        </w:rPr>
        <w:t xml:space="preserve"> of section remains the same]</w:t>
      </w:r>
    </w:p>
    <w:p w:rsidR="007E43E4" w:rsidRDefault="007E43E4" w:rsidP="007E43E4">
      <w:pPr>
        <w:shd w:val="clear" w:color="auto" w:fill="FFFFFF"/>
        <w:spacing w:after="0" w:line="240" w:lineRule="auto"/>
        <w:outlineLvl w:val="0"/>
        <w:rPr>
          <w:rFonts w:ascii="Arial" w:eastAsia="Times New Roman" w:hAnsi="Arial" w:cs="Arial"/>
          <w:bCs/>
          <w:color w:val="000000"/>
          <w:kern w:val="36"/>
          <w:sz w:val="21"/>
          <w:szCs w:val="21"/>
          <w:u w:val="single"/>
        </w:rPr>
      </w:pPr>
    </w:p>
    <w:p w:rsidR="007E43E4" w:rsidRPr="007E43E4" w:rsidRDefault="007E43E4" w:rsidP="007E43E4">
      <w:pPr>
        <w:spacing w:after="0" w:line="240" w:lineRule="auto"/>
        <w:rPr>
          <w:rFonts w:ascii="Arial" w:eastAsia="Calibri" w:hAnsi="Arial" w:cs="Times New Roman"/>
          <w:b/>
          <w:color w:val="FF0000"/>
        </w:rPr>
      </w:pPr>
      <w:r w:rsidRPr="007E43E4">
        <w:rPr>
          <w:rFonts w:ascii="Arial" w:eastAsia="Calibri" w:hAnsi="Arial" w:cs="Times New Roman"/>
          <w:b/>
          <w:color w:val="FF0000"/>
        </w:rPr>
        <w:t>S-FBC-B/R-- Comment #4</w:t>
      </w:r>
    </w:p>
    <w:p w:rsidR="007E43E4" w:rsidRDefault="007E43E4" w:rsidP="007E43E4">
      <w:pPr>
        <w:shd w:val="clear" w:color="auto" w:fill="FFFFFF"/>
        <w:spacing w:after="0" w:line="240" w:lineRule="auto"/>
        <w:outlineLvl w:val="0"/>
        <w:rPr>
          <w:rFonts w:ascii="Arial" w:eastAsia="Times New Roman" w:hAnsi="Arial" w:cs="Arial"/>
          <w:bCs/>
          <w:color w:val="000000"/>
          <w:kern w:val="36"/>
          <w:sz w:val="21"/>
          <w:szCs w:val="21"/>
          <w:u w:val="single"/>
        </w:rPr>
      </w:pPr>
    </w:p>
    <w:p w:rsidR="00C30B40" w:rsidRDefault="00C30B40" w:rsidP="00C30B40">
      <w:pPr>
        <w:autoSpaceDE w:val="0"/>
        <w:autoSpaceDN w:val="0"/>
        <w:adjustRightInd w:val="0"/>
        <w:spacing w:after="0" w:line="240" w:lineRule="auto"/>
        <w:rPr>
          <w:rFonts w:ascii="Helvetica-Bold" w:hAnsi="Helvetica-Bold" w:cs="Helvetica-Bold"/>
          <w:bCs/>
          <w:sz w:val="24"/>
          <w:szCs w:val="24"/>
          <w:u w:val="single"/>
        </w:rPr>
      </w:pPr>
      <w:r w:rsidRPr="00C30B40">
        <w:rPr>
          <w:rFonts w:ascii="Helvetica-Bold" w:hAnsi="Helvetica-Bold" w:cs="Helvetica-Bold"/>
          <w:bCs/>
          <w:sz w:val="24"/>
          <w:szCs w:val="24"/>
          <w:u w:val="single"/>
        </w:rPr>
        <w:t xml:space="preserve">CHAPTER 16 STRUCTURAL </w:t>
      </w:r>
      <w:proofErr w:type="gramStart"/>
      <w:r w:rsidRPr="00C30B40">
        <w:rPr>
          <w:rFonts w:ascii="Helvetica-Bold" w:hAnsi="Helvetica-Bold" w:cs="Helvetica-Bold"/>
          <w:bCs/>
          <w:sz w:val="24"/>
          <w:szCs w:val="24"/>
          <w:u w:val="single"/>
        </w:rPr>
        <w:t>DESIGN</w:t>
      </w:r>
      <w:proofErr w:type="gramEnd"/>
    </w:p>
    <w:p w:rsidR="001E0C61" w:rsidRDefault="001E0C61" w:rsidP="00C30B40">
      <w:pPr>
        <w:autoSpaceDE w:val="0"/>
        <w:autoSpaceDN w:val="0"/>
        <w:adjustRightInd w:val="0"/>
        <w:spacing w:after="0" w:line="240" w:lineRule="auto"/>
        <w:rPr>
          <w:rFonts w:ascii="Helvetica-Bold" w:hAnsi="Helvetica-Bold" w:cs="Helvetica-Bold"/>
          <w:bCs/>
          <w:sz w:val="24"/>
          <w:szCs w:val="24"/>
          <w:u w:val="single"/>
        </w:rPr>
      </w:pPr>
    </w:p>
    <w:p w:rsidR="001E0C61" w:rsidRPr="001E0C61" w:rsidRDefault="001E0C61" w:rsidP="001E0C61">
      <w:pPr>
        <w:autoSpaceDE w:val="0"/>
        <w:autoSpaceDN w:val="0"/>
        <w:adjustRightInd w:val="0"/>
        <w:spacing w:after="0" w:line="240" w:lineRule="auto"/>
        <w:rPr>
          <w:rFonts w:ascii="Times-Roman" w:hAnsi="Times-Roman" w:cs="Times-Roman"/>
          <w:sz w:val="24"/>
          <w:szCs w:val="24"/>
        </w:rPr>
      </w:pPr>
      <w:r w:rsidRPr="001E0C61">
        <w:rPr>
          <w:rFonts w:ascii="Times-Bold" w:hAnsi="Times-Bold" w:cs="Times-Bold"/>
          <w:b/>
          <w:bCs/>
          <w:sz w:val="24"/>
          <w:szCs w:val="24"/>
        </w:rPr>
        <w:t xml:space="preserve">1609.1.1 Determination of wind loads. </w:t>
      </w:r>
      <w:r w:rsidRPr="001E0C61">
        <w:rPr>
          <w:rFonts w:ascii="Times-Roman" w:hAnsi="Times-Roman" w:cs="Times-Roman"/>
          <w:sz w:val="24"/>
          <w:szCs w:val="24"/>
        </w:rPr>
        <w:t>Wind loads on every building or structure shall be determined in accordance with Chapters 26 to 30 of ASCE 7. Wind shall be assumed to come from any horizontal direction and wind pressures shall be assumed to act normal to the surface considered.</w:t>
      </w:r>
    </w:p>
    <w:p w:rsidR="001E0C61" w:rsidRPr="001E0C61" w:rsidRDefault="001E0C61" w:rsidP="001E0C61">
      <w:pPr>
        <w:autoSpaceDE w:val="0"/>
        <w:autoSpaceDN w:val="0"/>
        <w:adjustRightInd w:val="0"/>
        <w:spacing w:after="0" w:line="240" w:lineRule="auto"/>
        <w:rPr>
          <w:rFonts w:ascii="Times-Roman" w:hAnsi="Times-Roman" w:cs="Times-Roman"/>
          <w:sz w:val="24"/>
          <w:szCs w:val="24"/>
        </w:rPr>
      </w:pPr>
    </w:p>
    <w:p w:rsidR="001E0C61" w:rsidRPr="001E0C61" w:rsidRDefault="001E0C61" w:rsidP="001E0C61">
      <w:pPr>
        <w:autoSpaceDE w:val="0"/>
        <w:autoSpaceDN w:val="0"/>
        <w:adjustRightInd w:val="0"/>
        <w:spacing w:after="0" w:line="240" w:lineRule="auto"/>
        <w:rPr>
          <w:rFonts w:ascii="Times-Bold" w:hAnsi="Times-Bold" w:cs="Times-Bold"/>
          <w:b/>
          <w:bCs/>
          <w:sz w:val="24"/>
          <w:szCs w:val="24"/>
        </w:rPr>
      </w:pPr>
      <w:r w:rsidRPr="001E0C61">
        <w:rPr>
          <w:rFonts w:ascii="Times-Bold" w:hAnsi="Times-Bold" w:cs="Times-Bold"/>
          <w:b/>
          <w:bCs/>
          <w:sz w:val="24"/>
          <w:szCs w:val="24"/>
        </w:rPr>
        <w:t>Exceptions:</w:t>
      </w:r>
    </w:p>
    <w:p w:rsidR="001E0C61" w:rsidRPr="001E0C61" w:rsidRDefault="001E0C61" w:rsidP="001E0C61">
      <w:pPr>
        <w:autoSpaceDE w:val="0"/>
        <w:autoSpaceDN w:val="0"/>
        <w:adjustRightInd w:val="0"/>
        <w:spacing w:after="0" w:line="240" w:lineRule="auto"/>
        <w:rPr>
          <w:rFonts w:ascii="Times-Bold" w:hAnsi="Times-Bold" w:cs="Times-Bold"/>
          <w:b/>
          <w:bCs/>
          <w:sz w:val="24"/>
          <w:szCs w:val="24"/>
        </w:rPr>
      </w:pPr>
    </w:p>
    <w:p w:rsidR="001E0C61" w:rsidRPr="001E0C61" w:rsidRDefault="001E0C61" w:rsidP="001E0C61">
      <w:pPr>
        <w:autoSpaceDE w:val="0"/>
        <w:autoSpaceDN w:val="0"/>
        <w:adjustRightInd w:val="0"/>
        <w:spacing w:after="0" w:line="240" w:lineRule="auto"/>
        <w:rPr>
          <w:rFonts w:ascii="Times-Bold" w:hAnsi="Times-Bold" w:cs="Times-Bold"/>
          <w:b/>
          <w:bCs/>
          <w:sz w:val="24"/>
          <w:szCs w:val="24"/>
        </w:rPr>
      </w:pPr>
      <w:r w:rsidRPr="001E0C61">
        <w:rPr>
          <w:rFonts w:ascii="Times-Bold" w:hAnsi="Times-Bold" w:cs="Times-Bold"/>
          <w:b/>
          <w:bCs/>
          <w:sz w:val="24"/>
          <w:szCs w:val="24"/>
        </w:rPr>
        <w:t xml:space="preserve">1-4 No change </w:t>
      </w:r>
    </w:p>
    <w:p w:rsidR="001E0C61" w:rsidRPr="001E0C61" w:rsidRDefault="001E0C61" w:rsidP="001E0C61">
      <w:pPr>
        <w:autoSpaceDE w:val="0"/>
        <w:autoSpaceDN w:val="0"/>
        <w:adjustRightInd w:val="0"/>
        <w:spacing w:after="0" w:line="240" w:lineRule="auto"/>
        <w:rPr>
          <w:rFonts w:ascii="Times-Bold" w:hAnsi="Times-Bold" w:cs="Times-Bold"/>
          <w:b/>
          <w:bCs/>
          <w:sz w:val="24"/>
          <w:szCs w:val="24"/>
        </w:rPr>
      </w:pPr>
    </w:p>
    <w:p w:rsidR="001E0C61" w:rsidRDefault="001E0C61" w:rsidP="001E0C61">
      <w:pPr>
        <w:autoSpaceDE w:val="0"/>
        <w:autoSpaceDN w:val="0"/>
        <w:adjustRightInd w:val="0"/>
        <w:spacing w:after="0" w:line="240" w:lineRule="auto"/>
        <w:rPr>
          <w:rFonts w:ascii="Times-Roman" w:hAnsi="Times-Roman" w:cs="Times-Roman"/>
          <w:sz w:val="24"/>
          <w:szCs w:val="24"/>
        </w:rPr>
      </w:pPr>
      <w:r w:rsidRPr="001E0C61">
        <w:rPr>
          <w:rFonts w:ascii="Times-Roman" w:hAnsi="Times-Roman" w:cs="Times-Roman"/>
          <w:sz w:val="24"/>
          <w:szCs w:val="24"/>
        </w:rPr>
        <w:t>5. Designs using TIA-222 for antenna-supporting</w:t>
      </w:r>
      <w:r>
        <w:rPr>
          <w:rFonts w:ascii="Times-Roman" w:hAnsi="Times-Roman" w:cs="Times-Roman"/>
          <w:sz w:val="24"/>
          <w:szCs w:val="24"/>
        </w:rPr>
        <w:t xml:space="preserve"> </w:t>
      </w:r>
      <w:r w:rsidRPr="001E0C61">
        <w:rPr>
          <w:rFonts w:ascii="Times-Roman" w:hAnsi="Times-Roman" w:cs="Times-Roman"/>
          <w:sz w:val="24"/>
          <w:szCs w:val="24"/>
        </w:rPr>
        <w:t xml:space="preserve">structures and </w:t>
      </w:r>
      <w:proofErr w:type="gramStart"/>
      <w:r w:rsidRPr="001E0C61">
        <w:rPr>
          <w:rFonts w:ascii="Times-Roman" w:hAnsi="Times-Roman" w:cs="Times-Roman"/>
          <w:sz w:val="24"/>
          <w:szCs w:val="24"/>
        </w:rPr>
        <w:t>antennas,</w:t>
      </w:r>
      <w:proofErr w:type="gramEnd"/>
      <w:r w:rsidRPr="001E0C61">
        <w:rPr>
          <w:rFonts w:ascii="Times-Roman" w:hAnsi="Times-Roman" w:cs="Times-Roman"/>
          <w:sz w:val="24"/>
          <w:szCs w:val="24"/>
        </w:rPr>
        <w:t xml:space="preserve"> </w:t>
      </w:r>
      <w:r w:rsidRPr="001E0C61">
        <w:rPr>
          <w:rFonts w:ascii="Times-Roman" w:hAnsi="Times-Roman" w:cs="Times-Roman"/>
          <w:strike/>
          <w:sz w:val="24"/>
          <w:szCs w:val="24"/>
        </w:rPr>
        <w:t>provided the horizontal extent of Topographic Category 2 escarpments in Section 2.6.6.2 of TIA-222 shall be 16 times the height of the escarpment.</w:t>
      </w:r>
      <w:r w:rsidRPr="001E0C61">
        <w:rPr>
          <w:rFonts w:ascii="Times-Roman" w:hAnsi="Times-Roman" w:cs="Times-Roman"/>
          <w:sz w:val="24"/>
          <w:szCs w:val="24"/>
        </w:rPr>
        <w:t xml:space="preserve"> Design using this standard</w:t>
      </w:r>
      <w:r>
        <w:rPr>
          <w:rFonts w:ascii="Times-Roman" w:hAnsi="Times-Roman" w:cs="Times-Roman"/>
          <w:sz w:val="24"/>
          <w:szCs w:val="24"/>
        </w:rPr>
        <w:t xml:space="preserve"> </w:t>
      </w:r>
      <w:r w:rsidRPr="001E0C61">
        <w:rPr>
          <w:rFonts w:ascii="Times-Roman" w:hAnsi="Times-Roman" w:cs="Times-Roman"/>
          <w:sz w:val="24"/>
          <w:szCs w:val="24"/>
        </w:rPr>
        <w:t>shall be permitted for communication tower</w:t>
      </w:r>
      <w:r>
        <w:rPr>
          <w:rFonts w:ascii="Times-Roman" w:hAnsi="Times-Roman" w:cs="Times-Roman"/>
          <w:sz w:val="24"/>
          <w:szCs w:val="24"/>
        </w:rPr>
        <w:t xml:space="preserve"> </w:t>
      </w:r>
      <w:r w:rsidRPr="001E0C61">
        <w:rPr>
          <w:rFonts w:ascii="Times-Roman" w:hAnsi="Times-Roman" w:cs="Times-Roman"/>
          <w:sz w:val="24"/>
          <w:szCs w:val="24"/>
        </w:rPr>
        <w:t>and steel antenna support structures.</w:t>
      </w:r>
    </w:p>
    <w:p w:rsidR="001E0C61" w:rsidRDefault="001E0C61" w:rsidP="001E0C61">
      <w:pPr>
        <w:autoSpaceDE w:val="0"/>
        <w:autoSpaceDN w:val="0"/>
        <w:adjustRightInd w:val="0"/>
        <w:spacing w:after="0" w:line="240" w:lineRule="auto"/>
        <w:rPr>
          <w:rFonts w:ascii="Times-Roman" w:hAnsi="Times-Roman" w:cs="Times-Roman"/>
          <w:sz w:val="24"/>
          <w:szCs w:val="24"/>
        </w:rPr>
      </w:pPr>
    </w:p>
    <w:p w:rsidR="00C30B40" w:rsidRDefault="001E0C61" w:rsidP="0065063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No change to the remaining text </w:t>
      </w:r>
    </w:p>
    <w:p w:rsidR="001E0C61" w:rsidRDefault="001E0C61" w:rsidP="00650638">
      <w:pPr>
        <w:autoSpaceDE w:val="0"/>
        <w:autoSpaceDN w:val="0"/>
        <w:adjustRightInd w:val="0"/>
        <w:spacing w:after="0" w:line="240" w:lineRule="auto"/>
        <w:rPr>
          <w:rFonts w:ascii="Times-Roman" w:hAnsi="Times-Roman" w:cs="Times-Roman"/>
          <w:sz w:val="24"/>
          <w:szCs w:val="24"/>
        </w:rPr>
      </w:pPr>
    </w:p>
    <w:p w:rsidR="001E0C61" w:rsidRPr="001E0C61" w:rsidRDefault="001E0C61" w:rsidP="00650638">
      <w:pPr>
        <w:autoSpaceDE w:val="0"/>
        <w:autoSpaceDN w:val="0"/>
        <w:adjustRightInd w:val="0"/>
        <w:spacing w:after="0" w:line="240" w:lineRule="auto"/>
        <w:rPr>
          <w:rFonts w:ascii="Times-Roman" w:hAnsi="Times-Roman" w:cs="Times-Roman"/>
          <w:color w:val="FF0000"/>
          <w:sz w:val="24"/>
          <w:szCs w:val="24"/>
        </w:rPr>
      </w:pPr>
      <w:r>
        <w:rPr>
          <w:rFonts w:ascii="Times-Roman" w:hAnsi="Times-Roman" w:cs="Times-Roman"/>
          <w:color w:val="FF0000"/>
          <w:sz w:val="24"/>
          <w:szCs w:val="24"/>
        </w:rPr>
        <w:t>(Additional comment as submitted post TAC)</w:t>
      </w:r>
    </w:p>
    <w:p w:rsidR="001E0C61" w:rsidRDefault="001E0C61" w:rsidP="00650638">
      <w:pPr>
        <w:autoSpaceDE w:val="0"/>
        <w:autoSpaceDN w:val="0"/>
        <w:adjustRightInd w:val="0"/>
        <w:spacing w:after="0" w:line="240" w:lineRule="auto"/>
        <w:rPr>
          <w:rFonts w:ascii="Arial" w:hAnsi="Arial" w:cs="Arial"/>
          <w:bCs/>
          <w:sz w:val="24"/>
          <w:szCs w:val="24"/>
          <w:u w:val="single"/>
        </w:rPr>
      </w:pPr>
    </w:p>
    <w:p w:rsidR="00C30B40" w:rsidRPr="00C30B40" w:rsidRDefault="00C30B40" w:rsidP="00C30B40">
      <w:pPr>
        <w:spacing w:after="160" w:line="259" w:lineRule="auto"/>
        <w:rPr>
          <w:rFonts w:ascii="Calibri" w:eastAsia="Calibri" w:hAnsi="Calibri" w:cs="Times New Roman"/>
          <w:b/>
          <w:bCs/>
        </w:rPr>
      </w:pPr>
      <w:r w:rsidRPr="00C30B40">
        <w:rPr>
          <w:rFonts w:ascii="Calibri" w:eastAsia="Calibri" w:hAnsi="Calibri" w:cs="Times New Roman"/>
          <w:b/>
          <w:bCs/>
        </w:rPr>
        <w:t>1. Delete Section 1609.</w:t>
      </w:r>
      <w:r w:rsidRPr="00C30B40">
        <w:rPr>
          <w:rFonts w:ascii="Calibri" w:eastAsia="Calibri" w:hAnsi="Calibri" w:cs="Times New Roman"/>
          <w:b/>
          <w:bCs/>
          <w:strike/>
        </w:rPr>
        <w:t xml:space="preserve">8 </w:t>
      </w:r>
      <w:r w:rsidRPr="00C30B40">
        <w:rPr>
          <w:rFonts w:ascii="Calibri" w:eastAsia="Calibri" w:hAnsi="Calibri" w:cs="Times New Roman"/>
          <w:b/>
          <w:bCs/>
          <w:u w:val="single"/>
        </w:rPr>
        <w:t>7</w:t>
      </w:r>
      <w:r>
        <w:rPr>
          <w:rFonts w:ascii="Calibri" w:eastAsia="Calibri" w:hAnsi="Calibri" w:cs="Times New Roman"/>
          <w:b/>
          <w:bCs/>
        </w:rPr>
        <w:t xml:space="preserve"> </w:t>
      </w:r>
      <w:r w:rsidRPr="00C30B40">
        <w:rPr>
          <w:rFonts w:ascii="Calibri" w:eastAsia="Calibri" w:hAnsi="Calibri" w:cs="Times New Roman"/>
          <w:b/>
          <w:bCs/>
        </w:rPr>
        <w:t>in it’ entirety:</w:t>
      </w:r>
    </w:p>
    <w:p w:rsidR="00C30B40" w:rsidRPr="00C30B40" w:rsidRDefault="00C30B40" w:rsidP="00C30B40">
      <w:pPr>
        <w:autoSpaceDE w:val="0"/>
        <w:autoSpaceDN w:val="0"/>
        <w:adjustRightInd w:val="0"/>
        <w:spacing w:after="160" w:line="259" w:lineRule="auto"/>
        <w:rPr>
          <w:rFonts w:ascii="Calibri" w:eastAsia="Calibri" w:hAnsi="Calibri" w:cs="Calibri"/>
          <w:strike/>
        </w:rPr>
      </w:pPr>
      <w:r w:rsidRPr="00C30B40">
        <w:rPr>
          <w:rFonts w:ascii="Calibri" w:eastAsia="Calibri" w:hAnsi="Calibri" w:cs="Calibri"/>
          <w:b/>
          <w:bCs/>
          <w:strike/>
        </w:rPr>
        <w:t xml:space="preserve">1609.8 Rooftop equipment. </w:t>
      </w:r>
      <w:r w:rsidRPr="00C30B40">
        <w:rPr>
          <w:rFonts w:ascii="Calibri" w:eastAsia="Calibri" w:hAnsi="Calibri" w:cs="Calibri"/>
          <w:strike/>
        </w:rPr>
        <w:t>Sections 29.5 and 29.5.1 of ASCE 7 shall be modified as follows:</w:t>
      </w:r>
    </w:p>
    <w:p w:rsidR="00C30B40" w:rsidRPr="00C30B40" w:rsidRDefault="00C30B40" w:rsidP="00C30B40">
      <w:pPr>
        <w:autoSpaceDE w:val="0"/>
        <w:autoSpaceDN w:val="0"/>
        <w:adjustRightInd w:val="0"/>
        <w:spacing w:after="160" w:line="259" w:lineRule="auto"/>
        <w:ind w:left="720"/>
        <w:rPr>
          <w:rFonts w:ascii="Calibri" w:eastAsia="Calibri" w:hAnsi="Calibri" w:cs="Calibri"/>
          <w:b/>
          <w:bCs/>
          <w:strike/>
        </w:rPr>
      </w:pPr>
      <w:r w:rsidRPr="00C30B40">
        <w:rPr>
          <w:rFonts w:ascii="Calibri" w:eastAsia="Calibri" w:hAnsi="Calibri" w:cs="Calibri"/>
          <w:b/>
          <w:bCs/>
          <w:strike/>
        </w:rPr>
        <w:t xml:space="preserve">29.5 Design wind loads: Other structures. </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r w:rsidRPr="00C30B40">
        <w:rPr>
          <w:rFonts w:ascii="Calibri" w:eastAsia="Calibri" w:hAnsi="Calibri" w:cs="Calibri"/>
          <w:strike/>
        </w:rPr>
        <w:t>The design wind force for other structures (chimneys, tanks, similar structures, open signs, lattice frameworks and trussed towers) whether ground- or roof-mounted, shall be determined by the following equation:</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r w:rsidRPr="00C30B40">
        <w:rPr>
          <w:rFonts w:ascii="Calibri" w:eastAsia="Calibri" w:hAnsi="Calibri" w:cs="Calibri"/>
          <w:i/>
          <w:iCs/>
          <w:strike/>
        </w:rPr>
        <w:t xml:space="preserve">F = </w:t>
      </w:r>
      <w:proofErr w:type="spellStart"/>
      <w:r w:rsidRPr="00C30B40">
        <w:rPr>
          <w:rFonts w:ascii="Calibri" w:eastAsia="Calibri" w:hAnsi="Calibri" w:cs="Calibri"/>
          <w:i/>
          <w:iCs/>
          <w:strike/>
        </w:rPr>
        <w:t>q</w:t>
      </w:r>
      <w:r w:rsidRPr="00C30B40">
        <w:rPr>
          <w:rFonts w:ascii="Calibri" w:eastAsia="Calibri" w:hAnsi="Calibri" w:cs="Calibri"/>
          <w:i/>
          <w:iCs/>
          <w:strike/>
          <w:vertAlign w:val="subscript"/>
        </w:rPr>
        <w:t>z</w:t>
      </w:r>
      <w:r w:rsidRPr="00C30B40">
        <w:rPr>
          <w:rFonts w:ascii="Calibri" w:eastAsia="Calibri" w:hAnsi="Calibri" w:cs="Calibri"/>
          <w:i/>
          <w:iCs/>
          <w:strike/>
        </w:rPr>
        <w:t>GC</w:t>
      </w:r>
      <w:r w:rsidRPr="00C30B40">
        <w:rPr>
          <w:rFonts w:ascii="Calibri" w:eastAsia="Calibri" w:hAnsi="Calibri" w:cs="Calibri"/>
          <w:i/>
          <w:iCs/>
          <w:strike/>
          <w:vertAlign w:val="subscript"/>
        </w:rPr>
        <w:t>f</w:t>
      </w:r>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proofErr w:type="gramStart"/>
      <w:r w:rsidRPr="00C30B40">
        <w:rPr>
          <w:rFonts w:ascii="Calibri" w:eastAsia="Calibri" w:hAnsi="Calibri" w:cs="Calibri"/>
          <w:strike/>
        </w:rPr>
        <w:t>)(</w:t>
      </w:r>
      <w:proofErr w:type="gramEnd"/>
      <w:r w:rsidRPr="00C30B40">
        <w:rPr>
          <w:rFonts w:ascii="Calibri" w:eastAsia="Calibri" w:hAnsi="Calibri" w:cs="Calibri"/>
          <w:strike/>
        </w:rPr>
        <w:t xml:space="preserve">N) </w:t>
      </w:r>
      <w:r w:rsidRPr="00C30B40">
        <w:rPr>
          <w:rFonts w:ascii="Calibri" w:eastAsia="Calibri" w:hAnsi="Calibri" w:cs="Calibri"/>
          <w:strike/>
        </w:rPr>
        <w:tab/>
        <w:t>(29.4-1)</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gramStart"/>
      <w:r w:rsidRPr="00C30B40">
        <w:rPr>
          <w:rFonts w:ascii="Calibri" w:eastAsia="Calibri" w:hAnsi="Calibri" w:cs="Calibri"/>
          <w:strike/>
        </w:rPr>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z</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xml:space="preserve">= velocity pressure evaluated at height </w:t>
      </w:r>
      <w:r w:rsidRPr="00C30B40">
        <w:rPr>
          <w:rFonts w:ascii="Calibri" w:eastAsia="Calibri" w:hAnsi="Calibri" w:cs="Calibri"/>
          <w:i/>
          <w:iCs/>
          <w:strike/>
        </w:rPr>
        <w:t xml:space="preserve">z </w:t>
      </w:r>
      <w:r w:rsidRPr="00C30B40">
        <w:rPr>
          <w:rFonts w:ascii="Calibri" w:eastAsia="Calibri" w:hAnsi="Calibri" w:cs="Calibri"/>
          <w:strike/>
        </w:rPr>
        <w:t xml:space="preserve">as defined in Section 29.3, of the centroid of area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r w:rsidRPr="00C30B40">
        <w:rPr>
          <w:rFonts w:ascii="Calibri" w:eastAsia="Calibri" w:hAnsi="Calibri" w:cs="Calibri"/>
          <w:i/>
          <w:iCs/>
          <w:strike/>
        </w:rPr>
        <w:t xml:space="preserve">G </w:t>
      </w:r>
      <w:r w:rsidRPr="00C30B40">
        <w:rPr>
          <w:rFonts w:ascii="Calibri" w:eastAsia="Calibri" w:hAnsi="Calibri" w:cs="Calibri"/>
          <w:strike/>
        </w:rPr>
        <w:t>= gust-effect factor from Section 26.9;</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r w:rsidRPr="00C30B40">
        <w:rPr>
          <w:rFonts w:ascii="Calibri" w:eastAsia="Calibri" w:hAnsi="Calibri" w:cs="Calibri"/>
          <w:i/>
          <w:iCs/>
          <w:strike/>
        </w:rPr>
        <w:t>C</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 force coefficients from Figures 29.5-1 through 29.5-3; and</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xml:space="preserve">= projected area normal to the wind except where </w:t>
      </w:r>
      <w:proofErr w:type="spellStart"/>
      <w:r w:rsidRPr="00C30B40">
        <w:rPr>
          <w:rFonts w:ascii="Calibri" w:eastAsia="Calibri" w:hAnsi="Calibri" w:cs="Calibri"/>
          <w:i/>
          <w:iCs/>
          <w:strike/>
        </w:rPr>
        <w:t>C</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is specified for the actual surface area, in square feet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r w:rsidRPr="00C30B40">
        <w:rPr>
          <w:rFonts w:ascii="Calibri" w:eastAsia="Calibri" w:hAnsi="Calibri" w:cs="Calibri"/>
          <w:b/>
          <w:bCs/>
          <w:strike/>
        </w:rPr>
        <w:t xml:space="preserve">29.5.1 Rooftop structures and equipment for buildings. </w:t>
      </w:r>
      <w:r w:rsidRPr="00C30B40">
        <w:rPr>
          <w:rFonts w:ascii="Calibri" w:eastAsia="Calibri" w:hAnsi="Calibri" w:cs="Calibri"/>
          <w:strike/>
        </w:rPr>
        <w:t xml:space="preserve">The lateral force, </w:t>
      </w: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 xml:space="preserve"> </w:t>
      </w:r>
      <w:r w:rsidRPr="00C30B40">
        <w:rPr>
          <w:rFonts w:ascii="Calibri" w:eastAsia="Calibri" w:hAnsi="Calibri" w:cs="Calibri"/>
          <w:strike/>
        </w:rPr>
        <w:t>for rooftop structures and equipment shall be determined as specified below.</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 xml:space="preserve"> = </w:t>
      </w: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r w:rsidRPr="00C30B40">
        <w:rPr>
          <w:rFonts w:ascii="Calibri" w:eastAsia="Calibri" w:hAnsi="Calibri" w:cs="Calibri"/>
          <w:strike/>
        </w:rPr>
        <w:t>(</w:t>
      </w:r>
      <w:proofErr w:type="spellStart"/>
      <w:proofErr w:type="gramEnd"/>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r w:rsidRPr="00C30B40">
        <w:rPr>
          <w:rFonts w:ascii="Calibri" w:eastAsia="Calibri" w:hAnsi="Calibri" w:cs="Calibri"/>
          <w:strike/>
        </w:rPr>
        <w:t>)(N)</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gramStart"/>
      <w:r w:rsidRPr="00C30B40">
        <w:rPr>
          <w:rFonts w:ascii="Calibri" w:eastAsia="Calibri" w:hAnsi="Calibri" w:cs="Calibri"/>
          <w:strike/>
        </w:rPr>
        <w:lastRenderedPageBreak/>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proofErr w:type="spellStart"/>
      <w:r w:rsidRPr="00C30B40">
        <w:rPr>
          <w:rFonts w:ascii="Calibri" w:eastAsia="Calibri" w:hAnsi="Calibri" w:cs="Calibri"/>
          <w:strike/>
        </w:rPr>
        <w:t>GC</w:t>
      </w:r>
      <w:r w:rsidRPr="00C30B40">
        <w:rPr>
          <w:rFonts w:ascii="Calibri" w:eastAsia="Calibri" w:hAnsi="Calibri" w:cs="Calibri"/>
          <w:strike/>
          <w:vertAlign w:val="subscript"/>
        </w:rPr>
        <w:t>r</w:t>
      </w:r>
      <w:proofErr w:type="spellEnd"/>
      <w:r w:rsidRPr="00C30B40">
        <w:rPr>
          <w:rFonts w:ascii="Calibri" w:eastAsia="Calibri" w:hAnsi="Calibri" w:cs="Calibri"/>
          <w:strike/>
        </w:rPr>
        <w:t xml:space="preserve"> = 1.9 for rooftop structures and equipment with </w:t>
      </w: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less than (0.1</w:t>
      </w:r>
      <w:r w:rsidRPr="00C30B40">
        <w:rPr>
          <w:rFonts w:ascii="Calibri" w:eastAsia="Calibri" w:hAnsi="Calibri" w:cs="Calibri"/>
          <w:i/>
          <w:iCs/>
          <w:strike/>
        </w:rPr>
        <w:t>Bh</w:t>
      </w:r>
      <w:r w:rsidRPr="00C30B40">
        <w:rPr>
          <w:rFonts w:ascii="Calibri" w:eastAsia="Calibri" w:hAnsi="Calibri" w:cs="Calibri"/>
          <w:strike/>
        </w:rPr>
        <w:t>). (</w:t>
      </w:r>
      <w:proofErr w:type="spellStart"/>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 xml:space="preserve">) shall be permitted to be reduced linearly from 1.9 to 1.0 as the value of </w:t>
      </w: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is</w:t>
      </w:r>
      <w:proofErr w:type="gramEnd"/>
      <w:r w:rsidRPr="00C30B40">
        <w:rPr>
          <w:rFonts w:ascii="Calibri" w:eastAsia="Calibri" w:hAnsi="Calibri" w:cs="Calibri"/>
          <w:strike/>
        </w:rPr>
        <w:t xml:space="preserve"> increased from (0.1</w:t>
      </w:r>
      <w:r w:rsidRPr="00C30B40">
        <w:rPr>
          <w:rFonts w:ascii="Calibri" w:eastAsia="Calibri" w:hAnsi="Calibri" w:cs="Calibri"/>
          <w:i/>
          <w:iCs/>
          <w:strike/>
        </w:rPr>
        <w:t>Bh</w:t>
      </w:r>
      <w:r w:rsidRPr="00C30B40">
        <w:rPr>
          <w:rFonts w:ascii="Calibri" w:eastAsia="Calibri" w:hAnsi="Calibri" w:cs="Calibri"/>
          <w:strike/>
        </w:rPr>
        <w:t>) to (</w:t>
      </w:r>
      <w:proofErr w:type="spellStart"/>
      <w:r w:rsidRPr="00C30B40">
        <w:rPr>
          <w:rFonts w:ascii="Calibri" w:eastAsia="Calibri" w:hAnsi="Calibri" w:cs="Calibri"/>
          <w:i/>
          <w:iCs/>
          <w:strike/>
        </w:rPr>
        <w:t>Bh</w:t>
      </w:r>
      <w:proofErr w:type="spellEnd"/>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proofErr w:type="gramEnd"/>
      <w:r w:rsidRPr="00C30B40">
        <w:rPr>
          <w:rFonts w:ascii="Calibri" w:eastAsia="Calibri" w:hAnsi="Calibri" w:cs="Calibri"/>
          <w:i/>
          <w:iCs/>
          <w:strike/>
        </w:rPr>
        <w:t xml:space="preserve"> = </w:t>
      </w:r>
      <w:r w:rsidRPr="00C30B40">
        <w:rPr>
          <w:rFonts w:ascii="Calibri" w:eastAsia="Calibri" w:hAnsi="Calibri" w:cs="Calibri"/>
          <w:strike/>
        </w:rPr>
        <w:t>velocity pressure evaluated at mean roof height of the building; and</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 </w:t>
      </w:r>
      <w:r w:rsidRPr="00C30B40">
        <w:rPr>
          <w:rFonts w:ascii="Calibri" w:eastAsia="Calibri" w:hAnsi="Calibri" w:cs="Calibri"/>
          <w:strike/>
        </w:rPr>
        <w:t>vertical projected area of the rooftop structure or equipment on a plane normal to the direction of wind, in square feet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r w:rsidRPr="00C30B40">
        <w:rPr>
          <w:rFonts w:ascii="Calibri" w:eastAsia="Calibri" w:hAnsi="Calibri" w:cs="Calibri"/>
          <w:strike/>
        </w:rPr>
        <w:t xml:space="preserve">The vertical uplift force, </w:t>
      </w: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v</w:t>
      </w:r>
      <w:proofErr w:type="spellEnd"/>
      <w:r w:rsidRPr="00C30B40">
        <w:rPr>
          <w:rFonts w:ascii="Calibri" w:eastAsia="Calibri" w:hAnsi="Calibri" w:cs="Calibri"/>
          <w:strike/>
        </w:rPr>
        <w:t>, on rooftop structures and equipment shall be determined from Equation (29.5-3).</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v</w:t>
      </w:r>
      <w:proofErr w:type="spellEnd"/>
      <w:r w:rsidRPr="00C30B40">
        <w:rPr>
          <w:rFonts w:ascii="Calibri" w:eastAsia="Calibri" w:hAnsi="Calibri" w:cs="Calibri"/>
          <w:i/>
          <w:iCs/>
          <w:strike/>
        </w:rPr>
        <w:t xml:space="preserve"> = </w:t>
      </w: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r w:rsidRPr="00C30B40">
        <w:rPr>
          <w:rFonts w:ascii="Calibri" w:eastAsia="Calibri" w:hAnsi="Calibri" w:cs="Calibri"/>
          <w:strike/>
        </w:rPr>
        <w:t>(</w:t>
      </w:r>
      <w:proofErr w:type="spellStart"/>
      <w:proofErr w:type="gramEnd"/>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r w:rsidRPr="00C30B40">
        <w:rPr>
          <w:rFonts w:ascii="Calibri" w:eastAsia="Calibri" w:hAnsi="Calibri" w:cs="Calibri"/>
          <w:strike/>
        </w:rPr>
        <w:t>)(N)</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gramStart"/>
      <w:r w:rsidRPr="00C30B40">
        <w:rPr>
          <w:rFonts w:ascii="Calibri" w:eastAsia="Calibri" w:hAnsi="Calibri" w:cs="Calibri"/>
          <w:strike/>
        </w:rPr>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left="720"/>
        <w:rPr>
          <w:rFonts w:ascii="Calibri" w:eastAsia="Calibri" w:hAnsi="Calibri" w:cs="Calibri"/>
          <w:strike/>
        </w:rPr>
      </w:pPr>
      <w:r w:rsidRPr="00C30B40">
        <w:rPr>
          <w:rFonts w:ascii="Calibri" w:eastAsia="Calibri" w:hAnsi="Calibri" w:cs="Calibri"/>
          <w:strike/>
        </w:rPr>
        <w:t>(</w:t>
      </w:r>
      <w:proofErr w:type="spellStart"/>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 xml:space="preserve">) = 1.5 for rooftop structures and equipment with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less than (0.1</w:t>
      </w:r>
      <w:r w:rsidRPr="00C30B40">
        <w:rPr>
          <w:rFonts w:ascii="Calibri" w:eastAsia="Calibri" w:hAnsi="Calibri" w:cs="Calibri"/>
          <w:i/>
          <w:iCs/>
          <w:strike/>
        </w:rPr>
        <w:t>BL</w:t>
      </w:r>
      <w:r w:rsidRPr="00C30B40">
        <w:rPr>
          <w:rFonts w:ascii="Calibri" w:eastAsia="Calibri" w:hAnsi="Calibri" w:cs="Calibri"/>
          <w:strike/>
        </w:rPr>
        <w:t>). (</w:t>
      </w:r>
      <w:proofErr w:type="spellStart"/>
      <w:r w:rsidRPr="00C30B40">
        <w:rPr>
          <w:rFonts w:ascii="Calibri" w:eastAsia="Calibri" w:hAnsi="Calibri" w:cs="Calibri"/>
          <w:i/>
          <w:iCs/>
          <w:strike/>
        </w:rPr>
        <w:t>GCr</w:t>
      </w:r>
      <w:proofErr w:type="spellEnd"/>
      <w:r w:rsidRPr="00C30B40">
        <w:rPr>
          <w:rFonts w:ascii="Calibri" w:eastAsia="Calibri" w:hAnsi="Calibri" w:cs="Calibri"/>
          <w:strike/>
        </w:rPr>
        <w:t xml:space="preserve">) shall be permitted to be reduced linearly from 1.5 to 1.0 as the value of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is increased from (0.1</w:t>
      </w:r>
      <w:r w:rsidRPr="00C30B40">
        <w:rPr>
          <w:rFonts w:ascii="Calibri" w:eastAsia="Calibri" w:hAnsi="Calibri" w:cs="Calibri"/>
          <w:i/>
          <w:iCs/>
          <w:strike/>
        </w:rPr>
        <w:t>BL</w:t>
      </w:r>
      <w:r w:rsidRPr="00C30B40">
        <w:rPr>
          <w:rFonts w:ascii="Calibri" w:eastAsia="Calibri" w:hAnsi="Calibri" w:cs="Calibri"/>
          <w:strike/>
        </w:rPr>
        <w:t>) to (</w:t>
      </w:r>
      <w:r w:rsidRPr="00C30B40">
        <w:rPr>
          <w:rFonts w:ascii="Calibri" w:eastAsia="Calibri" w:hAnsi="Calibri" w:cs="Calibri"/>
          <w:i/>
          <w:iCs/>
          <w:strike/>
        </w:rPr>
        <w:t>BL</w:t>
      </w:r>
      <w:r w:rsidRPr="00C30B40">
        <w:rPr>
          <w:rFonts w:ascii="Calibri" w:eastAsia="Calibri" w:hAnsi="Calibri" w:cs="Calibri"/>
          <w:strike/>
        </w:rPr>
        <w:t>);</w:t>
      </w:r>
    </w:p>
    <w:p w:rsidR="00C30B40" w:rsidRPr="00C30B40" w:rsidRDefault="00C30B40" w:rsidP="00C30B40">
      <w:pPr>
        <w:autoSpaceDE w:val="0"/>
        <w:autoSpaceDN w:val="0"/>
        <w:adjustRightInd w:val="0"/>
        <w:spacing w:after="160" w:line="259"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velocity pressure evaluated at the mean roof height of the building; and</w:t>
      </w:r>
    </w:p>
    <w:p w:rsidR="00C30B40" w:rsidRPr="00C30B40" w:rsidRDefault="00C30B40" w:rsidP="00C30B40">
      <w:pPr>
        <w:autoSpaceDE w:val="0"/>
        <w:autoSpaceDN w:val="0"/>
        <w:adjustRightInd w:val="0"/>
        <w:spacing w:after="160" w:line="259" w:lineRule="auto"/>
        <w:ind w:firstLine="720"/>
        <w:rPr>
          <w:rFonts w:ascii="Calibri" w:eastAsia="Calibri" w:hAnsi="Calibri" w:cs="Calibri"/>
        </w:rPr>
      </w:pP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 horizontal projected area of rooftop structure or equipment, in ft</w:t>
      </w:r>
      <w:r w:rsidRPr="00C30B40">
        <w:rPr>
          <w:rFonts w:ascii="Calibri" w:eastAsia="Calibri" w:hAnsi="Calibri" w:cs="Calibri"/>
          <w:strike/>
          <w:vertAlign w:val="superscript"/>
        </w:rPr>
        <w:t>2</w:t>
      </w:r>
      <w:r w:rsidRPr="00C30B40">
        <w:rPr>
          <w:rFonts w:ascii="Calibri" w:eastAsia="Calibri" w:hAnsi="Calibri" w:cs="Calibri"/>
          <w:strike/>
        </w:rPr>
        <w:t xml:space="preserve">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spacing w:after="160" w:line="259" w:lineRule="auto"/>
        <w:rPr>
          <w:rFonts w:ascii="Calibri" w:eastAsia="Calibri" w:hAnsi="Calibri" w:cs="Calibri"/>
          <w:b/>
          <w:bCs/>
        </w:rPr>
      </w:pPr>
      <w:proofErr w:type="gramStart"/>
      <w:r w:rsidRPr="00C30B40">
        <w:rPr>
          <w:rFonts w:ascii="Calibri" w:eastAsia="Calibri" w:hAnsi="Calibri" w:cs="Calibri"/>
          <w:b/>
          <w:bCs/>
        </w:rPr>
        <w:t>2.Revise</w:t>
      </w:r>
      <w:proofErr w:type="gramEnd"/>
      <w:r w:rsidRPr="00C30B40">
        <w:rPr>
          <w:rFonts w:ascii="Calibri" w:eastAsia="Calibri" w:hAnsi="Calibri" w:cs="Calibri"/>
          <w:b/>
          <w:bCs/>
        </w:rPr>
        <w:t xml:space="preserve"> Section 1620.6 as follows:</w:t>
      </w:r>
    </w:p>
    <w:p w:rsidR="00C30B40" w:rsidRPr="00C30B40" w:rsidRDefault="00C30B40" w:rsidP="00C30B40">
      <w:pPr>
        <w:autoSpaceDE w:val="0"/>
        <w:autoSpaceDN w:val="0"/>
        <w:adjustRightInd w:val="0"/>
        <w:spacing w:after="0" w:line="240" w:lineRule="auto"/>
        <w:rPr>
          <w:rFonts w:ascii="Calibri" w:eastAsia="Calibri" w:hAnsi="Calibri" w:cs="Calibri"/>
          <w:strike/>
        </w:rPr>
      </w:pPr>
      <w:r w:rsidRPr="00C30B40">
        <w:rPr>
          <w:rFonts w:ascii="Calibri" w:eastAsia="Calibri" w:hAnsi="Calibri" w:cs="Calibri"/>
          <w:b/>
          <w:bCs/>
        </w:rPr>
        <w:t xml:space="preserve">1620.6 Rooftop equipment and structures. </w:t>
      </w:r>
      <w:r w:rsidRPr="00C30B40">
        <w:rPr>
          <w:rFonts w:ascii="Calibri" w:eastAsia="Calibri" w:hAnsi="Calibri" w:cs="Calibri"/>
          <w:u w:val="single"/>
        </w:rPr>
        <w:t>Wind loads on rooftop equipment and other structures shall be in accordance with Chapter 29 of ASCE 7.</w:t>
      </w:r>
      <w:r w:rsidRPr="00C30B40">
        <w:rPr>
          <w:rFonts w:ascii="Calibri" w:eastAsia="Calibri" w:hAnsi="Calibri" w:cs="Calibri"/>
          <w:b/>
          <w:bCs/>
        </w:rPr>
        <w:t xml:space="preserve"> </w:t>
      </w:r>
      <w:r w:rsidRPr="00C30B40">
        <w:rPr>
          <w:rFonts w:ascii="Calibri" w:eastAsia="Calibri" w:hAnsi="Calibri" w:cs="Calibri"/>
          <w:strike/>
        </w:rPr>
        <w:t>Sections 29.5 and 29.5.1 of ASCE 7 shall be modified as follows:</w:t>
      </w:r>
    </w:p>
    <w:p w:rsidR="00C30B40" w:rsidRPr="00C30B40" w:rsidRDefault="00C30B40" w:rsidP="00C30B40">
      <w:pPr>
        <w:autoSpaceDE w:val="0"/>
        <w:autoSpaceDN w:val="0"/>
        <w:adjustRightInd w:val="0"/>
        <w:spacing w:after="0" w:line="240" w:lineRule="auto"/>
        <w:rPr>
          <w:rFonts w:ascii="Calibri" w:eastAsia="Calibri" w:hAnsi="Calibri" w:cs="Calibri"/>
          <w:b/>
          <w:bCs/>
          <w:strike/>
        </w:rPr>
      </w:pP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r w:rsidRPr="00C30B40">
        <w:rPr>
          <w:rFonts w:ascii="Calibri" w:eastAsia="Calibri" w:hAnsi="Calibri" w:cs="Calibri"/>
          <w:b/>
          <w:bCs/>
          <w:strike/>
        </w:rPr>
        <w:t xml:space="preserve">29.5 Design wind loads: other structures. </w:t>
      </w:r>
      <w:r w:rsidRPr="00C30B40">
        <w:rPr>
          <w:rFonts w:ascii="Calibri" w:eastAsia="Calibri" w:hAnsi="Calibri" w:cs="Calibri"/>
          <w:strike/>
        </w:rPr>
        <w:t>The design wind force for other structures (chimneys, tanks, similar structures, open signs, lattice frameworks and trussed towers) whether ground or roof mounted, shall be determined by the following equation:</w:t>
      </w:r>
    </w:p>
    <w:p w:rsidR="00C30B40" w:rsidRPr="00C30B40" w:rsidRDefault="00C30B40" w:rsidP="00C30B40">
      <w:pPr>
        <w:autoSpaceDE w:val="0"/>
        <w:autoSpaceDN w:val="0"/>
        <w:adjustRightInd w:val="0"/>
        <w:spacing w:after="0" w:line="240" w:lineRule="auto"/>
        <w:rPr>
          <w:rFonts w:ascii="Calibri" w:eastAsia="Calibri" w:hAnsi="Calibri" w:cs="Calibri"/>
          <w:i/>
          <w:iCs/>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r w:rsidRPr="00C30B40">
        <w:rPr>
          <w:rFonts w:ascii="Calibri" w:eastAsia="Calibri" w:hAnsi="Calibri" w:cs="Calibri"/>
          <w:i/>
          <w:iCs/>
          <w:strike/>
        </w:rPr>
        <w:t xml:space="preserve">F </w:t>
      </w:r>
      <w:r w:rsidRPr="00C30B40">
        <w:rPr>
          <w:rFonts w:ascii="Calibri" w:eastAsia="Calibri" w:hAnsi="Calibri" w:cs="Calibri"/>
          <w:strike/>
        </w:rPr>
        <w:t xml:space="preserve">= </w:t>
      </w:r>
      <w:proofErr w:type="spellStart"/>
      <w:r w:rsidRPr="00C30B40">
        <w:rPr>
          <w:rFonts w:ascii="Calibri" w:eastAsia="Calibri" w:hAnsi="Calibri" w:cs="Calibri"/>
          <w:i/>
          <w:iCs/>
          <w:strike/>
        </w:rPr>
        <w:t>q</w:t>
      </w:r>
      <w:r w:rsidRPr="00C30B40">
        <w:rPr>
          <w:rFonts w:ascii="Calibri" w:eastAsia="Calibri" w:hAnsi="Calibri" w:cs="Calibri"/>
          <w:i/>
          <w:iCs/>
          <w:strike/>
          <w:vertAlign w:val="subscript"/>
        </w:rPr>
        <w:t>z</w:t>
      </w:r>
      <w:r w:rsidRPr="00C30B40">
        <w:rPr>
          <w:rFonts w:ascii="Calibri" w:eastAsia="Calibri" w:hAnsi="Calibri" w:cs="Calibri"/>
          <w:i/>
          <w:iCs/>
          <w:strike/>
        </w:rPr>
        <w:t>GC</w:t>
      </w:r>
      <w:r w:rsidRPr="00C30B40">
        <w:rPr>
          <w:rFonts w:ascii="Calibri" w:eastAsia="Calibri" w:hAnsi="Calibri" w:cs="Calibri"/>
          <w:i/>
          <w:iCs/>
          <w:strike/>
          <w:vertAlign w:val="subscript"/>
        </w:rPr>
        <w:t>f</w:t>
      </w:r>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proofErr w:type="gramStart"/>
      <w:r w:rsidRPr="00C30B40">
        <w:rPr>
          <w:rFonts w:ascii="Calibri" w:eastAsia="Calibri" w:hAnsi="Calibri" w:cs="Calibri"/>
          <w:strike/>
        </w:rPr>
        <w:t>)(</w:t>
      </w:r>
      <w:proofErr w:type="gramEnd"/>
      <w:r w:rsidRPr="00C30B40">
        <w:rPr>
          <w:rFonts w:ascii="Calibri" w:eastAsia="Calibri" w:hAnsi="Calibri" w:cs="Calibri"/>
          <w:strike/>
        </w:rPr>
        <w:t>N) (29.4-1)</w:t>
      </w:r>
    </w:p>
    <w:p w:rsidR="00C30B40" w:rsidRPr="00C30B40" w:rsidRDefault="00C30B40" w:rsidP="00C30B40">
      <w:pPr>
        <w:autoSpaceDE w:val="0"/>
        <w:autoSpaceDN w:val="0"/>
        <w:adjustRightInd w:val="0"/>
        <w:spacing w:after="0" w:line="240" w:lineRule="auto"/>
        <w:rPr>
          <w:rFonts w:ascii="Calibri" w:eastAsia="Calibri" w:hAnsi="Calibri" w:cs="Calibri"/>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gramStart"/>
      <w:r w:rsidRPr="00C30B40">
        <w:rPr>
          <w:rFonts w:ascii="Calibri" w:eastAsia="Calibri" w:hAnsi="Calibri" w:cs="Calibri"/>
          <w:strike/>
        </w:rPr>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z</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xml:space="preserve">= velocity pressure evaluated at height </w:t>
      </w:r>
      <w:r w:rsidRPr="00C30B40">
        <w:rPr>
          <w:rFonts w:ascii="Calibri" w:eastAsia="Calibri" w:hAnsi="Calibri" w:cs="Calibri"/>
          <w:i/>
          <w:iCs/>
          <w:strike/>
        </w:rPr>
        <w:t xml:space="preserve">z </w:t>
      </w:r>
      <w:r w:rsidRPr="00C30B40">
        <w:rPr>
          <w:rFonts w:ascii="Calibri" w:eastAsia="Calibri" w:hAnsi="Calibri" w:cs="Calibri"/>
          <w:strike/>
        </w:rPr>
        <w:t xml:space="preserve">as defined in Section 29.3, of the centroid of area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r w:rsidRPr="00C30B40">
        <w:rPr>
          <w:rFonts w:ascii="Calibri" w:eastAsia="Calibri" w:hAnsi="Calibri" w:cs="Calibri"/>
          <w:i/>
          <w:iCs/>
          <w:strike/>
        </w:rPr>
        <w:t xml:space="preserve">G </w:t>
      </w:r>
      <w:r w:rsidRPr="00C30B40">
        <w:rPr>
          <w:rFonts w:ascii="Calibri" w:eastAsia="Calibri" w:hAnsi="Calibri" w:cs="Calibri"/>
          <w:strike/>
        </w:rPr>
        <w:t>= gust-effect factor from Section 26.9;</w:t>
      </w: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r w:rsidRPr="00C30B40">
        <w:rPr>
          <w:rFonts w:ascii="Calibri" w:eastAsia="Calibri" w:hAnsi="Calibri" w:cs="Calibri"/>
          <w:strike/>
        </w:rPr>
        <w:t>C</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 force coefficients from Figures 29.5-1 through 29.5-3; and</w:t>
      </w: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xml:space="preserve">= projected area normal to the wind except where </w:t>
      </w:r>
      <w:proofErr w:type="spellStart"/>
      <w:r w:rsidRPr="00C30B40">
        <w:rPr>
          <w:rFonts w:ascii="Calibri" w:eastAsia="Calibri" w:hAnsi="Calibri" w:cs="Calibri"/>
          <w:i/>
          <w:iCs/>
          <w:strike/>
        </w:rPr>
        <w:t>C</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is specified for the actual surface area, in square feet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rPr>
          <w:rFonts w:ascii="Calibri" w:eastAsia="Calibri" w:hAnsi="Calibri" w:cs="Calibri"/>
          <w:b/>
          <w:bCs/>
          <w:strike/>
        </w:rPr>
      </w:pP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r w:rsidRPr="00C30B40">
        <w:rPr>
          <w:rFonts w:ascii="Calibri" w:eastAsia="Calibri" w:hAnsi="Calibri" w:cs="Calibri"/>
          <w:b/>
          <w:bCs/>
          <w:strike/>
        </w:rPr>
        <w:t xml:space="preserve">29.5.1 Rooftop structures and equipment for buildings. </w:t>
      </w:r>
      <w:r w:rsidRPr="00C30B40">
        <w:rPr>
          <w:rFonts w:ascii="Calibri" w:eastAsia="Calibri" w:hAnsi="Calibri" w:cs="Calibri"/>
          <w:strike/>
        </w:rPr>
        <w:t xml:space="preserve">The lateral force, </w:t>
      </w: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 xml:space="preserve"> </w:t>
      </w:r>
      <w:r w:rsidRPr="00C30B40">
        <w:rPr>
          <w:rFonts w:ascii="Calibri" w:eastAsia="Calibri" w:hAnsi="Calibri" w:cs="Calibri"/>
          <w:strike/>
        </w:rPr>
        <w:t>for rooftop structures and equipment shall be determined as specified below.</w:t>
      </w:r>
    </w:p>
    <w:p w:rsidR="00C30B40" w:rsidRPr="00C30B40" w:rsidRDefault="00C30B40" w:rsidP="00C30B40">
      <w:pPr>
        <w:autoSpaceDE w:val="0"/>
        <w:autoSpaceDN w:val="0"/>
        <w:adjustRightInd w:val="0"/>
        <w:spacing w:after="0" w:line="240" w:lineRule="auto"/>
        <w:rPr>
          <w:rFonts w:ascii="Calibri" w:eastAsia="Calibri" w:hAnsi="Calibri" w:cs="Calibri"/>
          <w:i/>
          <w:iCs/>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 xml:space="preserve"> </w:t>
      </w:r>
      <w:r w:rsidRPr="00C30B40">
        <w:rPr>
          <w:rFonts w:ascii="Calibri" w:eastAsia="Calibri" w:hAnsi="Calibri" w:cs="Calibri"/>
          <w:strike/>
        </w:rPr>
        <w:t xml:space="preserve">= </w:t>
      </w: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w:t>
      </w:r>
      <w:proofErr w:type="spellStart"/>
      <w:proofErr w:type="gramEnd"/>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r w:rsidRPr="00C30B40">
        <w:rPr>
          <w:rFonts w:ascii="Calibri" w:eastAsia="Calibri" w:hAnsi="Calibri" w:cs="Calibri"/>
          <w:strike/>
        </w:rPr>
        <w:t>)(N)</w:t>
      </w:r>
    </w:p>
    <w:p w:rsidR="00C30B40" w:rsidRPr="00C30B40" w:rsidRDefault="00C30B40" w:rsidP="00C30B40">
      <w:pPr>
        <w:autoSpaceDE w:val="0"/>
        <w:autoSpaceDN w:val="0"/>
        <w:adjustRightInd w:val="0"/>
        <w:spacing w:after="0" w:line="240" w:lineRule="auto"/>
        <w:rPr>
          <w:rFonts w:ascii="Calibri" w:eastAsia="Calibri" w:hAnsi="Calibri" w:cs="Calibri"/>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gramStart"/>
      <w:r w:rsidRPr="00C30B40">
        <w:rPr>
          <w:rFonts w:ascii="Calibri" w:eastAsia="Calibri" w:hAnsi="Calibri" w:cs="Calibri"/>
          <w:strike/>
        </w:rPr>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proofErr w:type="spellStart"/>
      <w:r w:rsidRPr="00C30B40">
        <w:rPr>
          <w:rFonts w:ascii="Calibri" w:eastAsia="Calibri" w:hAnsi="Calibri" w:cs="Calibri"/>
          <w:i/>
          <w:iCs/>
          <w:strike/>
        </w:rPr>
        <w:lastRenderedPageBreak/>
        <w:t>GC</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 xml:space="preserve">= 1.9 for rooftop structures and equipment with </w:t>
      </w: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less than (0.1Bh). (</w:t>
      </w:r>
      <w:proofErr w:type="spellStart"/>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 xml:space="preserve">) shall be permitted to be reduced linearly from 1.9 to 1.0 as the value of </w:t>
      </w: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is increased from (0.1Bh) to (</w:t>
      </w:r>
      <w:proofErr w:type="spellStart"/>
      <w:r w:rsidRPr="00C30B40">
        <w:rPr>
          <w:rFonts w:ascii="Calibri" w:eastAsia="Calibri" w:hAnsi="Calibri" w:cs="Calibri"/>
          <w:strike/>
        </w:rPr>
        <w:t>Bh</w:t>
      </w:r>
      <w:proofErr w:type="spellEnd"/>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velocity pressure evaluated at mean roof height of the building; and</w:t>
      </w: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proofErr w:type="spellStart"/>
      <w:proofErr w:type="gramStart"/>
      <w:r w:rsidRPr="00C30B40">
        <w:rPr>
          <w:rFonts w:ascii="Calibri" w:eastAsia="Calibri" w:hAnsi="Calibri" w:cs="Calibri"/>
          <w:i/>
          <w:iCs/>
          <w:strike/>
        </w:rPr>
        <w:t>A</w:t>
      </w:r>
      <w:r w:rsidRPr="00C30B40">
        <w:rPr>
          <w:rFonts w:ascii="Calibri" w:eastAsia="Calibri" w:hAnsi="Calibri" w:cs="Calibri"/>
          <w:i/>
          <w:iCs/>
          <w:strike/>
          <w:vertAlign w:val="subscript"/>
        </w:rPr>
        <w:t>f</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vertical projected area of the rooftop structure or equipment on a plane normal to the direction of wind, in square feet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rPr>
          <w:rFonts w:ascii="Calibri" w:eastAsia="Calibri" w:hAnsi="Calibri" w:cs="Calibri"/>
          <w:strike/>
        </w:rPr>
      </w:pP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r w:rsidRPr="00C30B40">
        <w:rPr>
          <w:rFonts w:ascii="Calibri" w:eastAsia="Calibri" w:hAnsi="Calibri" w:cs="Calibri"/>
          <w:strike/>
        </w:rPr>
        <w:t xml:space="preserve">The vertical uplift force, </w:t>
      </w: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v</w:t>
      </w:r>
      <w:proofErr w:type="spellEnd"/>
      <w:r w:rsidRPr="00C30B40">
        <w:rPr>
          <w:rFonts w:ascii="Calibri" w:eastAsia="Calibri" w:hAnsi="Calibri" w:cs="Calibri"/>
          <w:strike/>
        </w:rPr>
        <w:t>, on rooftop structures and equipment shall be determined from Equation (29.5-3).</w:t>
      </w:r>
    </w:p>
    <w:p w:rsidR="00C30B40" w:rsidRPr="00C30B40" w:rsidRDefault="00C30B40" w:rsidP="00C30B40">
      <w:pPr>
        <w:autoSpaceDE w:val="0"/>
        <w:autoSpaceDN w:val="0"/>
        <w:adjustRightInd w:val="0"/>
        <w:spacing w:after="0" w:line="240" w:lineRule="auto"/>
        <w:rPr>
          <w:rFonts w:ascii="Calibri" w:eastAsia="Calibri" w:hAnsi="Calibri" w:cs="Calibri"/>
          <w:i/>
          <w:iCs/>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r w:rsidRPr="00C30B40">
        <w:rPr>
          <w:rFonts w:ascii="Calibri" w:eastAsia="Calibri" w:hAnsi="Calibri" w:cs="Calibri"/>
          <w:i/>
          <w:iCs/>
          <w:strike/>
        </w:rPr>
        <w:t>F</w:t>
      </w:r>
      <w:r w:rsidRPr="00C30B40">
        <w:rPr>
          <w:rFonts w:ascii="Calibri" w:eastAsia="Calibri" w:hAnsi="Calibri" w:cs="Calibri"/>
          <w:i/>
          <w:iCs/>
          <w:strike/>
          <w:vertAlign w:val="subscript"/>
        </w:rPr>
        <w:t>v</w:t>
      </w:r>
      <w:proofErr w:type="spellEnd"/>
      <w:r w:rsidRPr="00C30B40">
        <w:rPr>
          <w:rFonts w:ascii="Calibri" w:eastAsia="Calibri" w:hAnsi="Calibri" w:cs="Calibri"/>
          <w:i/>
          <w:iCs/>
          <w:strike/>
        </w:rPr>
        <w:t xml:space="preserve"> </w:t>
      </w:r>
      <w:r w:rsidRPr="00C30B40">
        <w:rPr>
          <w:rFonts w:ascii="Calibri" w:eastAsia="Calibri" w:hAnsi="Calibri" w:cs="Calibri"/>
          <w:strike/>
        </w:rPr>
        <w:t xml:space="preserve">= </w:t>
      </w: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r w:rsidRPr="00C30B40">
        <w:rPr>
          <w:rFonts w:ascii="Calibri" w:eastAsia="Calibri" w:hAnsi="Calibri" w:cs="Calibri"/>
          <w:i/>
          <w:iCs/>
          <w:strike/>
        </w:rPr>
        <w:t>(</w:t>
      </w:r>
      <w:proofErr w:type="spellStart"/>
      <w:proofErr w:type="gramEnd"/>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w:t>
      </w:r>
      <w:proofErr w:type="spellStart"/>
      <w:r w:rsidRPr="00C30B40">
        <w:rPr>
          <w:rFonts w:ascii="Calibri" w:eastAsia="Calibri" w:hAnsi="Calibri" w:cs="Calibri"/>
          <w:strike/>
        </w:rPr>
        <w:t>lb</w:t>
      </w:r>
      <w:proofErr w:type="spellEnd"/>
      <w:r w:rsidRPr="00C30B40">
        <w:rPr>
          <w:rFonts w:ascii="Calibri" w:eastAsia="Calibri" w:hAnsi="Calibri" w:cs="Calibri"/>
          <w:strike/>
        </w:rPr>
        <w:t>)(N)</w:t>
      </w:r>
    </w:p>
    <w:p w:rsidR="00C30B40" w:rsidRPr="00C30B40" w:rsidRDefault="00C30B40" w:rsidP="00C30B40">
      <w:pPr>
        <w:autoSpaceDE w:val="0"/>
        <w:autoSpaceDN w:val="0"/>
        <w:adjustRightInd w:val="0"/>
        <w:spacing w:after="0" w:line="240" w:lineRule="auto"/>
        <w:rPr>
          <w:rFonts w:ascii="Calibri" w:eastAsia="Calibri" w:hAnsi="Calibri" w:cs="Calibri"/>
          <w:strike/>
        </w:rPr>
      </w:pP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gramStart"/>
      <w:r w:rsidRPr="00C30B40">
        <w:rPr>
          <w:rFonts w:ascii="Calibri" w:eastAsia="Calibri" w:hAnsi="Calibri" w:cs="Calibri"/>
          <w:strike/>
        </w:rPr>
        <w:t>where</w:t>
      </w:r>
      <w:proofErr w:type="gramEnd"/>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ind w:left="720"/>
        <w:rPr>
          <w:rFonts w:ascii="Calibri" w:eastAsia="Calibri" w:hAnsi="Calibri" w:cs="Calibri"/>
          <w:strike/>
        </w:rPr>
      </w:pPr>
      <w:r w:rsidRPr="00C30B40">
        <w:rPr>
          <w:rFonts w:ascii="Calibri" w:eastAsia="Calibri" w:hAnsi="Calibri" w:cs="Calibri"/>
          <w:strike/>
        </w:rPr>
        <w:t>(</w:t>
      </w:r>
      <w:proofErr w:type="spellStart"/>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 xml:space="preserve">)=1.5 for rooftop structures and equipment with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less than (0.1BL). (</w:t>
      </w:r>
      <w:proofErr w:type="spellStart"/>
      <w:r w:rsidRPr="00C30B40">
        <w:rPr>
          <w:rFonts w:ascii="Calibri" w:eastAsia="Calibri" w:hAnsi="Calibri" w:cs="Calibri"/>
          <w:i/>
          <w:iCs/>
          <w:strike/>
        </w:rPr>
        <w:t>GC</w:t>
      </w:r>
      <w:r w:rsidRPr="00C30B40">
        <w:rPr>
          <w:rFonts w:ascii="Calibri" w:eastAsia="Calibri" w:hAnsi="Calibri" w:cs="Calibri"/>
          <w:i/>
          <w:iCs/>
          <w:strike/>
          <w:vertAlign w:val="subscript"/>
        </w:rPr>
        <w:t>r</w:t>
      </w:r>
      <w:proofErr w:type="spellEnd"/>
      <w:r w:rsidRPr="00C30B40">
        <w:rPr>
          <w:rFonts w:ascii="Calibri" w:eastAsia="Calibri" w:hAnsi="Calibri" w:cs="Calibri"/>
          <w:strike/>
        </w:rPr>
        <w:t xml:space="preserve">) shall be permitted to be reduced linearly from 1.5 to 1.0 as the value of </w:t>
      </w: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is increased from (0.1BL) to (BL);</w:t>
      </w:r>
    </w:p>
    <w:p w:rsidR="00C30B40" w:rsidRPr="00C30B40" w:rsidRDefault="00C30B40" w:rsidP="00C30B40">
      <w:pPr>
        <w:autoSpaceDE w:val="0"/>
        <w:autoSpaceDN w:val="0"/>
        <w:adjustRightInd w:val="0"/>
        <w:spacing w:after="0" w:line="240" w:lineRule="auto"/>
        <w:ind w:firstLine="720"/>
        <w:rPr>
          <w:rFonts w:ascii="Calibri" w:eastAsia="Calibri" w:hAnsi="Calibri" w:cs="Calibri"/>
          <w:strike/>
        </w:rPr>
      </w:pPr>
      <w:proofErr w:type="spellStart"/>
      <w:proofErr w:type="gramStart"/>
      <w:r w:rsidRPr="00C30B40">
        <w:rPr>
          <w:rFonts w:ascii="Calibri" w:eastAsia="Calibri" w:hAnsi="Calibri" w:cs="Calibri"/>
          <w:i/>
          <w:iCs/>
          <w:strike/>
        </w:rPr>
        <w:t>q</w:t>
      </w:r>
      <w:r w:rsidRPr="00C30B40">
        <w:rPr>
          <w:rFonts w:ascii="Calibri" w:eastAsia="Calibri" w:hAnsi="Calibri" w:cs="Calibri"/>
          <w:i/>
          <w:iCs/>
          <w:strike/>
          <w:vertAlign w:val="subscript"/>
        </w:rPr>
        <w:t>h</w:t>
      </w:r>
      <w:proofErr w:type="spellEnd"/>
      <w:proofErr w:type="gramEnd"/>
      <w:r w:rsidRPr="00C30B40">
        <w:rPr>
          <w:rFonts w:ascii="Calibri" w:eastAsia="Calibri" w:hAnsi="Calibri" w:cs="Calibri"/>
          <w:i/>
          <w:iCs/>
          <w:strike/>
        </w:rPr>
        <w:t xml:space="preserve"> </w:t>
      </w:r>
      <w:r w:rsidRPr="00C30B40">
        <w:rPr>
          <w:rFonts w:ascii="Calibri" w:eastAsia="Calibri" w:hAnsi="Calibri" w:cs="Calibri"/>
          <w:strike/>
        </w:rPr>
        <w:t>= velocity pressure evaluated at the mean roof height of the building; and</w:t>
      </w:r>
    </w:p>
    <w:p w:rsidR="00C30B40" w:rsidRPr="00C30B40" w:rsidRDefault="00C30B40" w:rsidP="00C30B40">
      <w:pPr>
        <w:autoSpaceDE w:val="0"/>
        <w:autoSpaceDN w:val="0"/>
        <w:adjustRightInd w:val="0"/>
        <w:spacing w:after="0" w:line="240" w:lineRule="auto"/>
        <w:ind w:firstLine="720"/>
        <w:rPr>
          <w:rFonts w:ascii="Calibri" w:eastAsia="Calibri" w:hAnsi="Calibri" w:cs="Calibri"/>
        </w:rPr>
      </w:pPr>
      <w:proofErr w:type="spellStart"/>
      <w:r w:rsidRPr="00C30B40">
        <w:rPr>
          <w:rFonts w:ascii="Calibri" w:eastAsia="Calibri" w:hAnsi="Calibri" w:cs="Calibri"/>
          <w:i/>
          <w:iCs/>
          <w:strike/>
        </w:rPr>
        <w:t>A</w:t>
      </w:r>
      <w:r w:rsidRPr="00C30B40">
        <w:rPr>
          <w:rFonts w:ascii="Calibri" w:eastAsia="Calibri" w:hAnsi="Calibri" w:cs="Calibri"/>
          <w:i/>
          <w:iCs/>
          <w:strike/>
          <w:vertAlign w:val="subscript"/>
        </w:rPr>
        <w:t>r</w:t>
      </w:r>
      <w:proofErr w:type="spellEnd"/>
      <w:r w:rsidRPr="00C30B40">
        <w:rPr>
          <w:rFonts w:ascii="Calibri" w:eastAsia="Calibri" w:hAnsi="Calibri" w:cs="Calibri"/>
          <w:i/>
          <w:iCs/>
          <w:strike/>
        </w:rPr>
        <w:t xml:space="preserve"> </w:t>
      </w:r>
      <w:r w:rsidRPr="00C30B40">
        <w:rPr>
          <w:rFonts w:ascii="Calibri" w:eastAsia="Calibri" w:hAnsi="Calibri" w:cs="Calibri"/>
          <w:strike/>
        </w:rPr>
        <w:t>= horizontal projected area of rooftop structure or equipment, in square feet (m</w:t>
      </w:r>
      <w:r w:rsidRPr="00C30B40">
        <w:rPr>
          <w:rFonts w:ascii="Calibri" w:eastAsia="Calibri" w:hAnsi="Calibri" w:cs="Calibri"/>
          <w:strike/>
          <w:vertAlign w:val="superscript"/>
        </w:rPr>
        <w:t>2</w:t>
      </w:r>
      <w:r w:rsidRPr="00C30B40">
        <w:rPr>
          <w:rFonts w:ascii="Calibri" w:eastAsia="Calibri" w:hAnsi="Calibri" w:cs="Calibri"/>
          <w:strike/>
        </w:rPr>
        <w:t>).</w:t>
      </w:r>
    </w:p>
    <w:p w:rsidR="00C30B40" w:rsidRPr="00C30B40" w:rsidRDefault="00C30B40" w:rsidP="00C30B40">
      <w:pPr>
        <w:autoSpaceDE w:val="0"/>
        <w:autoSpaceDN w:val="0"/>
        <w:adjustRightInd w:val="0"/>
        <w:spacing w:after="0" w:line="240" w:lineRule="auto"/>
        <w:rPr>
          <w:rFonts w:ascii="Calibri" w:eastAsia="Calibri" w:hAnsi="Calibri" w:cs="Calibri"/>
          <w:b/>
          <w:bCs/>
        </w:rPr>
      </w:pPr>
    </w:p>
    <w:p w:rsidR="00C30B40" w:rsidRDefault="00C30B40" w:rsidP="00C30B40">
      <w:pPr>
        <w:autoSpaceDE w:val="0"/>
        <w:autoSpaceDN w:val="0"/>
        <w:adjustRightInd w:val="0"/>
        <w:spacing w:after="0" w:line="240" w:lineRule="auto"/>
        <w:ind w:left="720"/>
        <w:rPr>
          <w:rFonts w:ascii="Calibri" w:eastAsia="Calibri" w:hAnsi="Calibri" w:cs="Calibri"/>
        </w:rPr>
      </w:pPr>
      <w:r w:rsidRPr="00C30B40">
        <w:rPr>
          <w:rFonts w:ascii="Calibri" w:eastAsia="Calibri" w:hAnsi="Calibri" w:cs="Calibri"/>
          <w:b/>
          <w:bCs/>
        </w:rPr>
        <w:t xml:space="preserve">Exception: </w:t>
      </w:r>
      <w:r w:rsidRPr="00C30B40">
        <w:rPr>
          <w:rFonts w:ascii="Calibri" w:eastAsia="Calibri" w:hAnsi="Calibri" w:cs="Calibri"/>
        </w:rPr>
        <w:t xml:space="preserve">Exposed mechanical equipment or appliances fastened to a roof or installed on the ground in compliance with the code using rated stands, platforms, curbs, slabs, walls, or other means are deemed to comply with the wind-resistance requirements of the 2007 </w:t>
      </w:r>
      <w:r w:rsidRPr="00C30B40">
        <w:rPr>
          <w:rFonts w:ascii="Calibri" w:eastAsia="Calibri" w:hAnsi="Calibri" w:cs="Calibri"/>
          <w:i/>
          <w:iCs/>
        </w:rPr>
        <w:t>Florida Building Code</w:t>
      </w:r>
      <w:r w:rsidRPr="00C30B40">
        <w:rPr>
          <w:rFonts w:ascii="Calibri" w:eastAsia="Calibri" w:hAnsi="Calibri" w:cs="Calibri"/>
        </w:rPr>
        <w:t xml:space="preserve">, as amended. Further support or enclosure of such mechanical equipment or appliances is not required by a state or local official having authority to enforce the </w:t>
      </w:r>
      <w:r w:rsidRPr="00C30B40">
        <w:rPr>
          <w:rFonts w:ascii="Calibri" w:eastAsia="Calibri" w:hAnsi="Calibri" w:cs="Calibri"/>
          <w:i/>
          <w:iCs/>
        </w:rPr>
        <w:t>Florida Building Code</w:t>
      </w:r>
      <w:r w:rsidRPr="00C30B40">
        <w:rPr>
          <w:rFonts w:ascii="Calibri" w:eastAsia="Calibri" w:hAnsi="Calibri" w:cs="Calibri"/>
        </w:rPr>
        <w:t>.</w:t>
      </w:r>
    </w:p>
    <w:p w:rsidR="008915D1" w:rsidRDefault="008915D1" w:rsidP="00C30B40">
      <w:pPr>
        <w:autoSpaceDE w:val="0"/>
        <w:autoSpaceDN w:val="0"/>
        <w:adjustRightInd w:val="0"/>
        <w:spacing w:after="0" w:line="240" w:lineRule="auto"/>
        <w:ind w:left="720"/>
        <w:rPr>
          <w:rFonts w:ascii="Calibri" w:eastAsia="Calibri" w:hAnsi="Calibri" w:cs="Calibri"/>
        </w:rPr>
      </w:pPr>
    </w:p>
    <w:p w:rsidR="008915D1" w:rsidRPr="008915D1" w:rsidRDefault="008915D1" w:rsidP="008915D1">
      <w:pPr>
        <w:spacing w:after="0" w:line="240" w:lineRule="auto"/>
        <w:rPr>
          <w:rFonts w:ascii="Arial" w:eastAsia="Calibri" w:hAnsi="Arial" w:cs="Times New Roman"/>
          <w:b/>
          <w:color w:val="FF0000"/>
        </w:rPr>
      </w:pPr>
      <w:r w:rsidRPr="008915D1">
        <w:rPr>
          <w:rFonts w:ascii="Arial" w:eastAsia="Calibri" w:hAnsi="Arial" w:cs="Times New Roman"/>
          <w:b/>
          <w:color w:val="FF0000"/>
        </w:rPr>
        <w:t>S-FBC-B-Ch. 16 - Comment #1</w:t>
      </w:r>
    </w:p>
    <w:p w:rsidR="00F429F9" w:rsidRDefault="00F429F9" w:rsidP="00C30B40">
      <w:pPr>
        <w:autoSpaceDE w:val="0"/>
        <w:autoSpaceDN w:val="0"/>
        <w:adjustRightInd w:val="0"/>
        <w:spacing w:after="0" w:line="240" w:lineRule="auto"/>
        <w:ind w:left="720"/>
        <w:rPr>
          <w:rFonts w:ascii="Calibri" w:eastAsia="Calibri" w:hAnsi="Calibri" w:cs="Calibri"/>
        </w:rPr>
      </w:pPr>
    </w:p>
    <w:p w:rsidR="008915D1" w:rsidRDefault="008915D1" w:rsidP="00C30B40">
      <w:pPr>
        <w:autoSpaceDE w:val="0"/>
        <w:autoSpaceDN w:val="0"/>
        <w:adjustRightInd w:val="0"/>
        <w:spacing w:after="0" w:line="240" w:lineRule="auto"/>
        <w:ind w:left="720"/>
        <w:rPr>
          <w:rFonts w:ascii="Calibri" w:eastAsia="Calibri" w:hAnsi="Calibri" w:cs="Calibri"/>
        </w:rPr>
      </w:pPr>
    </w:p>
    <w:p w:rsidR="00F429F9" w:rsidRPr="00F429F9" w:rsidRDefault="00F429F9" w:rsidP="008915D1">
      <w:pPr>
        <w:autoSpaceDE w:val="0"/>
        <w:autoSpaceDN w:val="0"/>
        <w:spacing w:after="0" w:line="240" w:lineRule="auto"/>
        <w:ind w:left="1440" w:right="2448"/>
        <w:rPr>
          <w:rFonts w:ascii="Helvetica-Bold" w:hAnsi="Helvetica-Bold" w:cs="Calibri"/>
          <w:b/>
          <w:bCs/>
          <w:sz w:val="20"/>
          <w:szCs w:val="20"/>
        </w:rPr>
      </w:pPr>
      <w:r w:rsidRPr="00F429F9">
        <w:rPr>
          <w:rFonts w:ascii="Helvetica-Bold" w:hAnsi="Helvetica-Bold" w:cs="Calibri"/>
          <w:b/>
          <w:bCs/>
          <w:sz w:val="20"/>
          <w:szCs w:val="20"/>
        </w:rPr>
        <w:t>SECTION 1620</w:t>
      </w:r>
    </w:p>
    <w:p w:rsidR="00F429F9" w:rsidRPr="00F429F9" w:rsidRDefault="00F429F9" w:rsidP="008915D1">
      <w:pPr>
        <w:autoSpaceDE w:val="0"/>
        <w:autoSpaceDN w:val="0"/>
        <w:spacing w:after="0" w:line="240" w:lineRule="auto"/>
        <w:ind w:left="1440" w:right="2448"/>
        <w:rPr>
          <w:rFonts w:ascii="Helvetica-Bold" w:hAnsi="Helvetica-Bold" w:cs="Calibri"/>
          <w:b/>
          <w:bCs/>
          <w:sz w:val="20"/>
          <w:szCs w:val="20"/>
        </w:rPr>
      </w:pPr>
      <w:r w:rsidRPr="00F429F9">
        <w:rPr>
          <w:rFonts w:ascii="Helvetica-Bold" w:hAnsi="Helvetica-Bold" w:cs="Calibri"/>
          <w:b/>
          <w:bCs/>
          <w:sz w:val="20"/>
          <w:szCs w:val="20"/>
        </w:rPr>
        <w:t>HIGH-VELOCITY HURRICANE ZONES—</w:t>
      </w:r>
    </w:p>
    <w:p w:rsidR="00F429F9" w:rsidRPr="00F429F9" w:rsidRDefault="00F429F9" w:rsidP="008915D1">
      <w:pPr>
        <w:autoSpaceDE w:val="0"/>
        <w:autoSpaceDN w:val="0"/>
        <w:spacing w:after="0" w:line="240" w:lineRule="auto"/>
        <w:ind w:left="1440" w:right="2448"/>
        <w:rPr>
          <w:rFonts w:ascii="Helvetica-Bold" w:hAnsi="Helvetica-Bold" w:cs="Calibri"/>
          <w:b/>
          <w:bCs/>
          <w:sz w:val="20"/>
          <w:szCs w:val="20"/>
        </w:rPr>
      </w:pPr>
      <w:r w:rsidRPr="00F429F9">
        <w:rPr>
          <w:rFonts w:ascii="Helvetica-Bold" w:hAnsi="Helvetica-Bold" w:cs="Calibri"/>
          <w:b/>
          <w:bCs/>
          <w:sz w:val="20"/>
          <w:szCs w:val="20"/>
        </w:rPr>
        <w:t>WIND LOADS</w:t>
      </w:r>
    </w:p>
    <w:p w:rsidR="00F429F9" w:rsidRPr="00F429F9" w:rsidRDefault="00F429F9" w:rsidP="008915D1">
      <w:pPr>
        <w:autoSpaceDE w:val="0"/>
        <w:autoSpaceDN w:val="0"/>
        <w:spacing w:after="0" w:line="240" w:lineRule="auto"/>
        <w:ind w:left="1440" w:right="2448"/>
        <w:rPr>
          <w:rFonts w:ascii="Times-Roman" w:hAnsi="Times-Roman" w:cs="Calibri"/>
          <w:sz w:val="20"/>
          <w:szCs w:val="20"/>
        </w:rPr>
      </w:pPr>
      <w:r w:rsidRPr="00F429F9">
        <w:rPr>
          <w:rFonts w:ascii="Times-Bold" w:hAnsi="Times-Bold" w:cs="Calibri"/>
          <w:b/>
          <w:bCs/>
          <w:sz w:val="20"/>
          <w:szCs w:val="20"/>
        </w:rPr>
        <w:t xml:space="preserve">1620.1 </w:t>
      </w:r>
      <w:r w:rsidRPr="00F429F9">
        <w:rPr>
          <w:rFonts w:ascii="Times-Roman" w:hAnsi="Times-Roman" w:cs="Calibri"/>
          <w:sz w:val="20"/>
          <w:szCs w:val="20"/>
        </w:rPr>
        <w:t>Buildings and structures, and every portion thereof,</w:t>
      </w:r>
      <w:r w:rsidR="008915D1">
        <w:rPr>
          <w:rFonts w:ascii="Times-Roman" w:hAnsi="Times-Roman" w:cs="Calibri"/>
          <w:sz w:val="20"/>
          <w:szCs w:val="20"/>
        </w:rPr>
        <w:t xml:space="preserve"> </w:t>
      </w:r>
    </w:p>
    <w:p w:rsidR="00F429F9" w:rsidRPr="00F429F9" w:rsidRDefault="00F429F9" w:rsidP="008915D1">
      <w:pPr>
        <w:autoSpaceDE w:val="0"/>
        <w:autoSpaceDN w:val="0"/>
        <w:spacing w:after="0" w:line="240" w:lineRule="auto"/>
        <w:ind w:left="1440" w:right="2448"/>
        <w:rPr>
          <w:rFonts w:ascii="Times-Roman" w:hAnsi="Times-Roman" w:cs="Calibri"/>
          <w:sz w:val="20"/>
          <w:szCs w:val="20"/>
        </w:rPr>
      </w:pPr>
      <w:proofErr w:type="gramStart"/>
      <w:r w:rsidRPr="00F429F9">
        <w:rPr>
          <w:rFonts w:ascii="Times-Roman" w:hAnsi="Times-Roman" w:cs="Calibri"/>
          <w:sz w:val="20"/>
          <w:szCs w:val="20"/>
        </w:rPr>
        <w:t>shall</w:t>
      </w:r>
      <w:proofErr w:type="gramEnd"/>
      <w:r w:rsidRPr="00F429F9">
        <w:rPr>
          <w:rFonts w:ascii="Times-Roman" w:hAnsi="Times-Roman" w:cs="Calibri"/>
          <w:sz w:val="20"/>
          <w:szCs w:val="20"/>
        </w:rPr>
        <w:t xml:space="preserve"> be designed and constructed to meet the requirements of</w:t>
      </w:r>
    </w:p>
    <w:p w:rsidR="00F429F9" w:rsidRPr="00F429F9" w:rsidRDefault="00F429F9" w:rsidP="008915D1">
      <w:pPr>
        <w:autoSpaceDE w:val="0"/>
        <w:autoSpaceDN w:val="0"/>
        <w:spacing w:after="0" w:line="240" w:lineRule="auto"/>
        <w:ind w:left="1440" w:right="2448"/>
        <w:rPr>
          <w:rFonts w:ascii="Times-Roman" w:hAnsi="Times-Roman" w:cs="Calibri"/>
          <w:sz w:val="20"/>
          <w:szCs w:val="20"/>
        </w:rPr>
      </w:pPr>
      <w:proofErr w:type="gramStart"/>
      <w:r w:rsidRPr="00F429F9">
        <w:rPr>
          <w:rFonts w:ascii="Times-Roman" w:hAnsi="Times-Roman" w:cs="Calibri"/>
          <w:sz w:val="20"/>
          <w:szCs w:val="20"/>
        </w:rPr>
        <w:t>Chapters 26 through 31 of ASCE 7.</w:t>
      </w:r>
      <w:proofErr w:type="gramEnd"/>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Bold" w:hAnsi="Times-Bold" w:cs="Calibri"/>
          <w:b/>
          <w:bCs/>
          <w:sz w:val="20"/>
          <w:szCs w:val="20"/>
        </w:rPr>
        <w:t xml:space="preserve">Exception: </w:t>
      </w:r>
      <w:r w:rsidRPr="00F429F9">
        <w:rPr>
          <w:rFonts w:ascii="Times-Roman" w:hAnsi="Times-Roman" w:cs="Calibri"/>
          <w:sz w:val="20"/>
          <w:szCs w:val="20"/>
        </w:rPr>
        <w:t>Exposed mechanical equipment or appliances</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fastened</w:t>
      </w:r>
      <w:proofErr w:type="gramEnd"/>
      <w:r w:rsidRPr="00F429F9">
        <w:rPr>
          <w:rFonts w:ascii="Times-Roman" w:hAnsi="Times-Roman" w:cs="Calibri"/>
          <w:sz w:val="20"/>
          <w:szCs w:val="20"/>
        </w:rPr>
        <w:t xml:space="preserve"> to a roof or installed on the ground in compliance</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with</w:t>
      </w:r>
      <w:proofErr w:type="gramEnd"/>
      <w:r w:rsidRPr="00F429F9">
        <w:rPr>
          <w:rFonts w:ascii="Times-Roman" w:hAnsi="Times-Roman" w:cs="Calibri"/>
          <w:sz w:val="20"/>
          <w:szCs w:val="20"/>
        </w:rPr>
        <w:t xml:space="preserve"> the code using rated stands, platforms, curbs, slabs,</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walls</w:t>
      </w:r>
      <w:proofErr w:type="gramEnd"/>
      <w:r w:rsidRPr="00F429F9">
        <w:rPr>
          <w:rFonts w:ascii="Times-Roman" w:hAnsi="Times-Roman" w:cs="Calibri"/>
          <w:sz w:val="20"/>
          <w:szCs w:val="20"/>
        </w:rPr>
        <w:t>, or other means are deemed to comply with the wind</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resistance</w:t>
      </w:r>
      <w:proofErr w:type="gramEnd"/>
      <w:r w:rsidRPr="00F429F9">
        <w:rPr>
          <w:rFonts w:ascii="Times-Roman" w:hAnsi="Times-Roman" w:cs="Calibri"/>
          <w:sz w:val="20"/>
          <w:szCs w:val="20"/>
        </w:rPr>
        <w:t xml:space="preserve"> requirements of the 2007 Florida Building</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Code, as amended.</w:t>
      </w:r>
      <w:proofErr w:type="gramEnd"/>
      <w:r w:rsidRPr="00F429F9">
        <w:rPr>
          <w:rFonts w:ascii="Times-Roman" w:hAnsi="Times-Roman" w:cs="Calibri"/>
          <w:sz w:val="20"/>
          <w:szCs w:val="20"/>
        </w:rPr>
        <w:t xml:space="preserve"> Further support or enclosure of such</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Roman" w:hAnsi="Times-Roman" w:cs="Calibri"/>
          <w:sz w:val="20"/>
          <w:szCs w:val="20"/>
        </w:rPr>
        <w:t>mechanical</w:t>
      </w:r>
      <w:proofErr w:type="gramEnd"/>
      <w:r w:rsidRPr="00F429F9">
        <w:rPr>
          <w:rFonts w:ascii="Times-Roman" w:hAnsi="Times-Roman" w:cs="Calibri"/>
          <w:sz w:val="20"/>
          <w:szCs w:val="20"/>
        </w:rPr>
        <w:t xml:space="preserve"> equipment or appliances is not required by a</w:t>
      </w:r>
    </w:p>
    <w:p w:rsidR="00F429F9" w:rsidRPr="00F429F9" w:rsidRDefault="00F429F9" w:rsidP="008915D1">
      <w:pPr>
        <w:autoSpaceDE w:val="0"/>
        <w:autoSpaceDN w:val="0"/>
        <w:spacing w:after="0" w:line="240" w:lineRule="auto"/>
        <w:ind w:left="1728" w:right="2448"/>
        <w:rPr>
          <w:rFonts w:ascii="Times-Italic" w:hAnsi="Times-Italic" w:cs="Calibri"/>
          <w:i/>
          <w:iCs/>
          <w:sz w:val="20"/>
          <w:szCs w:val="20"/>
        </w:rPr>
      </w:pPr>
      <w:proofErr w:type="gramStart"/>
      <w:r w:rsidRPr="00F429F9">
        <w:rPr>
          <w:rFonts w:ascii="Times-Roman" w:hAnsi="Times-Roman" w:cs="Calibri"/>
          <w:sz w:val="20"/>
          <w:szCs w:val="20"/>
        </w:rPr>
        <w:t>state</w:t>
      </w:r>
      <w:proofErr w:type="gramEnd"/>
      <w:r w:rsidRPr="00F429F9">
        <w:rPr>
          <w:rFonts w:ascii="Times-Roman" w:hAnsi="Times-Roman" w:cs="Calibri"/>
          <w:sz w:val="20"/>
          <w:szCs w:val="20"/>
        </w:rPr>
        <w:t xml:space="preserve"> or local official having authority to enforce the </w:t>
      </w:r>
      <w:r w:rsidRPr="00F429F9">
        <w:rPr>
          <w:rFonts w:ascii="Times-Italic" w:hAnsi="Times-Italic" w:cs="Calibri"/>
          <w:i/>
          <w:iCs/>
          <w:sz w:val="20"/>
          <w:szCs w:val="20"/>
        </w:rPr>
        <w:t>Florida</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proofErr w:type="gramStart"/>
      <w:r w:rsidRPr="00F429F9">
        <w:rPr>
          <w:rFonts w:ascii="Times-Italic" w:hAnsi="Times-Italic" w:cs="Calibri"/>
          <w:i/>
          <w:iCs/>
          <w:sz w:val="20"/>
          <w:szCs w:val="20"/>
        </w:rPr>
        <w:t>Building Code</w:t>
      </w:r>
      <w:r w:rsidRPr="00F429F9">
        <w:rPr>
          <w:rFonts w:ascii="Times-Roman" w:hAnsi="Times-Roman" w:cs="Calibri"/>
          <w:sz w:val="20"/>
          <w:szCs w:val="20"/>
        </w:rPr>
        <w:t>.</w:t>
      </w:r>
      <w:proofErr w:type="gramEnd"/>
    </w:p>
    <w:p w:rsidR="00F429F9" w:rsidRPr="00F429F9" w:rsidRDefault="00F429F9" w:rsidP="008915D1">
      <w:pPr>
        <w:autoSpaceDE w:val="0"/>
        <w:autoSpaceDN w:val="0"/>
        <w:spacing w:after="0" w:line="240" w:lineRule="auto"/>
        <w:ind w:left="1440" w:right="2448"/>
        <w:rPr>
          <w:rFonts w:ascii="Times-Roman" w:hAnsi="Times-Roman" w:cs="Calibri"/>
          <w:sz w:val="20"/>
          <w:szCs w:val="20"/>
        </w:rPr>
      </w:pPr>
      <w:r w:rsidRPr="00F429F9">
        <w:rPr>
          <w:rFonts w:ascii="Times-Bold" w:hAnsi="Times-Bold" w:cs="Calibri"/>
          <w:b/>
          <w:bCs/>
          <w:sz w:val="20"/>
          <w:szCs w:val="20"/>
        </w:rPr>
        <w:t xml:space="preserve">1620.2 </w:t>
      </w:r>
      <w:r w:rsidRPr="00F429F9">
        <w:rPr>
          <w:rFonts w:ascii="Times-Roman" w:hAnsi="Times-Roman" w:cs="Calibri"/>
          <w:sz w:val="20"/>
          <w:szCs w:val="20"/>
        </w:rPr>
        <w:t>Wind velocity (3-second gust) used in structural calculations</w:t>
      </w:r>
    </w:p>
    <w:p w:rsidR="00F429F9" w:rsidRPr="00F429F9" w:rsidRDefault="00F429F9" w:rsidP="008915D1">
      <w:pPr>
        <w:autoSpaceDE w:val="0"/>
        <w:autoSpaceDN w:val="0"/>
        <w:spacing w:after="0" w:line="240" w:lineRule="auto"/>
        <w:ind w:left="1440" w:right="2448"/>
        <w:rPr>
          <w:rFonts w:ascii="Times-Roman" w:hAnsi="Times-Roman" w:cs="Calibri"/>
          <w:sz w:val="20"/>
          <w:szCs w:val="20"/>
        </w:rPr>
      </w:pPr>
      <w:proofErr w:type="gramStart"/>
      <w:r w:rsidRPr="00F429F9">
        <w:rPr>
          <w:rFonts w:ascii="Times-Roman" w:hAnsi="Times-Roman" w:cs="Calibri"/>
          <w:sz w:val="20"/>
          <w:szCs w:val="20"/>
        </w:rPr>
        <w:t>shall</w:t>
      </w:r>
      <w:proofErr w:type="gramEnd"/>
      <w:r w:rsidRPr="00F429F9">
        <w:rPr>
          <w:rFonts w:ascii="Times-Roman" w:hAnsi="Times-Roman" w:cs="Calibri"/>
          <w:sz w:val="20"/>
          <w:szCs w:val="20"/>
        </w:rPr>
        <w:t xml:space="preserve"> be as follows:</w:t>
      </w:r>
    </w:p>
    <w:p w:rsidR="00F429F9" w:rsidRPr="00F429F9" w:rsidRDefault="00F429F9" w:rsidP="008915D1">
      <w:pPr>
        <w:autoSpaceDE w:val="0"/>
        <w:autoSpaceDN w:val="0"/>
        <w:spacing w:after="0" w:line="240" w:lineRule="auto"/>
        <w:ind w:left="1440" w:right="2448"/>
        <w:rPr>
          <w:rFonts w:ascii="Times-Bold" w:hAnsi="Times-Bold" w:cs="Calibri"/>
          <w:b/>
          <w:bCs/>
          <w:sz w:val="20"/>
          <w:szCs w:val="20"/>
        </w:rPr>
      </w:pPr>
      <w:r w:rsidRPr="00F429F9">
        <w:rPr>
          <w:rFonts w:ascii="Times-Bold" w:hAnsi="Times-Bold" w:cs="Calibri"/>
          <w:b/>
          <w:bCs/>
          <w:sz w:val="20"/>
          <w:szCs w:val="20"/>
        </w:rPr>
        <w:t>Miami-Dade County</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t>Risk Category I Buildings and Structures: 165 mph</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t>Risk Category II Buildings and Structures: 175 mph</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t xml:space="preserve">Risk Category III </w:t>
      </w:r>
      <w:r w:rsidRPr="00F429F9">
        <w:rPr>
          <w:rFonts w:ascii="Times-Roman" w:hAnsi="Times-Roman" w:cs="Calibri"/>
          <w:strike/>
          <w:color w:val="FF0000"/>
          <w:sz w:val="20"/>
          <w:szCs w:val="20"/>
        </w:rPr>
        <w:t>and IV</w:t>
      </w:r>
      <w:r w:rsidRPr="00F429F9">
        <w:rPr>
          <w:rFonts w:ascii="Times-Roman" w:hAnsi="Times-Roman" w:cs="Calibri"/>
          <w:sz w:val="20"/>
          <w:szCs w:val="20"/>
        </w:rPr>
        <w:t xml:space="preserve"> Buildings and Structures: 186 mph</w:t>
      </w:r>
    </w:p>
    <w:p w:rsidR="00F429F9" w:rsidRPr="00F429F9" w:rsidRDefault="00F429F9" w:rsidP="008915D1">
      <w:pPr>
        <w:autoSpaceDE w:val="0"/>
        <w:autoSpaceDN w:val="0"/>
        <w:spacing w:after="0" w:line="240" w:lineRule="auto"/>
        <w:ind w:left="1728" w:right="2448"/>
        <w:rPr>
          <w:rFonts w:ascii="Times-Roman" w:hAnsi="Times-Roman" w:cs="Calibri"/>
          <w:color w:val="FF0000"/>
          <w:sz w:val="20"/>
          <w:szCs w:val="20"/>
          <w:u w:val="single"/>
        </w:rPr>
      </w:pPr>
      <w:r w:rsidRPr="00F429F9">
        <w:rPr>
          <w:rFonts w:ascii="Times-Roman" w:hAnsi="Times-Roman" w:cs="Calibri"/>
          <w:color w:val="FF0000"/>
          <w:sz w:val="20"/>
          <w:szCs w:val="20"/>
          <w:u w:val="single"/>
        </w:rPr>
        <w:t>Risk Category IV Buildings and Structures: 195 mph</w:t>
      </w:r>
    </w:p>
    <w:p w:rsidR="00F429F9" w:rsidRPr="00F429F9" w:rsidRDefault="00F429F9" w:rsidP="008915D1">
      <w:pPr>
        <w:autoSpaceDE w:val="0"/>
        <w:autoSpaceDN w:val="0"/>
        <w:spacing w:after="0" w:line="240" w:lineRule="auto"/>
        <w:ind w:left="1440" w:right="2448"/>
        <w:rPr>
          <w:rFonts w:ascii="Times-Bold" w:hAnsi="Times-Bold" w:cs="Calibri"/>
          <w:b/>
          <w:bCs/>
          <w:sz w:val="20"/>
          <w:szCs w:val="20"/>
        </w:rPr>
      </w:pPr>
      <w:r w:rsidRPr="00F429F9">
        <w:rPr>
          <w:rFonts w:ascii="Times-Bold" w:hAnsi="Times-Bold" w:cs="Calibri"/>
          <w:b/>
          <w:bCs/>
          <w:sz w:val="20"/>
          <w:szCs w:val="20"/>
        </w:rPr>
        <w:t>Broward County</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lastRenderedPageBreak/>
        <w:t>Risk Category I Buildings and Structures: 156 mph</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t>Risk Category II Buildings and Structures: 170 mph</w:t>
      </w:r>
    </w:p>
    <w:p w:rsidR="00F429F9" w:rsidRPr="00F429F9" w:rsidRDefault="00F429F9" w:rsidP="008915D1">
      <w:pPr>
        <w:autoSpaceDE w:val="0"/>
        <w:autoSpaceDN w:val="0"/>
        <w:spacing w:after="0" w:line="240" w:lineRule="auto"/>
        <w:ind w:left="1728" w:right="2448"/>
        <w:rPr>
          <w:rFonts w:ascii="Times-Roman" w:hAnsi="Times-Roman" w:cs="Calibri"/>
          <w:sz w:val="20"/>
          <w:szCs w:val="20"/>
        </w:rPr>
      </w:pPr>
      <w:r w:rsidRPr="00F429F9">
        <w:rPr>
          <w:rFonts w:ascii="Times-Roman" w:hAnsi="Times-Roman" w:cs="Calibri"/>
          <w:sz w:val="20"/>
          <w:szCs w:val="20"/>
        </w:rPr>
        <w:t xml:space="preserve">Risk Category III </w:t>
      </w:r>
      <w:r w:rsidRPr="00F429F9">
        <w:rPr>
          <w:rFonts w:ascii="Times-Roman" w:hAnsi="Times-Roman" w:cs="Calibri"/>
          <w:strike/>
          <w:color w:val="FF0000"/>
          <w:sz w:val="20"/>
          <w:szCs w:val="20"/>
        </w:rPr>
        <w:t>and IV</w:t>
      </w:r>
      <w:r w:rsidRPr="00F429F9">
        <w:rPr>
          <w:rFonts w:ascii="Times-Roman" w:hAnsi="Times-Roman" w:cs="Calibri"/>
          <w:sz w:val="20"/>
          <w:szCs w:val="20"/>
        </w:rPr>
        <w:t xml:space="preserve"> Buildings and Structures: 180 mph</w:t>
      </w:r>
    </w:p>
    <w:p w:rsidR="00F429F9" w:rsidRPr="00F429F9" w:rsidRDefault="00F429F9" w:rsidP="008915D1">
      <w:pPr>
        <w:autoSpaceDE w:val="0"/>
        <w:autoSpaceDN w:val="0"/>
        <w:spacing w:after="0" w:line="240" w:lineRule="auto"/>
        <w:ind w:left="1728" w:right="2448"/>
        <w:rPr>
          <w:rFonts w:ascii="Times-Roman" w:hAnsi="Times-Roman" w:cs="Calibri"/>
          <w:color w:val="FF0000"/>
          <w:sz w:val="20"/>
          <w:szCs w:val="20"/>
          <w:u w:val="single"/>
        </w:rPr>
      </w:pPr>
      <w:r w:rsidRPr="00F429F9">
        <w:rPr>
          <w:rFonts w:ascii="Times-Roman" w:hAnsi="Times-Roman" w:cs="Calibri"/>
          <w:color w:val="FF0000"/>
          <w:sz w:val="20"/>
          <w:szCs w:val="20"/>
          <w:u w:val="single"/>
        </w:rPr>
        <w:t>Risk Category IV Buildings and Structures: 185 mph</w:t>
      </w:r>
    </w:p>
    <w:p w:rsidR="008915D1" w:rsidRPr="008915D1" w:rsidRDefault="008915D1" w:rsidP="008915D1">
      <w:pPr>
        <w:spacing w:after="0" w:line="240" w:lineRule="auto"/>
        <w:rPr>
          <w:rFonts w:ascii="Arial" w:eastAsia="Calibri" w:hAnsi="Arial" w:cs="Times New Roman"/>
          <w:b/>
          <w:color w:val="FF0000"/>
        </w:rPr>
      </w:pPr>
    </w:p>
    <w:p w:rsidR="008915D1" w:rsidRPr="008915D1" w:rsidRDefault="008915D1" w:rsidP="008915D1">
      <w:pPr>
        <w:spacing w:after="0" w:line="240" w:lineRule="auto"/>
        <w:rPr>
          <w:rFonts w:ascii="Arial" w:eastAsia="Calibri" w:hAnsi="Arial" w:cs="Times New Roman"/>
          <w:b/>
          <w:color w:val="FF0000"/>
        </w:rPr>
      </w:pPr>
      <w:r w:rsidRPr="008915D1">
        <w:rPr>
          <w:rFonts w:ascii="Arial" w:eastAsia="Calibri" w:hAnsi="Arial" w:cs="Times New Roman"/>
          <w:b/>
          <w:color w:val="FF0000"/>
        </w:rPr>
        <w:t>S-FBC- B – Ch. 16 - Comment #2</w:t>
      </w:r>
    </w:p>
    <w:p w:rsidR="00F429F9" w:rsidRPr="00F429F9" w:rsidRDefault="00F429F9" w:rsidP="00F429F9">
      <w:pPr>
        <w:autoSpaceDE w:val="0"/>
        <w:autoSpaceDN w:val="0"/>
        <w:spacing w:after="0" w:line="240" w:lineRule="auto"/>
        <w:ind w:left="1440" w:right="2448"/>
        <w:jc w:val="both"/>
        <w:rPr>
          <w:rFonts w:ascii="Calibri" w:hAnsi="Calibri" w:cs="Calibri"/>
        </w:rPr>
      </w:pPr>
    </w:p>
    <w:p w:rsidR="00C30B40" w:rsidRDefault="001E0C61" w:rsidP="001E0C61">
      <w:pPr>
        <w:autoSpaceDE w:val="0"/>
        <w:autoSpaceDN w:val="0"/>
        <w:adjustRightInd w:val="0"/>
        <w:spacing w:after="0" w:line="240" w:lineRule="auto"/>
        <w:rPr>
          <w:rFonts w:ascii="Helvetica-Bold" w:hAnsi="Helvetica-Bold" w:cs="Helvetica-Bold"/>
          <w:bCs/>
          <w:sz w:val="24"/>
          <w:szCs w:val="24"/>
          <w:u w:val="single"/>
        </w:rPr>
      </w:pPr>
      <w:r w:rsidRPr="001E0C61">
        <w:rPr>
          <w:rFonts w:ascii="Helvetica-Bold" w:hAnsi="Helvetica-Bold" w:cs="Helvetica-Bold"/>
          <w:bCs/>
          <w:sz w:val="24"/>
          <w:szCs w:val="24"/>
          <w:u w:val="single"/>
        </w:rPr>
        <w:t xml:space="preserve">CHAPTER 31 SPECIAL </w:t>
      </w:r>
      <w:proofErr w:type="gramStart"/>
      <w:r w:rsidRPr="001E0C61">
        <w:rPr>
          <w:rFonts w:ascii="Helvetica-Bold" w:hAnsi="Helvetica-Bold" w:cs="Helvetica-Bold"/>
          <w:bCs/>
          <w:sz w:val="24"/>
          <w:szCs w:val="24"/>
          <w:u w:val="single"/>
        </w:rPr>
        <w:t>CONSTRUCTION</w:t>
      </w:r>
      <w:proofErr w:type="gramEnd"/>
    </w:p>
    <w:p w:rsidR="001E0C61" w:rsidRDefault="001E0C61" w:rsidP="001E0C61">
      <w:pPr>
        <w:autoSpaceDE w:val="0"/>
        <w:autoSpaceDN w:val="0"/>
        <w:adjustRightInd w:val="0"/>
        <w:spacing w:after="0" w:line="240" w:lineRule="auto"/>
        <w:rPr>
          <w:rFonts w:ascii="Helvetica-Bold" w:hAnsi="Helvetica-Bold" w:cs="Helvetica-Bold"/>
          <w:bCs/>
          <w:sz w:val="24"/>
          <w:szCs w:val="24"/>
          <w:u w:val="single"/>
        </w:rPr>
      </w:pPr>
    </w:p>
    <w:p w:rsidR="001E0C61" w:rsidRPr="001E0C61" w:rsidRDefault="001E0C61" w:rsidP="001E0C61">
      <w:pPr>
        <w:autoSpaceDE w:val="0"/>
        <w:autoSpaceDN w:val="0"/>
        <w:adjustRightInd w:val="0"/>
        <w:spacing w:after="0" w:line="240" w:lineRule="auto"/>
        <w:rPr>
          <w:rFonts w:ascii="Arial" w:hAnsi="Arial" w:cs="Arial"/>
          <w:bCs/>
          <w:strike/>
          <w:sz w:val="24"/>
          <w:szCs w:val="24"/>
          <w:u w:val="single"/>
        </w:rPr>
      </w:pPr>
      <w:r w:rsidRPr="001E0C61">
        <w:rPr>
          <w:rFonts w:ascii="Times-Bold" w:hAnsi="Times-Bold" w:cs="Times-Bold"/>
          <w:b/>
          <w:bCs/>
          <w:sz w:val="24"/>
          <w:szCs w:val="24"/>
        </w:rPr>
        <w:t xml:space="preserve">3108.1 General. </w:t>
      </w:r>
      <w:r w:rsidRPr="001E0C61">
        <w:rPr>
          <w:rFonts w:ascii="Times-Roman" w:hAnsi="Times-Roman" w:cs="Times-Roman"/>
          <w:sz w:val="24"/>
          <w:szCs w:val="24"/>
        </w:rPr>
        <w:t>Towers shall be designed and constructed</w:t>
      </w:r>
      <w:r>
        <w:rPr>
          <w:rFonts w:ascii="Times-Roman" w:hAnsi="Times-Roman" w:cs="Times-Roman"/>
          <w:sz w:val="24"/>
          <w:szCs w:val="24"/>
        </w:rPr>
        <w:t xml:space="preserve"> </w:t>
      </w:r>
      <w:r w:rsidRPr="001E0C61">
        <w:rPr>
          <w:rFonts w:ascii="Times-Roman" w:hAnsi="Times-Roman" w:cs="Times-Roman"/>
          <w:sz w:val="24"/>
          <w:szCs w:val="24"/>
        </w:rPr>
        <w:t xml:space="preserve">in accordance with the provisions of TIA-222. </w:t>
      </w:r>
      <w:r w:rsidRPr="001E0C61">
        <w:rPr>
          <w:rFonts w:ascii="Times-Roman" w:hAnsi="Times-Roman" w:cs="Times-Roman"/>
          <w:strike/>
          <w:sz w:val="24"/>
          <w:szCs w:val="24"/>
        </w:rPr>
        <w:t>Towers shall be designed for seismic loads; exceptions related to seismic design listed in Section 2.7.3 of TIA-222 shall not apply. In Section 2.6.6.2 of TIA 222, the horizontal extent of Topographic Category 2, escarpments, shall be 16 times the height of the escarpment.</w:t>
      </w:r>
    </w:p>
    <w:p w:rsidR="001E0C61" w:rsidRPr="001E0C61" w:rsidRDefault="001E0C61" w:rsidP="001E0C61">
      <w:pPr>
        <w:autoSpaceDE w:val="0"/>
        <w:autoSpaceDN w:val="0"/>
        <w:adjustRightInd w:val="0"/>
        <w:spacing w:after="0" w:line="240" w:lineRule="auto"/>
        <w:rPr>
          <w:rFonts w:ascii="Times-Roman" w:hAnsi="Times-Roman" w:cs="Times-Roman"/>
          <w:strike/>
          <w:sz w:val="24"/>
          <w:szCs w:val="24"/>
        </w:rPr>
      </w:pPr>
    </w:p>
    <w:p w:rsidR="001E0C61" w:rsidRPr="001E0C61" w:rsidRDefault="001E0C61" w:rsidP="001E0C61">
      <w:pPr>
        <w:autoSpaceDE w:val="0"/>
        <w:autoSpaceDN w:val="0"/>
        <w:adjustRightInd w:val="0"/>
        <w:spacing w:after="0" w:line="240" w:lineRule="auto"/>
        <w:rPr>
          <w:rFonts w:ascii="Times-Roman" w:hAnsi="Times-Roman" w:cs="Times-Roman"/>
          <w:color w:val="FF0000"/>
          <w:sz w:val="24"/>
          <w:szCs w:val="24"/>
        </w:rPr>
      </w:pPr>
      <w:r>
        <w:rPr>
          <w:rFonts w:ascii="Times-Roman" w:hAnsi="Times-Roman" w:cs="Times-Roman"/>
          <w:color w:val="FF0000"/>
          <w:sz w:val="24"/>
          <w:szCs w:val="24"/>
        </w:rPr>
        <w:t>(Additional comment as submitted post TAC)</w:t>
      </w:r>
    </w:p>
    <w:p w:rsidR="001E0C61" w:rsidRPr="001E0C61" w:rsidRDefault="001E0C61" w:rsidP="00F429F9">
      <w:pPr>
        <w:autoSpaceDE w:val="0"/>
        <w:autoSpaceDN w:val="0"/>
        <w:adjustRightInd w:val="0"/>
        <w:spacing w:after="0" w:line="240" w:lineRule="auto"/>
        <w:jc w:val="both"/>
        <w:rPr>
          <w:rFonts w:ascii="Arial" w:hAnsi="Arial" w:cs="Arial"/>
          <w:bCs/>
          <w:sz w:val="24"/>
          <w:szCs w:val="24"/>
          <w:u w:val="single"/>
        </w:rPr>
      </w:pPr>
    </w:p>
    <w:p w:rsidR="001E0C61" w:rsidRDefault="001E0C61" w:rsidP="00F429F9">
      <w:pPr>
        <w:autoSpaceDE w:val="0"/>
        <w:autoSpaceDN w:val="0"/>
        <w:adjustRightInd w:val="0"/>
        <w:spacing w:after="0" w:line="240" w:lineRule="auto"/>
        <w:jc w:val="both"/>
        <w:rPr>
          <w:rFonts w:ascii="Arial" w:hAnsi="Arial" w:cs="Arial"/>
          <w:bCs/>
          <w:sz w:val="24"/>
          <w:szCs w:val="24"/>
          <w:u w:val="single"/>
        </w:rPr>
      </w:pPr>
    </w:p>
    <w:p w:rsidR="00650638" w:rsidRPr="00650638" w:rsidRDefault="00650638" w:rsidP="00F429F9">
      <w:pPr>
        <w:autoSpaceDE w:val="0"/>
        <w:autoSpaceDN w:val="0"/>
        <w:adjustRightInd w:val="0"/>
        <w:spacing w:after="0" w:line="240" w:lineRule="auto"/>
        <w:jc w:val="both"/>
        <w:rPr>
          <w:rFonts w:ascii="Arial" w:hAnsi="Arial" w:cs="Arial"/>
          <w:bCs/>
          <w:sz w:val="24"/>
          <w:szCs w:val="24"/>
          <w:u w:val="single"/>
        </w:rPr>
      </w:pPr>
      <w:r w:rsidRPr="00650638">
        <w:rPr>
          <w:rFonts w:ascii="Arial" w:hAnsi="Arial" w:cs="Arial"/>
          <w:bCs/>
          <w:sz w:val="24"/>
          <w:szCs w:val="24"/>
          <w:u w:val="single"/>
        </w:rPr>
        <w:t>CHAPTER 35 REFERENCED STANDARDS</w:t>
      </w:r>
    </w:p>
    <w:p w:rsidR="00650638" w:rsidRPr="00650638" w:rsidRDefault="00650638" w:rsidP="00650638">
      <w:pPr>
        <w:autoSpaceDE w:val="0"/>
        <w:autoSpaceDN w:val="0"/>
        <w:adjustRightInd w:val="0"/>
        <w:spacing w:after="0" w:line="240" w:lineRule="auto"/>
        <w:rPr>
          <w:sz w:val="24"/>
          <w:szCs w:val="24"/>
        </w:rPr>
      </w:pPr>
    </w:p>
    <w:p w:rsidR="00650638" w:rsidRDefault="00650638">
      <w:pPr>
        <w:rPr>
          <w:rFonts w:ascii="Times-Bold" w:hAnsi="Times-Bold" w:cs="Times-Bold"/>
          <w:b/>
          <w:bCs/>
          <w:sz w:val="24"/>
          <w:szCs w:val="24"/>
        </w:rPr>
      </w:pPr>
      <w:r w:rsidRPr="00650638">
        <w:rPr>
          <w:rFonts w:ascii="Times-Bold" w:hAnsi="Times-Bold" w:cs="Times-Bold"/>
          <w:b/>
          <w:bCs/>
          <w:sz w:val="24"/>
          <w:szCs w:val="24"/>
        </w:rPr>
        <w:t>ASTM</w:t>
      </w:r>
    </w:p>
    <w:p w:rsidR="00650638" w:rsidRDefault="00650638" w:rsidP="00650638">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D7158/D7158</w:t>
      </w:r>
      <w:r w:rsidRPr="00650638">
        <w:rPr>
          <w:rFonts w:ascii="Times-Roman" w:hAnsi="Times-Roman" w:cs="Times-Roman"/>
          <w:sz w:val="18"/>
          <w:szCs w:val="18"/>
        </w:rPr>
        <w:t>M—19</w:t>
      </w:r>
      <w:r w:rsidR="0032682A" w:rsidRPr="0032682A">
        <w:rPr>
          <w:rFonts w:ascii="Times-Roman" w:hAnsi="Times-Roman" w:cs="Times-Roman"/>
          <w:sz w:val="18"/>
          <w:szCs w:val="18"/>
          <w:u w:val="single"/>
        </w:rPr>
        <w:t>ae1</w:t>
      </w:r>
      <w:r w:rsidRPr="00650638">
        <w:rPr>
          <w:rFonts w:ascii="Times-Roman" w:hAnsi="Times-Roman" w:cs="Times-Roman"/>
          <w:sz w:val="18"/>
          <w:szCs w:val="18"/>
        </w:rPr>
        <w:t xml:space="preserve"> </w:t>
      </w:r>
      <w:r>
        <w:rPr>
          <w:rFonts w:ascii="Times-Roman" w:hAnsi="Times-Roman" w:cs="Times-Roman"/>
          <w:color w:val="000000"/>
          <w:sz w:val="18"/>
          <w:szCs w:val="18"/>
        </w:rPr>
        <w:t>Standard Test Method for Wind Resistance of Asphalt Shingles (Uplift Force/</w:t>
      </w:r>
    </w:p>
    <w:p w:rsidR="00650638" w:rsidRDefault="00650638" w:rsidP="00650638">
      <w:pPr>
        <w:rPr>
          <w:rFonts w:ascii="Times-Roman" w:hAnsi="Times-Roman" w:cs="Times-Roman"/>
          <w:color w:val="000000"/>
          <w:sz w:val="18"/>
          <w:szCs w:val="18"/>
        </w:rPr>
      </w:pPr>
      <w:r>
        <w:rPr>
          <w:rFonts w:ascii="Times-Roman" w:hAnsi="Times-Roman" w:cs="Times-Roman"/>
          <w:color w:val="000000"/>
          <w:sz w:val="18"/>
          <w:szCs w:val="18"/>
        </w:rPr>
        <w:t>Uplift Resistance Method) . . . . . . . . . . . 1504.1.1, Table 1504.1.1, 1507.1.1, Table 1507.1.1, 1507.2.7.1</w:t>
      </w:r>
    </w:p>
    <w:p w:rsidR="008915D1" w:rsidRDefault="008915D1" w:rsidP="008915D1">
      <w:pPr>
        <w:spacing w:after="0" w:line="240" w:lineRule="auto"/>
        <w:rPr>
          <w:rFonts w:ascii="Arial" w:eastAsia="Calibri" w:hAnsi="Arial" w:cs="Times New Roman"/>
          <w:b/>
          <w:color w:val="FF0000"/>
          <w:szCs w:val="20"/>
        </w:rPr>
      </w:pPr>
      <w:r w:rsidRPr="008915D1">
        <w:rPr>
          <w:rFonts w:ascii="Arial" w:eastAsia="Calibri" w:hAnsi="Arial" w:cs="Times New Roman"/>
          <w:b/>
          <w:color w:val="FF0000"/>
          <w:szCs w:val="20"/>
        </w:rPr>
        <w:t>R-FBC-B-Ch.35/R-FBC-R-Ch.46– Comment #1</w:t>
      </w:r>
    </w:p>
    <w:p w:rsidR="007073C4" w:rsidRDefault="007073C4" w:rsidP="008915D1">
      <w:pPr>
        <w:spacing w:after="0" w:line="240" w:lineRule="auto"/>
        <w:rPr>
          <w:rFonts w:ascii="Arial" w:eastAsia="Calibri" w:hAnsi="Arial" w:cs="Times New Roman"/>
          <w:b/>
          <w:color w:val="FF0000"/>
          <w:szCs w:val="20"/>
        </w:rPr>
      </w:pPr>
    </w:p>
    <w:p w:rsidR="007073C4" w:rsidRDefault="007073C4" w:rsidP="007073C4">
      <w:pPr>
        <w:widowControl w:val="0"/>
        <w:autoSpaceDE w:val="0"/>
        <w:autoSpaceDN w:val="0"/>
        <w:adjustRightInd w:val="0"/>
        <w:spacing w:after="0" w:line="240" w:lineRule="auto"/>
        <w:rPr>
          <w:rFonts w:ascii="Arial" w:eastAsia="Times New Roman" w:hAnsi="Arial" w:cs="Arial"/>
          <w:b/>
          <w:sz w:val="24"/>
          <w:szCs w:val="24"/>
        </w:rPr>
      </w:pPr>
      <w:r w:rsidRPr="007073C4">
        <w:rPr>
          <w:rFonts w:ascii="Arial" w:eastAsia="Times New Roman" w:hAnsi="Arial" w:cs="Arial"/>
          <w:b/>
          <w:sz w:val="24"/>
          <w:szCs w:val="24"/>
        </w:rPr>
        <w:t>C476—</w:t>
      </w:r>
      <w:r w:rsidRPr="007073C4">
        <w:rPr>
          <w:rFonts w:ascii="Arial" w:eastAsia="Times New Roman" w:hAnsi="Arial" w:cs="Arial"/>
          <w:b/>
          <w:strike/>
          <w:sz w:val="24"/>
          <w:szCs w:val="24"/>
        </w:rPr>
        <w:t>02</w:t>
      </w:r>
      <w:r w:rsidRPr="007073C4">
        <w:rPr>
          <w:rFonts w:ascii="Arial" w:eastAsia="Times New Roman" w:hAnsi="Arial" w:cs="Arial"/>
          <w:b/>
          <w:sz w:val="24"/>
          <w:szCs w:val="24"/>
        </w:rPr>
        <w:t xml:space="preserve"> </w:t>
      </w:r>
      <w:r w:rsidRPr="007073C4">
        <w:rPr>
          <w:rFonts w:ascii="Arial" w:eastAsia="Times New Roman" w:hAnsi="Arial" w:cs="Arial"/>
          <w:b/>
          <w:sz w:val="24"/>
          <w:szCs w:val="24"/>
          <w:u w:val="single"/>
        </w:rPr>
        <w:t>19</w:t>
      </w:r>
      <w:r w:rsidRPr="007073C4">
        <w:rPr>
          <w:rFonts w:ascii="Arial" w:eastAsia="Times New Roman" w:hAnsi="Arial" w:cs="Arial"/>
          <w:b/>
          <w:sz w:val="24"/>
          <w:szCs w:val="24"/>
        </w:rPr>
        <w:t xml:space="preserve"> Standard </w:t>
      </w:r>
      <w:proofErr w:type="gramStart"/>
      <w:r w:rsidRPr="007073C4">
        <w:rPr>
          <w:rFonts w:ascii="Arial" w:eastAsia="Times New Roman" w:hAnsi="Arial" w:cs="Arial"/>
          <w:b/>
          <w:sz w:val="24"/>
          <w:szCs w:val="24"/>
        </w:rPr>
        <w:t>Specification</w:t>
      </w:r>
      <w:proofErr w:type="gramEnd"/>
      <w:r w:rsidRPr="007073C4">
        <w:rPr>
          <w:rFonts w:ascii="Arial" w:eastAsia="Times New Roman" w:hAnsi="Arial" w:cs="Arial"/>
          <w:b/>
          <w:sz w:val="24"/>
          <w:szCs w:val="24"/>
        </w:rPr>
        <w:t xml:space="preserve"> for Grout </w:t>
      </w:r>
      <w:r w:rsidRPr="007073C4">
        <w:rPr>
          <w:rFonts w:ascii="Arial" w:eastAsia="Times New Roman" w:hAnsi="Arial" w:cs="Arial"/>
          <w:b/>
          <w:sz w:val="24"/>
          <w:szCs w:val="24"/>
          <w:u w:val="single"/>
        </w:rPr>
        <w:t>for</w:t>
      </w:r>
      <w:r w:rsidRPr="007073C4">
        <w:rPr>
          <w:rFonts w:ascii="Arial" w:eastAsia="Times New Roman" w:hAnsi="Arial" w:cs="Arial"/>
          <w:b/>
          <w:sz w:val="24"/>
          <w:szCs w:val="24"/>
        </w:rPr>
        <w:t xml:space="preserve"> Masonry . . . . . . . . 2122.8.2</w:t>
      </w:r>
    </w:p>
    <w:p w:rsidR="007073C4" w:rsidRDefault="007073C4" w:rsidP="007073C4">
      <w:pPr>
        <w:widowControl w:val="0"/>
        <w:autoSpaceDE w:val="0"/>
        <w:autoSpaceDN w:val="0"/>
        <w:adjustRightInd w:val="0"/>
        <w:spacing w:after="0" w:line="240" w:lineRule="auto"/>
        <w:rPr>
          <w:rFonts w:ascii="Arial" w:eastAsia="Times New Roman" w:hAnsi="Arial" w:cs="Arial"/>
          <w:b/>
          <w:sz w:val="24"/>
          <w:szCs w:val="24"/>
        </w:rPr>
      </w:pPr>
    </w:p>
    <w:p w:rsidR="007073C4" w:rsidRPr="007073C4" w:rsidRDefault="007073C4" w:rsidP="007073C4">
      <w:pPr>
        <w:spacing w:after="0" w:line="240" w:lineRule="auto"/>
        <w:rPr>
          <w:rFonts w:ascii="Arial" w:eastAsia="Calibri" w:hAnsi="Arial" w:cs="Times New Roman"/>
          <w:b/>
          <w:color w:val="FF0000"/>
        </w:rPr>
      </w:pPr>
      <w:r w:rsidRPr="007073C4">
        <w:rPr>
          <w:rFonts w:ascii="Arial" w:eastAsia="Calibri" w:hAnsi="Arial" w:cs="Times New Roman"/>
          <w:b/>
          <w:color w:val="FF0000"/>
        </w:rPr>
        <w:t>S- FBC-B/R- Ch. 35/46 - Comment #3</w:t>
      </w:r>
    </w:p>
    <w:p w:rsidR="007073C4" w:rsidRDefault="007073C4" w:rsidP="007073C4">
      <w:pPr>
        <w:widowControl w:val="0"/>
        <w:autoSpaceDE w:val="0"/>
        <w:autoSpaceDN w:val="0"/>
        <w:adjustRightInd w:val="0"/>
        <w:spacing w:after="0" w:line="240" w:lineRule="auto"/>
        <w:rPr>
          <w:rFonts w:ascii="Arial" w:eastAsia="Times New Roman" w:hAnsi="Arial" w:cs="Arial"/>
          <w:b/>
          <w:sz w:val="24"/>
          <w:szCs w:val="24"/>
        </w:rPr>
      </w:pPr>
    </w:p>
    <w:p w:rsidR="00B540A5" w:rsidRDefault="00B540A5" w:rsidP="007073C4">
      <w:pPr>
        <w:widowControl w:val="0"/>
        <w:autoSpaceDE w:val="0"/>
        <w:autoSpaceDN w:val="0"/>
        <w:adjustRightInd w:val="0"/>
        <w:spacing w:after="0" w:line="240" w:lineRule="auto"/>
        <w:rPr>
          <w:rFonts w:ascii="Calibri" w:hAnsi="Calibri" w:cs="Calibri"/>
        </w:rPr>
      </w:pPr>
      <w:r w:rsidRPr="00EB1E55">
        <w:rPr>
          <w:rFonts w:ascii="Calibri" w:hAnsi="Calibri" w:cs="Calibri"/>
        </w:rPr>
        <w:t>ASTM D7254-</w:t>
      </w:r>
      <w:r w:rsidRPr="00B540A5">
        <w:rPr>
          <w:rFonts w:ascii="Calibri" w:hAnsi="Calibri" w:cs="Calibri"/>
          <w:u w:val="single"/>
        </w:rPr>
        <w:t>17</w:t>
      </w:r>
      <w:r w:rsidRPr="00B540A5">
        <w:rPr>
          <w:rFonts w:ascii="Calibri" w:hAnsi="Calibri" w:cs="Calibri"/>
          <w:strike/>
        </w:rPr>
        <w:t>15</w:t>
      </w:r>
      <w:r w:rsidRPr="002A1447">
        <w:rPr>
          <w:rFonts w:ascii="Calibri" w:hAnsi="Calibri" w:cs="Calibri"/>
        </w:rPr>
        <w:t xml:space="preserve"> </w:t>
      </w:r>
      <w:r w:rsidR="002A1447" w:rsidRPr="002A1447">
        <w:rPr>
          <w:rFonts w:ascii="Calibri" w:hAnsi="Calibri" w:cs="Calibri"/>
        </w:rPr>
        <w:tab/>
      </w:r>
      <w:r w:rsidR="002A1447">
        <w:rPr>
          <w:rFonts w:ascii="Calibri" w:hAnsi="Calibri" w:cs="Calibri"/>
        </w:rPr>
        <w:t xml:space="preserve">Standard </w:t>
      </w:r>
      <w:r w:rsidRPr="00EB1E55">
        <w:rPr>
          <w:rFonts w:ascii="Calibri" w:hAnsi="Calibri" w:cs="Calibri"/>
        </w:rPr>
        <w:t>Specification for Polypropylen</w:t>
      </w:r>
      <w:r w:rsidR="002A1447">
        <w:rPr>
          <w:rFonts w:ascii="Calibri" w:hAnsi="Calibri" w:cs="Calibri"/>
        </w:rPr>
        <w:t xml:space="preserve">e (PP) Siding </w:t>
      </w:r>
    </w:p>
    <w:p w:rsidR="00AB7E6F" w:rsidRDefault="00AB7E6F" w:rsidP="007073C4">
      <w:pPr>
        <w:widowControl w:val="0"/>
        <w:autoSpaceDE w:val="0"/>
        <w:autoSpaceDN w:val="0"/>
        <w:adjustRightInd w:val="0"/>
        <w:spacing w:after="0" w:line="240" w:lineRule="auto"/>
        <w:rPr>
          <w:rFonts w:ascii="Calibri" w:hAnsi="Calibri" w:cs="Calibri"/>
        </w:rPr>
      </w:pPr>
    </w:p>
    <w:p w:rsidR="00AB7E6F" w:rsidRDefault="00AB7E6F" w:rsidP="007073C4">
      <w:pPr>
        <w:widowControl w:val="0"/>
        <w:autoSpaceDE w:val="0"/>
        <w:autoSpaceDN w:val="0"/>
        <w:adjustRightInd w:val="0"/>
        <w:spacing w:after="0" w:line="240" w:lineRule="auto"/>
        <w:rPr>
          <w:rFonts w:ascii="Calibri" w:hAnsi="Calibri" w:cs="Calibri"/>
        </w:rPr>
      </w:pPr>
      <w:r w:rsidRPr="00EB1E55">
        <w:rPr>
          <w:rFonts w:ascii="Calibri" w:hAnsi="Calibri" w:cs="Calibri"/>
        </w:rPr>
        <w:t>ASTM D3679—17</w:t>
      </w:r>
      <w:r>
        <w:rPr>
          <w:rFonts w:ascii="Calibri" w:hAnsi="Calibri" w:cs="Calibri"/>
          <w:strike/>
        </w:rPr>
        <w:tab/>
      </w:r>
      <w:r w:rsidRPr="00EB1E55">
        <w:rPr>
          <w:rFonts w:ascii="Calibri" w:hAnsi="Calibri" w:cs="Calibri"/>
        </w:rPr>
        <w:t xml:space="preserve"> Specification for Rigid Poly (Vinyl Chloride) (PVC) Siding</w:t>
      </w:r>
    </w:p>
    <w:p w:rsidR="00B540A5" w:rsidRPr="00B540A5" w:rsidRDefault="00B540A5" w:rsidP="00B540A5">
      <w:pPr>
        <w:spacing w:after="0" w:line="240" w:lineRule="auto"/>
        <w:rPr>
          <w:rFonts w:ascii="Arial" w:eastAsia="Calibri" w:hAnsi="Arial" w:cs="Times New Roman"/>
          <w:color w:val="FF0000"/>
          <w:u w:val="single"/>
        </w:rPr>
      </w:pPr>
    </w:p>
    <w:p w:rsidR="00B540A5" w:rsidRDefault="00B540A5" w:rsidP="00B540A5">
      <w:pPr>
        <w:spacing w:after="0" w:line="240" w:lineRule="auto"/>
        <w:rPr>
          <w:rFonts w:ascii="Arial" w:eastAsia="Calibri" w:hAnsi="Arial" w:cs="Times New Roman"/>
          <w:b/>
          <w:color w:val="FF0000"/>
        </w:rPr>
      </w:pPr>
      <w:r w:rsidRPr="00B540A5">
        <w:rPr>
          <w:rFonts w:ascii="Arial" w:eastAsia="Calibri" w:hAnsi="Arial" w:cs="Times New Roman"/>
          <w:b/>
          <w:color w:val="FF0000"/>
        </w:rPr>
        <w:t>S-FBC-B/R-- Comment #4</w:t>
      </w:r>
    </w:p>
    <w:p w:rsidR="00B77515" w:rsidRPr="00B540A5" w:rsidRDefault="00B77515" w:rsidP="00B540A5">
      <w:pPr>
        <w:spacing w:after="0" w:line="240" w:lineRule="auto"/>
        <w:rPr>
          <w:rFonts w:ascii="Arial" w:eastAsia="Calibri" w:hAnsi="Arial" w:cs="Times New Roman"/>
          <w:b/>
          <w:color w:val="FF0000"/>
        </w:rPr>
      </w:pPr>
    </w:p>
    <w:p w:rsidR="008915D1" w:rsidRDefault="00B77515" w:rsidP="00650638">
      <w:pPr>
        <w:rPr>
          <w:rFonts w:ascii="Times-Bold" w:hAnsi="Times-Bold" w:cs="Times-Bold"/>
          <w:bCs/>
          <w:sz w:val="24"/>
          <w:szCs w:val="24"/>
        </w:rPr>
      </w:pPr>
      <w:r w:rsidRPr="00B77515">
        <w:rPr>
          <w:rFonts w:ascii="Times-Bold" w:hAnsi="Times-Bold" w:cs="Times-Bold"/>
          <w:bCs/>
          <w:sz w:val="24"/>
          <w:szCs w:val="24"/>
        </w:rPr>
        <w:t>TIA</w:t>
      </w:r>
    </w:p>
    <w:p w:rsidR="00B77515" w:rsidRPr="00B77515" w:rsidRDefault="00B77515" w:rsidP="00650638">
      <w:pPr>
        <w:rPr>
          <w:sz w:val="24"/>
          <w:szCs w:val="24"/>
          <w:u w:val="single"/>
        </w:rPr>
      </w:pPr>
      <w:r w:rsidRPr="00B77515">
        <w:rPr>
          <w:rFonts w:ascii="Times-Roman" w:hAnsi="Times-Roman" w:cs="Times-Roman"/>
          <w:color w:val="FF0000"/>
          <w:sz w:val="24"/>
          <w:szCs w:val="24"/>
        </w:rPr>
        <w:t>222-H—201</w:t>
      </w:r>
      <w:r w:rsidRPr="00B77515">
        <w:rPr>
          <w:rFonts w:ascii="Times-Roman" w:hAnsi="Times-Roman" w:cs="Times-Roman"/>
          <w:strike/>
          <w:color w:val="FF0000"/>
          <w:sz w:val="24"/>
          <w:szCs w:val="24"/>
        </w:rPr>
        <w:t>6</w:t>
      </w:r>
      <w:r w:rsidRPr="00B77515">
        <w:rPr>
          <w:rFonts w:ascii="Times-Roman" w:hAnsi="Times-Roman" w:cs="Times-Roman"/>
          <w:color w:val="FF0000"/>
          <w:sz w:val="24"/>
          <w:szCs w:val="24"/>
          <w:u w:val="single"/>
        </w:rPr>
        <w:t>7</w:t>
      </w:r>
      <w:r w:rsidRPr="00B77515">
        <w:rPr>
          <w:rFonts w:ascii="Times-Roman" w:hAnsi="Times-Roman" w:cs="Times-Roman"/>
          <w:color w:val="FF0000"/>
          <w:sz w:val="24"/>
          <w:szCs w:val="24"/>
        </w:rPr>
        <w:t xml:space="preserve"> Structural Standards for Antenna Supporting Structures and Antennas</w:t>
      </w:r>
      <w:r>
        <w:rPr>
          <w:rFonts w:ascii="Times-Roman" w:hAnsi="Times-Roman" w:cs="Times-Roman"/>
          <w:color w:val="FF0000"/>
          <w:sz w:val="24"/>
          <w:szCs w:val="24"/>
        </w:rPr>
        <w:t xml:space="preserve"> </w:t>
      </w:r>
      <w:r w:rsidRPr="00B77515">
        <w:rPr>
          <w:rFonts w:ascii="Times-Roman" w:hAnsi="Times-Roman" w:cs="Times-Roman"/>
          <w:color w:val="FF0000"/>
          <w:sz w:val="24"/>
          <w:szCs w:val="24"/>
          <w:u w:val="single"/>
        </w:rPr>
        <w:t xml:space="preserve">and Small Wind Turbine Support Structures </w:t>
      </w:r>
    </w:p>
    <w:p w:rsidR="00B77515" w:rsidRPr="001E0C61" w:rsidRDefault="00B77515" w:rsidP="00B77515">
      <w:pPr>
        <w:autoSpaceDE w:val="0"/>
        <w:autoSpaceDN w:val="0"/>
        <w:adjustRightInd w:val="0"/>
        <w:spacing w:after="0" w:line="240" w:lineRule="auto"/>
        <w:rPr>
          <w:rFonts w:ascii="Times-Roman" w:hAnsi="Times-Roman" w:cs="Times-Roman"/>
          <w:color w:val="FF0000"/>
          <w:sz w:val="24"/>
          <w:szCs w:val="24"/>
        </w:rPr>
      </w:pPr>
      <w:bookmarkStart w:id="1" w:name="_GoBack"/>
      <w:bookmarkEnd w:id="1"/>
      <w:r>
        <w:rPr>
          <w:rFonts w:ascii="Times-Roman" w:hAnsi="Times-Roman" w:cs="Times-Roman"/>
          <w:color w:val="FF0000"/>
          <w:sz w:val="24"/>
          <w:szCs w:val="24"/>
        </w:rPr>
        <w:t>(Additional comment as submitted post TAC)</w:t>
      </w:r>
    </w:p>
    <w:p w:rsidR="00B540A5" w:rsidRPr="00650638" w:rsidRDefault="00B540A5" w:rsidP="00650638">
      <w:pPr>
        <w:rPr>
          <w:sz w:val="24"/>
          <w:szCs w:val="24"/>
        </w:rPr>
      </w:pPr>
    </w:p>
    <w:sectPr w:rsidR="00B540A5" w:rsidRPr="0065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charset w:val="00"/>
    <w:family w:val="auto"/>
    <w:pitch w:val="default"/>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38"/>
    <w:rsid w:val="000541AA"/>
    <w:rsid w:val="001403EC"/>
    <w:rsid w:val="001E0C61"/>
    <w:rsid w:val="002A1447"/>
    <w:rsid w:val="0032682A"/>
    <w:rsid w:val="00430886"/>
    <w:rsid w:val="00650638"/>
    <w:rsid w:val="007073C4"/>
    <w:rsid w:val="007E43E4"/>
    <w:rsid w:val="007F03E9"/>
    <w:rsid w:val="008915D1"/>
    <w:rsid w:val="008C295F"/>
    <w:rsid w:val="00AB7E6F"/>
    <w:rsid w:val="00B540A5"/>
    <w:rsid w:val="00B77515"/>
    <w:rsid w:val="00C30B40"/>
    <w:rsid w:val="00CB3432"/>
    <w:rsid w:val="00EA3DE4"/>
    <w:rsid w:val="00F20D43"/>
    <w:rsid w:val="00F4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15</cp:revision>
  <dcterms:created xsi:type="dcterms:W3CDTF">2020-04-08T13:56:00Z</dcterms:created>
  <dcterms:modified xsi:type="dcterms:W3CDTF">2020-04-08T20:14:00Z</dcterms:modified>
</cp:coreProperties>
</file>