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5BC1" w:rsidRDefault="00335BC1" w:rsidP="00E2315F">
      <w:pPr>
        <w:jc w:val="center"/>
        <w:rPr>
          <w:rFonts w:ascii="Times New Roman" w:hAnsi="Times New Roman"/>
          <w:b/>
          <w:sz w:val="24"/>
          <w:szCs w:val="24"/>
        </w:rPr>
      </w:pPr>
      <w:r>
        <w:rPr>
          <w:rFonts w:ascii="Times New Roman" w:hAnsi="Times New Roman"/>
          <w:b/>
          <w:bCs/>
          <w:sz w:val="24"/>
          <w:szCs w:val="24"/>
        </w:rPr>
        <w:t>Supplement to the 6</w:t>
      </w:r>
      <w:r>
        <w:rPr>
          <w:rFonts w:ascii="Times New Roman" w:hAnsi="Times New Roman"/>
          <w:b/>
          <w:bCs/>
          <w:sz w:val="16"/>
          <w:szCs w:val="16"/>
        </w:rPr>
        <w:t xml:space="preserve">th </w:t>
      </w:r>
      <w:r>
        <w:rPr>
          <w:rFonts w:ascii="Times New Roman" w:hAnsi="Times New Roman"/>
          <w:b/>
          <w:bCs/>
          <w:sz w:val="24"/>
          <w:szCs w:val="24"/>
        </w:rPr>
        <w:t>Edition (2017) Florida Building Code</w:t>
      </w:r>
      <w:r w:rsidR="00E15A30">
        <w:rPr>
          <w:rFonts w:ascii="Times New Roman" w:hAnsi="Times New Roman"/>
          <w:b/>
          <w:bCs/>
          <w:sz w:val="24"/>
          <w:szCs w:val="24"/>
        </w:rPr>
        <w:t>, Residential</w:t>
      </w:r>
    </w:p>
    <w:p w:rsidR="001C12DB" w:rsidRDefault="001C12DB" w:rsidP="00E2315F">
      <w:pPr>
        <w:jc w:val="center"/>
        <w:rPr>
          <w:rFonts w:ascii="Times New Roman" w:hAnsi="Times New Roman"/>
          <w:b/>
          <w:i/>
          <w:sz w:val="24"/>
          <w:szCs w:val="24"/>
        </w:rPr>
      </w:pPr>
    </w:p>
    <w:p w:rsidR="001C12DB" w:rsidRDefault="001C12DB" w:rsidP="00E2315F">
      <w:pPr>
        <w:jc w:val="center"/>
        <w:rPr>
          <w:rFonts w:ascii="Times New Roman" w:hAnsi="Times New Roman"/>
          <w:b/>
          <w:i/>
          <w:sz w:val="24"/>
          <w:szCs w:val="24"/>
        </w:rPr>
      </w:pPr>
    </w:p>
    <w:p w:rsidR="001C12DB" w:rsidRPr="000D4BAB" w:rsidRDefault="001C12DB" w:rsidP="00E2315F">
      <w:pPr>
        <w:rPr>
          <w:rFonts w:ascii="Times New Roman" w:hAnsi="Times New Roman"/>
          <w:sz w:val="24"/>
          <w:szCs w:val="24"/>
        </w:rPr>
      </w:pPr>
      <w:r w:rsidRPr="00384D3F">
        <w:rPr>
          <w:rFonts w:ascii="Times New Roman" w:hAnsi="Times New Roman"/>
          <w:b/>
          <w:color w:val="FF0000"/>
          <w:sz w:val="24"/>
          <w:szCs w:val="24"/>
        </w:rPr>
        <w:t>Note 1</w:t>
      </w:r>
      <w:r w:rsidRPr="00384D3F">
        <w:rPr>
          <w:rFonts w:ascii="Times New Roman" w:hAnsi="Times New Roman"/>
          <w:color w:val="FF0000"/>
          <w:sz w:val="24"/>
          <w:szCs w:val="24"/>
        </w:rPr>
        <w:t>:</w:t>
      </w:r>
      <w:r w:rsidRPr="000D4BAB">
        <w:rPr>
          <w:rFonts w:ascii="Times New Roman" w:hAnsi="Times New Roman"/>
          <w:sz w:val="24"/>
          <w:szCs w:val="24"/>
        </w:rPr>
        <w:t xml:space="preserve">  Throughout the document, change International Building Code to Florida Building Code, Building; change the International Energy Conservation Code to</w:t>
      </w:r>
      <w:r w:rsidRPr="000D4BAB">
        <w:rPr>
          <w:rFonts w:ascii="Times New Roman" w:hAnsi="Times New Roman"/>
          <w:strike/>
          <w:color w:val="FF0000"/>
          <w:sz w:val="24"/>
          <w:szCs w:val="24"/>
        </w:rPr>
        <w:t xml:space="preserve"> </w:t>
      </w:r>
      <w:r w:rsidRPr="000D4BAB">
        <w:rPr>
          <w:rFonts w:ascii="Times New Roman" w:hAnsi="Times New Roman"/>
          <w:sz w:val="24"/>
          <w:szCs w:val="24"/>
        </w:rPr>
        <w:t>the Florida Building Code, Energy Conservation; change the International Existing Building Code to Florida Building Code, Existing Building; change the International Fire code to Florida Fire Prevention Code; change International Fuel Gas Code to Florida Building Code, Fuel Gas; change the International Mechanical Code to Florida Building Code, Mechanical; change the International Plumbing Code to Florida Building Code, Plumbing; change the International Residential Code to Florida Building Code, Residential.</w:t>
      </w:r>
    </w:p>
    <w:p w:rsidR="00A561EE" w:rsidRDefault="00A561EE" w:rsidP="00E2315F"/>
    <w:p w:rsidR="00932103" w:rsidRPr="0096493C" w:rsidRDefault="00932103" w:rsidP="00E2315F">
      <w:pPr>
        <w:rPr>
          <w:b/>
        </w:rPr>
      </w:pPr>
    </w:p>
    <w:p w:rsidR="00932103" w:rsidRPr="0096493C" w:rsidRDefault="00932103" w:rsidP="00E2315F">
      <w:pPr>
        <w:rPr>
          <w:rFonts w:eastAsia="Arial"/>
          <w:b/>
          <w:sz w:val="36"/>
          <w:szCs w:val="36"/>
        </w:rPr>
      </w:pPr>
      <w:r w:rsidRPr="0096493C">
        <w:rPr>
          <w:rFonts w:eastAsia="Arial"/>
          <w:b/>
          <w:w w:val="99"/>
          <w:sz w:val="36"/>
          <w:szCs w:val="36"/>
        </w:rPr>
        <w:t>Chapter 1</w:t>
      </w:r>
      <w:r w:rsidR="0096493C" w:rsidRPr="0096493C">
        <w:rPr>
          <w:rFonts w:eastAsia="Arial"/>
          <w:b/>
          <w:w w:val="99"/>
          <w:sz w:val="36"/>
          <w:szCs w:val="36"/>
        </w:rPr>
        <w:t xml:space="preserve"> </w:t>
      </w:r>
      <w:r w:rsidR="0096493C" w:rsidRPr="0096493C">
        <w:rPr>
          <w:rFonts w:cs="Arial"/>
          <w:b/>
          <w:bCs/>
          <w:sz w:val="32"/>
          <w:szCs w:val="32"/>
        </w:rPr>
        <w:t>SCOPE AND ADMINISTRATION</w:t>
      </w:r>
    </w:p>
    <w:p w:rsidR="00437A6D" w:rsidRDefault="00437A6D" w:rsidP="00E2315F">
      <w:pPr>
        <w:widowControl w:val="0"/>
        <w:tabs>
          <w:tab w:val="left" w:pos="815"/>
        </w:tabs>
        <w:autoSpaceDE w:val="0"/>
        <w:autoSpaceDN w:val="0"/>
        <w:ind w:right="1474"/>
        <w:rPr>
          <w:rFonts w:eastAsia="Arial" w:cs="Arial"/>
          <w:spacing w:val="-1"/>
          <w:w w:val="99"/>
          <w:szCs w:val="22"/>
          <w:u w:val="single"/>
        </w:rPr>
      </w:pPr>
    </w:p>
    <w:p w:rsidR="00400317" w:rsidRPr="0096493C" w:rsidRDefault="00400317" w:rsidP="00E2315F">
      <w:pPr>
        <w:widowControl w:val="0"/>
        <w:tabs>
          <w:tab w:val="left" w:pos="815"/>
        </w:tabs>
        <w:autoSpaceDE w:val="0"/>
        <w:autoSpaceDN w:val="0"/>
        <w:ind w:right="1474"/>
        <w:rPr>
          <w:rFonts w:eastAsia="Arial" w:cs="Arial"/>
          <w:spacing w:val="-1"/>
          <w:w w:val="99"/>
          <w:szCs w:val="22"/>
          <w:u w:val="single"/>
        </w:rPr>
      </w:pPr>
    </w:p>
    <w:p w:rsidR="00E72D57" w:rsidRPr="0096493C" w:rsidRDefault="0096493C" w:rsidP="00E2315F">
      <w:pPr>
        <w:rPr>
          <w:rFonts w:eastAsia="Arial" w:cs="Arial"/>
          <w:w w:val="99"/>
          <w:sz w:val="24"/>
          <w:szCs w:val="24"/>
        </w:rPr>
      </w:pPr>
      <w:r w:rsidRPr="0096493C">
        <w:rPr>
          <w:rFonts w:eastAsia="Arial" w:cs="Arial"/>
          <w:w w:val="99"/>
          <w:sz w:val="24"/>
          <w:szCs w:val="24"/>
        </w:rPr>
        <w:t>No change</w:t>
      </w:r>
      <w:bookmarkStart w:id="0" w:name="_GoBack"/>
      <w:bookmarkEnd w:id="0"/>
    </w:p>
    <w:p w:rsidR="00D47618" w:rsidRDefault="00D47618" w:rsidP="00E2315F">
      <w:pPr>
        <w:rPr>
          <w:rFonts w:eastAsia="Arial"/>
          <w:color w:val="31849B"/>
          <w:w w:val="99"/>
          <w:sz w:val="36"/>
          <w:szCs w:val="36"/>
        </w:rPr>
      </w:pPr>
    </w:p>
    <w:p w:rsidR="009A17ED" w:rsidRPr="0096493C" w:rsidRDefault="009A17ED" w:rsidP="00E2315F">
      <w:pPr>
        <w:rPr>
          <w:rFonts w:eastAsia="Arial"/>
          <w:b/>
          <w:sz w:val="36"/>
          <w:szCs w:val="36"/>
        </w:rPr>
      </w:pPr>
      <w:r w:rsidRPr="0096493C">
        <w:rPr>
          <w:rFonts w:eastAsia="Arial"/>
          <w:b/>
          <w:w w:val="99"/>
          <w:sz w:val="36"/>
          <w:szCs w:val="36"/>
        </w:rPr>
        <w:t>Chapter 2</w:t>
      </w:r>
      <w:r w:rsidR="0096493C" w:rsidRPr="0096493C">
        <w:rPr>
          <w:rFonts w:eastAsia="Arial"/>
          <w:b/>
          <w:w w:val="99"/>
          <w:sz w:val="36"/>
          <w:szCs w:val="36"/>
        </w:rPr>
        <w:t xml:space="preserve"> </w:t>
      </w:r>
      <w:r w:rsidR="0096493C" w:rsidRPr="0096493C">
        <w:rPr>
          <w:rFonts w:cs="Arial"/>
          <w:b/>
          <w:bCs/>
          <w:sz w:val="32"/>
          <w:szCs w:val="32"/>
        </w:rPr>
        <w:t>DEFINITIONS</w:t>
      </w:r>
    </w:p>
    <w:p w:rsidR="00227822" w:rsidRPr="00BC27D5" w:rsidRDefault="00227822" w:rsidP="00E2315F">
      <w:pPr>
        <w:widowControl w:val="0"/>
        <w:autoSpaceDE w:val="0"/>
        <w:autoSpaceDN w:val="0"/>
        <w:ind w:right="785"/>
        <w:rPr>
          <w:rFonts w:eastAsia="Arial" w:cs="Arial"/>
          <w:b/>
          <w:szCs w:val="22"/>
          <w:u w:val="single"/>
        </w:rPr>
      </w:pPr>
    </w:p>
    <w:p w:rsidR="00D03D6C" w:rsidRPr="00BC27D5" w:rsidRDefault="00D03D6C" w:rsidP="00E2315F">
      <w:pPr>
        <w:rPr>
          <w:rFonts w:eastAsia="Arial"/>
          <w:w w:val="99"/>
          <w:szCs w:val="22"/>
        </w:rPr>
      </w:pPr>
    </w:p>
    <w:p w:rsidR="00E2315F" w:rsidRDefault="0096493C" w:rsidP="0096493C">
      <w:pPr>
        <w:autoSpaceDE w:val="0"/>
        <w:autoSpaceDN w:val="0"/>
        <w:adjustRightInd w:val="0"/>
        <w:rPr>
          <w:rFonts w:cs="Arial"/>
          <w:b/>
          <w:bCs/>
          <w:sz w:val="20"/>
        </w:rPr>
      </w:pPr>
      <w:r>
        <w:rPr>
          <w:rFonts w:cs="Arial"/>
          <w:b/>
          <w:bCs/>
          <w:sz w:val="20"/>
        </w:rPr>
        <w:t>SECTION 202 DEFINITIONS</w:t>
      </w:r>
    </w:p>
    <w:p w:rsidR="001B43F2" w:rsidRDefault="001B43F2" w:rsidP="0096493C">
      <w:pPr>
        <w:autoSpaceDE w:val="0"/>
        <w:autoSpaceDN w:val="0"/>
        <w:adjustRightInd w:val="0"/>
        <w:rPr>
          <w:rFonts w:eastAsia="Arial" w:cs="Arial"/>
          <w:w w:val="99"/>
          <w:szCs w:val="22"/>
        </w:rPr>
      </w:pPr>
    </w:p>
    <w:p w:rsidR="001B43F2" w:rsidRPr="00E2315F" w:rsidRDefault="001B43F2" w:rsidP="0096493C">
      <w:pPr>
        <w:autoSpaceDE w:val="0"/>
        <w:autoSpaceDN w:val="0"/>
        <w:adjustRightInd w:val="0"/>
        <w:rPr>
          <w:rFonts w:eastAsia="Arial" w:cs="Arial"/>
          <w:w w:val="99"/>
          <w:szCs w:val="22"/>
        </w:rPr>
      </w:pPr>
      <w:r>
        <w:rPr>
          <w:rFonts w:eastAsia="Arial" w:cs="Arial"/>
          <w:w w:val="99"/>
          <w:szCs w:val="22"/>
        </w:rPr>
        <w:t>Revise as follows:</w:t>
      </w:r>
    </w:p>
    <w:p w:rsidR="00D65C9E" w:rsidRPr="00E2315F" w:rsidRDefault="00D65C9E" w:rsidP="00E2315F">
      <w:pPr>
        <w:widowControl w:val="0"/>
        <w:autoSpaceDE w:val="0"/>
        <w:autoSpaceDN w:val="0"/>
        <w:rPr>
          <w:rFonts w:eastAsia="Arial" w:cs="Arial"/>
          <w:b/>
          <w:szCs w:val="22"/>
        </w:rPr>
      </w:pPr>
    </w:p>
    <w:p w:rsidR="00D65C9E" w:rsidRPr="00E2315F" w:rsidRDefault="00D65C9E" w:rsidP="00E2315F">
      <w:pPr>
        <w:widowControl w:val="0"/>
        <w:autoSpaceDE w:val="0"/>
        <w:autoSpaceDN w:val="0"/>
        <w:ind w:right="1022"/>
        <w:rPr>
          <w:rFonts w:eastAsia="Arial" w:cs="Arial"/>
          <w:szCs w:val="22"/>
        </w:rPr>
      </w:pPr>
      <w:r w:rsidRPr="00E2315F">
        <w:rPr>
          <w:rFonts w:eastAsia="Arial" w:cs="Arial"/>
          <w:b/>
          <w:strike/>
          <w:szCs w:val="22"/>
        </w:rPr>
        <w:t xml:space="preserve">ACCESSIBLE. </w:t>
      </w:r>
      <w:r w:rsidRPr="00E2315F">
        <w:rPr>
          <w:rFonts w:eastAsia="Arial" w:cs="Arial"/>
          <w:strike/>
          <w:szCs w:val="22"/>
        </w:rPr>
        <w:t>Signifies access that requires the removal of an access panel or similar removable</w:t>
      </w:r>
      <w:r w:rsidRPr="00E2315F">
        <w:rPr>
          <w:rFonts w:eastAsia="Arial" w:cs="Arial"/>
          <w:szCs w:val="22"/>
        </w:rPr>
        <w:t xml:space="preserve"> </w:t>
      </w:r>
      <w:r w:rsidRPr="00E2315F">
        <w:rPr>
          <w:rFonts w:eastAsia="Arial" w:cs="Arial"/>
          <w:strike/>
          <w:szCs w:val="22"/>
        </w:rPr>
        <w:t>obstruction.</w:t>
      </w:r>
    </w:p>
    <w:p w:rsidR="00D65C9E" w:rsidRPr="00E2315F" w:rsidRDefault="00D65C9E" w:rsidP="00E2315F">
      <w:pPr>
        <w:widowControl w:val="0"/>
        <w:autoSpaceDE w:val="0"/>
        <w:autoSpaceDN w:val="0"/>
        <w:rPr>
          <w:rFonts w:eastAsia="Arial" w:cs="Arial"/>
          <w:szCs w:val="22"/>
        </w:rPr>
      </w:pPr>
    </w:p>
    <w:p w:rsidR="00D65C9E" w:rsidRPr="00E2315F" w:rsidRDefault="00D65C9E" w:rsidP="00E2315F">
      <w:pPr>
        <w:widowControl w:val="0"/>
        <w:autoSpaceDE w:val="0"/>
        <w:autoSpaceDN w:val="0"/>
        <w:ind w:right="1328"/>
        <w:rPr>
          <w:rFonts w:eastAsia="Arial" w:cs="Arial"/>
          <w:szCs w:val="22"/>
        </w:rPr>
      </w:pPr>
      <w:r w:rsidRPr="00E2315F">
        <w:rPr>
          <w:rFonts w:eastAsia="Arial" w:cs="Arial"/>
          <w:b/>
          <w:szCs w:val="22"/>
          <w:u w:val="single"/>
        </w:rPr>
        <w:t xml:space="preserve">ACCESS (TO) </w:t>
      </w:r>
      <w:r w:rsidRPr="00E2315F">
        <w:rPr>
          <w:rFonts w:eastAsia="Arial" w:cs="Arial"/>
          <w:szCs w:val="22"/>
          <w:u w:val="single"/>
        </w:rPr>
        <w:t xml:space="preserve">That which enables a device, appliance or equipment to be reached by </w:t>
      </w:r>
      <w:r w:rsidRPr="00E2315F">
        <w:rPr>
          <w:rFonts w:eastAsia="Arial" w:cs="Arial"/>
          <w:i/>
          <w:szCs w:val="22"/>
          <w:u w:val="single"/>
        </w:rPr>
        <w:t xml:space="preserve">ready access </w:t>
      </w:r>
      <w:r w:rsidRPr="00E2315F">
        <w:rPr>
          <w:rFonts w:eastAsia="Arial" w:cs="Arial"/>
          <w:szCs w:val="22"/>
          <w:u w:val="single"/>
        </w:rPr>
        <w:t>or by</w:t>
      </w:r>
      <w:r w:rsidRPr="00E2315F">
        <w:rPr>
          <w:rFonts w:eastAsia="Arial" w:cs="Arial"/>
          <w:szCs w:val="22"/>
        </w:rPr>
        <w:t xml:space="preserve"> </w:t>
      </w:r>
      <w:r w:rsidRPr="00E2315F">
        <w:rPr>
          <w:rFonts w:eastAsia="Arial" w:cs="Arial"/>
          <w:szCs w:val="22"/>
          <w:u w:val="single"/>
        </w:rPr>
        <w:t>a means that first requires the removal or movement of a panel, door or similar obstruction.</w:t>
      </w:r>
    </w:p>
    <w:p w:rsidR="00D65C9E" w:rsidRPr="00E2315F" w:rsidRDefault="00D65C9E" w:rsidP="00E2315F">
      <w:pPr>
        <w:widowControl w:val="0"/>
        <w:autoSpaceDE w:val="0"/>
        <w:autoSpaceDN w:val="0"/>
        <w:rPr>
          <w:rFonts w:eastAsia="Arial" w:cs="Arial"/>
          <w:szCs w:val="22"/>
        </w:rPr>
      </w:pPr>
    </w:p>
    <w:p w:rsidR="00D65C9E" w:rsidRPr="00E2315F" w:rsidRDefault="00D65C9E" w:rsidP="00E2315F">
      <w:pPr>
        <w:widowControl w:val="0"/>
        <w:autoSpaceDE w:val="0"/>
        <w:autoSpaceDN w:val="0"/>
        <w:ind w:right="1328"/>
        <w:rPr>
          <w:rFonts w:eastAsia="Arial" w:cs="Arial"/>
          <w:szCs w:val="22"/>
        </w:rPr>
      </w:pPr>
      <w:r w:rsidRPr="00E2315F">
        <w:rPr>
          <w:rFonts w:eastAsia="Arial" w:cs="Arial"/>
          <w:b/>
          <w:strike/>
          <w:szCs w:val="22"/>
        </w:rPr>
        <w:t xml:space="preserve">ACCESSIBLE, READILY. </w:t>
      </w:r>
      <w:r w:rsidRPr="00E2315F">
        <w:rPr>
          <w:rFonts w:eastAsia="Arial" w:cs="Arial"/>
          <w:strike/>
          <w:szCs w:val="22"/>
        </w:rPr>
        <w:t>Signifies access without the necessity for removing a panel or similar</w:t>
      </w:r>
      <w:r w:rsidRPr="00E2315F">
        <w:rPr>
          <w:rFonts w:eastAsia="Arial" w:cs="Arial"/>
          <w:szCs w:val="22"/>
        </w:rPr>
        <w:t xml:space="preserve"> </w:t>
      </w:r>
      <w:r w:rsidRPr="00E2315F">
        <w:rPr>
          <w:rFonts w:eastAsia="Arial" w:cs="Arial"/>
          <w:strike/>
          <w:szCs w:val="22"/>
        </w:rPr>
        <w:t>obstruction.</w:t>
      </w:r>
    </w:p>
    <w:p w:rsidR="00D65C9E" w:rsidRPr="00E2315F" w:rsidRDefault="00D65C9E" w:rsidP="00E2315F">
      <w:pPr>
        <w:widowControl w:val="0"/>
        <w:autoSpaceDE w:val="0"/>
        <w:autoSpaceDN w:val="0"/>
        <w:rPr>
          <w:rFonts w:eastAsia="Arial" w:cs="Arial"/>
          <w:szCs w:val="22"/>
        </w:rPr>
      </w:pPr>
    </w:p>
    <w:p w:rsidR="00D65C9E" w:rsidRPr="00E2315F" w:rsidRDefault="00D65C9E" w:rsidP="00E2315F">
      <w:pPr>
        <w:widowControl w:val="0"/>
        <w:autoSpaceDE w:val="0"/>
        <w:autoSpaceDN w:val="0"/>
        <w:ind w:right="1719"/>
        <w:rPr>
          <w:rFonts w:eastAsia="Arial" w:cs="Arial"/>
          <w:szCs w:val="22"/>
        </w:rPr>
      </w:pPr>
      <w:r w:rsidRPr="00E2315F">
        <w:rPr>
          <w:rFonts w:eastAsia="Arial" w:cs="Arial"/>
          <w:b/>
          <w:szCs w:val="22"/>
        </w:rPr>
        <w:t xml:space="preserve">READY ACESS (TO) </w:t>
      </w:r>
      <w:r w:rsidRPr="00E2315F">
        <w:rPr>
          <w:rFonts w:eastAsia="Arial" w:cs="Arial"/>
          <w:szCs w:val="22"/>
          <w:u w:val="single"/>
        </w:rPr>
        <w:t>That which enables a device, appliance or equipment to be directly reached,</w:t>
      </w:r>
      <w:r w:rsidRPr="00E2315F">
        <w:rPr>
          <w:rFonts w:eastAsia="Arial" w:cs="Arial"/>
          <w:szCs w:val="22"/>
        </w:rPr>
        <w:t xml:space="preserve"> </w:t>
      </w:r>
      <w:r w:rsidRPr="00E2315F">
        <w:rPr>
          <w:rFonts w:eastAsia="Arial" w:cs="Arial"/>
          <w:szCs w:val="22"/>
          <w:u w:val="single"/>
        </w:rPr>
        <w:t>without requiring the removal or movement of any panel, door or similar obstruction.</w:t>
      </w:r>
    </w:p>
    <w:p w:rsidR="00D65C9E" w:rsidRPr="00E2315F" w:rsidRDefault="00D65C9E" w:rsidP="00E2315F">
      <w:pPr>
        <w:widowControl w:val="0"/>
        <w:autoSpaceDE w:val="0"/>
        <w:autoSpaceDN w:val="0"/>
        <w:rPr>
          <w:rFonts w:eastAsia="Arial" w:cs="Arial"/>
          <w:szCs w:val="22"/>
        </w:rPr>
      </w:pPr>
    </w:p>
    <w:p w:rsidR="00D65C9E" w:rsidRPr="00E2315F" w:rsidRDefault="00D65C9E" w:rsidP="00E2315F">
      <w:pPr>
        <w:widowControl w:val="0"/>
        <w:autoSpaceDE w:val="0"/>
        <w:autoSpaceDN w:val="0"/>
        <w:rPr>
          <w:rFonts w:eastAsia="Arial" w:cs="Arial"/>
          <w:b/>
          <w:i/>
          <w:szCs w:val="22"/>
        </w:rPr>
      </w:pPr>
      <w:r w:rsidRPr="00E2315F">
        <w:rPr>
          <w:rFonts w:eastAsia="Arial" w:cs="Arial"/>
          <w:b/>
          <w:i/>
          <w:szCs w:val="22"/>
        </w:rPr>
        <w:t>Revise as follows:</w:t>
      </w:r>
    </w:p>
    <w:p w:rsidR="00D65C9E" w:rsidRPr="00E2315F" w:rsidRDefault="00D65C9E" w:rsidP="00E2315F">
      <w:pPr>
        <w:widowControl w:val="0"/>
        <w:autoSpaceDE w:val="0"/>
        <w:autoSpaceDN w:val="0"/>
        <w:ind w:right="1719"/>
        <w:rPr>
          <w:rFonts w:eastAsia="Arial" w:cs="Arial"/>
          <w:b/>
          <w:szCs w:val="22"/>
        </w:rPr>
      </w:pPr>
    </w:p>
    <w:p w:rsidR="00D65C9E" w:rsidRPr="00E2315F" w:rsidRDefault="00D65C9E" w:rsidP="00E2315F">
      <w:pPr>
        <w:widowControl w:val="0"/>
        <w:autoSpaceDE w:val="0"/>
        <w:autoSpaceDN w:val="0"/>
        <w:ind w:right="1719"/>
        <w:rPr>
          <w:rFonts w:eastAsia="Arial" w:cs="Arial"/>
          <w:szCs w:val="22"/>
        </w:rPr>
      </w:pPr>
      <w:r w:rsidRPr="00E2315F">
        <w:rPr>
          <w:rFonts w:eastAsia="Arial" w:cs="Arial"/>
          <w:b/>
          <w:szCs w:val="22"/>
        </w:rPr>
        <w:t xml:space="preserve">CLEANOUT. </w:t>
      </w:r>
      <w:r w:rsidRPr="00E2315F">
        <w:rPr>
          <w:rFonts w:eastAsia="Arial" w:cs="Arial"/>
          <w:szCs w:val="22"/>
        </w:rPr>
        <w:t>An</w:t>
      </w:r>
      <w:r w:rsidRPr="00E2315F">
        <w:rPr>
          <w:rFonts w:eastAsia="Arial" w:cs="Arial"/>
          <w:strike/>
          <w:szCs w:val="22"/>
        </w:rPr>
        <w:t xml:space="preserve"> accessible</w:t>
      </w:r>
      <w:r w:rsidRPr="00E2315F">
        <w:rPr>
          <w:rFonts w:eastAsia="Arial" w:cs="Arial"/>
          <w:szCs w:val="22"/>
        </w:rPr>
        <w:t xml:space="preserve"> opening in the drainage system used for the removal of possible obstruction</w:t>
      </w:r>
      <w:r w:rsidRPr="00E2315F">
        <w:rPr>
          <w:rFonts w:eastAsia="Arial" w:cs="Arial"/>
          <w:szCs w:val="22"/>
          <w:u w:val="single"/>
        </w:rPr>
        <w:t xml:space="preserve"> and located to allow for </w:t>
      </w:r>
      <w:r w:rsidRPr="00E2315F">
        <w:rPr>
          <w:rFonts w:eastAsia="Arial" w:cs="Arial"/>
          <w:i/>
          <w:szCs w:val="22"/>
          <w:u w:val="single"/>
        </w:rPr>
        <w:t>access</w:t>
      </w:r>
      <w:r w:rsidRPr="00E2315F">
        <w:rPr>
          <w:rFonts w:eastAsia="Arial" w:cs="Arial"/>
          <w:szCs w:val="22"/>
        </w:rPr>
        <w:t>.</w:t>
      </w:r>
    </w:p>
    <w:p w:rsidR="00D65C9E" w:rsidRPr="00E2315F" w:rsidRDefault="00D65C9E" w:rsidP="00E2315F">
      <w:pPr>
        <w:widowControl w:val="0"/>
        <w:autoSpaceDE w:val="0"/>
        <w:autoSpaceDN w:val="0"/>
        <w:rPr>
          <w:rFonts w:eastAsia="Arial" w:cs="Arial"/>
          <w:szCs w:val="22"/>
        </w:rPr>
      </w:pPr>
    </w:p>
    <w:p w:rsidR="00D65C9E" w:rsidRPr="00E2315F" w:rsidRDefault="00D65C9E" w:rsidP="00E2315F">
      <w:pPr>
        <w:widowControl w:val="0"/>
        <w:autoSpaceDE w:val="0"/>
        <w:autoSpaceDN w:val="0"/>
        <w:rPr>
          <w:rFonts w:eastAsia="Arial" w:cs="Arial"/>
          <w:b/>
          <w:szCs w:val="22"/>
        </w:rPr>
      </w:pPr>
      <w:r w:rsidRPr="00E2315F">
        <w:rPr>
          <w:rFonts w:eastAsia="Arial" w:cs="Arial"/>
          <w:b/>
          <w:szCs w:val="22"/>
        </w:rPr>
        <w:t>FIXTURE FITTING.</w:t>
      </w:r>
    </w:p>
    <w:p w:rsidR="00D65C9E" w:rsidRPr="00E2315F" w:rsidRDefault="00D65C9E" w:rsidP="00E2315F">
      <w:pPr>
        <w:widowControl w:val="0"/>
        <w:autoSpaceDE w:val="0"/>
        <w:autoSpaceDN w:val="0"/>
        <w:ind w:right="1243"/>
        <w:rPr>
          <w:rFonts w:eastAsia="Arial" w:cs="Arial"/>
          <w:szCs w:val="22"/>
        </w:rPr>
      </w:pPr>
      <w:r w:rsidRPr="00E2315F">
        <w:rPr>
          <w:rFonts w:eastAsia="Arial" w:cs="Arial"/>
          <w:b/>
          <w:szCs w:val="22"/>
        </w:rPr>
        <w:t xml:space="preserve">Supply fitting. </w:t>
      </w:r>
      <w:r w:rsidRPr="00E2315F">
        <w:rPr>
          <w:rFonts w:eastAsia="Arial" w:cs="Arial"/>
          <w:szCs w:val="22"/>
        </w:rPr>
        <w:t xml:space="preserve">A fitting that controls the volume or directional flow or both of water and that is either attached to or </w:t>
      </w:r>
      <w:r w:rsidRPr="00E2315F">
        <w:rPr>
          <w:rFonts w:eastAsia="Arial" w:cs="Arial"/>
          <w:strike/>
          <w:szCs w:val="22"/>
        </w:rPr>
        <w:t xml:space="preserve">accessible </w:t>
      </w:r>
      <w:r w:rsidRPr="00E2315F">
        <w:rPr>
          <w:rFonts w:eastAsia="Arial" w:cs="Arial"/>
          <w:szCs w:val="22"/>
          <w:u w:val="single"/>
        </w:rPr>
        <w:t xml:space="preserve">is </w:t>
      </w:r>
      <w:r w:rsidRPr="00E2315F">
        <w:rPr>
          <w:rFonts w:eastAsia="Arial" w:cs="Arial"/>
          <w:i/>
          <w:szCs w:val="22"/>
          <w:u w:val="single"/>
        </w:rPr>
        <w:t>accessed</w:t>
      </w:r>
      <w:r w:rsidRPr="00E2315F">
        <w:rPr>
          <w:rFonts w:eastAsia="Arial" w:cs="Arial"/>
          <w:i/>
          <w:szCs w:val="22"/>
        </w:rPr>
        <w:t xml:space="preserve"> </w:t>
      </w:r>
      <w:r w:rsidRPr="00E2315F">
        <w:rPr>
          <w:rFonts w:eastAsia="Arial" w:cs="Arial"/>
          <w:szCs w:val="22"/>
        </w:rPr>
        <w:t xml:space="preserve">from a fixture or is used with an open or atmospheric discharge. </w:t>
      </w:r>
      <w:r w:rsidRPr="00E2315F">
        <w:rPr>
          <w:rFonts w:eastAsia="Arial" w:cs="Arial"/>
          <w:b/>
          <w:szCs w:val="22"/>
        </w:rPr>
        <w:t xml:space="preserve">Waste fitting. </w:t>
      </w:r>
      <w:r w:rsidRPr="00E2315F">
        <w:rPr>
          <w:rFonts w:eastAsia="Arial" w:cs="Arial"/>
          <w:szCs w:val="22"/>
        </w:rPr>
        <w:t>A combination of components that conveys the sanitary waste from the outlet of a fixture to the connection of the sanitary drainage system.</w:t>
      </w:r>
    </w:p>
    <w:p w:rsidR="00D03D6C" w:rsidRPr="00E2315F" w:rsidRDefault="00D03D6C" w:rsidP="00E2315F">
      <w:pPr>
        <w:rPr>
          <w:rFonts w:eastAsia="Arial" w:cs="Arial"/>
          <w:color w:val="FF0000"/>
          <w:w w:val="99"/>
          <w:szCs w:val="22"/>
        </w:rPr>
      </w:pPr>
      <w:r w:rsidRPr="00E2315F">
        <w:rPr>
          <w:rFonts w:eastAsia="Arial" w:cs="Arial"/>
          <w:color w:val="FF0000"/>
          <w:w w:val="99"/>
          <w:szCs w:val="22"/>
        </w:rPr>
        <w:t>(</w:t>
      </w:r>
      <w:r w:rsidR="00D65C9E" w:rsidRPr="00E2315F">
        <w:rPr>
          <w:rFonts w:eastAsia="Arial" w:cs="Arial"/>
          <w:color w:val="FF0000"/>
          <w:w w:val="99"/>
          <w:szCs w:val="22"/>
        </w:rPr>
        <w:t>RB2-16</w:t>
      </w:r>
      <w:r w:rsidRPr="00E2315F">
        <w:rPr>
          <w:rFonts w:eastAsia="Arial" w:cs="Arial"/>
          <w:color w:val="FF0000"/>
          <w:w w:val="99"/>
          <w:szCs w:val="22"/>
        </w:rPr>
        <w:t>)</w:t>
      </w:r>
    </w:p>
    <w:p w:rsidR="00BC27D5" w:rsidRDefault="00BC27D5" w:rsidP="00E2315F">
      <w:pPr>
        <w:widowControl w:val="0"/>
        <w:autoSpaceDE w:val="0"/>
        <w:autoSpaceDN w:val="0"/>
        <w:rPr>
          <w:rFonts w:eastAsia="Arial" w:cs="Arial"/>
          <w:b/>
          <w:szCs w:val="22"/>
        </w:rPr>
      </w:pPr>
    </w:p>
    <w:p w:rsidR="002A5C89" w:rsidRPr="00E2315F" w:rsidRDefault="00384D3F" w:rsidP="00E2315F">
      <w:pPr>
        <w:widowControl w:val="0"/>
        <w:autoSpaceDE w:val="0"/>
        <w:autoSpaceDN w:val="0"/>
        <w:ind w:right="1243"/>
        <w:rPr>
          <w:rFonts w:eastAsia="Arial" w:cs="Arial"/>
          <w:szCs w:val="22"/>
        </w:rPr>
      </w:pPr>
      <w:r>
        <w:rPr>
          <w:rFonts w:eastAsia="Arial" w:cs="Arial"/>
          <w:szCs w:val="22"/>
        </w:rPr>
        <w:pict>
          <v:line id="_x0000_s1067" style="position:absolute;z-index:251611648;mso-position-horizontal-relative:page" from="1in,34pt" to="228.5pt,34pt" strokeweight=".72pt">
            <w10:wrap anchorx="page"/>
          </v:line>
        </w:pict>
      </w:r>
      <w:r w:rsidR="002A5C89" w:rsidRPr="00E2315F">
        <w:rPr>
          <w:rFonts w:eastAsia="Arial" w:cs="Arial"/>
          <w:b/>
          <w:szCs w:val="22"/>
          <w:u w:val="single"/>
        </w:rPr>
        <w:t xml:space="preserve">FULL-OPEN VALVE. </w:t>
      </w:r>
      <w:r w:rsidR="002A5C89" w:rsidRPr="00E2315F">
        <w:rPr>
          <w:rFonts w:eastAsia="Arial" w:cs="Arial"/>
          <w:szCs w:val="22"/>
          <w:u w:val="single"/>
        </w:rPr>
        <w:t>A water control or shut off component in the water supply system piping that, where</w:t>
      </w:r>
      <w:r w:rsidR="002A5C89" w:rsidRPr="00E2315F">
        <w:rPr>
          <w:rFonts w:eastAsia="Arial" w:cs="Arial"/>
          <w:szCs w:val="22"/>
        </w:rPr>
        <w:t xml:space="preserve"> </w:t>
      </w:r>
      <w:r w:rsidR="002A5C89" w:rsidRPr="00E2315F">
        <w:rPr>
          <w:rFonts w:eastAsia="Arial" w:cs="Arial"/>
          <w:szCs w:val="22"/>
          <w:u w:val="single"/>
        </w:rPr>
        <w:t>adjusted for maximum flow, the flow path through the component's closure member is not a restriction in</w:t>
      </w:r>
      <w:r w:rsidR="002A5C89" w:rsidRPr="00E2315F">
        <w:rPr>
          <w:rFonts w:eastAsia="Arial" w:cs="Arial"/>
          <w:szCs w:val="22"/>
        </w:rPr>
        <w:t xml:space="preserve"> the component's through-flow area.</w:t>
      </w:r>
    </w:p>
    <w:p w:rsidR="00D03D6C" w:rsidRPr="00E2315F" w:rsidRDefault="00D03D6C" w:rsidP="00E2315F">
      <w:pPr>
        <w:rPr>
          <w:rFonts w:eastAsia="Arial" w:cs="Arial"/>
          <w:color w:val="FF0000"/>
          <w:w w:val="99"/>
          <w:szCs w:val="22"/>
        </w:rPr>
      </w:pPr>
      <w:r w:rsidRPr="00E2315F">
        <w:rPr>
          <w:rFonts w:eastAsia="Arial" w:cs="Arial"/>
          <w:color w:val="FF0000"/>
          <w:w w:val="99"/>
          <w:szCs w:val="22"/>
        </w:rPr>
        <w:t>(</w:t>
      </w:r>
      <w:r w:rsidR="002A5C89" w:rsidRPr="00E2315F">
        <w:rPr>
          <w:rFonts w:eastAsia="Arial" w:cs="Arial"/>
          <w:color w:val="FF0000"/>
          <w:w w:val="99"/>
          <w:szCs w:val="22"/>
        </w:rPr>
        <w:t>P3-15</w:t>
      </w:r>
      <w:r w:rsidRPr="00E2315F">
        <w:rPr>
          <w:rFonts w:eastAsia="Arial" w:cs="Arial"/>
          <w:color w:val="FF0000"/>
          <w:w w:val="99"/>
          <w:szCs w:val="22"/>
        </w:rPr>
        <w:t>)</w:t>
      </w:r>
    </w:p>
    <w:p w:rsidR="00D03D6C" w:rsidRPr="00E2315F" w:rsidRDefault="00D03D6C" w:rsidP="00E2315F">
      <w:pPr>
        <w:rPr>
          <w:rFonts w:eastAsia="Arial" w:cs="Arial"/>
          <w:w w:val="99"/>
          <w:szCs w:val="22"/>
        </w:rPr>
      </w:pPr>
    </w:p>
    <w:p w:rsidR="00D03D6C" w:rsidRPr="00E2315F" w:rsidRDefault="00D03D6C" w:rsidP="00E2315F">
      <w:pPr>
        <w:rPr>
          <w:rFonts w:eastAsia="Arial" w:cs="Arial"/>
          <w:w w:val="99"/>
          <w:szCs w:val="22"/>
        </w:rPr>
      </w:pPr>
    </w:p>
    <w:p w:rsidR="00406F36" w:rsidRPr="00E2315F" w:rsidRDefault="00406F36" w:rsidP="00E2315F">
      <w:pPr>
        <w:widowControl w:val="0"/>
        <w:autoSpaceDE w:val="0"/>
        <w:autoSpaceDN w:val="0"/>
        <w:rPr>
          <w:rFonts w:eastAsia="Arial" w:cs="Arial"/>
          <w:b/>
          <w:szCs w:val="22"/>
        </w:rPr>
      </w:pPr>
    </w:p>
    <w:p w:rsidR="00406F36" w:rsidRPr="00E2315F" w:rsidRDefault="00406F36" w:rsidP="00E2315F">
      <w:pPr>
        <w:widowControl w:val="0"/>
        <w:autoSpaceDE w:val="0"/>
        <w:autoSpaceDN w:val="0"/>
        <w:ind w:right="408"/>
        <w:outlineLvl w:val="1"/>
        <w:rPr>
          <w:rFonts w:eastAsia="Arial" w:cs="Arial"/>
          <w:szCs w:val="22"/>
        </w:rPr>
      </w:pPr>
      <w:r w:rsidRPr="00E2315F">
        <w:rPr>
          <w:rFonts w:eastAsia="Arial" w:cs="Arial"/>
          <w:b/>
          <w:szCs w:val="22"/>
          <w:u w:val="single"/>
        </w:rPr>
        <w:t xml:space="preserve">BATTERY SYSTEM, STATIONARY STORAGE. </w:t>
      </w:r>
      <w:r w:rsidRPr="00E2315F">
        <w:rPr>
          <w:rFonts w:eastAsia="Arial" w:cs="Arial"/>
          <w:szCs w:val="22"/>
          <w:u w:val="single"/>
        </w:rPr>
        <w:t>A rechargeable energy storage system consisting of</w:t>
      </w:r>
      <w:r w:rsidRPr="00E2315F">
        <w:rPr>
          <w:rFonts w:eastAsia="Arial" w:cs="Arial"/>
          <w:szCs w:val="22"/>
        </w:rPr>
        <w:t xml:space="preserve"> </w:t>
      </w:r>
      <w:r w:rsidRPr="00E2315F">
        <w:rPr>
          <w:rFonts w:eastAsia="Arial" w:cs="Arial"/>
          <w:szCs w:val="22"/>
          <w:u w:val="single"/>
        </w:rPr>
        <w:t>electrochemical storage batteries, battery chargers, controls, and associated electrical equipment</w:t>
      </w:r>
      <w:r w:rsidRPr="00E2315F">
        <w:rPr>
          <w:rFonts w:eastAsia="Arial" w:cs="Arial"/>
          <w:szCs w:val="22"/>
        </w:rPr>
        <w:t xml:space="preserve"> </w:t>
      </w:r>
      <w:r w:rsidRPr="00E2315F">
        <w:rPr>
          <w:rFonts w:eastAsia="Arial" w:cs="Arial"/>
          <w:szCs w:val="22"/>
          <w:u w:val="single"/>
        </w:rPr>
        <w:t>designed to provide electrical power to a building. The system is typically used to provide standby or</w:t>
      </w:r>
      <w:r w:rsidRPr="00E2315F">
        <w:rPr>
          <w:rFonts w:eastAsia="Arial" w:cs="Arial"/>
          <w:szCs w:val="22"/>
        </w:rPr>
        <w:t xml:space="preserve"> </w:t>
      </w:r>
      <w:r w:rsidRPr="00E2315F">
        <w:rPr>
          <w:rFonts w:eastAsia="Arial" w:cs="Arial"/>
          <w:szCs w:val="22"/>
          <w:u w:val="single"/>
        </w:rPr>
        <w:t>emergency power, an uninterruptable power supply, load shedding, load sharing or similar capabilities.</w:t>
      </w:r>
    </w:p>
    <w:p w:rsidR="00D03D6C" w:rsidRPr="00E2315F" w:rsidRDefault="00D03D6C" w:rsidP="00E2315F">
      <w:pPr>
        <w:rPr>
          <w:rFonts w:eastAsia="Arial" w:cs="Arial"/>
          <w:i/>
          <w:color w:val="FF0000"/>
          <w:w w:val="99"/>
          <w:szCs w:val="22"/>
        </w:rPr>
      </w:pPr>
      <w:r w:rsidRPr="00E2315F">
        <w:rPr>
          <w:rFonts w:eastAsia="Arial" w:cs="Arial"/>
          <w:color w:val="FF0000"/>
          <w:w w:val="99"/>
          <w:szCs w:val="22"/>
        </w:rPr>
        <w:t>(</w:t>
      </w:r>
      <w:r w:rsidR="00406F36" w:rsidRPr="00E2315F">
        <w:rPr>
          <w:rFonts w:eastAsia="Arial" w:cs="Arial"/>
          <w:i/>
          <w:color w:val="FF0000"/>
          <w:w w:val="99"/>
          <w:szCs w:val="22"/>
        </w:rPr>
        <w:t>RB171-16</w:t>
      </w:r>
      <w:r w:rsidR="00C55BB4" w:rsidRPr="00E2315F">
        <w:rPr>
          <w:rFonts w:eastAsia="Arial" w:cs="Arial"/>
          <w:i/>
          <w:color w:val="FF0000"/>
          <w:w w:val="99"/>
          <w:szCs w:val="22"/>
        </w:rPr>
        <w:t xml:space="preserve"> AM</w:t>
      </w:r>
      <w:r w:rsidRPr="00E2315F">
        <w:rPr>
          <w:rFonts w:eastAsia="Arial" w:cs="Arial"/>
          <w:i/>
          <w:color w:val="FF0000"/>
          <w:w w:val="99"/>
          <w:szCs w:val="22"/>
        </w:rPr>
        <w:t>)</w:t>
      </w:r>
    </w:p>
    <w:p w:rsidR="00D03D6C" w:rsidRDefault="00D03D6C" w:rsidP="00E2315F">
      <w:pPr>
        <w:rPr>
          <w:rFonts w:eastAsia="Arial" w:cs="Arial"/>
          <w:w w:val="99"/>
          <w:szCs w:val="22"/>
        </w:rPr>
      </w:pPr>
    </w:p>
    <w:p w:rsidR="00760D88" w:rsidRPr="00E2315F" w:rsidRDefault="00760D88" w:rsidP="00E2315F">
      <w:pPr>
        <w:jc w:val="both"/>
        <w:rPr>
          <w:rFonts w:cs="Arial"/>
          <w:color w:val="000000"/>
          <w:szCs w:val="22"/>
        </w:rPr>
      </w:pPr>
      <w:r w:rsidRPr="00E2315F">
        <w:rPr>
          <w:rFonts w:cs="Arial"/>
          <w:b/>
          <w:bCs/>
          <w:color w:val="000000"/>
          <w:szCs w:val="22"/>
          <w:u w:val="single"/>
        </w:rPr>
        <w:t xml:space="preserve">[BS]DRILLEDSHAFT. </w:t>
      </w:r>
      <w:r w:rsidRPr="00E2315F">
        <w:rPr>
          <w:rFonts w:cs="Arial"/>
          <w:color w:val="000000"/>
          <w:szCs w:val="22"/>
          <w:u w:val="single"/>
        </w:rPr>
        <w:t>A cast-in-place deep foundation element ,also referred to as caisson, drilled pier, and bored pile, constructed by drilling a hole (with or without permanent casing or drilling fluid) into soil or rock and filling it with fluid concrete after the drilling equipment is</w:t>
      </w:r>
      <w:r w:rsidR="00B04C7A">
        <w:rPr>
          <w:rFonts w:cs="Arial"/>
          <w:color w:val="000000"/>
          <w:szCs w:val="22"/>
          <w:u w:val="single"/>
        </w:rPr>
        <w:t xml:space="preserve"> </w:t>
      </w:r>
      <w:r w:rsidRPr="00E2315F">
        <w:rPr>
          <w:rFonts w:cs="Arial"/>
          <w:color w:val="000000"/>
          <w:szCs w:val="22"/>
          <w:u w:val="single"/>
        </w:rPr>
        <w:t>removed.</w:t>
      </w:r>
    </w:p>
    <w:p w:rsidR="00760D88" w:rsidRPr="00E2315F" w:rsidRDefault="00760D88" w:rsidP="00E2315F">
      <w:pPr>
        <w:rPr>
          <w:rFonts w:cs="Arial"/>
          <w:color w:val="000000"/>
          <w:szCs w:val="22"/>
        </w:rPr>
      </w:pPr>
    </w:p>
    <w:p w:rsidR="00760D88" w:rsidRPr="00E2315F" w:rsidRDefault="00760D88" w:rsidP="00E2315F">
      <w:pPr>
        <w:rPr>
          <w:rFonts w:cs="Arial"/>
          <w:color w:val="000000"/>
          <w:szCs w:val="22"/>
        </w:rPr>
      </w:pPr>
      <w:r w:rsidRPr="00E2315F">
        <w:rPr>
          <w:rFonts w:cs="Arial"/>
          <w:b/>
          <w:bCs/>
          <w:color w:val="000000"/>
          <w:szCs w:val="22"/>
          <w:u w:val="single"/>
        </w:rPr>
        <w:t xml:space="preserve">Socketed drilled shaft. </w:t>
      </w:r>
      <w:r w:rsidRPr="00E2315F">
        <w:rPr>
          <w:rFonts w:cs="Arial"/>
          <w:color w:val="000000"/>
          <w:szCs w:val="22"/>
          <w:u w:val="single"/>
        </w:rPr>
        <w:t>A drilled shaft with a permanent pipe or tube casing that extends down to bedrock and an uncased socket drilled into the bedrock.</w:t>
      </w:r>
    </w:p>
    <w:p w:rsidR="00760D88" w:rsidRDefault="00760D88" w:rsidP="006139EA">
      <w:pPr>
        <w:rPr>
          <w:rFonts w:eastAsia="Calibri" w:cs="Arial"/>
          <w:color w:val="FF0000"/>
          <w:szCs w:val="22"/>
        </w:rPr>
      </w:pPr>
      <w:r w:rsidRPr="00E2315F">
        <w:rPr>
          <w:rFonts w:eastAsia="Calibri" w:cs="Arial"/>
          <w:color w:val="FF0000"/>
          <w:szCs w:val="22"/>
        </w:rPr>
        <w:t>(S7605)</w:t>
      </w:r>
    </w:p>
    <w:p w:rsidR="006139EA" w:rsidRDefault="006139EA" w:rsidP="006139EA">
      <w:pPr>
        <w:rPr>
          <w:rFonts w:eastAsia="Calibri" w:cs="Arial"/>
          <w:color w:val="FF0000"/>
          <w:szCs w:val="22"/>
        </w:rPr>
      </w:pPr>
    </w:p>
    <w:p w:rsidR="006139EA" w:rsidRPr="00E2315F" w:rsidRDefault="006139EA" w:rsidP="006139EA">
      <w:pPr>
        <w:rPr>
          <w:rFonts w:eastAsia="Calibri" w:cs="Arial"/>
          <w:color w:val="FF0000"/>
          <w:szCs w:val="22"/>
        </w:rPr>
      </w:pPr>
    </w:p>
    <w:p w:rsidR="00760D88" w:rsidRPr="00E2315F" w:rsidRDefault="00760D88" w:rsidP="006139EA">
      <w:pPr>
        <w:rPr>
          <w:rFonts w:eastAsia="Calibri" w:cs="Arial"/>
          <w:szCs w:val="22"/>
        </w:rPr>
      </w:pPr>
      <w:r w:rsidRPr="00E2315F">
        <w:rPr>
          <w:rFonts w:eastAsia="Calibri" w:cs="Arial"/>
          <w:b/>
          <w:bCs/>
          <w:szCs w:val="22"/>
        </w:rPr>
        <w:t xml:space="preserve">[RB] LABELED. </w:t>
      </w:r>
      <w:r w:rsidRPr="00E2315F">
        <w:rPr>
          <w:rFonts w:eastAsia="Calibri" w:cs="Arial"/>
          <w:i/>
          <w:iCs/>
          <w:szCs w:val="22"/>
        </w:rPr>
        <w:t>Equipment</w:t>
      </w:r>
      <w:r w:rsidRPr="00E2315F">
        <w:rPr>
          <w:rFonts w:eastAsia="Calibri" w:cs="Arial"/>
          <w:szCs w:val="22"/>
        </w:rPr>
        <w:t xml:space="preserve">, materials or products to which have been affixed a </w:t>
      </w:r>
      <w:r w:rsidRPr="00E2315F">
        <w:rPr>
          <w:rFonts w:eastAsia="Calibri" w:cs="Arial"/>
          <w:i/>
          <w:iCs/>
          <w:szCs w:val="22"/>
        </w:rPr>
        <w:t>label</w:t>
      </w:r>
      <w:r w:rsidRPr="00E2315F">
        <w:rPr>
          <w:rFonts w:eastAsia="Calibri" w:cs="Arial"/>
          <w:szCs w:val="22"/>
        </w:rPr>
        <w:t xml:space="preserve">, seal, symbol or other identifying </w:t>
      </w:r>
      <w:r w:rsidRPr="00E2315F">
        <w:rPr>
          <w:rFonts w:eastAsia="Calibri" w:cs="Arial"/>
          <w:i/>
          <w:iCs/>
          <w:szCs w:val="22"/>
        </w:rPr>
        <w:t xml:space="preserve">mark </w:t>
      </w:r>
      <w:r w:rsidRPr="00E2315F">
        <w:rPr>
          <w:rFonts w:eastAsia="Calibri" w:cs="Arial"/>
          <w:szCs w:val="22"/>
        </w:rPr>
        <w:t xml:space="preserve">of a nationally recognized testing laboratory, </w:t>
      </w:r>
      <w:r w:rsidRPr="00E2315F">
        <w:rPr>
          <w:rFonts w:eastAsia="Calibri" w:cs="Arial"/>
          <w:strike/>
          <w:szCs w:val="22"/>
        </w:rPr>
        <w:t xml:space="preserve">inspection </w:t>
      </w:r>
      <w:r w:rsidRPr="00E2315F">
        <w:rPr>
          <w:rFonts w:eastAsia="Calibri" w:cs="Arial"/>
          <w:szCs w:val="22"/>
          <w:u w:val="single"/>
        </w:rPr>
        <w:t>approved</w:t>
      </w:r>
      <w:r w:rsidRPr="00E2315F">
        <w:rPr>
          <w:rFonts w:eastAsia="Calibri" w:cs="Arial"/>
          <w:szCs w:val="22"/>
        </w:rPr>
        <w:t xml:space="preserve"> agency or other organization concerned with product evaluation that maintains periodic inspection of the production of the </w:t>
      </w:r>
      <w:r w:rsidRPr="00E2315F">
        <w:rPr>
          <w:rFonts w:eastAsia="Calibri" w:cs="Arial"/>
          <w:szCs w:val="22"/>
          <w:u w:val="single"/>
        </w:rPr>
        <w:t xml:space="preserve">above </w:t>
      </w:r>
      <w:r w:rsidRPr="00E2315F">
        <w:rPr>
          <w:rFonts w:eastAsia="Calibri" w:cs="Arial"/>
          <w:i/>
          <w:iCs/>
          <w:szCs w:val="22"/>
        </w:rPr>
        <w:t xml:space="preserve">labeled </w:t>
      </w:r>
      <w:r w:rsidRPr="00E2315F">
        <w:rPr>
          <w:rFonts w:eastAsia="Calibri" w:cs="Arial"/>
          <w:szCs w:val="22"/>
        </w:rPr>
        <w:t xml:space="preserve">items and whose labeling indicates either that the </w:t>
      </w:r>
      <w:r w:rsidRPr="00E2315F">
        <w:rPr>
          <w:rFonts w:eastAsia="Calibri" w:cs="Arial"/>
          <w:i/>
          <w:iCs/>
          <w:szCs w:val="22"/>
        </w:rPr>
        <w:t>equipment</w:t>
      </w:r>
      <w:r w:rsidRPr="00E2315F">
        <w:rPr>
          <w:rFonts w:eastAsia="Calibri" w:cs="Arial"/>
          <w:szCs w:val="22"/>
        </w:rPr>
        <w:t>, material or product meets identified standards or has been tested and found suitable for a specified purpose.</w:t>
      </w:r>
    </w:p>
    <w:p w:rsidR="00760D88" w:rsidRPr="00E2315F" w:rsidRDefault="00760D88" w:rsidP="00E2315F">
      <w:pPr>
        <w:rPr>
          <w:rFonts w:eastAsia="Calibri" w:cs="Arial"/>
          <w:color w:val="FF0000"/>
          <w:szCs w:val="22"/>
        </w:rPr>
      </w:pPr>
      <w:r w:rsidRPr="00E2315F">
        <w:rPr>
          <w:rFonts w:eastAsia="Calibri" w:cs="Arial"/>
          <w:color w:val="FF0000"/>
          <w:szCs w:val="22"/>
        </w:rPr>
        <w:t>(CA7691)</w:t>
      </w:r>
      <w:r w:rsidR="00B04C7A">
        <w:rPr>
          <w:rFonts w:eastAsia="Calibri" w:cs="Arial"/>
          <w:color w:val="FF0000"/>
          <w:szCs w:val="22"/>
        </w:rPr>
        <w:t>/(I-Code)</w:t>
      </w:r>
    </w:p>
    <w:p w:rsidR="00D47618" w:rsidRPr="00E2315F" w:rsidRDefault="00D47618" w:rsidP="00E2315F">
      <w:pPr>
        <w:rPr>
          <w:rFonts w:cs="Arial"/>
          <w:b/>
          <w:bCs/>
          <w:color w:val="000000"/>
          <w:szCs w:val="22"/>
        </w:rPr>
      </w:pPr>
    </w:p>
    <w:p w:rsidR="002767F7" w:rsidRPr="00E2315F" w:rsidRDefault="0096493C" w:rsidP="00E2315F">
      <w:pPr>
        <w:rPr>
          <w:rFonts w:cs="Arial"/>
          <w:color w:val="000000"/>
          <w:szCs w:val="22"/>
        </w:rPr>
      </w:pPr>
      <w:r w:rsidRPr="00E2315F">
        <w:rPr>
          <w:rFonts w:cs="Arial"/>
          <w:b/>
          <w:bCs/>
          <w:color w:val="000000"/>
          <w:szCs w:val="22"/>
        </w:rPr>
        <w:t xml:space="preserve"> </w:t>
      </w:r>
      <w:r w:rsidR="002767F7" w:rsidRPr="00E2315F">
        <w:rPr>
          <w:rFonts w:cs="Arial"/>
          <w:b/>
          <w:bCs/>
          <w:color w:val="000000"/>
          <w:szCs w:val="22"/>
        </w:rPr>
        <w:t>[RB]LIGHT-FRAME CONSTRUCTION.  </w:t>
      </w:r>
      <w:r w:rsidR="002767F7" w:rsidRPr="00E2315F">
        <w:rPr>
          <w:rFonts w:cs="Arial"/>
          <w:strike/>
          <w:color w:val="000000"/>
          <w:szCs w:val="22"/>
        </w:rPr>
        <w:t>A type of c</w:t>
      </w:r>
      <w:r w:rsidR="002767F7" w:rsidRPr="00E2315F">
        <w:rPr>
          <w:rFonts w:cs="Arial"/>
          <w:color w:val="000000"/>
          <w:szCs w:val="22"/>
        </w:rPr>
        <w:t> </w:t>
      </w:r>
      <w:r w:rsidR="002767F7" w:rsidRPr="00E2315F">
        <w:rPr>
          <w:rFonts w:cs="Arial"/>
          <w:color w:val="000000"/>
          <w:szCs w:val="22"/>
          <w:u w:val="single"/>
        </w:rPr>
        <w:t>C</w:t>
      </w:r>
      <w:r w:rsidR="002767F7" w:rsidRPr="00E2315F">
        <w:rPr>
          <w:rFonts w:cs="Arial"/>
          <w:color w:val="000000"/>
          <w:szCs w:val="22"/>
        </w:rPr>
        <w:t>onstruction </w:t>
      </w:r>
      <w:r w:rsidR="002767F7" w:rsidRPr="00E2315F">
        <w:rPr>
          <w:rFonts w:cs="Arial"/>
          <w:strike/>
          <w:color w:val="000000"/>
          <w:szCs w:val="22"/>
        </w:rPr>
        <w:t>with</w:t>
      </w:r>
      <w:r w:rsidR="002767F7" w:rsidRPr="00E2315F">
        <w:rPr>
          <w:rFonts w:cs="Arial"/>
          <w:color w:val="000000"/>
          <w:szCs w:val="22"/>
        </w:rPr>
        <w:t> whose vertical and horizontal structural elements </w:t>
      </w:r>
      <w:r w:rsidR="002767F7" w:rsidRPr="00E2315F">
        <w:rPr>
          <w:rFonts w:cs="Arial"/>
          <w:strike/>
          <w:color w:val="000000"/>
          <w:szCs w:val="22"/>
        </w:rPr>
        <w:t>that </w:t>
      </w:r>
      <w:r w:rsidR="002767F7" w:rsidRPr="00E2315F">
        <w:rPr>
          <w:rFonts w:cs="Arial"/>
          <w:color w:val="000000"/>
          <w:szCs w:val="22"/>
        </w:rPr>
        <w:t>are primarily </w:t>
      </w:r>
      <w:r w:rsidR="002767F7" w:rsidRPr="00E2315F">
        <w:rPr>
          <w:rFonts w:cs="Arial"/>
          <w:strike/>
          <w:color w:val="000000"/>
          <w:szCs w:val="22"/>
        </w:rPr>
        <w:t>formed by</w:t>
      </w:r>
      <w:r w:rsidR="002767F7" w:rsidRPr="00E2315F">
        <w:rPr>
          <w:rFonts w:cs="Arial"/>
          <w:color w:val="000000"/>
          <w:szCs w:val="22"/>
        </w:rPr>
        <w:t> a system of repetitive wood or cold</w:t>
      </w:r>
      <w:r w:rsidR="002767F7" w:rsidRPr="00E2315F">
        <w:rPr>
          <w:rFonts w:cs="Arial"/>
          <w:color w:val="000000"/>
          <w:szCs w:val="22"/>
          <w:u w:val="single"/>
        </w:rPr>
        <w:t>-</w:t>
      </w:r>
      <w:r w:rsidR="002767F7" w:rsidRPr="00E2315F">
        <w:rPr>
          <w:rFonts w:cs="Arial"/>
          <w:color w:val="000000"/>
          <w:szCs w:val="22"/>
        </w:rPr>
        <w:t>formed steel framing members.</w:t>
      </w:r>
    </w:p>
    <w:p w:rsidR="00760D88" w:rsidRDefault="002767F7" w:rsidP="00E2315F">
      <w:pPr>
        <w:rPr>
          <w:rFonts w:cs="Arial"/>
          <w:color w:val="FF0000"/>
          <w:szCs w:val="22"/>
        </w:rPr>
      </w:pPr>
      <w:r w:rsidRPr="00E2315F">
        <w:rPr>
          <w:rFonts w:cs="Arial"/>
          <w:color w:val="FF0000"/>
          <w:szCs w:val="22"/>
        </w:rPr>
        <w:t>(S7478)</w:t>
      </w:r>
      <w:r w:rsidR="00B04C7A">
        <w:rPr>
          <w:rFonts w:cs="Arial"/>
          <w:color w:val="FF0000"/>
          <w:szCs w:val="22"/>
        </w:rPr>
        <w:t>/(I-Code)/(G2-16 Part II)</w:t>
      </w:r>
    </w:p>
    <w:p w:rsidR="00E2315F" w:rsidRDefault="00E2315F" w:rsidP="00E2315F">
      <w:pPr>
        <w:rPr>
          <w:rFonts w:cs="Arial"/>
          <w:color w:val="FF0000"/>
          <w:szCs w:val="22"/>
        </w:rPr>
      </w:pPr>
    </w:p>
    <w:p w:rsidR="00E2315F" w:rsidRPr="00E2315F" w:rsidRDefault="00E2315F" w:rsidP="00E2315F">
      <w:pPr>
        <w:rPr>
          <w:rFonts w:eastAsia="Arial" w:cs="Arial"/>
          <w:color w:val="FF0000"/>
          <w:w w:val="99"/>
          <w:szCs w:val="22"/>
        </w:rPr>
      </w:pPr>
    </w:p>
    <w:p w:rsidR="002767F7" w:rsidRPr="00E2315F" w:rsidRDefault="002767F7" w:rsidP="00E2315F">
      <w:pPr>
        <w:rPr>
          <w:rStyle w:val="definition"/>
          <w:rFonts w:cs="Arial"/>
          <w:color w:val="000000"/>
          <w:szCs w:val="22"/>
          <w:u w:val="single"/>
          <w:shd w:val="clear" w:color="auto" w:fill="FFFFFF"/>
        </w:rPr>
      </w:pPr>
      <w:r w:rsidRPr="00E2315F">
        <w:rPr>
          <w:rStyle w:val="term"/>
          <w:rFonts w:cs="Arial"/>
          <w:b/>
          <w:bCs/>
          <w:color w:val="000000"/>
          <w:szCs w:val="22"/>
          <w:u w:val="single"/>
          <w:shd w:val="clear" w:color="auto" w:fill="FFFFFF"/>
        </w:rPr>
        <w:t>BUILDING-INTEGRATED PHOTOVOLTAIC ROOF PANEL.</w:t>
      </w:r>
      <w:r w:rsidRPr="00E2315F">
        <w:rPr>
          <w:rStyle w:val="apple-converted-space"/>
          <w:rFonts w:eastAsia="Arial" w:cs="Arial"/>
          <w:color w:val="000000"/>
          <w:szCs w:val="22"/>
          <w:u w:val="single"/>
          <w:shd w:val="clear" w:color="auto" w:fill="FFFFFF"/>
        </w:rPr>
        <w:t> </w:t>
      </w:r>
      <w:r w:rsidRPr="00E2315F">
        <w:rPr>
          <w:rStyle w:val="definition"/>
          <w:rFonts w:cs="Arial"/>
          <w:color w:val="000000"/>
          <w:szCs w:val="22"/>
          <w:u w:val="single"/>
          <w:shd w:val="clear" w:color="auto" w:fill="FFFFFF"/>
        </w:rPr>
        <w:t>A photovoltaic panel that functions as a component of the building envelope.</w:t>
      </w:r>
    </w:p>
    <w:p w:rsidR="002767F7" w:rsidRPr="00E2315F" w:rsidRDefault="002767F7" w:rsidP="00E2315F">
      <w:pPr>
        <w:rPr>
          <w:rFonts w:eastAsia="Arial" w:cs="Arial"/>
          <w:color w:val="FF0000"/>
          <w:w w:val="99"/>
          <w:szCs w:val="22"/>
        </w:rPr>
      </w:pPr>
      <w:r w:rsidRPr="00E2315F">
        <w:rPr>
          <w:rFonts w:cs="Arial"/>
          <w:color w:val="FF0000"/>
          <w:szCs w:val="22"/>
        </w:rPr>
        <w:t>(R8177)</w:t>
      </w:r>
      <w:r w:rsidR="009F2303">
        <w:rPr>
          <w:rFonts w:cs="Arial"/>
          <w:color w:val="FF0000"/>
          <w:szCs w:val="22"/>
        </w:rPr>
        <w:t>/(I-Code)</w:t>
      </w:r>
    </w:p>
    <w:p w:rsidR="002767F7" w:rsidRDefault="002767F7" w:rsidP="00E2315F">
      <w:pPr>
        <w:rPr>
          <w:rFonts w:eastAsia="Arial" w:cs="Arial"/>
          <w:color w:val="31849B"/>
          <w:w w:val="99"/>
          <w:szCs w:val="22"/>
        </w:rPr>
      </w:pPr>
    </w:p>
    <w:p w:rsidR="004C7C08" w:rsidRPr="00931F0A" w:rsidRDefault="004C7C08" w:rsidP="004C7C08">
      <w:pPr>
        <w:shd w:val="clear" w:color="auto" w:fill="FFFFFF"/>
        <w:rPr>
          <w:rFonts w:cs="Arial"/>
          <w:szCs w:val="22"/>
          <w:u w:val="single"/>
        </w:rPr>
      </w:pPr>
      <w:r w:rsidRPr="00931F0A">
        <w:rPr>
          <w:rFonts w:cs="Arial"/>
          <w:b/>
          <w:szCs w:val="22"/>
          <w:u w:val="single"/>
        </w:rPr>
        <w:t xml:space="preserve">VAPOR DIFFUSION PORT. </w:t>
      </w:r>
      <w:r w:rsidRPr="00931F0A">
        <w:rPr>
          <w:rFonts w:cs="Arial"/>
          <w:szCs w:val="22"/>
          <w:u w:val="single"/>
        </w:rPr>
        <w:t xml:space="preserve"> An assembly constructed or installed within a roof assembly at an opening in the roof deck to convey water vapor from an unvented attic to the outside atmosphere.</w:t>
      </w:r>
    </w:p>
    <w:p w:rsidR="004C7C08" w:rsidRPr="00931F0A" w:rsidRDefault="004C7C08" w:rsidP="004C7C08">
      <w:pPr>
        <w:shd w:val="clear" w:color="auto" w:fill="FFFFFF"/>
        <w:rPr>
          <w:rFonts w:cs="Arial"/>
          <w:szCs w:val="22"/>
          <w:u w:val="single"/>
        </w:rPr>
      </w:pPr>
    </w:p>
    <w:p w:rsidR="004C7C08" w:rsidRPr="00931F0A" w:rsidRDefault="004C7C08" w:rsidP="004C7C08">
      <w:pPr>
        <w:shd w:val="clear" w:color="auto" w:fill="FFFFFF"/>
        <w:rPr>
          <w:rFonts w:cs="Arial"/>
          <w:color w:val="FF0000"/>
          <w:sz w:val="27"/>
          <w:szCs w:val="27"/>
        </w:rPr>
      </w:pPr>
      <w:r w:rsidRPr="00931F0A">
        <w:rPr>
          <w:rFonts w:cs="Arial"/>
          <w:color w:val="FF0000"/>
          <w:szCs w:val="22"/>
        </w:rPr>
        <w:t>(S8329)</w:t>
      </w:r>
    </w:p>
    <w:p w:rsidR="004C7C08" w:rsidRPr="00931F0A" w:rsidRDefault="004C7C08" w:rsidP="004C7C08">
      <w:pPr>
        <w:shd w:val="clear" w:color="auto" w:fill="FFFFFF"/>
        <w:rPr>
          <w:rFonts w:cs="Arial"/>
          <w:color w:val="FF0000"/>
          <w:sz w:val="27"/>
          <w:szCs w:val="27"/>
        </w:rPr>
      </w:pPr>
      <w:r w:rsidRPr="00931F0A">
        <w:rPr>
          <w:rFonts w:cs="Arial"/>
          <w:color w:val="FF0000"/>
          <w:sz w:val="27"/>
          <w:szCs w:val="27"/>
        </w:rPr>
        <w:t> </w:t>
      </w:r>
    </w:p>
    <w:p w:rsidR="00931F0A" w:rsidRPr="00931F0A" w:rsidRDefault="00931F0A" w:rsidP="00931F0A">
      <w:pPr>
        <w:rPr>
          <w:rFonts w:cs="Arial"/>
          <w:color w:val="000000"/>
          <w:szCs w:val="22"/>
        </w:rPr>
      </w:pPr>
    </w:p>
    <w:p w:rsidR="00931F0A" w:rsidRPr="00705294" w:rsidRDefault="00931F0A" w:rsidP="00931F0A">
      <w:pPr>
        <w:rPr>
          <w:rFonts w:cs="Arial"/>
          <w:strike/>
          <w:color w:val="000000"/>
          <w:szCs w:val="22"/>
        </w:rPr>
      </w:pPr>
      <w:r w:rsidRPr="00705294">
        <w:rPr>
          <w:rFonts w:cs="Arial"/>
          <w:b/>
          <w:bCs/>
          <w:strike/>
          <w:color w:val="000000"/>
          <w:szCs w:val="22"/>
        </w:rPr>
        <w:t>VAPOR PERMEABLE</w:t>
      </w:r>
      <w:r w:rsidR="000B4A46">
        <w:rPr>
          <w:rFonts w:cs="Arial"/>
          <w:b/>
          <w:bCs/>
          <w:strike/>
          <w:color w:val="000000"/>
          <w:szCs w:val="22"/>
        </w:rPr>
        <w:t xml:space="preserve"> MEMBRANE</w:t>
      </w:r>
      <w:r w:rsidRPr="00705294">
        <w:rPr>
          <w:rFonts w:cs="Arial"/>
          <w:b/>
          <w:bCs/>
          <w:strike/>
          <w:color w:val="000000"/>
          <w:szCs w:val="22"/>
        </w:rPr>
        <w:t xml:space="preserve">. </w:t>
      </w:r>
      <w:r w:rsidRPr="00705294">
        <w:rPr>
          <w:rFonts w:cs="Arial"/>
          <w:strike/>
          <w:color w:val="000000"/>
          <w:szCs w:val="22"/>
        </w:rPr>
        <w:t>The property of having a moisture vapor permeance rating of 5 perms (2.9 × 10</w:t>
      </w:r>
      <w:r w:rsidRPr="00705294">
        <w:rPr>
          <w:rFonts w:cs="Arial"/>
          <w:strike/>
          <w:color w:val="000000"/>
          <w:szCs w:val="22"/>
          <w:vertAlign w:val="superscript"/>
        </w:rPr>
        <w:t>10</w:t>
      </w:r>
      <w:r w:rsidRPr="00705294">
        <w:rPr>
          <w:rFonts w:cs="Arial"/>
          <w:strike/>
          <w:color w:val="000000"/>
          <w:szCs w:val="22"/>
        </w:rPr>
        <w:t xml:space="preserve"> kg/Pa x s x m</w:t>
      </w:r>
      <w:r w:rsidRPr="00705294">
        <w:rPr>
          <w:rFonts w:cs="Arial"/>
          <w:strike/>
          <w:color w:val="000000"/>
          <w:szCs w:val="22"/>
          <w:vertAlign w:val="superscript"/>
        </w:rPr>
        <w:t>2</w:t>
      </w:r>
      <w:r w:rsidRPr="00705294">
        <w:rPr>
          <w:rFonts w:cs="Arial"/>
          <w:strike/>
          <w:color w:val="000000"/>
          <w:szCs w:val="22"/>
        </w:rPr>
        <w:t xml:space="preserve">) or greater  ,  when tested in accordance with the desiccant method using Procedure A </w:t>
      </w:r>
      <w:r w:rsidRPr="00705294">
        <w:rPr>
          <w:rFonts w:cs="Arial"/>
          <w:strike/>
          <w:color w:val="000000"/>
          <w:szCs w:val="22"/>
          <w:u w:val="single"/>
        </w:rPr>
        <w:t>or Procedure B</w:t>
      </w:r>
      <w:r w:rsidRPr="00705294">
        <w:rPr>
          <w:rFonts w:cs="Arial"/>
          <w:strike/>
          <w:color w:val="000000"/>
          <w:szCs w:val="22"/>
        </w:rPr>
        <w:t xml:space="preserve"> of ASTM E96. A vapor permeable material permits the passage of moisture vapor.</w:t>
      </w:r>
    </w:p>
    <w:p w:rsidR="00931F0A" w:rsidRPr="00705294" w:rsidRDefault="00931F0A" w:rsidP="00931F0A">
      <w:pPr>
        <w:rPr>
          <w:rFonts w:eastAsia="Arial" w:cs="Arial"/>
          <w:strike/>
          <w:color w:val="FF0000"/>
          <w:w w:val="99"/>
          <w:szCs w:val="22"/>
        </w:rPr>
      </w:pPr>
      <w:r w:rsidRPr="000B4A46">
        <w:rPr>
          <w:rFonts w:cs="Arial"/>
          <w:color w:val="FF0000"/>
          <w:szCs w:val="22"/>
        </w:rPr>
        <w:t>(7606 A1 Only)</w:t>
      </w:r>
      <w:r w:rsidR="00705294">
        <w:rPr>
          <w:rFonts w:cs="Arial"/>
          <w:strike/>
          <w:color w:val="FF0000"/>
          <w:szCs w:val="22"/>
        </w:rPr>
        <w:t xml:space="preserve"> </w:t>
      </w:r>
      <w:r w:rsidR="00705294" w:rsidRPr="00705294">
        <w:rPr>
          <w:rFonts w:cs="Arial"/>
          <w:color w:val="FF0000"/>
          <w:szCs w:val="22"/>
        </w:rPr>
        <w:t>Move to building</w:t>
      </w:r>
      <w:r w:rsidR="00705294">
        <w:rPr>
          <w:rFonts w:cs="Arial"/>
          <w:strike/>
          <w:color w:val="FF0000"/>
          <w:szCs w:val="22"/>
        </w:rPr>
        <w:t xml:space="preserve"> </w:t>
      </w:r>
    </w:p>
    <w:p w:rsidR="00931F0A" w:rsidRPr="00E2315F" w:rsidRDefault="00931F0A">
      <w:pPr>
        <w:rPr>
          <w:rFonts w:eastAsia="Arial"/>
          <w:color w:val="31849B"/>
          <w:w w:val="99"/>
          <w:sz w:val="36"/>
          <w:szCs w:val="36"/>
        </w:rPr>
      </w:pPr>
    </w:p>
    <w:p w:rsidR="00931F0A" w:rsidRPr="00E2315F" w:rsidRDefault="00931F0A">
      <w:pPr>
        <w:rPr>
          <w:rFonts w:eastAsia="Arial"/>
          <w:color w:val="31849B"/>
          <w:w w:val="99"/>
          <w:sz w:val="36"/>
          <w:szCs w:val="36"/>
        </w:rPr>
      </w:pPr>
    </w:p>
    <w:p w:rsidR="00C44D5F" w:rsidRPr="00C44D5F" w:rsidRDefault="00C44D5F" w:rsidP="00C44D5F">
      <w:pPr>
        <w:rPr>
          <w:rFonts w:ascii="Times New Roman" w:hAnsi="Times New Roman"/>
          <w:color w:val="000000"/>
          <w:sz w:val="24"/>
          <w:szCs w:val="24"/>
        </w:rPr>
      </w:pPr>
      <w:r w:rsidRPr="00C44D5F">
        <w:rPr>
          <w:rFonts w:cs="Arial"/>
          <w:b/>
          <w:bCs/>
          <w:color w:val="000000"/>
          <w:sz w:val="21"/>
          <w:szCs w:val="21"/>
        </w:rPr>
        <w:br/>
      </w:r>
    </w:p>
    <w:p w:rsidR="00C44D5F" w:rsidRPr="00C44D5F" w:rsidRDefault="00C44D5F" w:rsidP="00C44D5F">
      <w:pPr>
        <w:rPr>
          <w:rFonts w:ascii="Times New Roman" w:hAnsi="Times New Roman"/>
          <w:color w:val="000000"/>
          <w:sz w:val="24"/>
          <w:szCs w:val="24"/>
        </w:rPr>
      </w:pPr>
      <w:r w:rsidRPr="00C44D5F">
        <w:rPr>
          <w:rFonts w:cs="Arial"/>
          <w:b/>
          <w:bCs/>
          <w:strike/>
          <w:color w:val="000000"/>
          <w:sz w:val="21"/>
          <w:szCs w:val="21"/>
        </w:rPr>
        <w:t xml:space="preserve">FENESTRATION. </w:t>
      </w:r>
      <w:r w:rsidRPr="00C44D5F">
        <w:rPr>
          <w:rFonts w:cs="Arial"/>
          <w:strike/>
          <w:color w:val="000000"/>
          <w:sz w:val="21"/>
          <w:szCs w:val="21"/>
        </w:rPr>
        <w:t>Skylights, roof windows, vertical windows (fixed or moveable), opaque doors, glazed doors, glazed block and combination opaque/glazed doors. Fenestration includes products with glass and nonglass glazing materials.</w:t>
      </w:r>
    </w:p>
    <w:p w:rsidR="00C44D5F" w:rsidRPr="00C44D5F" w:rsidRDefault="00C44D5F" w:rsidP="00C44D5F">
      <w:pPr>
        <w:ind w:left="140"/>
        <w:rPr>
          <w:rFonts w:ascii="Times New Roman" w:hAnsi="Times New Roman"/>
          <w:color w:val="000000"/>
          <w:sz w:val="24"/>
          <w:szCs w:val="24"/>
        </w:rPr>
      </w:pPr>
    </w:p>
    <w:p w:rsidR="00C44D5F" w:rsidRPr="00C44D5F" w:rsidRDefault="00C44D5F" w:rsidP="00C44D5F">
      <w:pPr>
        <w:rPr>
          <w:rFonts w:ascii="Times New Roman" w:hAnsi="Times New Roman"/>
          <w:color w:val="000000"/>
          <w:sz w:val="24"/>
          <w:szCs w:val="24"/>
        </w:rPr>
      </w:pPr>
      <w:r w:rsidRPr="00C44D5F">
        <w:rPr>
          <w:rFonts w:ascii="Times New Roman" w:hAnsi="Times New Roman"/>
          <w:b/>
          <w:bCs/>
          <w:color w:val="000000"/>
          <w:sz w:val="24"/>
          <w:szCs w:val="24"/>
        </w:rPr>
        <w:t> </w:t>
      </w:r>
    </w:p>
    <w:p w:rsidR="00C44D5F" w:rsidRPr="00C44D5F" w:rsidRDefault="00C44D5F" w:rsidP="0096493C">
      <w:pPr>
        <w:ind w:right="1022"/>
        <w:rPr>
          <w:rFonts w:ascii="Times New Roman" w:hAnsi="Times New Roman"/>
          <w:color w:val="000000"/>
          <w:sz w:val="24"/>
          <w:szCs w:val="24"/>
        </w:rPr>
      </w:pPr>
      <w:r w:rsidRPr="00C44D5F">
        <w:rPr>
          <w:rFonts w:ascii="Times New Roman" w:hAnsi="Times New Roman"/>
          <w:b/>
          <w:bCs/>
          <w:color w:val="000000"/>
          <w:sz w:val="20"/>
          <w:u w:val="single"/>
        </w:rPr>
        <w:t xml:space="preserve">FENESTRATION. </w:t>
      </w:r>
      <w:r w:rsidRPr="00C44D5F">
        <w:rPr>
          <w:rFonts w:ascii="Times New Roman" w:hAnsi="Times New Roman"/>
          <w:color w:val="000000"/>
          <w:sz w:val="24"/>
          <w:szCs w:val="24"/>
          <w:u w:val="single"/>
        </w:rPr>
        <w:t xml:space="preserve">Products classified as either vertical fenestration or skylights and sloped glazing, installed in such a manner as to preserve the weather resistant barrier of the wall or roof </w:t>
      </w:r>
      <w:r w:rsidRPr="00C44D5F">
        <w:rPr>
          <w:rFonts w:ascii="Times New Roman" w:hAnsi="Times New Roman"/>
          <w:color w:val="000000"/>
          <w:sz w:val="20"/>
          <w:u w:val="single"/>
        </w:rPr>
        <w:t>in which they are installed. Fenestration includes products with glass or other transparent or translucent materials.</w:t>
      </w:r>
    </w:p>
    <w:p w:rsidR="00C44D5F" w:rsidRPr="00C44D5F" w:rsidRDefault="00C44D5F" w:rsidP="0096493C">
      <w:pPr>
        <w:rPr>
          <w:rFonts w:ascii="Times New Roman" w:hAnsi="Times New Roman"/>
          <w:color w:val="000000"/>
          <w:sz w:val="24"/>
          <w:szCs w:val="24"/>
        </w:rPr>
      </w:pPr>
      <w:r w:rsidRPr="00C44D5F">
        <w:rPr>
          <w:rFonts w:ascii="Times New Roman" w:hAnsi="Times New Roman"/>
          <w:color w:val="000000"/>
          <w:sz w:val="24"/>
          <w:szCs w:val="24"/>
          <w:u w:val="single"/>
        </w:rPr>
        <w:lastRenderedPageBreak/>
        <w:t> </w:t>
      </w:r>
    </w:p>
    <w:p w:rsidR="00C44D5F" w:rsidRPr="00C44D5F" w:rsidRDefault="00C44D5F" w:rsidP="00C44D5F">
      <w:pPr>
        <w:rPr>
          <w:rFonts w:ascii="Times New Roman" w:hAnsi="Times New Roman"/>
          <w:color w:val="000000"/>
          <w:sz w:val="24"/>
          <w:szCs w:val="24"/>
        </w:rPr>
      </w:pPr>
      <w:r w:rsidRPr="00C44D5F">
        <w:rPr>
          <w:rFonts w:ascii="Times New Roman" w:hAnsi="Times New Roman"/>
          <w:b/>
          <w:bCs/>
          <w:color w:val="000000"/>
          <w:sz w:val="24"/>
          <w:szCs w:val="24"/>
        </w:rPr>
        <w:t> </w:t>
      </w:r>
    </w:p>
    <w:p w:rsidR="00C44D5F" w:rsidRPr="00C44D5F" w:rsidRDefault="00C44D5F" w:rsidP="00C44D5F">
      <w:pPr>
        <w:ind w:left="140"/>
        <w:rPr>
          <w:rFonts w:ascii="Times New Roman" w:hAnsi="Times New Roman"/>
          <w:color w:val="000000"/>
          <w:sz w:val="24"/>
          <w:szCs w:val="24"/>
        </w:rPr>
      </w:pPr>
      <w:r w:rsidRPr="00C44D5F">
        <w:rPr>
          <w:rFonts w:ascii="Times New Roman" w:hAnsi="Times New Roman"/>
          <w:b/>
          <w:bCs/>
          <w:color w:val="000000"/>
          <w:sz w:val="20"/>
          <w:u w:val="single"/>
        </w:rPr>
        <w:t xml:space="preserve">FENESTRATION, VERTICAL. </w:t>
      </w:r>
      <w:r w:rsidRPr="00C44D5F">
        <w:rPr>
          <w:rFonts w:ascii="Times New Roman" w:hAnsi="Times New Roman"/>
          <w:color w:val="000000"/>
          <w:sz w:val="24"/>
          <w:szCs w:val="24"/>
          <w:u w:val="single"/>
        </w:rPr>
        <w:t>Windows that are fixed or movable, opaque doors, glazed doors, glazed block and combination opaque and glazed doors installed in a wall at less than 15 degrees from vertical.</w:t>
      </w:r>
    </w:p>
    <w:p w:rsidR="00C44D5F" w:rsidRPr="00931F0A" w:rsidRDefault="00C44D5F" w:rsidP="00C44D5F">
      <w:pPr>
        <w:rPr>
          <w:rFonts w:eastAsia="Arial" w:cs="Arial"/>
          <w:color w:val="FF0000"/>
          <w:w w:val="99"/>
          <w:szCs w:val="22"/>
        </w:rPr>
      </w:pPr>
      <w:r w:rsidRPr="00C44D5F">
        <w:rPr>
          <w:rFonts w:ascii="Times New Roman" w:hAnsi="Times New Roman"/>
          <w:color w:val="000000"/>
          <w:sz w:val="24"/>
          <w:szCs w:val="24"/>
        </w:rPr>
        <w:t> </w:t>
      </w:r>
      <w:r>
        <w:rPr>
          <w:rFonts w:cs="Arial"/>
          <w:color w:val="FF0000"/>
          <w:szCs w:val="22"/>
        </w:rPr>
        <w:t>(S7504 G1</w:t>
      </w:r>
      <w:r w:rsidRPr="00931F0A">
        <w:rPr>
          <w:rFonts w:cs="Arial"/>
          <w:color w:val="FF0000"/>
          <w:szCs w:val="22"/>
        </w:rPr>
        <w:t>)</w:t>
      </w:r>
      <w:r w:rsidR="009F2303">
        <w:rPr>
          <w:rFonts w:cs="Arial"/>
          <w:color w:val="FF0000"/>
          <w:szCs w:val="22"/>
        </w:rPr>
        <w:t>/(I-Code)</w:t>
      </w:r>
    </w:p>
    <w:p w:rsidR="00F74DDE" w:rsidRDefault="00F74DDE" w:rsidP="00F74DDE">
      <w:pPr>
        <w:rPr>
          <w:rFonts w:ascii="Times New Roman" w:hAnsi="Times New Roman"/>
          <w:b/>
          <w:bCs/>
          <w:color w:val="000000"/>
          <w:sz w:val="24"/>
          <w:szCs w:val="24"/>
          <w:u w:val="single"/>
        </w:rPr>
      </w:pPr>
    </w:p>
    <w:p w:rsidR="00F74DDE" w:rsidRPr="00F74DDE" w:rsidRDefault="00F74DDE" w:rsidP="00F74DDE">
      <w:pPr>
        <w:rPr>
          <w:rFonts w:ascii="Times New Roman" w:hAnsi="Times New Roman"/>
          <w:color w:val="000000"/>
          <w:sz w:val="24"/>
          <w:szCs w:val="24"/>
        </w:rPr>
      </w:pPr>
      <w:r w:rsidRPr="00F74DDE">
        <w:rPr>
          <w:rFonts w:ascii="Times New Roman" w:hAnsi="Times New Roman"/>
          <w:b/>
          <w:bCs/>
          <w:color w:val="000000"/>
          <w:sz w:val="24"/>
          <w:szCs w:val="24"/>
          <w:u w:val="single"/>
        </w:rPr>
        <w:t xml:space="preserve">BALANCED VENT ILAT ION. </w:t>
      </w:r>
      <w:r w:rsidRPr="00F74DDE">
        <w:rPr>
          <w:rFonts w:ascii="Times New Roman" w:hAnsi="Times New Roman"/>
          <w:color w:val="000000"/>
          <w:sz w:val="24"/>
          <w:szCs w:val="24"/>
          <w:u w:val="single"/>
        </w:rPr>
        <w:t>Any combination of concurrently operating mechanical exhaust and mechanical supply whereby the total mechanical exhaust airflow rate is within 10% of the total mechanical supply airflow rate.</w:t>
      </w:r>
    </w:p>
    <w:p w:rsidR="00F74DDE" w:rsidRPr="00F74DDE" w:rsidRDefault="00F74DDE" w:rsidP="00F74DDE">
      <w:pPr>
        <w:rPr>
          <w:rFonts w:cs="Arial"/>
          <w:color w:val="FF0000"/>
          <w:szCs w:val="22"/>
        </w:rPr>
      </w:pPr>
      <w:r w:rsidRPr="00F74DDE">
        <w:rPr>
          <w:rFonts w:cs="Arial"/>
          <w:color w:val="FF0000"/>
          <w:szCs w:val="22"/>
        </w:rPr>
        <w:t>(M8152 A1 only)</w:t>
      </w:r>
    </w:p>
    <w:p w:rsidR="00C44D5F" w:rsidRPr="00002B74" w:rsidRDefault="00C44D5F">
      <w:pPr>
        <w:rPr>
          <w:rFonts w:eastAsia="Arial"/>
          <w:b/>
          <w:w w:val="99"/>
          <w:sz w:val="36"/>
          <w:szCs w:val="36"/>
        </w:rPr>
      </w:pPr>
    </w:p>
    <w:p w:rsidR="009434C3" w:rsidRDefault="009434C3" w:rsidP="00E2315F">
      <w:pPr>
        <w:rPr>
          <w:rFonts w:cs="Arial"/>
          <w:b/>
          <w:bCs/>
          <w:sz w:val="32"/>
          <w:szCs w:val="32"/>
        </w:rPr>
      </w:pPr>
      <w:r w:rsidRPr="00002B74">
        <w:rPr>
          <w:rFonts w:eastAsia="Arial"/>
          <w:b/>
          <w:w w:val="99"/>
          <w:sz w:val="36"/>
          <w:szCs w:val="36"/>
        </w:rPr>
        <w:t>Chapter 3</w:t>
      </w:r>
      <w:r w:rsidR="0096493C" w:rsidRPr="00002B74">
        <w:rPr>
          <w:rFonts w:eastAsia="Arial"/>
          <w:b/>
          <w:w w:val="99"/>
          <w:sz w:val="36"/>
          <w:szCs w:val="36"/>
        </w:rPr>
        <w:t xml:space="preserve"> </w:t>
      </w:r>
      <w:r w:rsidR="00002B74" w:rsidRPr="00002B74">
        <w:rPr>
          <w:rFonts w:cs="Arial"/>
          <w:b/>
          <w:bCs/>
          <w:sz w:val="32"/>
          <w:szCs w:val="32"/>
        </w:rPr>
        <w:t>BUILDING PLANNING</w:t>
      </w:r>
    </w:p>
    <w:p w:rsidR="001B43F2" w:rsidRDefault="001B43F2" w:rsidP="00E2315F">
      <w:pPr>
        <w:rPr>
          <w:rFonts w:cs="Arial"/>
          <w:b/>
          <w:bCs/>
          <w:sz w:val="32"/>
          <w:szCs w:val="32"/>
        </w:rPr>
      </w:pPr>
    </w:p>
    <w:p w:rsidR="001B43F2" w:rsidRPr="001B43F2" w:rsidRDefault="001B43F2" w:rsidP="00E2315F">
      <w:pPr>
        <w:rPr>
          <w:rFonts w:eastAsia="Arial"/>
          <w:sz w:val="24"/>
          <w:szCs w:val="24"/>
        </w:rPr>
      </w:pPr>
      <w:r w:rsidRPr="001B43F2">
        <w:rPr>
          <w:rFonts w:cs="Arial"/>
          <w:bCs/>
          <w:sz w:val="24"/>
          <w:szCs w:val="24"/>
        </w:rPr>
        <w:t>Revise as follows:</w:t>
      </w:r>
    </w:p>
    <w:p w:rsidR="00932103" w:rsidRPr="00E2315F" w:rsidRDefault="00932103" w:rsidP="00E2315F">
      <w:pPr>
        <w:widowControl w:val="0"/>
        <w:autoSpaceDE w:val="0"/>
        <w:autoSpaceDN w:val="0"/>
        <w:ind w:left="140" w:right="149"/>
        <w:rPr>
          <w:rFonts w:eastAsia="Arial" w:cs="Arial"/>
          <w:b/>
          <w:sz w:val="36"/>
          <w:szCs w:val="36"/>
        </w:rPr>
      </w:pPr>
    </w:p>
    <w:p w:rsidR="00F919AD" w:rsidRPr="000F6B1B" w:rsidRDefault="00F919AD" w:rsidP="00F919AD">
      <w:pPr>
        <w:rPr>
          <w:rFonts w:ascii="Times New Roman" w:hAnsi="Times New Roman"/>
          <w:color w:val="000000"/>
          <w:sz w:val="20"/>
        </w:rPr>
      </w:pPr>
      <w:r w:rsidRPr="000F6B1B">
        <w:rPr>
          <w:rFonts w:ascii="Times New Roman" w:hAnsi="Times New Roman"/>
          <w:b/>
          <w:bCs/>
          <w:color w:val="000000"/>
          <w:sz w:val="24"/>
          <w:szCs w:val="24"/>
        </w:rPr>
        <w:t>R301.2.1 Wind design criteria.</w:t>
      </w:r>
    </w:p>
    <w:p w:rsidR="00F919AD" w:rsidRPr="000F6B1B" w:rsidRDefault="00F919AD" w:rsidP="00F919AD">
      <w:pPr>
        <w:rPr>
          <w:rFonts w:ascii="Times New Roman" w:hAnsi="Times New Roman"/>
          <w:color w:val="000000"/>
          <w:sz w:val="20"/>
        </w:rPr>
      </w:pPr>
    </w:p>
    <w:p w:rsidR="00F919AD" w:rsidRPr="000F6B1B" w:rsidRDefault="00F919AD" w:rsidP="00F919AD">
      <w:pPr>
        <w:rPr>
          <w:rFonts w:ascii="Times New Roman" w:hAnsi="Times New Roman"/>
          <w:color w:val="000000"/>
          <w:sz w:val="20"/>
        </w:rPr>
      </w:pPr>
      <w:r w:rsidRPr="000F6B1B">
        <w:rPr>
          <w:rFonts w:ascii="Times New Roman" w:hAnsi="Times New Roman"/>
          <w:color w:val="000000"/>
          <w:sz w:val="24"/>
          <w:szCs w:val="24"/>
        </w:rPr>
        <w:t>Buildings and portions thereof shall be constructed in accordance with the wind provisions of this code using the ultimate design wind speed in Table R301.2(1) as determined from Figure R301.2(4). Where different construction methods and structural materials are used for various portions of a building, the applicable requirements of this section for each portion shall apply. Where not otherwise specified, the wind loads listed in Table R301.2(2) adjusted for height and exposure using Table R301.2(3) shall be used to determine design load performance requirements for wall coverings, curtain walls, roof coverings, exterior windows, skylights, and exterior doors (other than garage doors). Where loads for garage doors are not otherwise specified, the loads listed in Table R301.2(4) adjusted for height and exposure using Table R301.2(3) shall be used to determine design load performance requirements. Asphalt shingles shall be designed for wind speeds in accordance with Section R905.2.4.</w:t>
      </w:r>
      <w:r>
        <w:rPr>
          <w:rFonts w:ascii="Times New Roman" w:hAnsi="Times New Roman"/>
          <w:color w:val="000000"/>
          <w:sz w:val="24"/>
          <w:szCs w:val="24"/>
        </w:rPr>
        <w:t xml:space="preserve"> </w:t>
      </w:r>
      <w:r w:rsidRPr="000F6B1B">
        <w:rPr>
          <w:rFonts w:ascii="Times New Roman" w:hAnsi="Times New Roman"/>
          <w:color w:val="000000"/>
          <w:sz w:val="24"/>
          <w:szCs w:val="24"/>
        </w:rPr>
        <w:t xml:space="preserve"> </w:t>
      </w:r>
      <w:r w:rsidRPr="000F6B1B">
        <w:rPr>
          <w:rFonts w:ascii="Times New Roman" w:hAnsi="Times New Roman"/>
          <w:color w:val="000000"/>
          <w:sz w:val="24"/>
          <w:szCs w:val="24"/>
          <w:u w:val="single"/>
        </w:rPr>
        <w:t>Metal roof shingles shall be designed for wind speeds in accordance with Section R905.4.4.</w:t>
      </w:r>
      <w:r w:rsidRPr="000F6B1B">
        <w:rPr>
          <w:rFonts w:ascii="Times New Roman" w:hAnsi="Times New Roman"/>
          <w:color w:val="000000"/>
          <w:sz w:val="24"/>
          <w:szCs w:val="24"/>
        </w:rPr>
        <w:t xml:space="preserve"> A continuous load path shall be provided to transmit the applicable uplift forces from the roof assembly to the foundation.</w:t>
      </w:r>
    </w:p>
    <w:p w:rsidR="00F919AD" w:rsidRPr="000F6B1B" w:rsidRDefault="00F919AD" w:rsidP="00F919AD">
      <w:pPr>
        <w:rPr>
          <w:color w:val="FF0000"/>
        </w:rPr>
      </w:pPr>
      <w:r w:rsidRPr="000F6B1B">
        <w:rPr>
          <w:color w:val="FF0000"/>
        </w:rPr>
        <w:t>(R7967 A2+Original)</w:t>
      </w:r>
    </w:p>
    <w:p w:rsidR="00F919AD" w:rsidRDefault="00F919AD" w:rsidP="00E2315F">
      <w:pPr>
        <w:spacing w:line="231" w:lineRule="atLeast"/>
        <w:textAlignment w:val="baseline"/>
        <w:rPr>
          <w:rFonts w:cs="Arial"/>
          <w:b/>
          <w:bCs/>
          <w:color w:val="000000"/>
          <w:szCs w:val="22"/>
        </w:rPr>
      </w:pPr>
    </w:p>
    <w:p w:rsidR="002767F7" w:rsidRPr="006139EA" w:rsidRDefault="002767F7" w:rsidP="00E2315F">
      <w:pPr>
        <w:spacing w:line="231" w:lineRule="atLeast"/>
        <w:textAlignment w:val="baseline"/>
        <w:rPr>
          <w:rFonts w:cs="Arial"/>
          <w:color w:val="000000"/>
          <w:szCs w:val="22"/>
        </w:rPr>
      </w:pPr>
      <w:r w:rsidRPr="006139EA">
        <w:rPr>
          <w:rFonts w:cs="Arial"/>
          <w:b/>
          <w:bCs/>
          <w:color w:val="000000"/>
          <w:szCs w:val="22"/>
        </w:rPr>
        <w:t>R301.2.1.1Wind </w:t>
      </w:r>
      <w:r w:rsidRPr="006139EA">
        <w:rPr>
          <w:rFonts w:cs="Arial"/>
          <w:b/>
          <w:bCs/>
          <w:strike/>
          <w:color w:val="000000"/>
          <w:szCs w:val="22"/>
        </w:rPr>
        <w:t>limitations and wind </w:t>
      </w:r>
      <w:r w:rsidRPr="006139EA">
        <w:rPr>
          <w:rFonts w:cs="Arial"/>
          <w:b/>
          <w:bCs/>
          <w:color w:val="000000"/>
          <w:szCs w:val="22"/>
        </w:rPr>
        <w:t>design required. </w:t>
      </w:r>
      <w:r w:rsidRPr="006139EA">
        <w:rPr>
          <w:rFonts w:cs="Arial"/>
          <w:strike/>
          <w:color w:val="000000"/>
          <w:szCs w:val="22"/>
        </w:rPr>
        <w:t>The prescriptive provisions of this code for wood construction, cold-formed steel light-frame construction, and masonry construction shall not apply to the design of buildings where the ultimate design wind speed, V</w:t>
      </w:r>
      <w:r w:rsidRPr="006139EA">
        <w:rPr>
          <w:rFonts w:cs="Arial"/>
          <w:i/>
          <w:iCs/>
          <w:strike/>
          <w:color w:val="000000"/>
          <w:szCs w:val="22"/>
          <w:vertAlign w:val="subscript"/>
        </w:rPr>
        <w:t>ult</w:t>
      </w:r>
      <w:r w:rsidRPr="006139EA">
        <w:rPr>
          <w:rFonts w:cs="Arial"/>
          <w:strike/>
          <w:color w:val="000000"/>
          <w:szCs w:val="22"/>
        </w:rPr>
        <w:t>, from Figure R301.2(4) equals or exceeds 115 miles per hour (51 m/s). The prescriptive provisions of this code include the sizing and attachment requirements specified in Sections R502, R503, R505, R602, R603, R606, R802 and R804.</w:t>
      </w:r>
    </w:p>
    <w:p w:rsidR="002767F7" w:rsidRPr="006139EA" w:rsidRDefault="002767F7" w:rsidP="00E2315F">
      <w:pPr>
        <w:jc w:val="both"/>
        <w:textAlignment w:val="baseline"/>
        <w:rPr>
          <w:rFonts w:cs="Arial"/>
          <w:color w:val="000000"/>
          <w:szCs w:val="22"/>
        </w:rPr>
      </w:pPr>
    </w:p>
    <w:p w:rsidR="002767F7" w:rsidRPr="006139EA" w:rsidRDefault="002767F7" w:rsidP="00E2315F">
      <w:pPr>
        <w:jc w:val="both"/>
        <w:textAlignment w:val="baseline"/>
        <w:rPr>
          <w:rFonts w:cs="Arial"/>
          <w:color w:val="000000"/>
          <w:szCs w:val="22"/>
        </w:rPr>
      </w:pPr>
      <w:r w:rsidRPr="006139EA">
        <w:rPr>
          <w:rFonts w:cs="Arial"/>
          <w:b/>
          <w:bCs/>
          <w:strike/>
          <w:color w:val="000000"/>
          <w:szCs w:val="22"/>
        </w:rPr>
        <w:t>Exceptions:</w:t>
      </w:r>
    </w:p>
    <w:p w:rsidR="002767F7" w:rsidRPr="006139EA" w:rsidRDefault="002767F7" w:rsidP="00E2315F">
      <w:pPr>
        <w:ind w:left="720"/>
        <w:jc w:val="both"/>
        <w:textAlignment w:val="baseline"/>
        <w:rPr>
          <w:rFonts w:cs="Arial"/>
          <w:color w:val="000000"/>
          <w:szCs w:val="22"/>
        </w:rPr>
      </w:pPr>
      <w:r w:rsidRPr="006139EA">
        <w:rPr>
          <w:rFonts w:cs="Arial"/>
          <w:strike/>
          <w:color w:val="000000"/>
          <w:szCs w:val="22"/>
        </w:rPr>
        <w:t>1.For concrete construction, the wind provisions of this code shall apply in accordance with the limitations of Sections R401, R402, R404 and R608.</w:t>
      </w:r>
    </w:p>
    <w:p w:rsidR="002767F7" w:rsidRPr="006139EA" w:rsidRDefault="002767F7" w:rsidP="00E2315F">
      <w:pPr>
        <w:ind w:left="720"/>
        <w:jc w:val="both"/>
        <w:textAlignment w:val="baseline"/>
        <w:rPr>
          <w:rFonts w:cs="Arial"/>
          <w:color w:val="000000"/>
          <w:szCs w:val="22"/>
        </w:rPr>
      </w:pPr>
      <w:r w:rsidRPr="006139EA">
        <w:rPr>
          <w:rFonts w:cs="Arial"/>
          <w:strike/>
          <w:color w:val="000000"/>
          <w:szCs w:val="22"/>
        </w:rPr>
        <w:t>2.For structural insulated panels, the wind provisions of this code shall apply in accordance with the limitations of Section R610.</w:t>
      </w:r>
    </w:p>
    <w:p w:rsidR="002767F7" w:rsidRPr="006139EA" w:rsidRDefault="002767F7" w:rsidP="00E2315F">
      <w:pPr>
        <w:spacing w:after="75"/>
        <w:ind w:left="720"/>
        <w:jc w:val="both"/>
        <w:textAlignment w:val="baseline"/>
        <w:rPr>
          <w:rFonts w:cs="Arial"/>
          <w:color w:val="000000"/>
          <w:szCs w:val="22"/>
        </w:rPr>
      </w:pPr>
      <w:r w:rsidRPr="006139EA">
        <w:rPr>
          <w:rFonts w:cs="Arial"/>
          <w:strike/>
          <w:color w:val="000000"/>
          <w:szCs w:val="22"/>
        </w:rPr>
        <w:t>3.Roof sheathing shall be installed in accordance with Section R803.</w:t>
      </w:r>
    </w:p>
    <w:p w:rsidR="009C354C" w:rsidRDefault="009C354C" w:rsidP="00E2315F">
      <w:pPr>
        <w:ind w:left="360" w:firstLine="15"/>
        <w:jc w:val="both"/>
        <w:textAlignment w:val="baseline"/>
        <w:rPr>
          <w:rFonts w:cs="Arial"/>
          <w:color w:val="000000"/>
          <w:szCs w:val="22"/>
        </w:rPr>
      </w:pPr>
    </w:p>
    <w:p w:rsidR="002767F7" w:rsidRPr="006139EA" w:rsidRDefault="002767F7" w:rsidP="00E2315F">
      <w:pPr>
        <w:ind w:left="360" w:firstLine="15"/>
        <w:jc w:val="both"/>
        <w:textAlignment w:val="baseline"/>
        <w:rPr>
          <w:rFonts w:cs="Arial"/>
          <w:color w:val="000000"/>
          <w:szCs w:val="22"/>
        </w:rPr>
      </w:pPr>
      <w:r w:rsidRPr="006139EA">
        <w:rPr>
          <w:rFonts w:cs="Arial"/>
          <w:color w:val="000000"/>
          <w:szCs w:val="22"/>
        </w:rPr>
        <w:t>In regions where the ultimate design wind speed, V</w:t>
      </w:r>
      <w:r w:rsidRPr="006139EA">
        <w:rPr>
          <w:rFonts w:cs="Arial"/>
          <w:i/>
          <w:iCs/>
          <w:color w:val="000000"/>
          <w:szCs w:val="22"/>
          <w:vertAlign w:val="subscript"/>
        </w:rPr>
        <w:t>ult</w:t>
      </w:r>
      <w:r w:rsidRPr="006139EA">
        <w:rPr>
          <w:rFonts w:cs="Arial"/>
          <w:color w:val="000000"/>
          <w:szCs w:val="22"/>
        </w:rPr>
        <w:t>, from Figure R301.2(4) equals or exceeds 115 miles per hour (51 m/s), the design of </w:t>
      </w:r>
      <w:r w:rsidRPr="006139EA">
        <w:rPr>
          <w:rFonts w:cs="Arial"/>
          <w:color w:val="000000"/>
          <w:szCs w:val="22"/>
          <w:u w:val="single"/>
        </w:rPr>
        <w:t>concrete, masonry, wood, and steel</w:t>
      </w:r>
      <w:r w:rsidRPr="006139EA">
        <w:rPr>
          <w:rFonts w:cs="Arial"/>
          <w:color w:val="000000"/>
          <w:szCs w:val="22"/>
        </w:rPr>
        <w:t> buildings for wind loads shall be in accordance with one or more of the following methods:</w:t>
      </w:r>
    </w:p>
    <w:p w:rsidR="002767F7" w:rsidRPr="006139EA" w:rsidRDefault="002767F7" w:rsidP="00E2315F">
      <w:pPr>
        <w:ind w:firstLine="375"/>
        <w:jc w:val="both"/>
        <w:textAlignment w:val="baseline"/>
        <w:rPr>
          <w:rFonts w:cs="Arial"/>
          <w:color w:val="000000"/>
          <w:szCs w:val="22"/>
        </w:rPr>
      </w:pPr>
      <w:r w:rsidRPr="006139EA">
        <w:rPr>
          <w:rFonts w:cs="Arial"/>
          <w:color w:val="000000"/>
          <w:szCs w:val="22"/>
        </w:rPr>
        <w:t> </w:t>
      </w:r>
    </w:p>
    <w:p w:rsidR="002767F7" w:rsidRPr="006139EA" w:rsidRDefault="002767F7" w:rsidP="00E2315F">
      <w:pPr>
        <w:ind w:left="360"/>
        <w:jc w:val="both"/>
        <w:textAlignment w:val="baseline"/>
        <w:rPr>
          <w:rFonts w:cs="Arial"/>
          <w:color w:val="000000"/>
          <w:szCs w:val="22"/>
        </w:rPr>
      </w:pPr>
      <w:r w:rsidRPr="006139EA">
        <w:rPr>
          <w:rFonts w:cs="Arial"/>
          <w:color w:val="000000"/>
          <w:szCs w:val="22"/>
        </w:rPr>
        <w:t>1. AF&amp;PA </w:t>
      </w:r>
      <w:r w:rsidRPr="006139EA">
        <w:rPr>
          <w:rFonts w:cs="Arial"/>
          <w:i/>
          <w:iCs/>
          <w:color w:val="000000"/>
          <w:szCs w:val="22"/>
        </w:rPr>
        <w:t>Wood Frame Construction Manual</w:t>
      </w:r>
      <w:r w:rsidRPr="006139EA">
        <w:rPr>
          <w:rFonts w:cs="Arial"/>
          <w:color w:val="000000"/>
          <w:szCs w:val="22"/>
        </w:rPr>
        <w:t> (WFCM).</w:t>
      </w:r>
    </w:p>
    <w:p w:rsidR="002767F7" w:rsidRPr="006139EA" w:rsidRDefault="002767F7" w:rsidP="00E2315F">
      <w:pPr>
        <w:ind w:left="360"/>
        <w:jc w:val="both"/>
        <w:textAlignment w:val="baseline"/>
        <w:rPr>
          <w:rFonts w:cs="Arial"/>
          <w:color w:val="000000"/>
          <w:szCs w:val="22"/>
        </w:rPr>
      </w:pPr>
      <w:r w:rsidRPr="006139EA">
        <w:rPr>
          <w:rFonts w:cs="Arial"/>
          <w:color w:val="000000"/>
          <w:szCs w:val="22"/>
        </w:rPr>
        <w:t>2. </w:t>
      </w:r>
      <w:r w:rsidRPr="006139EA">
        <w:rPr>
          <w:rFonts w:cs="Arial"/>
          <w:color w:val="000000"/>
          <w:szCs w:val="22"/>
          <w:u w:val="single"/>
        </w:rPr>
        <w:t>Concrete and masonry walls are permitted to be designed in accordance with</w:t>
      </w:r>
      <w:r w:rsidRPr="006139EA">
        <w:rPr>
          <w:rFonts w:cs="Arial"/>
          <w:color w:val="000000"/>
          <w:szCs w:val="22"/>
        </w:rPr>
        <w:t> ICC </w:t>
      </w:r>
      <w:r w:rsidRPr="006139EA">
        <w:rPr>
          <w:rFonts w:cs="Arial"/>
          <w:i/>
          <w:iCs/>
          <w:color w:val="000000"/>
          <w:szCs w:val="22"/>
        </w:rPr>
        <w:t>Standard for Residential Construction in High-Wind Regions</w:t>
      </w:r>
      <w:r w:rsidRPr="006139EA">
        <w:rPr>
          <w:rFonts w:cs="Arial"/>
          <w:color w:val="000000"/>
          <w:szCs w:val="22"/>
        </w:rPr>
        <w:t> (ICC 600).</w:t>
      </w:r>
    </w:p>
    <w:p w:rsidR="002767F7" w:rsidRPr="006139EA" w:rsidRDefault="002767F7" w:rsidP="00E2315F">
      <w:pPr>
        <w:ind w:left="360"/>
        <w:jc w:val="both"/>
        <w:textAlignment w:val="baseline"/>
        <w:rPr>
          <w:rFonts w:cs="Arial"/>
          <w:color w:val="000000"/>
          <w:szCs w:val="22"/>
        </w:rPr>
      </w:pPr>
      <w:r w:rsidRPr="006139EA">
        <w:rPr>
          <w:rFonts w:cs="Arial"/>
          <w:color w:val="000000"/>
          <w:szCs w:val="22"/>
        </w:rPr>
        <w:t>3. ASCE </w:t>
      </w:r>
      <w:r w:rsidRPr="006139EA">
        <w:rPr>
          <w:rFonts w:cs="Arial"/>
          <w:i/>
          <w:iCs/>
          <w:color w:val="000000"/>
          <w:szCs w:val="22"/>
        </w:rPr>
        <w:t>Minimum Design Loads for Buildings and Other Structures</w:t>
      </w:r>
      <w:r w:rsidRPr="006139EA">
        <w:rPr>
          <w:rFonts w:cs="Arial"/>
          <w:color w:val="000000"/>
          <w:szCs w:val="22"/>
        </w:rPr>
        <w:t> (ASCE 7).</w:t>
      </w:r>
    </w:p>
    <w:p w:rsidR="002767F7" w:rsidRPr="006139EA" w:rsidRDefault="002767F7" w:rsidP="00E2315F">
      <w:pPr>
        <w:ind w:left="360"/>
        <w:jc w:val="both"/>
        <w:textAlignment w:val="baseline"/>
        <w:rPr>
          <w:rFonts w:cs="Arial"/>
          <w:color w:val="000000"/>
          <w:szCs w:val="22"/>
        </w:rPr>
      </w:pPr>
      <w:r w:rsidRPr="006139EA">
        <w:rPr>
          <w:rFonts w:cs="Arial"/>
          <w:color w:val="000000"/>
          <w:szCs w:val="22"/>
        </w:rPr>
        <w:lastRenderedPageBreak/>
        <w:t>4. AISI </w:t>
      </w:r>
      <w:r w:rsidRPr="006139EA">
        <w:rPr>
          <w:rFonts w:cs="Arial"/>
          <w:i/>
          <w:iCs/>
          <w:color w:val="000000"/>
          <w:szCs w:val="22"/>
        </w:rPr>
        <w:t>Standard for Cold-Formed Steel Framing— Prescriptive Method For One- and Two-Family Dwellings</w:t>
      </w:r>
      <w:r w:rsidRPr="006139EA">
        <w:rPr>
          <w:rFonts w:cs="Arial"/>
          <w:color w:val="000000"/>
          <w:szCs w:val="22"/>
        </w:rPr>
        <w:t> (AISI S230.</w:t>
      </w:r>
    </w:p>
    <w:p w:rsidR="002767F7" w:rsidRPr="006139EA" w:rsidRDefault="002767F7" w:rsidP="00E2315F">
      <w:pPr>
        <w:ind w:left="360"/>
        <w:jc w:val="both"/>
        <w:textAlignment w:val="baseline"/>
        <w:rPr>
          <w:rFonts w:cs="Arial"/>
          <w:color w:val="000000"/>
          <w:szCs w:val="22"/>
        </w:rPr>
      </w:pPr>
      <w:r w:rsidRPr="006139EA">
        <w:rPr>
          <w:rFonts w:cs="Arial"/>
          <w:color w:val="000000"/>
          <w:szCs w:val="22"/>
        </w:rPr>
        <w:t>5. </w:t>
      </w:r>
      <w:r w:rsidRPr="006139EA">
        <w:rPr>
          <w:rFonts w:cs="Arial"/>
          <w:i/>
          <w:iCs/>
          <w:color w:val="000000"/>
          <w:szCs w:val="22"/>
        </w:rPr>
        <w:t>Florida Building Code, Building</w:t>
      </w:r>
      <w:r w:rsidRPr="006139EA">
        <w:rPr>
          <w:rFonts w:cs="Arial"/>
          <w:color w:val="000000"/>
          <w:szCs w:val="22"/>
        </w:rPr>
        <w:t>; or</w:t>
      </w:r>
    </w:p>
    <w:p w:rsidR="002767F7" w:rsidRPr="006139EA" w:rsidRDefault="002767F7" w:rsidP="00E2315F">
      <w:pPr>
        <w:ind w:left="360"/>
        <w:jc w:val="both"/>
        <w:textAlignment w:val="baseline"/>
        <w:rPr>
          <w:rFonts w:cs="Arial"/>
          <w:color w:val="000000"/>
          <w:szCs w:val="22"/>
        </w:rPr>
      </w:pPr>
      <w:r w:rsidRPr="006139EA">
        <w:rPr>
          <w:rFonts w:cs="Arial"/>
          <w:color w:val="000000"/>
          <w:szCs w:val="22"/>
        </w:rPr>
        <w:t>6. The MAF </w:t>
      </w:r>
      <w:r w:rsidRPr="006139EA">
        <w:rPr>
          <w:rFonts w:cs="Arial"/>
          <w:i/>
          <w:iCs/>
          <w:color w:val="000000"/>
          <w:szCs w:val="22"/>
        </w:rPr>
        <w:t>Guide to Concrete Masonry Residential Construction in High Wind Areas</w:t>
      </w:r>
      <w:r w:rsidRPr="006139EA">
        <w:rPr>
          <w:rFonts w:cs="Arial"/>
          <w:color w:val="000000"/>
          <w:szCs w:val="22"/>
        </w:rPr>
        <w:t> shall be permitted for applicable concrete masonry buildings for a basic wind speed of 130 mph (58 m/s) or less in Exposure B and 110 mph (49 m/s) or less in Exposure C in accordance with Figure R301.2(4) as converted in accordance with R301.2.1.3.</w:t>
      </w:r>
    </w:p>
    <w:p w:rsidR="002767F7" w:rsidRPr="006139EA" w:rsidRDefault="002767F7" w:rsidP="00E2315F">
      <w:pPr>
        <w:ind w:left="360"/>
        <w:jc w:val="both"/>
        <w:textAlignment w:val="baseline"/>
        <w:rPr>
          <w:rFonts w:cs="Arial"/>
          <w:color w:val="000000"/>
          <w:szCs w:val="22"/>
        </w:rPr>
      </w:pPr>
      <w:r w:rsidRPr="006139EA">
        <w:rPr>
          <w:rFonts w:cs="Arial"/>
          <w:color w:val="000000"/>
          <w:szCs w:val="22"/>
        </w:rPr>
        <w:t> </w:t>
      </w:r>
    </w:p>
    <w:p w:rsidR="002767F7" w:rsidRPr="006139EA" w:rsidRDefault="002767F7" w:rsidP="00E2315F">
      <w:pPr>
        <w:ind w:left="360"/>
        <w:jc w:val="both"/>
        <w:textAlignment w:val="baseline"/>
        <w:rPr>
          <w:rFonts w:cs="Arial"/>
          <w:color w:val="000000"/>
          <w:szCs w:val="22"/>
        </w:rPr>
      </w:pPr>
      <w:r w:rsidRPr="006139EA">
        <w:rPr>
          <w:rFonts w:cs="Arial"/>
          <w:b/>
          <w:bCs/>
          <w:color w:val="000000"/>
          <w:szCs w:val="22"/>
          <w:u w:val="single"/>
        </w:rPr>
        <w:t>Exceptions:</w:t>
      </w:r>
    </w:p>
    <w:p w:rsidR="009C354C" w:rsidRDefault="009C354C" w:rsidP="002256C3">
      <w:pPr>
        <w:tabs>
          <w:tab w:val="left" w:pos="720"/>
        </w:tabs>
        <w:ind w:left="720" w:hanging="360"/>
        <w:jc w:val="both"/>
        <w:textAlignment w:val="baseline"/>
        <w:rPr>
          <w:rFonts w:cs="Arial"/>
          <w:color w:val="000000"/>
          <w:szCs w:val="22"/>
        </w:rPr>
      </w:pPr>
    </w:p>
    <w:p w:rsidR="002767F7" w:rsidRPr="006139EA" w:rsidRDefault="002256C3" w:rsidP="002256C3">
      <w:pPr>
        <w:tabs>
          <w:tab w:val="left" w:pos="720"/>
        </w:tabs>
        <w:ind w:left="720" w:hanging="360"/>
        <w:jc w:val="both"/>
        <w:textAlignment w:val="baseline"/>
        <w:rPr>
          <w:rFonts w:cs="Arial"/>
          <w:color w:val="000000"/>
          <w:szCs w:val="22"/>
        </w:rPr>
      </w:pPr>
      <w:r w:rsidRPr="006139EA">
        <w:rPr>
          <w:rFonts w:cs="Arial"/>
          <w:color w:val="000000"/>
          <w:szCs w:val="22"/>
        </w:rPr>
        <w:t>1.</w:t>
      </w:r>
      <w:r w:rsidRPr="006139EA">
        <w:rPr>
          <w:rFonts w:cs="Arial"/>
          <w:color w:val="000000"/>
          <w:szCs w:val="22"/>
        </w:rPr>
        <w:tab/>
      </w:r>
      <w:r w:rsidR="002767F7" w:rsidRPr="006139EA">
        <w:rPr>
          <w:rFonts w:cs="Arial"/>
          <w:color w:val="000000"/>
          <w:szCs w:val="22"/>
          <w:u w:val="single"/>
        </w:rPr>
        <w:t>Footings and foundations shall comply with Chapter 4.</w:t>
      </w:r>
    </w:p>
    <w:p w:rsidR="002767F7" w:rsidRPr="006139EA" w:rsidRDefault="002256C3" w:rsidP="002256C3">
      <w:pPr>
        <w:tabs>
          <w:tab w:val="left" w:pos="720"/>
        </w:tabs>
        <w:ind w:left="720" w:hanging="360"/>
        <w:jc w:val="both"/>
        <w:textAlignment w:val="baseline"/>
        <w:rPr>
          <w:rFonts w:cs="Arial"/>
          <w:color w:val="000000"/>
          <w:szCs w:val="22"/>
        </w:rPr>
      </w:pPr>
      <w:r w:rsidRPr="006139EA">
        <w:rPr>
          <w:rFonts w:cs="Arial"/>
          <w:color w:val="000000"/>
          <w:szCs w:val="22"/>
        </w:rPr>
        <w:t>2.</w:t>
      </w:r>
      <w:r w:rsidRPr="006139EA">
        <w:rPr>
          <w:rFonts w:cs="Arial"/>
          <w:color w:val="000000"/>
          <w:szCs w:val="22"/>
        </w:rPr>
        <w:tab/>
      </w:r>
      <w:r w:rsidR="002767F7" w:rsidRPr="006139EA">
        <w:rPr>
          <w:rFonts w:cs="Arial"/>
          <w:color w:val="000000"/>
          <w:szCs w:val="22"/>
          <w:u w:val="single"/>
        </w:rPr>
        <w:t>Exterior windows and doors shall comply with Section R609.</w:t>
      </w:r>
    </w:p>
    <w:p w:rsidR="002767F7" w:rsidRPr="006139EA" w:rsidRDefault="002256C3" w:rsidP="002256C3">
      <w:pPr>
        <w:tabs>
          <w:tab w:val="left" w:pos="720"/>
        </w:tabs>
        <w:ind w:left="720" w:hanging="360"/>
        <w:jc w:val="both"/>
        <w:textAlignment w:val="baseline"/>
        <w:rPr>
          <w:rFonts w:cs="Arial"/>
          <w:color w:val="000000"/>
          <w:szCs w:val="22"/>
        </w:rPr>
      </w:pPr>
      <w:r w:rsidRPr="006139EA">
        <w:rPr>
          <w:rFonts w:cs="Arial"/>
          <w:color w:val="000000"/>
          <w:szCs w:val="22"/>
        </w:rPr>
        <w:t>3.</w:t>
      </w:r>
      <w:r w:rsidRPr="006139EA">
        <w:rPr>
          <w:rFonts w:cs="Arial"/>
          <w:color w:val="000000"/>
          <w:szCs w:val="22"/>
        </w:rPr>
        <w:tab/>
      </w:r>
      <w:r w:rsidR="002767F7" w:rsidRPr="006139EA">
        <w:rPr>
          <w:rFonts w:cs="Arial"/>
          <w:color w:val="000000"/>
          <w:szCs w:val="22"/>
          <w:u w:val="single"/>
        </w:rPr>
        <w:t>For structural insulated panels, the provisions of this code apply in accordance with the limitations of Section R610.</w:t>
      </w:r>
    </w:p>
    <w:p w:rsidR="002767F7" w:rsidRPr="006139EA" w:rsidRDefault="002256C3" w:rsidP="002256C3">
      <w:pPr>
        <w:tabs>
          <w:tab w:val="left" w:pos="720"/>
        </w:tabs>
        <w:ind w:left="720" w:hanging="360"/>
        <w:jc w:val="both"/>
        <w:textAlignment w:val="baseline"/>
        <w:rPr>
          <w:rFonts w:cs="Arial"/>
          <w:color w:val="000000"/>
          <w:szCs w:val="22"/>
        </w:rPr>
      </w:pPr>
      <w:r w:rsidRPr="006139EA">
        <w:rPr>
          <w:rFonts w:cs="Arial"/>
          <w:color w:val="000000"/>
          <w:szCs w:val="22"/>
        </w:rPr>
        <w:t>4.</w:t>
      </w:r>
      <w:r w:rsidRPr="006139EA">
        <w:rPr>
          <w:rFonts w:cs="Arial"/>
          <w:color w:val="000000"/>
          <w:szCs w:val="22"/>
        </w:rPr>
        <w:tab/>
      </w:r>
      <w:r w:rsidR="002767F7" w:rsidRPr="006139EA">
        <w:rPr>
          <w:rFonts w:cs="Arial"/>
          <w:color w:val="000000"/>
          <w:szCs w:val="22"/>
          <w:u w:val="single"/>
        </w:rPr>
        <w:t>Exterior wall coverings and soffits shall comply with Chapter 7</w:t>
      </w:r>
    </w:p>
    <w:p w:rsidR="002767F7" w:rsidRPr="006139EA" w:rsidRDefault="002256C3" w:rsidP="002256C3">
      <w:pPr>
        <w:tabs>
          <w:tab w:val="left" w:pos="720"/>
        </w:tabs>
        <w:ind w:left="720" w:hanging="360"/>
        <w:jc w:val="both"/>
        <w:textAlignment w:val="baseline"/>
        <w:rPr>
          <w:rFonts w:cs="Arial"/>
          <w:color w:val="000000"/>
          <w:szCs w:val="22"/>
        </w:rPr>
      </w:pPr>
      <w:r w:rsidRPr="006139EA">
        <w:rPr>
          <w:rFonts w:cs="Arial"/>
          <w:color w:val="000000"/>
          <w:szCs w:val="22"/>
        </w:rPr>
        <w:t>5.</w:t>
      </w:r>
      <w:r w:rsidRPr="006139EA">
        <w:rPr>
          <w:rFonts w:cs="Arial"/>
          <w:color w:val="000000"/>
          <w:szCs w:val="22"/>
        </w:rPr>
        <w:tab/>
      </w:r>
      <w:r w:rsidR="002767F7" w:rsidRPr="006139EA">
        <w:rPr>
          <w:rFonts w:cs="Arial"/>
          <w:color w:val="000000"/>
          <w:szCs w:val="22"/>
          <w:u w:val="single"/>
        </w:rPr>
        <w:t>Roof sheathing shall be attached in accordance with Section R803.</w:t>
      </w:r>
    </w:p>
    <w:p w:rsidR="002767F7" w:rsidRPr="00D93817" w:rsidRDefault="002256C3" w:rsidP="002256C3">
      <w:pPr>
        <w:tabs>
          <w:tab w:val="left" w:pos="720"/>
        </w:tabs>
        <w:ind w:left="720" w:hanging="360"/>
        <w:jc w:val="both"/>
        <w:textAlignment w:val="baseline"/>
        <w:rPr>
          <w:rFonts w:cs="Arial"/>
          <w:color w:val="000000"/>
          <w:szCs w:val="22"/>
          <w:u w:val="single"/>
        </w:rPr>
      </w:pPr>
      <w:r w:rsidRPr="006139EA">
        <w:rPr>
          <w:rFonts w:cs="Arial"/>
          <w:color w:val="000000"/>
          <w:szCs w:val="22"/>
        </w:rPr>
        <w:t>6.</w:t>
      </w:r>
      <w:r w:rsidRPr="006139EA">
        <w:rPr>
          <w:rFonts w:cs="Arial"/>
          <w:color w:val="000000"/>
          <w:szCs w:val="22"/>
        </w:rPr>
        <w:tab/>
      </w:r>
      <w:r w:rsidR="002767F7" w:rsidRPr="00D93817">
        <w:rPr>
          <w:rFonts w:cs="Arial"/>
          <w:color w:val="000000"/>
          <w:szCs w:val="22"/>
          <w:u w:val="single"/>
        </w:rPr>
        <w:t>Roof coverings shall comply with Chapter 9.</w:t>
      </w:r>
    </w:p>
    <w:p w:rsidR="00D93817" w:rsidRPr="00D93817" w:rsidRDefault="00D93817" w:rsidP="002256C3">
      <w:pPr>
        <w:tabs>
          <w:tab w:val="left" w:pos="720"/>
        </w:tabs>
        <w:ind w:left="720" w:hanging="360"/>
        <w:jc w:val="both"/>
        <w:textAlignment w:val="baseline"/>
        <w:rPr>
          <w:rFonts w:cs="Arial"/>
          <w:color w:val="000000"/>
          <w:szCs w:val="22"/>
        </w:rPr>
      </w:pPr>
      <w:r w:rsidRPr="00D93817">
        <w:rPr>
          <w:rFonts w:cs="Arial"/>
          <w:color w:val="000000"/>
          <w:szCs w:val="22"/>
        </w:rPr>
        <w:t xml:space="preserve">7.   </w:t>
      </w:r>
      <w:r w:rsidRPr="00D93817">
        <w:rPr>
          <w:rFonts w:cs="Arial"/>
          <w:szCs w:val="22"/>
          <w:u w:val="single"/>
        </w:rPr>
        <w:t>For concrete construction, the provisions of this code apply in accordance with the limitations of Section R608.2.</w:t>
      </w:r>
    </w:p>
    <w:p w:rsidR="002767F7" w:rsidRPr="00D93817" w:rsidRDefault="002767F7" w:rsidP="00E2315F">
      <w:pPr>
        <w:ind w:left="720"/>
        <w:jc w:val="both"/>
        <w:textAlignment w:val="baseline"/>
        <w:rPr>
          <w:rFonts w:cs="Arial"/>
          <w:color w:val="000000"/>
          <w:szCs w:val="22"/>
        </w:rPr>
      </w:pPr>
    </w:p>
    <w:p w:rsidR="002767F7" w:rsidRPr="00D93817" w:rsidRDefault="002767F7" w:rsidP="00E2315F">
      <w:pPr>
        <w:spacing w:after="120"/>
        <w:ind w:firstLine="375"/>
        <w:jc w:val="both"/>
        <w:textAlignment w:val="baseline"/>
        <w:rPr>
          <w:rFonts w:cs="Arial"/>
          <w:color w:val="000000"/>
          <w:szCs w:val="22"/>
        </w:rPr>
      </w:pPr>
      <w:r w:rsidRPr="00D93817">
        <w:rPr>
          <w:rFonts w:cs="Arial"/>
          <w:color w:val="000000"/>
          <w:szCs w:val="22"/>
        </w:rPr>
        <w:t> </w:t>
      </w:r>
    </w:p>
    <w:p w:rsidR="002767F7" w:rsidRPr="006139EA" w:rsidRDefault="002767F7" w:rsidP="009C354C">
      <w:pPr>
        <w:jc w:val="both"/>
        <w:textAlignment w:val="baseline"/>
        <w:rPr>
          <w:rFonts w:cs="Arial"/>
          <w:color w:val="000000"/>
          <w:szCs w:val="22"/>
        </w:rPr>
      </w:pPr>
      <w:r w:rsidRPr="006139EA">
        <w:rPr>
          <w:rFonts w:cs="Arial"/>
          <w:color w:val="000000"/>
          <w:szCs w:val="22"/>
        </w:rPr>
        <w:t>The elements of design not addressed by the methods in Items 1 through 6 shall be in accordance with the provisions of this code.</w:t>
      </w:r>
    </w:p>
    <w:p w:rsidR="002767F7" w:rsidRPr="006139EA" w:rsidRDefault="002767F7" w:rsidP="009C354C">
      <w:pPr>
        <w:rPr>
          <w:rFonts w:eastAsia="Arial" w:cs="Arial"/>
          <w:color w:val="FF0000"/>
          <w:w w:val="99"/>
          <w:szCs w:val="22"/>
        </w:rPr>
      </w:pPr>
      <w:r w:rsidRPr="006139EA">
        <w:rPr>
          <w:rFonts w:cs="Arial"/>
          <w:color w:val="FF0000"/>
          <w:szCs w:val="22"/>
        </w:rPr>
        <w:t>(R8144</w:t>
      </w:r>
      <w:r w:rsidR="00D93817">
        <w:rPr>
          <w:rFonts w:cs="Arial"/>
          <w:color w:val="FF0000"/>
          <w:szCs w:val="22"/>
        </w:rPr>
        <w:t xml:space="preserve"> A2+A3+Original</w:t>
      </w:r>
      <w:r w:rsidRPr="006139EA">
        <w:rPr>
          <w:rFonts w:cs="Arial"/>
          <w:color w:val="FF0000"/>
          <w:szCs w:val="22"/>
        </w:rPr>
        <w:t>)</w:t>
      </w:r>
    </w:p>
    <w:p w:rsidR="00CC3E6B" w:rsidRDefault="00CC3E6B" w:rsidP="00E2315F">
      <w:pPr>
        <w:widowControl w:val="0"/>
        <w:autoSpaceDE w:val="0"/>
        <w:autoSpaceDN w:val="0"/>
        <w:ind w:right="149"/>
        <w:rPr>
          <w:rFonts w:eastAsia="Arial" w:cs="Arial"/>
          <w:b/>
          <w:sz w:val="20"/>
        </w:rPr>
      </w:pPr>
    </w:p>
    <w:p w:rsidR="00E2315F" w:rsidRPr="00F83368" w:rsidRDefault="00E2315F" w:rsidP="00E2315F">
      <w:pPr>
        <w:widowControl w:val="0"/>
        <w:autoSpaceDE w:val="0"/>
        <w:autoSpaceDN w:val="0"/>
        <w:ind w:right="149"/>
        <w:rPr>
          <w:rFonts w:eastAsia="Arial" w:cs="Arial"/>
          <w:b/>
          <w:szCs w:val="22"/>
        </w:rPr>
      </w:pPr>
    </w:p>
    <w:p w:rsidR="00CC3E6B" w:rsidRPr="00F83368" w:rsidRDefault="00CC3E6B" w:rsidP="00E2315F">
      <w:pPr>
        <w:rPr>
          <w:rFonts w:cs="Arial"/>
          <w:color w:val="000000"/>
          <w:szCs w:val="22"/>
        </w:rPr>
      </w:pPr>
      <w:r w:rsidRPr="00F83368">
        <w:rPr>
          <w:rFonts w:cs="Arial"/>
          <w:b/>
          <w:bCs/>
          <w:color w:val="000000"/>
          <w:szCs w:val="22"/>
        </w:rPr>
        <w:t>Delete Table R301.2(2) in its entirety:</w:t>
      </w:r>
    </w:p>
    <w:p w:rsidR="00CC3E6B" w:rsidRPr="00F83368" w:rsidRDefault="00CC3E6B" w:rsidP="00E2315F">
      <w:pPr>
        <w:rPr>
          <w:rFonts w:cs="Arial"/>
          <w:color w:val="000000"/>
          <w:szCs w:val="22"/>
        </w:rPr>
      </w:pPr>
    </w:p>
    <w:p w:rsidR="00CC3E6B" w:rsidRPr="00F83368" w:rsidRDefault="00CC3E6B" w:rsidP="00E2315F">
      <w:pPr>
        <w:jc w:val="center"/>
        <w:rPr>
          <w:rFonts w:cs="Arial"/>
          <w:b/>
          <w:bCs/>
          <w:strike/>
          <w:color w:val="000000"/>
          <w:szCs w:val="22"/>
        </w:rPr>
      </w:pPr>
      <w:r w:rsidRPr="00F83368">
        <w:rPr>
          <w:rFonts w:cs="Arial"/>
          <w:b/>
          <w:bCs/>
          <w:strike/>
          <w:color w:val="000000"/>
          <w:szCs w:val="22"/>
        </w:rPr>
        <w:t>TABLE R301.2(2)</w:t>
      </w:r>
    </w:p>
    <w:p w:rsidR="00CC3E6B" w:rsidRPr="00F83368" w:rsidRDefault="00CC3E6B" w:rsidP="00E2315F">
      <w:pPr>
        <w:jc w:val="center"/>
        <w:rPr>
          <w:rFonts w:cs="Arial"/>
          <w:b/>
          <w:bCs/>
          <w:strike/>
          <w:color w:val="000000"/>
          <w:szCs w:val="22"/>
        </w:rPr>
      </w:pPr>
      <w:r w:rsidRPr="00F83368">
        <w:rPr>
          <w:rFonts w:cs="Arial"/>
          <w:b/>
          <w:bCs/>
          <w:strike/>
          <w:color w:val="000000"/>
          <w:szCs w:val="22"/>
        </w:rPr>
        <w:t>COMPONENT AND CLADDING LOADS FOR A BUILDING WITH A MEAN</w:t>
      </w:r>
    </w:p>
    <w:p w:rsidR="00CC3E6B" w:rsidRPr="00F83368" w:rsidRDefault="00CC3E6B" w:rsidP="00E2315F">
      <w:pPr>
        <w:jc w:val="center"/>
        <w:rPr>
          <w:rFonts w:cs="Arial"/>
          <w:b/>
          <w:bCs/>
          <w:strike/>
          <w:color w:val="000000"/>
          <w:szCs w:val="22"/>
        </w:rPr>
      </w:pPr>
      <w:r w:rsidRPr="00F83368">
        <w:rPr>
          <w:rFonts w:cs="Arial"/>
          <w:b/>
          <w:bCs/>
          <w:strike/>
          <w:color w:val="000000"/>
          <w:szCs w:val="22"/>
        </w:rPr>
        <w:t>ROOF HEIGHT OF 30 FEET LOCATED IN EXPOSURE B (ASD) (psf)</w:t>
      </w:r>
      <w:r w:rsidRPr="00F83368">
        <w:rPr>
          <w:rFonts w:cs="Arial"/>
          <w:b/>
          <w:bCs/>
          <w:strike/>
          <w:color w:val="000000"/>
          <w:szCs w:val="22"/>
          <w:vertAlign w:val="superscript"/>
        </w:rPr>
        <w:t>a, b, c, d, e, f</w:t>
      </w:r>
    </w:p>
    <w:p w:rsidR="00CC3E6B" w:rsidRPr="00F83368" w:rsidRDefault="00CC3E6B" w:rsidP="00E2315F">
      <w:pPr>
        <w:jc w:val="center"/>
        <w:rPr>
          <w:rFonts w:cs="Arial"/>
          <w:b/>
          <w:bCs/>
          <w:strike/>
          <w:color w:val="000000"/>
          <w:szCs w:val="22"/>
        </w:rPr>
      </w:pPr>
    </w:p>
    <w:p w:rsidR="00CC3E6B" w:rsidRPr="00F83368" w:rsidRDefault="00CC3E6B" w:rsidP="00E2315F">
      <w:pPr>
        <w:jc w:val="center"/>
        <w:rPr>
          <w:rFonts w:cs="Arial"/>
          <w:b/>
          <w:bCs/>
          <w:strike/>
          <w:color w:val="000000"/>
          <w:szCs w:val="22"/>
        </w:rPr>
      </w:pPr>
    </w:p>
    <w:p w:rsidR="00CC3E6B" w:rsidRPr="00F83368" w:rsidRDefault="00CC3E6B" w:rsidP="00E2315F">
      <w:pPr>
        <w:jc w:val="center"/>
        <w:rPr>
          <w:rFonts w:cs="Arial"/>
          <w:b/>
          <w:bCs/>
          <w:color w:val="000000"/>
          <w:szCs w:val="22"/>
        </w:rPr>
      </w:pPr>
      <w:r w:rsidRPr="00F83368">
        <w:rPr>
          <w:rFonts w:cs="Arial"/>
          <w:b/>
          <w:bCs/>
          <w:color w:val="000000"/>
          <w:szCs w:val="22"/>
        </w:rPr>
        <w:t>(table values not shown for brevity)</w:t>
      </w:r>
    </w:p>
    <w:p w:rsidR="00CC3E6B" w:rsidRPr="00F83368" w:rsidRDefault="00CC3E6B" w:rsidP="00E2315F">
      <w:pPr>
        <w:jc w:val="center"/>
        <w:rPr>
          <w:rFonts w:cs="Arial"/>
          <w:b/>
          <w:bCs/>
          <w:color w:val="000000"/>
          <w:szCs w:val="22"/>
        </w:rPr>
      </w:pPr>
    </w:p>
    <w:p w:rsidR="00CC3E6B" w:rsidRPr="00920342" w:rsidRDefault="00CC3E6B" w:rsidP="00920342">
      <w:pPr>
        <w:spacing w:line="360" w:lineRule="auto"/>
        <w:rPr>
          <w:rFonts w:cs="Arial"/>
          <w:bCs/>
          <w:color w:val="000000"/>
          <w:szCs w:val="22"/>
        </w:rPr>
      </w:pPr>
      <w:r w:rsidRPr="00920342">
        <w:rPr>
          <w:rFonts w:cs="Arial"/>
          <w:bCs/>
          <w:strike/>
          <w:color w:val="000000"/>
          <w:szCs w:val="22"/>
        </w:rPr>
        <w:t>For SI: 1 foot = 304.8 mm, 1 square foot = 0.0929 m2, 1 mile per hour = 0.447 m/s, 1 pound per square foot = 0.0479 kPa.</w:t>
      </w:r>
    </w:p>
    <w:p w:rsidR="00CC3E6B" w:rsidRPr="00920342" w:rsidRDefault="00CC3E6B" w:rsidP="00920342">
      <w:pPr>
        <w:spacing w:line="360" w:lineRule="auto"/>
        <w:rPr>
          <w:rFonts w:cs="Arial"/>
          <w:bCs/>
          <w:color w:val="000000"/>
          <w:szCs w:val="22"/>
        </w:rPr>
      </w:pPr>
      <w:r w:rsidRPr="00920342">
        <w:rPr>
          <w:rFonts w:cs="Arial"/>
          <w:bCs/>
          <w:strike/>
          <w:color w:val="000000"/>
          <w:szCs w:val="22"/>
        </w:rPr>
        <w:t>a. The effective wind area shall be equal to the span length multiplied by an effective width. This width shall be permitted to be not less than one-third the span</w:t>
      </w:r>
    </w:p>
    <w:p w:rsidR="00CC3E6B" w:rsidRPr="00920342" w:rsidRDefault="00CC3E6B" w:rsidP="00920342">
      <w:pPr>
        <w:spacing w:line="360" w:lineRule="auto"/>
        <w:rPr>
          <w:rFonts w:cs="Arial"/>
          <w:bCs/>
          <w:color w:val="000000"/>
          <w:szCs w:val="22"/>
        </w:rPr>
      </w:pPr>
      <w:r w:rsidRPr="00920342">
        <w:rPr>
          <w:rFonts w:cs="Arial"/>
          <w:bCs/>
          <w:strike/>
          <w:color w:val="000000"/>
          <w:szCs w:val="22"/>
        </w:rPr>
        <w:t>length. For cladding fasteners, the effective wind area shall not be greater than the area that is tributary to an individual fastener.</w:t>
      </w:r>
    </w:p>
    <w:p w:rsidR="00CC3E6B" w:rsidRPr="00920342" w:rsidRDefault="00CC3E6B" w:rsidP="00920342">
      <w:pPr>
        <w:spacing w:line="360" w:lineRule="auto"/>
        <w:rPr>
          <w:rFonts w:cs="Arial"/>
          <w:bCs/>
          <w:color w:val="000000"/>
          <w:szCs w:val="22"/>
        </w:rPr>
      </w:pPr>
      <w:r w:rsidRPr="00920342">
        <w:rPr>
          <w:rFonts w:cs="Arial"/>
          <w:bCs/>
          <w:strike/>
          <w:color w:val="000000"/>
          <w:szCs w:val="22"/>
        </w:rPr>
        <w:t>b. For effective areas between those given, the load shall be interpolated or the load associated with the lower effective area shall be used.</w:t>
      </w:r>
    </w:p>
    <w:p w:rsidR="00CC3E6B" w:rsidRPr="00920342" w:rsidRDefault="00CC3E6B" w:rsidP="00920342">
      <w:pPr>
        <w:spacing w:line="360" w:lineRule="auto"/>
        <w:rPr>
          <w:rFonts w:cs="Arial"/>
          <w:bCs/>
          <w:color w:val="000000"/>
          <w:szCs w:val="22"/>
        </w:rPr>
      </w:pPr>
      <w:r w:rsidRPr="00920342">
        <w:rPr>
          <w:rFonts w:cs="Arial"/>
          <w:bCs/>
          <w:strike/>
          <w:color w:val="000000"/>
          <w:szCs w:val="22"/>
        </w:rPr>
        <w:t>c. Table values shall be adjusted for height and exposure by multiplying by the adjustment coefficient in Table R301.2(3).</w:t>
      </w:r>
    </w:p>
    <w:p w:rsidR="00CC3E6B" w:rsidRPr="00920342" w:rsidRDefault="00CC3E6B" w:rsidP="00920342">
      <w:pPr>
        <w:spacing w:line="360" w:lineRule="auto"/>
        <w:rPr>
          <w:rFonts w:cs="Arial"/>
          <w:bCs/>
          <w:color w:val="000000"/>
          <w:szCs w:val="22"/>
        </w:rPr>
      </w:pPr>
      <w:r w:rsidRPr="00920342">
        <w:rPr>
          <w:rFonts w:cs="Arial"/>
          <w:bCs/>
          <w:strike/>
          <w:color w:val="000000"/>
          <w:szCs w:val="22"/>
        </w:rPr>
        <w:t>d. See Figure R301.2(7) for location of zones.</w:t>
      </w:r>
    </w:p>
    <w:p w:rsidR="00CC3E6B" w:rsidRPr="00920342" w:rsidRDefault="00CC3E6B" w:rsidP="00920342">
      <w:pPr>
        <w:spacing w:line="360" w:lineRule="auto"/>
        <w:rPr>
          <w:rFonts w:cs="Arial"/>
          <w:bCs/>
          <w:color w:val="000000"/>
          <w:szCs w:val="22"/>
        </w:rPr>
      </w:pPr>
      <w:r w:rsidRPr="00920342">
        <w:rPr>
          <w:rFonts w:cs="Arial"/>
          <w:bCs/>
          <w:strike/>
          <w:color w:val="000000"/>
          <w:szCs w:val="22"/>
        </w:rPr>
        <w:t>e. Plus and minus signs signify pressures acting toward and away from the building surfaces.</w:t>
      </w:r>
    </w:p>
    <w:p w:rsidR="00CC3E6B" w:rsidRPr="00920342" w:rsidRDefault="00CC3E6B" w:rsidP="00920342">
      <w:pPr>
        <w:spacing w:line="360" w:lineRule="auto"/>
        <w:rPr>
          <w:rFonts w:cs="Arial"/>
          <w:bCs/>
          <w:color w:val="000000"/>
          <w:szCs w:val="22"/>
        </w:rPr>
      </w:pPr>
      <w:r w:rsidRPr="00920342">
        <w:rPr>
          <w:rFonts w:cs="Arial"/>
          <w:bCs/>
          <w:strike/>
          <w:color w:val="000000"/>
          <w:szCs w:val="22"/>
        </w:rPr>
        <w:t>f. Table values have been multiplied by 0.6 to convert component and cladding pressures to A</w:t>
      </w:r>
      <w:r w:rsidRPr="00920342">
        <w:rPr>
          <w:rFonts w:cs="Arial"/>
          <w:bCs/>
          <w:color w:val="000000"/>
          <w:szCs w:val="22"/>
        </w:rPr>
        <w:t>SD.</w:t>
      </w:r>
    </w:p>
    <w:p w:rsidR="00CC3E6B" w:rsidRPr="00CC3E6B" w:rsidRDefault="00CC3E6B" w:rsidP="00920342">
      <w:pPr>
        <w:spacing w:line="360" w:lineRule="auto"/>
        <w:rPr>
          <w:rFonts w:eastAsia="Calibri" w:cs="Arial"/>
          <w:szCs w:val="22"/>
        </w:rPr>
      </w:pPr>
    </w:p>
    <w:p w:rsidR="00CC3E6B" w:rsidRPr="00920342" w:rsidRDefault="00920342" w:rsidP="00E2315F">
      <w:pPr>
        <w:rPr>
          <w:rFonts w:eastAsia="Calibri" w:cs="Arial"/>
          <w:szCs w:val="22"/>
        </w:rPr>
      </w:pPr>
      <w:r w:rsidRPr="00920342">
        <w:rPr>
          <w:rStyle w:val="Strong"/>
          <w:szCs w:val="22"/>
        </w:rPr>
        <w:lastRenderedPageBreak/>
        <w:t>Add new Table R301.2(2) as follows:</w:t>
      </w:r>
    </w:p>
    <w:p w:rsidR="00CC3E6B" w:rsidRPr="00CC3E6B" w:rsidRDefault="00CC3E6B" w:rsidP="00E2315F">
      <w:pPr>
        <w:spacing w:before="100" w:beforeAutospacing="1" w:after="100" w:afterAutospacing="1"/>
        <w:jc w:val="center"/>
        <w:rPr>
          <w:rFonts w:cs="Arial"/>
          <w:b/>
          <w:bCs/>
          <w:color w:val="000000"/>
          <w:szCs w:val="22"/>
        </w:rPr>
      </w:pPr>
      <w:r w:rsidRPr="00CC3E6B">
        <w:rPr>
          <w:rFonts w:cs="Arial"/>
          <w:b/>
          <w:bCs/>
          <w:color w:val="000000"/>
          <w:szCs w:val="22"/>
          <w:u w:val="single"/>
        </w:rPr>
        <w:t>TABLE R301.2(2)</w:t>
      </w:r>
    </w:p>
    <w:p w:rsidR="00CC3E6B" w:rsidRPr="00CC3E6B" w:rsidRDefault="00CC3E6B" w:rsidP="00E2315F">
      <w:pPr>
        <w:jc w:val="center"/>
        <w:rPr>
          <w:rFonts w:cs="Arial"/>
          <w:b/>
          <w:bCs/>
          <w:color w:val="000000"/>
          <w:szCs w:val="22"/>
          <w:u w:val="single"/>
        </w:rPr>
      </w:pPr>
      <w:r w:rsidRPr="00CC3E6B">
        <w:rPr>
          <w:rFonts w:cs="Arial"/>
          <w:b/>
          <w:bCs/>
          <w:color w:val="000000"/>
          <w:szCs w:val="22"/>
          <w:u w:val="single"/>
        </w:rPr>
        <w:t>COMPONENT AND CLADDING LOADS FOR A BUILDING WITH A MEAN</w:t>
      </w:r>
    </w:p>
    <w:p w:rsidR="00CC3E6B" w:rsidRDefault="00CC3E6B" w:rsidP="00E2315F">
      <w:pPr>
        <w:jc w:val="center"/>
        <w:rPr>
          <w:rFonts w:cs="Arial"/>
          <w:b/>
          <w:bCs/>
          <w:color w:val="000000"/>
          <w:szCs w:val="22"/>
          <w:u w:val="single"/>
        </w:rPr>
      </w:pPr>
      <w:r w:rsidRPr="00CC3E6B">
        <w:rPr>
          <w:rFonts w:cs="Arial"/>
          <w:b/>
          <w:bCs/>
          <w:color w:val="000000"/>
          <w:szCs w:val="22"/>
          <w:u w:val="single"/>
        </w:rPr>
        <w:t>ROOF HEIGHT OF 30 FEET LOCATED IN EXPOSURE B (ASD) (psf)</w:t>
      </w:r>
      <w:r w:rsidRPr="00CC3E6B">
        <w:rPr>
          <w:rFonts w:cs="Arial"/>
          <w:b/>
          <w:bCs/>
          <w:color w:val="000000"/>
          <w:szCs w:val="22"/>
          <w:u w:val="single"/>
          <w:vertAlign w:val="superscript"/>
        </w:rPr>
        <w:t>a, b, c, d, e, f</w:t>
      </w:r>
    </w:p>
    <w:p w:rsidR="00CC3E6B" w:rsidRPr="00CC3E6B" w:rsidRDefault="00CC3E6B" w:rsidP="00E2315F">
      <w:pPr>
        <w:jc w:val="center"/>
        <w:rPr>
          <w:rFonts w:cs="Arial"/>
          <w:b/>
          <w:bCs/>
          <w:color w:val="000000"/>
          <w:szCs w:val="22"/>
          <w:u w:val="single"/>
        </w:rPr>
      </w:pPr>
    </w:p>
    <w:p w:rsidR="00CC3E6B" w:rsidRDefault="00CC3E6B" w:rsidP="00E2315F">
      <w:pPr>
        <w:widowControl w:val="0"/>
        <w:autoSpaceDE w:val="0"/>
        <w:autoSpaceDN w:val="0"/>
        <w:ind w:right="149"/>
        <w:rPr>
          <w:rFonts w:eastAsia="Arial" w:cs="Arial"/>
          <w:b/>
          <w:sz w:val="20"/>
        </w:rPr>
      </w:pPr>
    </w:p>
    <w:p w:rsidR="00CC3E6B" w:rsidRDefault="00CC3E6B" w:rsidP="00E2315F">
      <w:pPr>
        <w:widowControl w:val="0"/>
        <w:autoSpaceDE w:val="0"/>
        <w:autoSpaceDN w:val="0"/>
        <w:ind w:right="149"/>
        <w:rPr>
          <w:rFonts w:eastAsia="Arial" w:cs="Arial"/>
          <w:b/>
          <w:sz w:val="20"/>
        </w:rPr>
      </w:pPr>
    </w:p>
    <w:p w:rsidR="00CC3E6B" w:rsidRDefault="00CC3E6B" w:rsidP="00E2315F">
      <w:pPr>
        <w:widowControl w:val="0"/>
        <w:autoSpaceDE w:val="0"/>
        <w:autoSpaceDN w:val="0"/>
        <w:ind w:right="149"/>
        <w:rPr>
          <w:rFonts w:eastAsia="Arial" w:cs="Arial"/>
          <w:b/>
          <w:sz w:val="20"/>
        </w:rPr>
      </w:pPr>
    </w:p>
    <w:p w:rsidR="00CC3E6B" w:rsidRDefault="00CC3E6B" w:rsidP="00E2315F">
      <w:pPr>
        <w:widowControl w:val="0"/>
        <w:autoSpaceDE w:val="0"/>
        <w:autoSpaceDN w:val="0"/>
        <w:ind w:right="149"/>
        <w:rPr>
          <w:rFonts w:eastAsia="Arial" w:cs="Arial"/>
          <w:b/>
          <w:sz w:val="20"/>
        </w:rPr>
      </w:pPr>
    </w:p>
    <w:p w:rsidR="00CC3E6B" w:rsidRDefault="00CC3E6B" w:rsidP="00E2315F">
      <w:pPr>
        <w:widowControl w:val="0"/>
        <w:autoSpaceDE w:val="0"/>
        <w:autoSpaceDN w:val="0"/>
        <w:ind w:right="149"/>
        <w:rPr>
          <w:rFonts w:eastAsia="Arial" w:cs="Arial"/>
          <w:b/>
          <w:sz w:val="20"/>
        </w:rPr>
      </w:pPr>
    </w:p>
    <w:p w:rsidR="00CC3E6B" w:rsidRDefault="00CC3E6B" w:rsidP="00E2315F">
      <w:pPr>
        <w:widowControl w:val="0"/>
        <w:autoSpaceDE w:val="0"/>
        <w:autoSpaceDN w:val="0"/>
        <w:ind w:right="149"/>
        <w:rPr>
          <w:rFonts w:eastAsia="Arial" w:cs="Arial"/>
          <w:b/>
          <w:sz w:val="20"/>
        </w:rPr>
      </w:pPr>
    </w:p>
    <w:p w:rsidR="00CC3E6B" w:rsidRDefault="00CC3E6B" w:rsidP="00E2315F">
      <w:pPr>
        <w:widowControl w:val="0"/>
        <w:autoSpaceDE w:val="0"/>
        <w:autoSpaceDN w:val="0"/>
        <w:ind w:right="149"/>
        <w:rPr>
          <w:rFonts w:eastAsia="Arial" w:cs="Arial"/>
          <w:b/>
          <w:sz w:val="20"/>
        </w:rPr>
      </w:pPr>
    </w:p>
    <w:p w:rsidR="00CC3E6B" w:rsidRDefault="00CC3E6B" w:rsidP="00E2315F">
      <w:pPr>
        <w:widowControl w:val="0"/>
        <w:autoSpaceDE w:val="0"/>
        <w:autoSpaceDN w:val="0"/>
        <w:ind w:right="149"/>
        <w:rPr>
          <w:rFonts w:eastAsia="Arial" w:cs="Arial"/>
          <w:b/>
          <w:sz w:val="20"/>
        </w:rPr>
      </w:pPr>
    </w:p>
    <w:p w:rsidR="00CC3E6B" w:rsidRDefault="00CC3E6B" w:rsidP="00E2315F">
      <w:pPr>
        <w:widowControl w:val="0"/>
        <w:autoSpaceDE w:val="0"/>
        <w:autoSpaceDN w:val="0"/>
        <w:ind w:right="149"/>
        <w:rPr>
          <w:rFonts w:eastAsia="Arial" w:cs="Arial"/>
          <w:b/>
          <w:sz w:val="20"/>
        </w:rPr>
      </w:pPr>
    </w:p>
    <w:p w:rsidR="00CC3E6B" w:rsidRDefault="00CC3E6B" w:rsidP="00E2315F">
      <w:pPr>
        <w:widowControl w:val="0"/>
        <w:autoSpaceDE w:val="0"/>
        <w:autoSpaceDN w:val="0"/>
        <w:ind w:right="149"/>
        <w:rPr>
          <w:rFonts w:eastAsia="Arial" w:cs="Arial"/>
          <w:b/>
          <w:sz w:val="20"/>
        </w:rPr>
      </w:pPr>
    </w:p>
    <w:p w:rsidR="00CC3E6B" w:rsidRDefault="00CC3E6B" w:rsidP="00E2315F">
      <w:pPr>
        <w:widowControl w:val="0"/>
        <w:autoSpaceDE w:val="0"/>
        <w:autoSpaceDN w:val="0"/>
        <w:ind w:right="149"/>
        <w:rPr>
          <w:rFonts w:eastAsia="Arial" w:cs="Arial"/>
          <w:b/>
          <w:sz w:val="20"/>
        </w:rPr>
      </w:pPr>
    </w:p>
    <w:p w:rsidR="00CC3E6B" w:rsidRDefault="00CC3E6B" w:rsidP="00E2315F">
      <w:pPr>
        <w:widowControl w:val="0"/>
        <w:autoSpaceDE w:val="0"/>
        <w:autoSpaceDN w:val="0"/>
        <w:ind w:right="149"/>
        <w:rPr>
          <w:rFonts w:eastAsia="Arial" w:cs="Arial"/>
          <w:b/>
          <w:sz w:val="20"/>
        </w:rPr>
      </w:pPr>
    </w:p>
    <w:p w:rsidR="00CC3E6B" w:rsidRDefault="00CC3E6B" w:rsidP="00E2315F">
      <w:pPr>
        <w:widowControl w:val="0"/>
        <w:autoSpaceDE w:val="0"/>
        <w:autoSpaceDN w:val="0"/>
        <w:ind w:right="149"/>
        <w:rPr>
          <w:rFonts w:eastAsia="Arial" w:cs="Arial"/>
          <w:b/>
          <w:sz w:val="20"/>
        </w:rPr>
      </w:pPr>
    </w:p>
    <w:p w:rsidR="00CC3E6B" w:rsidRDefault="00CC3E6B" w:rsidP="00E2315F">
      <w:pPr>
        <w:widowControl w:val="0"/>
        <w:autoSpaceDE w:val="0"/>
        <w:autoSpaceDN w:val="0"/>
        <w:ind w:right="149"/>
        <w:rPr>
          <w:rFonts w:eastAsia="Arial" w:cs="Arial"/>
          <w:b/>
          <w:sz w:val="20"/>
        </w:rPr>
      </w:pPr>
    </w:p>
    <w:p w:rsidR="00CC3E6B" w:rsidRDefault="00CC3E6B" w:rsidP="00E2315F">
      <w:pPr>
        <w:widowControl w:val="0"/>
        <w:autoSpaceDE w:val="0"/>
        <w:autoSpaceDN w:val="0"/>
        <w:ind w:right="149"/>
        <w:rPr>
          <w:rFonts w:eastAsia="Arial" w:cs="Arial"/>
          <w:b/>
          <w:sz w:val="20"/>
        </w:rPr>
      </w:pPr>
    </w:p>
    <w:p w:rsidR="00CC3E6B" w:rsidRDefault="00CC3E6B" w:rsidP="00E2315F">
      <w:pPr>
        <w:widowControl w:val="0"/>
        <w:autoSpaceDE w:val="0"/>
        <w:autoSpaceDN w:val="0"/>
        <w:ind w:right="149"/>
        <w:rPr>
          <w:rFonts w:eastAsia="Arial" w:cs="Arial"/>
          <w:b/>
          <w:sz w:val="20"/>
        </w:rPr>
      </w:pPr>
    </w:p>
    <w:p w:rsidR="00CC3E6B" w:rsidRDefault="00CC3E6B" w:rsidP="00E2315F">
      <w:pPr>
        <w:widowControl w:val="0"/>
        <w:autoSpaceDE w:val="0"/>
        <w:autoSpaceDN w:val="0"/>
        <w:ind w:right="149"/>
        <w:rPr>
          <w:rFonts w:eastAsia="Arial" w:cs="Arial"/>
          <w:b/>
          <w:sz w:val="20"/>
        </w:rPr>
      </w:pPr>
    </w:p>
    <w:p w:rsidR="00CC3E6B" w:rsidRDefault="00CC3E6B" w:rsidP="00E2315F">
      <w:pPr>
        <w:widowControl w:val="0"/>
        <w:autoSpaceDE w:val="0"/>
        <w:autoSpaceDN w:val="0"/>
        <w:ind w:right="149"/>
        <w:rPr>
          <w:rFonts w:eastAsia="Arial" w:cs="Arial"/>
          <w:b/>
          <w:sz w:val="20"/>
        </w:rPr>
      </w:pPr>
    </w:p>
    <w:p w:rsidR="00CC3E6B" w:rsidRDefault="00CC3E6B" w:rsidP="00E2315F">
      <w:pPr>
        <w:widowControl w:val="0"/>
        <w:autoSpaceDE w:val="0"/>
        <w:autoSpaceDN w:val="0"/>
        <w:ind w:right="149"/>
        <w:rPr>
          <w:rFonts w:eastAsia="Arial" w:cs="Arial"/>
          <w:b/>
          <w:sz w:val="20"/>
        </w:rPr>
      </w:pPr>
    </w:p>
    <w:p w:rsidR="00CC3E6B" w:rsidRDefault="00CC3E6B" w:rsidP="00E2315F">
      <w:pPr>
        <w:widowControl w:val="0"/>
        <w:autoSpaceDE w:val="0"/>
        <w:autoSpaceDN w:val="0"/>
        <w:ind w:right="149"/>
        <w:rPr>
          <w:rFonts w:eastAsia="Arial" w:cs="Arial"/>
          <w:b/>
          <w:sz w:val="20"/>
        </w:rPr>
      </w:pPr>
    </w:p>
    <w:p w:rsidR="00CC3E6B" w:rsidRDefault="00CC3E6B" w:rsidP="00E2315F">
      <w:pPr>
        <w:widowControl w:val="0"/>
        <w:autoSpaceDE w:val="0"/>
        <w:autoSpaceDN w:val="0"/>
        <w:ind w:right="149"/>
        <w:rPr>
          <w:rFonts w:eastAsia="Arial" w:cs="Arial"/>
          <w:b/>
          <w:sz w:val="20"/>
        </w:rPr>
      </w:pPr>
    </w:p>
    <w:p w:rsidR="00CC3E6B" w:rsidRDefault="00CC3E6B" w:rsidP="00E2315F">
      <w:pPr>
        <w:widowControl w:val="0"/>
        <w:autoSpaceDE w:val="0"/>
        <w:autoSpaceDN w:val="0"/>
        <w:ind w:right="149"/>
        <w:rPr>
          <w:rFonts w:eastAsia="Arial" w:cs="Arial"/>
          <w:b/>
          <w:sz w:val="20"/>
        </w:rPr>
      </w:pPr>
    </w:p>
    <w:p w:rsidR="00CC3E6B" w:rsidRDefault="00CC3E6B" w:rsidP="00E2315F">
      <w:pPr>
        <w:widowControl w:val="0"/>
        <w:autoSpaceDE w:val="0"/>
        <w:autoSpaceDN w:val="0"/>
        <w:ind w:right="149"/>
        <w:rPr>
          <w:rFonts w:eastAsia="Arial" w:cs="Arial"/>
          <w:b/>
          <w:sz w:val="20"/>
        </w:rPr>
      </w:pPr>
    </w:p>
    <w:p w:rsidR="00CC3E6B" w:rsidRDefault="00CC3E6B" w:rsidP="00E2315F">
      <w:pPr>
        <w:widowControl w:val="0"/>
        <w:autoSpaceDE w:val="0"/>
        <w:autoSpaceDN w:val="0"/>
        <w:ind w:right="149"/>
        <w:rPr>
          <w:rFonts w:eastAsia="Arial" w:cs="Arial"/>
          <w:b/>
          <w:sz w:val="20"/>
        </w:rPr>
      </w:pPr>
    </w:p>
    <w:p w:rsidR="00CC3E6B" w:rsidRDefault="00CC3E6B" w:rsidP="00E2315F">
      <w:pPr>
        <w:widowControl w:val="0"/>
        <w:autoSpaceDE w:val="0"/>
        <w:autoSpaceDN w:val="0"/>
        <w:ind w:right="149"/>
        <w:rPr>
          <w:rFonts w:eastAsia="Arial" w:cs="Arial"/>
          <w:b/>
          <w:sz w:val="20"/>
        </w:rPr>
      </w:pPr>
    </w:p>
    <w:p w:rsidR="00CC3E6B" w:rsidRDefault="00CC3E6B" w:rsidP="00E2315F">
      <w:pPr>
        <w:widowControl w:val="0"/>
        <w:autoSpaceDE w:val="0"/>
        <w:autoSpaceDN w:val="0"/>
        <w:ind w:right="149"/>
        <w:rPr>
          <w:rFonts w:eastAsia="Arial" w:cs="Arial"/>
          <w:b/>
          <w:sz w:val="20"/>
        </w:rPr>
      </w:pPr>
    </w:p>
    <w:p w:rsidR="00CC3E6B" w:rsidRDefault="00CC3E6B" w:rsidP="00E2315F">
      <w:pPr>
        <w:widowControl w:val="0"/>
        <w:autoSpaceDE w:val="0"/>
        <w:autoSpaceDN w:val="0"/>
        <w:ind w:right="149"/>
        <w:rPr>
          <w:rFonts w:eastAsia="Arial" w:cs="Arial"/>
          <w:b/>
          <w:sz w:val="20"/>
        </w:rPr>
      </w:pPr>
    </w:p>
    <w:p w:rsidR="00CC3E6B" w:rsidRDefault="00CC3E6B" w:rsidP="00E2315F">
      <w:pPr>
        <w:widowControl w:val="0"/>
        <w:autoSpaceDE w:val="0"/>
        <w:autoSpaceDN w:val="0"/>
        <w:ind w:right="149"/>
        <w:rPr>
          <w:rFonts w:eastAsia="Arial" w:cs="Arial"/>
          <w:b/>
          <w:sz w:val="20"/>
        </w:rPr>
      </w:pPr>
    </w:p>
    <w:p w:rsidR="00CC3E6B" w:rsidRDefault="00CC3E6B" w:rsidP="00E2315F">
      <w:pPr>
        <w:widowControl w:val="0"/>
        <w:autoSpaceDE w:val="0"/>
        <w:autoSpaceDN w:val="0"/>
        <w:ind w:right="149"/>
        <w:rPr>
          <w:rFonts w:eastAsia="Arial" w:cs="Arial"/>
          <w:b/>
          <w:sz w:val="20"/>
        </w:rPr>
      </w:pPr>
    </w:p>
    <w:p w:rsidR="00CC3E6B" w:rsidRDefault="00CC3E6B" w:rsidP="00E2315F">
      <w:pPr>
        <w:widowControl w:val="0"/>
        <w:autoSpaceDE w:val="0"/>
        <w:autoSpaceDN w:val="0"/>
        <w:ind w:right="149"/>
        <w:rPr>
          <w:rFonts w:eastAsia="Arial" w:cs="Arial"/>
          <w:b/>
          <w:sz w:val="20"/>
        </w:rPr>
      </w:pPr>
    </w:p>
    <w:p w:rsidR="00CC3E6B" w:rsidRDefault="00CC3E6B" w:rsidP="00E2315F">
      <w:pPr>
        <w:widowControl w:val="0"/>
        <w:autoSpaceDE w:val="0"/>
        <w:autoSpaceDN w:val="0"/>
        <w:ind w:right="149"/>
        <w:rPr>
          <w:rFonts w:eastAsia="Arial" w:cs="Arial"/>
          <w:b/>
          <w:sz w:val="20"/>
        </w:rPr>
      </w:pPr>
    </w:p>
    <w:p w:rsidR="00CC3E6B" w:rsidRDefault="00CC3E6B" w:rsidP="00E2315F">
      <w:pPr>
        <w:widowControl w:val="0"/>
        <w:autoSpaceDE w:val="0"/>
        <w:autoSpaceDN w:val="0"/>
        <w:ind w:right="149"/>
        <w:rPr>
          <w:rFonts w:eastAsia="Arial" w:cs="Arial"/>
          <w:b/>
          <w:sz w:val="20"/>
        </w:rPr>
      </w:pPr>
    </w:p>
    <w:p w:rsidR="00CC3E6B" w:rsidRDefault="00CC3E6B" w:rsidP="00E2315F">
      <w:pPr>
        <w:widowControl w:val="0"/>
        <w:autoSpaceDE w:val="0"/>
        <w:autoSpaceDN w:val="0"/>
        <w:ind w:right="149"/>
        <w:rPr>
          <w:rFonts w:eastAsia="Arial" w:cs="Arial"/>
          <w:b/>
          <w:sz w:val="20"/>
        </w:rPr>
      </w:pPr>
    </w:p>
    <w:p w:rsidR="00CC3E6B" w:rsidRDefault="00CC3E6B" w:rsidP="00E2315F">
      <w:pPr>
        <w:widowControl w:val="0"/>
        <w:autoSpaceDE w:val="0"/>
        <w:autoSpaceDN w:val="0"/>
        <w:ind w:right="149"/>
        <w:rPr>
          <w:rFonts w:eastAsia="Arial" w:cs="Arial"/>
          <w:b/>
          <w:sz w:val="20"/>
        </w:rPr>
      </w:pPr>
    </w:p>
    <w:p w:rsidR="00FC2AD7" w:rsidRDefault="00FC2AD7" w:rsidP="00E2315F">
      <w:pPr>
        <w:widowControl w:val="0"/>
        <w:autoSpaceDE w:val="0"/>
        <w:autoSpaceDN w:val="0"/>
        <w:ind w:right="149"/>
        <w:rPr>
          <w:rFonts w:eastAsia="Arial" w:cs="Arial"/>
          <w:b/>
          <w:sz w:val="20"/>
        </w:rPr>
      </w:pPr>
    </w:p>
    <w:p w:rsidR="00CC3E6B" w:rsidRDefault="00CC3E6B" w:rsidP="00E2315F">
      <w:pPr>
        <w:widowControl w:val="0"/>
        <w:autoSpaceDE w:val="0"/>
        <w:autoSpaceDN w:val="0"/>
        <w:ind w:right="149"/>
        <w:rPr>
          <w:rFonts w:eastAsia="Arial" w:cs="Arial"/>
          <w:b/>
          <w:sz w:val="20"/>
        </w:rPr>
      </w:pPr>
    </w:p>
    <w:p w:rsidR="00CC3E6B" w:rsidRDefault="00CC3E6B" w:rsidP="00E2315F">
      <w:pPr>
        <w:widowControl w:val="0"/>
        <w:autoSpaceDE w:val="0"/>
        <w:autoSpaceDN w:val="0"/>
        <w:ind w:right="149"/>
        <w:rPr>
          <w:rFonts w:eastAsia="Arial" w:cs="Arial"/>
          <w:b/>
          <w:sz w:val="20"/>
        </w:rPr>
      </w:pPr>
    </w:p>
    <w:p w:rsidR="00CC3E6B" w:rsidRDefault="00CC3E6B" w:rsidP="00E2315F">
      <w:pPr>
        <w:widowControl w:val="0"/>
        <w:autoSpaceDE w:val="0"/>
        <w:autoSpaceDN w:val="0"/>
        <w:ind w:right="149"/>
        <w:rPr>
          <w:rFonts w:eastAsia="Arial" w:cs="Arial"/>
          <w:b/>
          <w:sz w:val="20"/>
        </w:rPr>
      </w:pPr>
    </w:p>
    <w:p w:rsidR="00CC3E6B" w:rsidRDefault="00CC3E6B" w:rsidP="00E2315F">
      <w:pPr>
        <w:widowControl w:val="0"/>
        <w:autoSpaceDE w:val="0"/>
        <w:autoSpaceDN w:val="0"/>
        <w:ind w:right="149"/>
        <w:rPr>
          <w:rFonts w:eastAsia="Arial" w:cs="Arial"/>
          <w:b/>
          <w:sz w:val="20"/>
        </w:rPr>
      </w:pPr>
    </w:p>
    <w:p w:rsidR="00CC3E6B" w:rsidRDefault="00CC3E6B" w:rsidP="00E2315F">
      <w:pPr>
        <w:widowControl w:val="0"/>
        <w:autoSpaceDE w:val="0"/>
        <w:autoSpaceDN w:val="0"/>
        <w:ind w:right="149"/>
        <w:rPr>
          <w:rFonts w:eastAsia="Arial" w:cs="Arial"/>
          <w:b/>
          <w:sz w:val="20"/>
        </w:rPr>
      </w:pPr>
    </w:p>
    <w:p w:rsidR="00CC3E6B" w:rsidRDefault="00CC3E6B" w:rsidP="00E2315F">
      <w:pPr>
        <w:widowControl w:val="0"/>
        <w:autoSpaceDE w:val="0"/>
        <w:autoSpaceDN w:val="0"/>
        <w:ind w:right="149"/>
        <w:rPr>
          <w:rFonts w:eastAsia="Arial" w:cs="Arial"/>
          <w:b/>
          <w:sz w:val="20"/>
        </w:rPr>
      </w:pPr>
    </w:p>
    <w:p w:rsidR="00FC2AD7" w:rsidRDefault="00FC2AD7" w:rsidP="00E2315F">
      <w:pPr>
        <w:widowControl w:val="0"/>
        <w:autoSpaceDE w:val="0"/>
        <w:autoSpaceDN w:val="0"/>
        <w:ind w:right="149"/>
        <w:rPr>
          <w:rFonts w:eastAsia="Arial" w:cs="Arial"/>
          <w:b/>
          <w:sz w:val="20"/>
        </w:rPr>
        <w:sectPr w:rsidR="00FC2AD7" w:rsidSect="00FC2AD7">
          <w:footerReference w:type="default" r:id="rId9"/>
          <w:pgSz w:w="12240" w:h="15840"/>
          <w:pgMar w:top="720" w:right="720" w:bottom="720" w:left="720" w:header="0" w:footer="296" w:gutter="0"/>
          <w:cols w:space="720"/>
          <w:docGrid w:linePitch="299"/>
        </w:sectPr>
      </w:pPr>
    </w:p>
    <w:p w:rsidR="00FC2AD7" w:rsidRDefault="00384D3F" w:rsidP="00E2315F">
      <w:pPr>
        <w:widowControl w:val="0"/>
        <w:autoSpaceDE w:val="0"/>
        <w:autoSpaceDN w:val="0"/>
        <w:ind w:right="149"/>
        <w:rPr>
          <w:rFonts w:eastAsia="Arial" w:cs="Arial"/>
          <w:b/>
          <w:sz w:val="20"/>
        </w:rPr>
        <w:sectPr w:rsidR="00FC2AD7" w:rsidSect="00FC2AD7">
          <w:pgSz w:w="15840" w:h="12240" w:orient="landscape"/>
          <w:pgMar w:top="720" w:right="720" w:bottom="720" w:left="720" w:header="0" w:footer="296" w:gutter="0"/>
          <w:cols w:space="720"/>
          <w:docGrid w:linePitch="299"/>
        </w:sectPr>
      </w:pPr>
      <w:r>
        <w:rPr>
          <w:rFonts w:eastAsia="Arial" w:cs="Arial"/>
          <w:b/>
          <w:noProof/>
          <w:sz w:val="20"/>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468" type="#_x0000_t75" style="position:absolute;margin-left:-9.6pt;margin-top:-24pt;width:703.2pt;height:561.6pt;z-index:251663872;visibility:visible;mso-wrap-style:square;mso-wrap-distance-left:9pt;mso-wrap-distance-top:0;mso-wrap-distance-right:9pt;mso-wrap-distance-bottom:0;mso-position-horizontal-relative:text;mso-position-vertical-relative:text">
            <v:imagedata r:id="rId10" o:title=""/>
          </v:shape>
        </w:pict>
      </w:r>
    </w:p>
    <w:p w:rsidR="00FC2AD7" w:rsidRDefault="00384D3F" w:rsidP="00E2315F">
      <w:pPr>
        <w:widowControl w:val="0"/>
        <w:autoSpaceDE w:val="0"/>
        <w:autoSpaceDN w:val="0"/>
        <w:ind w:right="149"/>
        <w:rPr>
          <w:rFonts w:eastAsia="Arial" w:cs="Arial"/>
          <w:b/>
          <w:sz w:val="20"/>
        </w:rPr>
        <w:sectPr w:rsidR="00FC2AD7" w:rsidSect="00FC2AD7">
          <w:pgSz w:w="15840" w:h="12240" w:orient="landscape"/>
          <w:pgMar w:top="720" w:right="720" w:bottom="720" w:left="720" w:header="0" w:footer="296" w:gutter="0"/>
          <w:cols w:space="720"/>
          <w:docGrid w:linePitch="299"/>
        </w:sectPr>
      </w:pPr>
      <w:r>
        <w:rPr>
          <w:rFonts w:eastAsia="Arial" w:cs="Arial"/>
          <w:b/>
          <w:noProof/>
          <w:sz w:val="20"/>
        </w:rPr>
        <w:lastRenderedPageBreak/>
        <w:pict>
          <v:shape id="_x0000_s4469" type="#_x0000_t75" style="position:absolute;margin-left:0;margin-top:0;width:697.2pt;height:516.65pt;z-index:251664896;visibility:visible;mso-wrap-style:square;mso-wrap-distance-left:9pt;mso-wrap-distance-top:0;mso-wrap-distance-right:9pt;mso-wrap-distance-bottom:0;mso-position-horizontal:absolute;mso-position-horizontal-relative:text;mso-position-vertical:absolute;mso-position-vertical-relative:text">
            <v:imagedata r:id="rId11" o:title=""/>
          </v:shape>
        </w:pict>
      </w:r>
    </w:p>
    <w:p w:rsidR="00E2315F" w:rsidRPr="00920342" w:rsidRDefault="00E2315F" w:rsidP="00E2315F">
      <w:pPr>
        <w:widowControl w:val="0"/>
        <w:autoSpaceDE w:val="0"/>
        <w:autoSpaceDN w:val="0"/>
        <w:ind w:right="149"/>
        <w:rPr>
          <w:rFonts w:eastAsia="Arial" w:cs="Arial"/>
          <w:b/>
          <w:szCs w:val="22"/>
        </w:rPr>
      </w:pPr>
    </w:p>
    <w:p w:rsidR="00CC3E6B" w:rsidRPr="00920342" w:rsidRDefault="00CC3E6B" w:rsidP="00E2315F">
      <w:pPr>
        <w:rPr>
          <w:rFonts w:cs="Arial"/>
          <w:b/>
          <w:bCs/>
          <w:color w:val="000000"/>
          <w:szCs w:val="22"/>
          <w:u w:val="single"/>
        </w:rPr>
      </w:pPr>
      <w:r w:rsidRPr="00920342">
        <w:rPr>
          <w:rFonts w:cs="Arial"/>
          <w:b/>
          <w:bCs/>
          <w:color w:val="000000"/>
          <w:szCs w:val="22"/>
          <w:u w:val="single"/>
          <w:vertAlign w:val="superscript"/>
        </w:rPr>
        <w:t>For SI: 1 foot = 304.8 mm, 1 square foot = 0.0929 m2, 1 mile per hour = 0.447 m/s, 1 pound per square foot = 0.0479 kPa.</w:t>
      </w:r>
    </w:p>
    <w:p w:rsidR="00CC3E6B" w:rsidRPr="00920342" w:rsidRDefault="00CC3E6B" w:rsidP="00E2315F">
      <w:pPr>
        <w:rPr>
          <w:rFonts w:cs="Arial"/>
          <w:b/>
          <w:bCs/>
          <w:color w:val="000000"/>
          <w:szCs w:val="22"/>
          <w:u w:val="single"/>
          <w:vertAlign w:val="superscript"/>
        </w:rPr>
      </w:pPr>
    </w:p>
    <w:p w:rsidR="00CC3E6B" w:rsidRPr="00920342" w:rsidRDefault="00CC3E6B" w:rsidP="00E2315F">
      <w:pPr>
        <w:rPr>
          <w:rFonts w:cs="Arial"/>
          <w:b/>
          <w:bCs/>
          <w:color w:val="000000"/>
          <w:szCs w:val="22"/>
          <w:u w:val="single"/>
          <w:vertAlign w:val="superscript"/>
        </w:rPr>
      </w:pPr>
      <w:r w:rsidRPr="00920342">
        <w:rPr>
          <w:rFonts w:cs="Arial"/>
          <w:b/>
          <w:bCs/>
          <w:color w:val="000000"/>
          <w:szCs w:val="22"/>
          <w:u w:val="single"/>
          <w:vertAlign w:val="superscript"/>
        </w:rPr>
        <w:t>a. The effective wind area shall be equal to the span length multiplied by an effective width. This width shall be permitted to be not less than one-third the span</w:t>
      </w:r>
    </w:p>
    <w:p w:rsidR="00CC3E6B" w:rsidRPr="00920342" w:rsidRDefault="00CC3E6B" w:rsidP="00E2315F">
      <w:pPr>
        <w:rPr>
          <w:rFonts w:cs="Arial"/>
          <w:b/>
          <w:bCs/>
          <w:color w:val="000000"/>
          <w:szCs w:val="22"/>
          <w:u w:val="single"/>
          <w:vertAlign w:val="superscript"/>
        </w:rPr>
      </w:pPr>
      <w:r w:rsidRPr="00920342">
        <w:rPr>
          <w:rFonts w:cs="Arial"/>
          <w:b/>
          <w:bCs/>
          <w:color w:val="000000"/>
          <w:szCs w:val="22"/>
          <w:u w:val="single"/>
          <w:vertAlign w:val="superscript"/>
        </w:rPr>
        <w:t>length. For cladding fasteners, the effective wind area shall not be greater than the area that is tributary to an individual fastener.</w:t>
      </w:r>
    </w:p>
    <w:p w:rsidR="00CC3E6B" w:rsidRPr="00920342" w:rsidRDefault="00CC3E6B" w:rsidP="00E2315F">
      <w:pPr>
        <w:rPr>
          <w:rFonts w:cs="Arial"/>
          <w:b/>
          <w:bCs/>
          <w:color w:val="000000"/>
          <w:szCs w:val="22"/>
          <w:u w:val="single"/>
          <w:vertAlign w:val="superscript"/>
        </w:rPr>
      </w:pPr>
      <w:r w:rsidRPr="00920342">
        <w:rPr>
          <w:rFonts w:cs="Arial"/>
          <w:b/>
          <w:bCs/>
          <w:color w:val="000000"/>
          <w:szCs w:val="22"/>
          <w:u w:val="single"/>
          <w:vertAlign w:val="superscript"/>
        </w:rPr>
        <w:t>b. For effective areas between those given, the load shall be interpolated or the load associated with the lower effective area shall be used.</w:t>
      </w:r>
    </w:p>
    <w:p w:rsidR="00CC3E6B" w:rsidRPr="00920342" w:rsidRDefault="00CC3E6B" w:rsidP="00E2315F">
      <w:pPr>
        <w:rPr>
          <w:rFonts w:cs="Arial"/>
          <w:b/>
          <w:bCs/>
          <w:color w:val="000000"/>
          <w:szCs w:val="22"/>
          <w:u w:val="single"/>
          <w:vertAlign w:val="superscript"/>
        </w:rPr>
      </w:pPr>
      <w:r w:rsidRPr="00920342">
        <w:rPr>
          <w:rFonts w:cs="Arial"/>
          <w:b/>
          <w:bCs/>
          <w:color w:val="000000"/>
          <w:szCs w:val="22"/>
          <w:u w:val="single"/>
          <w:vertAlign w:val="superscript"/>
        </w:rPr>
        <w:t>c. Table values shall be adjusted for height and exposure by multiplying by the adjustment coefficient in Table R301.2(3).</w:t>
      </w:r>
    </w:p>
    <w:p w:rsidR="00CC3E6B" w:rsidRPr="00920342" w:rsidRDefault="00CC3E6B" w:rsidP="00E2315F">
      <w:pPr>
        <w:rPr>
          <w:rFonts w:cs="Arial"/>
          <w:b/>
          <w:bCs/>
          <w:color w:val="000000"/>
          <w:szCs w:val="22"/>
          <w:u w:val="single"/>
          <w:vertAlign w:val="superscript"/>
        </w:rPr>
      </w:pPr>
      <w:r w:rsidRPr="00920342">
        <w:rPr>
          <w:rFonts w:cs="Arial"/>
          <w:b/>
          <w:bCs/>
          <w:color w:val="000000"/>
          <w:szCs w:val="22"/>
          <w:u w:val="single"/>
          <w:vertAlign w:val="superscript"/>
        </w:rPr>
        <w:t>d. See Figure R301.2(7) for location of zones.</w:t>
      </w:r>
    </w:p>
    <w:p w:rsidR="00CC3E6B" w:rsidRPr="00920342" w:rsidRDefault="00CC3E6B" w:rsidP="00E2315F">
      <w:pPr>
        <w:rPr>
          <w:rFonts w:cs="Arial"/>
          <w:b/>
          <w:bCs/>
          <w:color w:val="000000"/>
          <w:szCs w:val="22"/>
          <w:u w:val="single"/>
          <w:vertAlign w:val="superscript"/>
        </w:rPr>
      </w:pPr>
      <w:r w:rsidRPr="00920342">
        <w:rPr>
          <w:rFonts w:cs="Arial"/>
          <w:b/>
          <w:bCs/>
          <w:color w:val="000000"/>
          <w:szCs w:val="22"/>
          <w:u w:val="single"/>
          <w:vertAlign w:val="superscript"/>
        </w:rPr>
        <w:t>e. Plus and minus signs signify pressures acting toward and away from the building surfaces.</w:t>
      </w:r>
    </w:p>
    <w:p w:rsidR="00CC3E6B" w:rsidRPr="00920342" w:rsidRDefault="00CC3E6B" w:rsidP="00E2315F">
      <w:pPr>
        <w:rPr>
          <w:rFonts w:cs="Arial"/>
          <w:b/>
          <w:bCs/>
          <w:color w:val="000000"/>
          <w:szCs w:val="22"/>
          <w:u w:val="single"/>
          <w:vertAlign w:val="superscript"/>
        </w:rPr>
      </w:pPr>
      <w:r w:rsidRPr="00920342">
        <w:rPr>
          <w:rFonts w:cs="Arial"/>
          <w:b/>
          <w:bCs/>
          <w:color w:val="000000"/>
          <w:szCs w:val="22"/>
          <w:u w:val="single"/>
          <w:vertAlign w:val="superscript"/>
        </w:rPr>
        <w:t>f. Table values have multiplied by 0.6 to convert component and cladding pressures to ASD.</w:t>
      </w:r>
    </w:p>
    <w:p w:rsidR="00CC3E6B" w:rsidRPr="00920342" w:rsidRDefault="00CC3E6B" w:rsidP="00E2315F">
      <w:pPr>
        <w:rPr>
          <w:rFonts w:cs="Arial"/>
          <w:b/>
          <w:bCs/>
          <w:color w:val="000000"/>
          <w:szCs w:val="22"/>
          <w:u w:val="single"/>
          <w:vertAlign w:val="superscript"/>
        </w:rPr>
      </w:pPr>
      <w:r w:rsidRPr="00920342">
        <w:rPr>
          <w:rFonts w:cs="Arial"/>
          <w:b/>
          <w:bCs/>
          <w:color w:val="000000"/>
          <w:szCs w:val="22"/>
          <w:u w:val="single"/>
          <w:vertAlign w:val="superscript"/>
        </w:rPr>
        <w:t>g. Loads in Zone 1’ are permitted to be determined in accordance with ASCE 7.</w:t>
      </w:r>
    </w:p>
    <w:p w:rsidR="00CC3E6B" w:rsidRPr="00920342" w:rsidRDefault="00CC3E6B" w:rsidP="00E2315F">
      <w:pPr>
        <w:rPr>
          <w:rFonts w:cs="Arial"/>
          <w:b/>
          <w:bCs/>
          <w:color w:val="000000"/>
          <w:szCs w:val="22"/>
          <w:u w:val="single"/>
          <w:vertAlign w:val="superscript"/>
        </w:rPr>
      </w:pPr>
      <w:r w:rsidRPr="00920342">
        <w:rPr>
          <w:rFonts w:cs="Arial"/>
          <w:b/>
          <w:bCs/>
          <w:color w:val="000000"/>
          <w:szCs w:val="22"/>
          <w:u w:val="single"/>
          <w:vertAlign w:val="superscript"/>
        </w:rPr>
        <w:t>h. Where the ratio of the building mean roof height to length or width is less than 0.8, uplift loads are permitted to be determined in accordance with ASCE 7.</w:t>
      </w:r>
    </w:p>
    <w:p w:rsidR="00CC3E6B" w:rsidRPr="00CC3E6B" w:rsidRDefault="00CC3E6B" w:rsidP="00E2315F">
      <w:pPr>
        <w:rPr>
          <w:rFonts w:eastAsia="Calibri" w:cs="Arial"/>
          <w:szCs w:val="22"/>
        </w:rPr>
      </w:pPr>
    </w:p>
    <w:p w:rsidR="00CC3E6B" w:rsidRPr="00E2315F" w:rsidRDefault="00CC3E6B" w:rsidP="00E2315F">
      <w:pPr>
        <w:jc w:val="center"/>
        <w:rPr>
          <w:rFonts w:cs="Arial"/>
          <w:color w:val="000000"/>
          <w:szCs w:val="22"/>
        </w:rPr>
      </w:pPr>
      <w:r w:rsidRPr="00E2315F">
        <w:rPr>
          <w:rFonts w:cs="Arial"/>
          <w:b/>
          <w:bCs/>
          <w:color w:val="000000"/>
          <w:szCs w:val="22"/>
        </w:rPr>
        <w:t>TABLE R301.2(3)</w:t>
      </w:r>
    </w:p>
    <w:p w:rsidR="00CC3E6B" w:rsidRPr="00E2315F" w:rsidRDefault="00CC3E6B" w:rsidP="00E2315F">
      <w:pPr>
        <w:spacing w:before="100" w:beforeAutospacing="1" w:after="100" w:afterAutospacing="1"/>
        <w:jc w:val="center"/>
        <w:rPr>
          <w:rFonts w:cs="Arial"/>
          <w:color w:val="000000"/>
          <w:szCs w:val="22"/>
        </w:rPr>
      </w:pPr>
      <w:r w:rsidRPr="00E2315F">
        <w:rPr>
          <w:rFonts w:cs="Arial"/>
          <w:b/>
          <w:bCs/>
          <w:color w:val="000000"/>
          <w:szCs w:val="22"/>
        </w:rPr>
        <w:t>HEIGHT AND EXPOSURE ADJUSTMENT COEFFICIENTS FOR TABLE R301.2(2)</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37"/>
        <w:gridCol w:w="2337"/>
        <w:gridCol w:w="2338"/>
        <w:gridCol w:w="2338"/>
      </w:tblGrid>
      <w:tr w:rsidR="00CC3E6B" w:rsidRPr="00CC3E6B" w:rsidTr="00CC3E6B">
        <w:tc>
          <w:tcPr>
            <w:tcW w:w="2337" w:type="dxa"/>
            <w:vMerge w:val="restar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CC3E6B" w:rsidRPr="00CC3E6B" w:rsidRDefault="00CC3E6B" w:rsidP="00E2315F">
            <w:pPr>
              <w:jc w:val="center"/>
              <w:rPr>
                <w:rFonts w:cs="Arial"/>
                <w:color w:val="000000"/>
                <w:szCs w:val="22"/>
              </w:rPr>
            </w:pPr>
            <w:r w:rsidRPr="00CC3E6B">
              <w:rPr>
                <w:rFonts w:cs="Arial"/>
                <w:b/>
                <w:bCs/>
                <w:color w:val="000000"/>
                <w:szCs w:val="22"/>
              </w:rPr>
              <w:t xml:space="preserve">MEAN ROOF HEIGHT </w:t>
            </w:r>
            <w:r w:rsidRPr="00CC3E6B">
              <w:rPr>
                <w:rFonts w:cs="Arial"/>
                <w:b/>
                <w:bCs/>
                <w:color w:val="000000"/>
                <w:szCs w:val="22"/>
                <w:u w:val="single"/>
              </w:rPr>
              <w:t>(ft)</w:t>
            </w:r>
          </w:p>
        </w:tc>
        <w:tc>
          <w:tcPr>
            <w:tcW w:w="7013" w:type="dxa"/>
            <w:gridSpan w:val="3"/>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CC3E6B" w:rsidRPr="00CC3E6B" w:rsidRDefault="00CC3E6B" w:rsidP="00E2315F">
            <w:pPr>
              <w:jc w:val="center"/>
              <w:rPr>
                <w:rFonts w:cs="Arial"/>
                <w:color w:val="000000"/>
                <w:szCs w:val="22"/>
              </w:rPr>
            </w:pPr>
            <w:r w:rsidRPr="00CC3E6B">
              <w:rPr>
                <w:rFonts w:cs="Arial"/>
                <w:b/>
                <w:bCs/>
                <w:color w:val="000000"/>
                <w:szCs w:val="22"/>
              </w:rPr>
              <w:t xml:space="preserve">EXPOSURE </w:t>
            </w:r>
            <w:r w:rsidRPr="00CC3E6B">
              <w:rPr>
                <w:rFonts w:cs="Arial"/>
                <w:b/>
                <w:bCs/>
                <w:color w:val="000000"/>
                <w:szCs w:val="22"/>
                <w:u w:val="single"/>
              </w:rPr>
              <w:t>CATEGORY</w:t>
            </w:r>
          </w:p>
        </w:tc>
      </w:tr>
      <w:tr w:rsidR="00CC3E6B" w:rsidRPr="00CC3E6B" w:rsidTr="00CC3E6B">
        <w:tc>
          <w:tcPr>
            <w:tcW w:w="0" w:type="auto"/>
            <w:vMerge/>
            <w:tcBorders>
              <w:top w:val="single" w:sz="8" w:space="0" w:color="auto"/>
              <w:left w:val="single" w:sz="8" w:space="0" w:color="auto"/>
              <w:bottom w:val="single" w:sz="8" w:space="0" w:color="auto"/>
              <w:right w:val="single" w:sz="8" w:space="0" w:color="auto"/>
            </w:tcBorders>
            <w:vAlign w:val="center"/>
            <w:hideMark/>
          </w:tcPr>
          <w:p w:rsidR="00CC3E6B" w:rsidRPr="00CC3E6B" w:rsidRDefault="00CC3E6B" w:rsidP="00E2315F">
            <w:pPr>
              <w:rPr>
                <w:rFonts w:cs="Arial"/>
                <w:color w:val="000000"/>
                <w:szCs w:val="22"/>
              </w:rPr>
            </w:pPr>
          </w:p>
        </w:tc>
        <w:tc>
          <w:tcPr>
            <w:tcW w:w="233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CC3E6B" w:rsidRPr="00CC3E6B" w:rsidRDefault="00CC3E6B" w:rsidP="00E2315F">
            <w:pPr>
              <w:jc w:val="center"/>
              <w:rPr>
                <w:rFonts w:cs="Arial"/>
                <w:color w:val="000000"/>
                <w:szCs w:val="22"/>
              </w:rPr>
            </w:pPr>
            <w:r w:rsidRPr="00CC3E6B">
              <w:rPr>
                <w:rFonts w:cs="Arial"/>
                <w:b/>
                <w:bCs/>
                <w:color w:val="000000"/>
                <w:szCs w:val="22"/>
              </w:rPr>
              <w:t>B</w:t>
            </w:r>
          </w:p>
        </w:tc>
        <w:tc>
          <w:tcPr>
            <w:tcW w:w="233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CC3E6B" w:rsidRPr="00CC3E6B" w:rsidRDefault="00CC3E6B" w:rsidP="00E2315F">
            <w:pPr>
              <w:jc w:val="center"/>
              <w:rPr>
                <w:rFonts w:cs="Arial"/>
                <w:color w:val="000000"/>
                <w:szCs w:val="22"/>
              </w:rPr>
            </w:pPr>
            <w:r w:rsidRPr="00CC3E6B">
              <w:rPr>
                <w:rFonts w:cs="Arial"/>
                <w:b/>
                <w:bCs/>
                <w:color w:val="000000"/>
                <w:szCs w:val="22"/>
              </w:rPr>
              <w:t>C</w:t>
            </w:r>
          </w:p>
        </w:tc>
        <w:tc>
          <w:tcPr>
            <w:tcW w:w="233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CC3E6B" w:rsidRPr="00CC3E6B" w:rsidRDefault="00CC3E6B" w:rsidP="00E2315F">
            <w:pPr>
              <w:jc w:val="center"/>
              <w:rPr>
                <w:rFonts w:cs="Arial"/>
                <w:color w:val="000000"/>
                <w:szCs w:val="22"/>
              </w:rPr>
            </w:pPr>
            <w:r w:rsidRPr="00CC3E6B">
              <w:rPr>
                <w:rFonts w:cs="Arial"/>
                <w:b/>
                <w:bCs/>
                <w:color w:val="000000"/>
                <w:szCs w:val="22"/>
              </w:rPr>
              <w:t>D</w:t>
            </w:r>
          </w:p>
        </w:tc>
      </w:tr>
      <w:tr w:rsidR="00CC3E6B" w:rsidRPr="00CC3E6B" w:rsidTr="00CC3E6B">
        <w:tc>
          <w:tcPr>
            <w:tcW w:w="233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CC3E6B" w:rsidRPr="00CC3E6B" w:rsidRDefault="00CC3E6B" w:rsidP="00E2315F">
            <w:pPr>
              <w:jc w:val="center"/>
              <w:rPr>
                <w:rFonts w:cs="Arial"/>
                <w:color w:val="000000"/>
                <w:szCs w:val="22"/>
              </w:rPr>
            </w:pPr>
            <w:r w:rsidRPr="00CC3E6B">
              <w:rPr>
                <w:rFonts w:cs="Arial"/>
                <w:color w:val="000000"/>
                <w:szCs w:val="22"/>
              </w:rPr>
              <w:t>15</w:t>
            </w:r>
          </w:p>
        </w:tc>
        <w:tc>
          <w:tcPr>
            <w:tcW w:w="233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C3E6B" w:rsidRPr="00CC3E6B" w:rsidRDefault="00CC3E6B" w:rsidP="00E2315F">
            <w:pPr>
              <w:jc w:val="center"/>
              <w:rPr>
                <w:rFonts w:cs="Arial"/>
                <w:color w:val="000000"/>
                <w:szCs w:val="22"/>
              </w:rPr>
            </w:pPr>
            <w:r w:rsidRPr="00CC3E6B">
              <w:rPr>
                <w:rFonts w:cs="Arial"/>
                <w:color w:val="000000"/>
                <w:szCs w:val="22"/>
                <w:u w:val="single"/>
              </w:rPr>
              <w:t>0.82</w:t>
            </w:r>
            <w:r w:rsidRPr="00CC3E6B">
              <w:rPr>
                <w:rFonts w:cs="Arial"/>
                <w:color w:val="000000"/>
                <w:szCs w:val="22"/>
              </w:rPr>
              <w:t xml:space="preserve"> </w:t>
            </w:r>
            <w:r w:rsidRPr="00CC3E6B">
              <w:rPr>
                <w:rFonts w:cs="Arial"/>
                <w:strike/>
                <w:color w:val="000000"/>
                <w:szCs w:val="22"/>
              </w:rPr>
              <w:t>1.00</w:t>
            </w:r>
          </w:p>
        </w:tc>
        <w:tc>
          <w:tcPr>
            <w:tcW w:w="233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C3E6B" w:rsidRPr="00CC3E6B" w:rsidRDefault="00CC3E6B" w:rsidP="00E2315F">
            <w:pPr>
              <w:jc w:val="center"/>
              <w:rPr>
                <w:rFonts w:cs="Arial"/>
                <w:color w:val="000000"/>
                <w:szCs w:val="22"/>
              </w:rPr>
            </w:pPr>
            <w:r w:rsidRPr="00CC3E6B">
              <w:rPr>
                <w:rFonts w:cs="Arial"/>
                <w:color w:val="000000"/>
                <w:szCs w:val="22"/>
              </w:rPr>
              <w:t>1.21</w:t>
            </w:r>
          </w:p>
        </w:tc>
        <w:tc>
          <w:tcPr>
            <w:tcW w:w="233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C3E6B" w:rsidRPr="00CC3E6B" w:rsidRDefault="00CC3E6B" w:rsidP="00E2315F">
            <w:pPr>
              <w:jc w:val="center"/>
              <w:rPr>
                <w:rFonts w:cs="Arial"/>
                <w:color w:val="000000"/>
                <w:szCs w:val="22"/>
              </w:rPr>
            </w:pPr>
            <w:r w:rsidRPr="00CC3E6B">
              <w:rPr>
                <w:rFonts w:cs="Arial"/>
                <w:color w:val="000000"/>
                <w:szCs w:val="22"/>
              </w:rPr>
              <w:t>1.47</w:t>
            </w:r>
          </w:p>
        </w:tc>
      </w:tr>
      <w:tr w:rsidR="00CC3E6B" w:rsidRPr="00CC3E6B" w:rsidTr="00CC3E6B">
        <w:tc>
          <w:tcPr>
            <w:tcW w:w="233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CC3E6B" w:rsidRPr="00CC3E6B" w:rsidRDefault="00CC3E6B" w:rsidP="00E2315F">
            <w:pPr>
              <w:jc w:val="center"/>
              <w:rPr>
                <w:rFonts w:cs="Arial"/>
                <w:color w:val="000000"/>
                <w:szCs w:val="22"/>
              </w:rPr>
            </w:pPr>
            <w:r w:rsidRPr="00CC3E6B">
              <w:rPr>
                <w:rFonts w:cs="Arial"/>
                <w:color w:val="000000"/>
                <w:szCs w:val="22"/>
              </w:rPr>
              <w:t>20</w:t>
            </w:r>
          </w:p>
        </w:tc>
        <w:tc>
          <w:tcPr>
            <w:tcW w:w="233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C3E6B" w:rsidRPr="00CC3E6B" w:rsidRDefault="00CC3E6B" w:rsidP="00E2315F">
            <w:pPr>
              <w:jc w:val="center"/>
              <w:rPr>
                <w:rFonts w:cs="Arial"/>
                <w:color w:val="000000"/>
                <w:szCs w:val="22"/>
              </w:rPr>
            </w:pPr>
            <w:r w:rsidRPr="00CC3E6B">
              <w:rPr>
                <w:rFonts w:cs="Arial"/>
                <w:color w:val="000000"/>
                <w:szCs w:val="22"/>
                <w:u w:val="single"/>
              </w:rPr>
              <w:t>0.89</w:t>
            </w:r>
            <w:r w:rsidRPr="00CC3E6B">
              <w:rPr>
                <w:rFonts w:cs="Arial"/>
                <w:color w:val="000000"/>
                <w:szCs w:val="22"/>
              </w:rPr>
              <w:t xml:space="preserve"> </w:t>
            </w:r>
            <w:r w:rsidRPr="00CC3E6B">
              <w:rPr>
                <w:rFonts w:cs="Arial"/>
                <w:strike/>
                <w:color w:val="000000"/>
                <w:szCs w:val="22"/>
              </w:rPr>
              <w:t>1.00</w:t>
            </w:r>
          </w:p>
        </w:tc>
        <w:tc>
          <w:tcPr>
            <w:tcW w:w="233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C3E6B" w:rsidRPr="00CC3E6B" w:rsidRDefault="00CC3E6B" w:rsidP="00E2315F">
            <w:pPr>
              <w:jc w:val="center"/>
              <w:rPr>
                <w:rFonts w:cs="Arial"/>
                <w:color w:val="000000"/>
                <w:szCs w:val="22"/>
              </w:rPr>
            </w:pPr>
            <w:r w:rsidRPr="00CC3E6B">
              <w:rPr>
                <w:rFonts w:cs="Arial"/>
                <w:color w:val="000000"/>
                <w:szCs w:val="22"/>
              </w:rPr>
              <w:t>1.29</w:t>
            </w:r>
          </w:p>
        </w:tc>
        <w:tc>
          <w:tcPr>
            <w:tcW w:w="233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C3E6B" w:rsidRPr="00CC3E6B" w:rsidRDefault="00CC3E6B" w:rsidP="00E2315F">
            <w:pPr>
              <w:jc w:val="center"/>
              <w:rPr>
                <w:rFonts w:cs="Arial"/>
                <w:color w:val="000000"/>
                <w:szCs w:val="22"/>
              </w:rPr>
            </w:pPr>
            <w:r w:rsidRPr="00CC3E6B">
              <w:rPr>
                <w:rFonts w:cs="Arial"/>
                <w:color w:val="000000"/>
                <w:szCs w:val="22"/>
              </w:rPr>
              <w:t>1.55</w:t>
            </w:r>
          </w:p>
        </w:tc>
      </w:tr>
      <w:tr w:rsidR="00CC3E6B" w:rsidRPr="00CC3E6B" w:rsidTr="00CC3E6B">
        <w:tc>
          <w:tcPr>
            <w:tcW w:w="233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CC3E6B" w:rsidRPr="00CC3E6B" w:rsidRDefault="00CC3E6B" w:rsidP="00E2315F">
            <w:pPr>
              <w:jc w:val="center"/>
              <w:rPr>
                <w:rFonts w:cs="Arial"/>
                <w:color w:val="000000"/>
                <w:szCs w:val="22"/>
              </w:rPr>
            </w:pPr>
            <w:r w:rsidRPr="00CC3E6B">
              <w:rPr>
                <w:rFonts w:cs="Arial"/>
                <w:color w:val="000000"/>
                <w:szCs w:val="22"/>
              </w:rPr>
              <w:t>25</w:t>
            </w:r>
          </w:p>
        </w:tc>
        <w:tc>
          <w:tcPr>
            <w:tcW w:w="233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C3E6B" w:rsidRPr="00CC3E6B" w:rsidRDefault="00CC3E6B" w:rsidP="00E2315F">
            <w:pPr>
              <w:jc w:val="center"/>
              <w:rPr>
                <w:rFonts w:cs="Arial"/>
                <w:color w:val="000000"/>
                <w:szCs w:val="22"/>
              </w:rPr>
            </w:pPr>
            <w:r w:rsidRPr="00CC3E6B">
              <w:rPr>
                <w:rFonts w:cs="Arial"/>
                <w:color w:val="000000"/>
                <w:szCs w:val="22"/>
                <w:u w:val="single"/>
              </w:rPr>
              <w:t>0.94</w:t>
            </w:r>
            <w:r w:rsidRPr="00CC3E6B">
              <w:rPr>
                <w:rFonts w:cs="Arial"/>
                <w:color w:val="000000"/>
                <w:szCs w:val="22"/>
              </w:rPr>
              <w:t xml:space="preserve"> </w:t>
            </w:r>
            <w:r w:rsidRPr="00CC3E6B">
              <w:rPr>
                <w:rFonts w:cs="Arial"/>
                <w:strike/>
                <w:color w:val="000000"/>
                <w:szCs w:val="22"/>
              </w:rPr>
              <w:t>1.00</w:t>
            </w:r>
          </w:p>
        </w:tc>
        <w:tc>
          <w:tcPr>
            <w:tcW w:w="233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C3E6B" w:rsidRPr="00CC3E6B" w:rsidRDefault="00CC3E6B" w:rsidP="00E2315F">
            <w:pPr>
              <w:jc w:val="center"/>
              <w:rPr>
                <w:rFonts w:cs="Arial"/>
                <w:color w:val="000000"/>
                <w:szCs w:val="22"/>
              </w:rPr>
            </w:pPr>
            <w:r w:rsidRPr="00CC3E6B">
              <w:rPr>
                <w:rFonts w:cs="Arial"/>
                <w:color w:val="000000"/>
                <w:szCs w:val="22"/>
              </w:rPr>
              <w:t>1.35</w:t>
            </w:r>
          </w:p>
        </w:tc>
        <w:tc>
          <w:tcPr>
            <w:tcW w:w="233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C3E6B" w:rsidRPr="00CC3E6B" w:rsidRDefault="00CC3E6B" w:rsidP="00E2315F">
            <w:pPr>
              <w:jc w:val="center"/>
              <w:rPr>
                <w:rFonts w:cs="Arial"/>
                <w:color w:val="000000"/>
                <w:szCs w:val="22"/>
              </w:rPr>
            </w:pPr>
            <w:r w:rsidRPr="00CC3E6B">
              <w:rPr>
                <w:rFonts w:cs="Arial"/>
                <w:color w:val="000000"/>
                <w:szCs w:val="22"/>
              </w:rPr>
              <w:t>1.61</w:t>
            </w:r>
          </w:p>
        </w:tc>
      </w:tr>
      <w:tr w:rsidR="00CC3E6B" w:rsidRPr="00CC3E6B" w:rsidTr="00CC3E6B">
        <w:tc>
          <w:tcPr>
            <w:tcW w:w="233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CC3E6B" w:rsidRPr="00CC3E6B" w:rsidRDefault="00CC3E6B" w:rsidP="00E2315F">
            <w:pPr>
              <w:jc w:val="center"/>
              <w:rPr>
                <w:rFonts w:cs="Arial"/>
                <w:color w:val="000000"/>
                <w:szCs w:val="22"/>
              </w:rPr>
            </w:pPr>
            <w:r w:rsidRPr="00CC3E6B">
              <w:rPr>
                <w:rFonts w:cs="Arial"/>
                <w:color w:val="000000"/>
                <w:szCs w:val="22"/>
              </w:rPr>
              <w:t>30</w:t>
            </w:r>
          </w:p>
        </w:tc>
        <w:tc>
          <w:tcPr>
            <w:tcW w:w="233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C3E6B" w:rsidRPr="00CC3E6B" w:rsidRDefault="00CC3E6B" w:rsidP="00E2315F">
            <w:pPr>
              <w:jc w:val="center"/>
              <w:rPr>
                <w:rFonts w:cs="Arial"/>
                <w:color w:val="000000"/>
                <w:szCs w:val="22"/>
              </w:rPr>
            </w:pPr>
            <w:r w:rsidRPr="00CC3E6B">
              <w:rPr>
                <w:rFonts w:cs="Arial"/>
                <w:color w:val="000000"/>
                <w:szCs w:val="22"/>
              </w:rPr>
              <w:t>1.00</w:t>
            </w:r>
          </w:p>
        </w:tc>
        <w:tc>
          <w:tcPr>
            <w:tcW w:w="233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C3E6B" w:rsidRPr="00CC3E6B" w:rsidRDefault="00CC3E6B" w:rsidP="00E2315F">
            <w:pPr>
              <w:jc w:val="center"/>
              <w:rPr>
                <w:rFonts w:cs="Arial"/>
                <w:color w:val="000000"/>
                <w:szCs w:val="22"/>
              </w:rPr>
            </w:pPr>
            <w:r w:rsidRPr="00CC3E6B">
              <w:rPr>
                <w:rFonts w:cs="Arial"/>
                <w:color w:val="000000"/>
                <w:szCs w:val="22"/>
              </w:rPr>
              <w:t>1.40</w:t>
            </w:r>
          </w:p>
        </w:tc>
        <w:tc>
          <w:tcPr>
            <w:tcW w:w="233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C3E6B" w:rsidRPr="00CC3E6B" w:rsidRDefault="00CC3E6B" w:rsidP="00E2315F">
            <w:pPr>
              <w:jc w:val="center"/>
              <w:rPr>
                <w:rFonts w:cs="Arial"/>
                <w:color w:val="000000"/>
                <w:szCs w:val="22"/>
              </w:rPr>
            </w:pPr>
            <w:r w:rsidRPr="00CC3E6B">
              <w:rPr>
                <w:rFonts w:cs="Arial"/>
                <w:color w:val="000000"/>
                <w:szCs w:val="22"/>
              </w:rPr>
              <w:t>1.66</w:t>
            </w:r>
          </w:p>
        </w:tc>
      </w:tr>
      <w:tr w:rsidR="00CC3E6B" w:rsidRPr="00CC3E6B" w:rsidTr="00CC3E6B">
        <w:tc>
          <w:tcPr>
            <w:tcW w:w="233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CC3E6B" w:rsidRPr="00CC3E6B" w:rsidRDefault="00CC3E6B" w:rsidP="00E2315F">
            <w:pPr>
              <w:jc w:val="center"/>
              <w:rPr>
                <w:rFonts w:cs="Arial"/>
                <w:color w:val="000000"/>
                <w:szCs w:val="22"/>
              </w:rPr>
            </w:pPr>
            <w:r w:rsidRPr="00CC3E6B">
              <w:rPr>
                <w:rFonts w:cs="Arial"/>
                <w:color w:val="000000"/>
                <w:szCs w:val="22"/>
              </w:rPr>
              <w:t>35</w:t>
            </w:r>
          </w:p>
        </w:tc>
        <w:tc>
          <w:tcPr>
            <w:tcW w:w="233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C3E6B" w:rsidRPr="00CC3E6B" w:rsidRDefault="00CC3E6B" w:rsidP="00E2315F">
            <w:pPr>
              <w:jc w:val="center"/>
              <w:rPr>
                <w:rFonts w:cs="Arial"/>
                <w:color w:val="000000"/>
                <w:szCs w:val="22"/>
              </w:rPr>
            </w:pPr>
            <w:r w:rsidRPr="00CC3E6B">
              <w:rPr>
                <w:rFonts w:cs="Arial"/>
                <w:color w:val="000000"/>
                <w:szCs w:val="22"/>
              </w:rPr>
              <w:t>1.05</w:t>
            </w:r>
          </w:p>
        </w:tc>
        <w:tc>
          <w:tcPr>
            <w:tcW w:w="233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C3E6B" w:rsidRPr="00CC3E6B" w:rsidRDefault="00CC3E6B" w:rsidP="00E2315F">
            <w:pPr>
              <w:jc w:val="center"/>
              <w:rPr>
                <w:rFonts w:cs="Arial"/>
                <w:color w:val="000000"/>
                <w:szCs w:val="22"/>
              </w:rPr>
            </w:pPr>
            <w:r w:rsidRPr="00CC3E6B">
              <w:rPr>
                <w:rFonts w:cs="Arial"/>
                <w:color w:val="000000"/>
                <w:szCs w:val="22"/>
              </w:rPr>
              <w:t>1.45</w:t>
            </w:r>
          </w:p>
        </w:tc>
        <w:tc>
          <w:tcPr>
            <w:tcW w:w="233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C3E6B" w:rsidRPr="00CC3E6B" w:rsidRDefault="00CC3E6B" w:rsidP="00E2315F">
            <w:pPr>
              <w:jc w:val="center"/>
              <w:rPr>
                <w:rFonts w:cs="Arial"/>
                <w:color w:val="000000"/>
                <w:szCs w:val="22"/>
              </w:rPr>
            </w:pPr>
            <w:r w:rsidRPr="00CC3E6B">
              <w:rPr>
                <w:rFonts w:cs="Arial"/>
                <w:color w:val="000000"/>
                <w:szCs w:val="22"/>
              </w:rPr>
              <w:t>1.70</w:t>
            </w:r>
          </w:p>
        </w:tc>
      </w:tr>
      <w:tr w:rsidR="00CC3E6B" w:rsidRPr="00CC3E6B" w:rsidTr="00CC3E6B">
        <w:tc>
          <w:tcPr>
            <w:tcW w:w="233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CC3E6B" w:rsidRPr="00CC3E6B" w:rsidRDefault="00CC3E6B" w:rsidP="00E2315F">
            <w:pPr>
              <w:jc w:val="center"/>
              <w:rPr>
                <w:rFonts w:cs="Arial"/>
                <w:color w:val="000000"/>
                <w:szCs w:val="22"/>
              </w:rPr>
            </w:pPr>
            <w:r w:rsidRPr="00CC3E6B">
              <w:rPr>
                <w:rFonts w:cs="Arial"/>
                <w:color w:val="000000"/>
                <w:szCs w:val="22"/>
              </w:rPr>
              <w:t>40</w:t>
            </w:r>
          </w:p>
        </w:tc>
        <w:tc>
          <w:tcPr>
            <w:tcW w:w="233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C3E6B" w:rsidRPr="00CC3E6B" w:rsidRDefault="00CC3E6B" w:rsidP="00E2315F">
            <w:pPr>
              <w:jc w:val="center"/>
              <w:rPr>
                <w:rFonts w:cs="Arial"/>
                <w:color w:val="000000"/>
                <w:szCs w:val="22"/>
              </w:rPr>
            </w:pPr>
            <w:r w:rsidRPr="00CC3E6B">
              <w:rPr>
                <w:rFonts w:cs="Arial"/>
                <w:color w:val="000000"/>
                <w:szCs w:val="22"/>
              </w:rPr>
              <w:t>1.09</w:t>
            </w:r>
          </w:p>
        </w:tc>
        <w:tc>
          <w:tcPr>
            <w:tcW w:w="233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C3E6B" w:rsidRPr="00CC3E6B" w:rsidRDefault="00CC3E6B" w:rsidP="00E2315F">
            <w:pPr>
              <w:jc w:val="center"/>
              <w:rPr>
                <w:rFonts w:cs="Arial"/>
                <w:color w:val="000000"/>
                <w:szCs w:val="22"/>
              </w:rPr>
            </w:pPr>
            <w:r w:rsidRPr="00CC3E6B">
              <w:rPr>
                <w:rFonts w:cs="Arial"/>
                <w:color w:val="000000"/>
                <w:szCs w:val="22"/>
              </w:rPr>
              <w:t>1.49</w:t>
            </w:r>
          </w:p>
        </w:tc>
        <w:tc>
          <w:tcPr>
            <w:tcW w:w="233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C3E6B" w:rsidRPr="00CC3E6B" w:rsidRDefault="00CC3E6B" w:rsidP="00E2315F">
            <w:pPr>
              <w:jc w:val="center"/>
              <w:rPr>
                <w:rFonts w:cs="Arial"/>
                <w:color w:val="000000"/>
                <w:szCs w:val="22"/>
              </w:rPr>
            </w:pPr>
            <w:r w:rsidRPr="00CC3E6B">
              <w:rPr>
                <w:rFonts w:cs="Arial"/>
                <w:color w:val="000000"/>
                <w:szCs w:val="22"/>
              </w:rPr>
              <w:t>1.74</w:t>
            </w:r>
          </w:p>
        </w:tc>
      </w:tr>
      <w:tr w:rsidR="00CC3E6B" w:rsidRPr="00CC3E6B" w:rsidTr="00CC3E6B">
        <w:tc>
          <w:tcPr>
            <w:tcW w:w="233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CC3E6B" w:rsidRPr="00CC3E6B" w:rsidRDefault="00CC3E6B" w:rsidP="00E2315F">
            <w:pPr>
              <w:jc w:val="center"/>
              <w:rPr>
                <w:rFonts w:cs="Arial"/>
                <w:color w:val="000000"/>
                <w:szCs w:val="22"/>
              </w:rPr>
            </w:pPr>
            <w:r w:rsidRPr="00CC3E6B">
              <w:rPr>
                <w:rFonts w:cs="Arial"/>
                <w:color w:val="000000"/>
                <w:szCs w:val="22"/>
              </w:rPr>
              <w:t>45</w:t>
            </w:r>
          </w:p>
        </w:tc>
        <w:tc>
          <w:tcPr>
            <w:tcW w:w="233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C3E6B" w:rsidRPr="00CC3E6B" w:rsidRDefault="00CC3E6B" w:rsidP="00E2315F">
            <w:pPr>
              <w:jc w:val="center"/>
              <w:rPr>
                <w:rFonts w:cs="Arial"/>
                <w:color w:val="000000"/>
                <w:szCs w:val="22"/>
              </w:rPr>
            </w:pPr>
            <w:r w:rsidRPr="00CC3E6B">
              <w:rPr>
                <w:rFonts w:cs="Arial"/>
                <w:color w:val="000000"/>
                <w:szCs w:val="22"/>
              </w:rPr>
              <w:t>1.12</w:t>
            </w:r>
          </w:p>
        </w:tc>
        <w:tc>
          <w:tcPr>
            <w:tcW w:w="233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C3E6B" w:rsidRPr="00CC3E6B" w:rsidRDefault="00CC3E6B" w:rsidP="00E2315F">
            <w:pPr>
              <w:jc w:val="center"/>
              <w:rPr>
                <w:rFonts w:cs="Arial"/>
                <w:color w:val="000000"/>
                <w:szCs w:val="22"/>
              </w:rPr>
            </w:pPr>
            <w:r w:rsidRPr="00CC3E6B">
              <w:rPr>
                <w:rFonts w:cs="Arial"/>
                <w:color w:val="000000"/>
                <w:szCs w:val="22"/>
              </w:rPr>
              <w:t>1.53</w:t>
            </w:r>
          </w:p>
        </w:tc>
        <w:tc>
          <w:tcPr>
            <w:tcW w:w="233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C3E6B" w:rsidRPr="00CC3E6B" w:rsidRDefault="00CC3E6B" w:rsidP="00E2315F">
            <w:pPr>
              <w:jc w:val="center"/>
              <w:rPr>
                <w:rFonts w:cs="Arial"/>
                <w:color w:val="000000"/>
                <w:szCs w:val="22"/>
              </w:rPr>
            </w:pPr>
            <w:r w:rsidRPr="00CC3E6B">
              <w:rPr>
                <w:rFonts w:cs="Arial"/>
                <w:color w:val="000000"/>
                <w:szCs w:val="22"/>
              </w:rPr>
              <w:t>1.78</w:t>
            </w:r>
          </w:p>
        </w:tc>
      </w:tr>
      <w:tr w:rsidR="00CC3E6B" w:rsidRPr="00CC3E6B" w:rsidTr="00CC3E6B">
        <w:tc>
          <w:tcPr>
            <w:tcW w:w="233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CC3E6B" w:rsidRPr="00CC3E6B" w:rsidRDefault="00CC3E6B" w:rsidP="00E2315F">
            <w:pPr>
              <w:jc w:val="center"/>
              <w:rPr>
                <w:rFonts w:cs="Arial"/>
                <w:color w:val="000000"/>
                <w:szCs w:val="22"/>
              </w:rPr>
            </w:pPr>
            <w:r w:rsidRPr="00CC3E6B">
              <w:rPr>
                <w:rFonts w:cs="Arial"/>
                <w:color w:val="000000"/>
                <w:szCs w:val="22"/>
              </w:rPr>
              <w:t>50</w:t>
            </w:r>
          </w:p>
        </w:tc>
        <w:tc>
          <w:tcPr>
            <w:tcW w:w="233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C3E6B" w:rsidRPr="00CC3E6B" w:rsidRDefault="00CC3E6B" w:rsidP="00E2315F">
            <w:pPr>
              <w:jc w:val="center"/>
              <w:rPr>
                <w:rFonts w:cs="Arial"/>
                <w:color w:val="000000"/>
                <w:szCs w:val="22"/>
              </w:rPr>
            </w:pPr>
            <w:r w:rsidRPr="00CC3E6B">
              <w:rPr>
                <w:rFonts w:cs="Arial"/>
                <w:color w:val="000000"/>
                <w:szCs w:val="22"/>
              </w:rPr>
              <w:t>1.16</w:t>
            </w:r>
          </w:p>
        </w:tc>
        <w:tc>
          <w:tcPr>
            <w:tcW w:w="233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C3E6B" w:rsidRPr="00CC3E6B" w:rsidRDefault="00CC3E6B" w:rsidP="00E2315F">
            <w:pPr>
              <w:jc w:val="center"/>
              <w:rPr>
                <w:rFonts w:cs="Arial"/>
                <w:color w:val="000000"/>
                <w:szCs w:val="22"/>
              </w:rPr>
            </w:pPr>
            <w:r w:rsidRPr="00CC3E6B">
              <w:rPr>
                <w:rFonts w:cs="Arial"/>
                <w:color w:val="000000"/>
                <w:szCs w:val="22"/>
              </w:rPr>
              <w:t>1.56</w:t>
            </w:r>
          </w:p>
        </w:tc>
        <w:tc>
          <w:tcPr>
            <w:tcW w:w="233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C3E6B" w:rsidRPr="00CC3E6B" w:rsidRDefault="00CC3E6B" w:rsidP="00E2315F">
            <w:pPr>
              <w:jc w:val="center"/>
              <w:rPr>
                <w:rFonts w:cs="Arial"/>
                <w:color w:val="000000"/>
                <w:szCs w:val="22"/>
              </w:rPr>
            </w:pPr>
            <w:r w:rsidRPr="00CC3E6B">
              <w:rPr>
                <w:rFonts w:cs="Arial"/>
                <w:color w:val="000000"/>
                <w:szCs w:val="22"/>
              </w:rPr>
              <w:t>1.81</w:t>
            </w:r>
          </w:p>
        </w:tc>
      </w:tr>
      <w:tr w:rsidR="00CC3E6B" w:rsidRPr="00CC3E6B" w:rsidTr="00CC3E6B">
        <w:tc>
          <w:tcPr>
            <w:tcW w:w="233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CC3E6B" w:rsidRPr="00CC3E6B" w:rsidRDefault="00CC3E6B" w:rsidP="00E2315F">
            <w:pPr>
              <w:jc w:val="center"/>
              <w:rPr>
                <w:rFonts w:cs="Arial"/>
                <w:color w:val="000000"/>
                <w:szCs w:val="22"/>
              </w:rPr>
            </w:pPr>
            <w:r w:rsidRPr="00CC3E6B">
              <w:rPr>
                <w:rFonts w:cs="Arial"/>
                <w:color w:val="000000"/>
                <w:szCs w:val="22"/>
              </w:rPr>
              <w:t>55</w:t>
            </w:r>
          </w:p>
        </w:tc>
        <w:tc>
          <w:tcPr>
            <w:tcW w:w="233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C3E6B" w:rsidRPr="00CC3E6B" w:rsidRDefault="00CC3E6B" w:rsidP="00E2315F">
            <w:pPr>
              <w:jc w:val="center"/>
              <w:rPr>
                <w:rFonts w:cs="Arial"/>
                <w:color w:val="000000"/>
                <w:szCs w:val="22"/>
              </w:rPr>
            </w:pPr>
            <w:r w:rsidRPr="00CC3E6B">
              <w:rPr>
                <w:rFonts w:cs="Arial"/>
                <w:color w:val="000000"/>
                <w:szCs w:val="22"/>
              </w:rPr>
              <w:t>1.19</w:t>
            </w:r>
          </w:p>
        </w:tc>
        <w:tc>
          <w:tcPr>
            <w:tcW w:w="233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C3E6B" w:rsidRPr="00CC3E6B" w:rsidRDefault="00CC3E6B" w:rsidP="00E2315F">
            <w:pPr>
              <w:jc w:val="center"/>
              <w:rPr>
                <w:rFonts w:cs="Arial"/>
                <w:color w:val="000000"/>
                <w:szCs w:val="22"/>
              </w:rPr>
            </w:pPr>
            <w:r w:rsidRPr="00CC3E6B">
              <w:rPr>
                <w:rFonts w:cs="Arial"/>
                <w:color w:val="000000"/>
                <w:szCs w:val="22"/>
              </w:rPr>
              <w:t>1.59</w:t>
            </w:r>
          </w:p>
        </w:tc>
        <w:tc>
          <w:tcPr>
            <w:tcW w:w="233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C3E6B" w:rsidRPr="00CC3E6B" w:rsidRDefault="00CC3E6B" w:rsidP="00E2315F">
            <w:pPr>
              <w:jc w:val="center"/>
              <w:rPr>
                <w:rFonts w:cs="Arial"/>
                <w:color w:val="000000"/>
                <w:szCs w:val="22"/>
              </w:rPr>
            </w:pPr>
            <w:r w:rsidRPr="00CC3E6B">
              <w:rPr>
                <w:rFonts w:cs="Arial"/>
                <w:color w:val="000000"/>
                <w:szCs w:val="22"/>
              </w:rPr>
              <w:t>1.84</w:t>
            </w:r>
          </w:p>
        </w:tc>
      </w:tr>
      <w:tr w:rsidR="00CC3E6B" w:rsidRPr="00CC3E6B" w:rsidTr="00CC3E6B">
        <w:tc>
          <w:tcPr>
            <w:tcW w:w="233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CC3E6B" w:rsidRPr="00CC3E6B" w:rsidRDefault="00CC3E6B" w:rsidP="00E2315F">
            <w:pPr>
              <w:jc w:val="center"/>
              <w:rPr>
                <w:rFonts w:cs="Arial"/>
                <w:color w:val="000000"/>
                <w:szCs w:val="22"/>
              </w:rPr>
            </w:pPr>
            <w:r w:rsidRPr="00CC3E6B">
              <w:rPr>
                <w:rFonts w:cs="Arial"/>
                <w:color w:val="000000"/>
                <w:szCs w:val="22"/>
              </w:rPr>
              <w:t>60</w:t>
            </w:r>
          </w:p>
        </w:tc>
        <w:tc>
          <w:tcPr>
            <w:tcW w:w="233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C3E6B" w:rsidRPr="00CC3E6B" w:rsidRDefault="00CC3E6B" w:rsidP="00E2315F">
            <w:pPr>
              <w:jc w:val="center"/>
              <w:rPr>
                <w:rFonts w:cs="Arial"/>
                <w:color w:val="000000"/>
                <w:szCs w:val="22"/>
              </w:rPr>
            </w:pPr>
            <w:r w:rsidRPr="00CC3E6B">
              <w:rPr>
                <w:rFonts w:cs="Arial"/>
                <w:color w:val="000000"/>
                <w:szCs w:val="22"/>
              </w:rPr>
              <w:t>1.22</w:t>
            </w:r>
          </w:p>
        </w:tc>
        <w:tc>
          <w:tcPr>
            <w:tcW w:w="233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C3E6B" w:rsidRPr="00CC3E6B" w:rsidRDefault="00CC3E6B" w:rsidP="00E2315F">
            <w:pPr>
              <w:jc w:val="center"/>
              <w:rPr>
                <w:rFonts w:cs="Arial"/>
                <w:color w:val="000000"/>
                <w:szCs w:val="22"/>
              </w:rPr>
            </w:pPr>
            <w:r w:rsidRPr="00CC3E6B">
              <w:rPr>
                <w:rFonts w:cs="Arial"/>
                <w:color w:val="000000"/>
                <w:szCs w:val="22"/>
              </w:rPr>
              <w:t>1.62</w:t>
            </w:r>
          </w:p>
        </w:tc>
        <w:tc>
          <w:tcPr>
            <w:tcW w:w="233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C3E6B" w:rsidRPr="00CC3E6B" w:rsidRDefault="00CC3E6B" w:rsidP="00E2315F">
            <w:pPr>
              <w:jc w:val="center"/>
              <w:rPr>
                <w:rFonts w:cs="Arial"/>
                <w:color w:val="000000"/>
                <w:szCs w:val="22"/>
              </w:rPr>
            </w:pPr>
            <w:r w:rsidRPr="00CC3E6B">
              <w:rPr>
                <w:rFonts w:cs="Arial"/>
                <w:color w:val="000000"/>
                <w:szCs w:val="22"/>
              </w:rPr>
              <w:t>1.97</w:t>
            </w:r>
          </w:p>
        </w:tc>
      </w:tr>
    </w:tbl>
    <w:p w:rsidR="00E2315F" w:rsidRDefault="00CC3E6B" w:rsidP="00E2315F">
      <w:pPr>
        <w:rPr>
          <w:rFonts w:cs="Arial"/>
          <w:b/>
          <w:bCs/>
          <w:color w:val="000000"/>
          <w:szCs w:val="22"/>
        </w:rPr>
      </w:pPr>
      <w:r w:rsidRPr="00CC3E6B">
        <w:rPr>
          <w:rFonts w:cs="Arial"/>
          <w:b/>
          <w:bCs/>
          <w:color w:val="000000"/>
          <w:szCs w:val="22"/>
        </w:rPr>
        <w:t>Delete Figure R301.2(7) in its entirety:</w:t>
      </w:r>
    </w:p>
    <w:p w:rsidR="00920342" w:rsidRDefault="00920342" w:rsidP="00E2315F">
      <w:pPr>
        <w:rPr>
          <w:rFonts w:cs="Arial"/>
          <w:color w:val="000000"/>
          <w:szCs w:val="22"/>
        </w:rPr>
      </w:pPr>
    </w:p>
    <w:p w:rsidR="00920342" w:rsidRDefault="00920342" w:rsidP="00E2315F">
      <w:pPr>
        <w:rPr>
          <w:rFonts w:cs="Arial"/>
          <w:color w:val="000000"/>
          <w:szCs w:val="22"/>
        </w:rPr>
      </w:pPr>
    </w:p>
    <w:p w:rsidR="00CC3E6B" w:rsidRPr="00CC3E6B" w:rsidRDefault="00CC3E6B" w:rsidP="00920342">
      <w:pPr>
        <w:jc w:val="center"/>
        <w:rPr>
          <w:rFonts w:cs="Arial"/>
          <w:color w:val="000000"/>
          <w:szCs w:val="22"/>
        </w:rPr>
      </w:pPr>
      <w:r w:rsidRPr="00CC3E6B">
        <w:rPr>
          <w:rFonts w:cs="Arial"/>
          <w:color w:val="000000"/>
          <w:szCs w:val="22"/>
        </w:rPr>
        <w:t>(figure not shown for brevity)</w:t>
      </w:r>
    </w:p>
    <w:p w:rsidR="00E2315F" w:rsidRDefault="00E2315F" w:rsidP="00E2315F">
      <w:pPr>
        <w:rPr>
          <w:rFonts w:cs="Arial"/>
          <w:strike/>
          <w:color w:val="000000"/>
          <w:szCs w:val="22"/>
        </w:rPr>
      </w:pPr>
    </w:p>
    <w:p w:rsidR="00CC3E6B" w:rsidRPr="00CC3E6B" w:rsidRDefault="00CC3E6B" w:rsidP="00E2315F">
      <w:pPr>
        <w:rPr>
          <w:rFonts w:cs="Arial"/>
          <w:color w:val="000000"/>
          <w:szCs w:val="22"/>
        </w:rPr>
      </w:pPr>
      <w:r w:rsidRPr="00CC3E6B">
        <w:rPr>
          <w:rFonts w:cs="Arial"/>
          <w:strike/>
          <w:color w:val="000000"/>
          <w:szCs w:val="22"/>
        </w:rPr>
        <w:t>For SI: 1 foot = 304.8 mm, 1 degree = 0.0175 rad.</w:t>
      </w:r>
    </w:p>
    <w:p w:rsidR="00CC3E6B" w:rsidRPr="00CC3E6B" w:rsidRDefault="00CC3E6B" w:rsidP="00E2315F">
      <w:pPr>
        <w:rPr>
          <w:rFonts w:cs="Arial"/>
          <w:color w:val="000000"/>
          <w:szCs w:val="22"/>
        </w:rPr>
      </w:pPr>
      <w:r w:rsidRPr="00CC3E6B">
        <w:rPr>
          <w:rFonts w:cs="Arial"/>
          <w:b/>
          <w:bCs/>
          <w:strike/>
          <w:color w:val="000000"/>
          <w:szCs w:val="22"/>
        </w:rPr>
        <w:t xml:space="preserve">Note: </w:t>
      </w:r>
      <w:r w:rsidRPr="00CC3E6B">
        <w:rPr>
          <w:rFonts w:cs="Arial"/>
          <w:strike/>
          <w:color w:val="000000"/>
          <w:szCs w:val="22"/>
        </w:rPr>
        <w:t>a = 4 feet in all cases.</w:t>
      </w:r>
    </w:p>
    <w:p w:rsidR="00CC3E6B" w:rsidRPr="00CC3E6B" w:rsidRDefault="00CC3E6B" w:rsidP="00E2315F">
      <w:pPr>
        <w:rPr>
          <w:rFonts w:eastAsia="Calibri" w:cs="Arial"/>
          <w:szCs w:val="22"/>
        </w:rPr>
      </w:pPr>
    </w:p>
    <w:p w:rsidR="00CC3E6B" w:rsidRPr="00CC3E6B" w:rsidRDefault="00CC3E6B" w:rsidP="00E2315F">
      <w:pPr>
        <w:jc w:val="center"/>
        <w:rPr>
          <w:rFonts w:cs="Arial"/>
          <w:color w:val="000000"/>
          <w:szCs w:val="22"/>
        </w:rPr>
      </w:pPr>
      <w:r w:rsidRPr="00CC3E6B">
        <w:rPr>
          <w:rFonts w:cs="Arial"/>
          <w:b/>
          <w:bCs/>
          <w:strike/>
          <w:color w:val="000000"/>
          <w:szCs w:val="22"/>
        </w:rPr>
        <w:t>FIGURE R301.2(7)</w:t>
      </w:r>
    </w:p>
    <w:p w:rsidR="00CC3E6B" w:rsidRPr="00CC3E6B" w:rsidRDefault="00CC3E6B" w:rsidP="00E2315F">
      <w:pPr>
        <w:spacing w:before="100" w:beforeAutospacing="1" w:after="100" w:afterAutospacing="1"/>
        <w:jc w:val="center"/>
        <w:rPr>
          <w:rFonts w:cs="Arial"/>
          <w:color w:val="000000"/>
          <w:szCs w:val="22"/>
        </w:rPr>
      </w:pPr>
      <w:r w:rsidRPr="00CC3E6B">
        <w:rPr>
          <w:rFonts w:cs="Arial"/>
          <w:b/>
          <w:bCs/>
          <w:strike/>
          <w:color w:val="000000"/>
          <w:szCs w:val="22"/>
        </w:rPr>
        <w:t>COMPONENT AND CLADDING PRESSURE ZONES</w:t>
      </w:r>
    </w:p>
    <w:p w:rsidR="00920342" w:rsidRDefault="00920342" w:rsidP="00E2315F">
      <w:pPr>
        <w:spacing w:before="100" w:beforeAutospacing="1" w:after="100" w:afterAutospacing="1"/>
        <w:rPr>
          <w:rFonts w:cs="Arial"/>
          <w:b/>
          <w:bCs/>
          <w:color w:val="000000"/>
          <w:szCs w:val="22"/>
        </w:rPr>
      </w:pPr>
    </w:p>
    <w:p w:rsidR="00920342" w:rsidRDefault="00920342" w:rsidP="00E2315F">
      <w:pPr>
        <w:spacing w:before="100" w:beforeAutospacing="1" w:after="100" w:afterAutospacing="1"/>
        <w:rPr>
          <w:rFonts w:cs="Arial"/>
          <w:b/>
          <w:bCs/>
          <w:color w:val="000000"/>
          <w:szCs w:val="22"/>
        </w:rPr>
      </w:pPr>
    </w:p>
    <w:p w:rsidR="00CC3E6B" w:rsidRPr="00CC3E6B" w:rsidRDefault="00CC3E6B" w:rsidP="00E2315F">
      <w:pPr>
        <w:spacing w:before="100" w:beforeAutospacing="1" w:after="100" w:afterAutospacing="1"/>
        <w:rPr>
          <w:rFonts w:cs="Arial"/>
          <w:b/>
          <w:bCs/>
          <w:color w:val="000000"/>
          <w:szCs w:val="22"/>
        </w:rPr>
      </w:pPr>
      <w:r w:rsidRPr="00CC3E6B">
        <w:rPr>
          <w:rFonts w:cs="Arial"/>
          <w:b/>
          <w:bCs/>
          <w:color w:val="000000"/>
          <w:szCs w:val="22"/>
        </w:rPr>
        <w:t>Add new Figure R301.2(7) as follows:</w:t>
      </w:r>
    </w:p>
    <w:p w:rsidR="00CC3E6B" w:rsidRDefault="00CC3E6B" w:rsidP="00E2315F">
      <w:pPr>
        <w:widowControl w:val="0"/>
        <w:autoSpaceDE w:val="0"/>
        <w:autoSpaceDN w:val="0"/>
        <w:ind w:right="149"/>
        <w:rPr>
          <w:rFonts w:eastAsia="Arial" w:cs="Arial"/>
          <w:b/>
          <w:sz w:val="20"/>
        </w:rPr>
      </w:pPr>
    </w:p>
    <w:p w:rsidR="00CC3E6B" w:rsidRDefault="00CC3E6B" w:rsidP="00E2315F">
      <w:pPr>
        <w:widowControl w:val="0"/>
        <w:autoSpaceDE w:val="0"/>
        <w:autoSpaceDN w:val="0"/>
        <w:ind w:right="149"/>
        <w:rPr>
          <w:rFonts w:eastAsia="Arial" w:cs="Arial"/>
          <w:b/>
          <w:sz w:val="20"/>
        </w:rPr>
      </w:pPr>
    </w:p>
    <w:p w:rsidR="00CC3E6B" w:rsidRDefault="00CC3E6B" w:rsidP="00E2315F">
      <w:pPr>
        <w:widowControl w:val="0"/>
        <w:autoSpaceDE w:val="0"/>
        <w:autoSpaceDN w:val="0"/>
        <w:ind w:right="149"/>
        <w:rPr>
          <w:rFonts w:eastAsia="Arial" w:cs="Arial"/>
          <w:b/>
          <w:sz w:val="20"/>
        </w:rPr>
      </w:pPr>
    </w:p>
    <w:p w:rsidR="00CC3E6B" w:rsidRDefault="00CC3E6B" w:rsidP="00E2315F">
      <w:pPr>
        <w:widowControl w:val="0"/>
        <w:autoSpaceDE w:val="0"/>
        <w:autoSpaceDN w:val="0"/>
        <w:ind w:right="149"/>
        <w:rPr>
          <w:rFonts w:eastAsia="Arial" w:cs="Arial"/>
          <w:b/>
          <w:sz w:val="20"/>
        </w:rPr>
      </w:pPr>
    </w:p>
    <w:p w:rsidR="00CC3E6B" w:rsidRDefault="00CC3E6B" w:rsidP="00E2315F">
      <w:pPr>
        <w:widowControl w:val="0"/>
        <w:autoSpaceDE w:val="0"/>
        <w:autoSpaceDN w:val="0"/>
        <w:ind w:right="149"/>
        <w:rPr>
          <w:rFonts w:eastAsia="Arial" w:cs="Arial"/>
          <w:b/>
          <w:sz w:val="20"/>
        </w:rPr>
      </w:pPr>
    </w:p>
    <w:p w:rsidR="00FC2AD7" w:rsidRDefault="00FC2AD7" w:rsidP="00E2315F">
      <w:pPr>
        <w:widowControl w:val="0"/>
        <w:autoSpaceDE w:val="0"/>
        <w:autoSpaceDN w:val="0"/>
        <w:ind w:right="149"/>
        <w:rPr>
          <w:rFonts w:eastAsia="Arial" w:cs="Arial"/>
          <w:b/>
          <w:sz w:val="20"/>
        </w:rPr>
      </w:pPr>
    </w:p>
    <w:p w:rsidR="00CC3E6B" w:rsidRDefault="00CC3E6B" w:rsidP="00E2315F">
      <w:pPr>
        <w:widowControl w:val="0"/>
        <w:autoSpaceDE w:val="0"/>
        <w:autoSpaceDN w:val="0"/>
        <w:ind w:right="149"/>
        <w:rPr>
          <w:rFonts w:eastAsia="Arial" w:cs="Arial"/>
          <w:b/>
          <w:sz w:val="20"/>
        </w:rPr>
      </w:pPr>
    </w:p>
    <w:p w:rsidR="00CC3E6B" w:rsidRDefault="00CC3E6B" w:rsidP="00E2315F">
      <w:pPr>
        <w:widowControl w:val="0"/>
        <w:autoSpaceDE w:val="0"/>
        <w:autoSpaceDN w:val="0"/>
        <w:ind w:right="149"/>
        <w:rPr>
          <w:rFonts w:eastAsia="Arial" w:cs="Arial"/>
          <w:b/>
          <w:sz w:val="20"/>
        </w:rPr>
      </w:pPr>
    </w:p>
    <w:p w:rsidR="00CC3E6B" w:rsidRDefault="00384D3F" w:rsidP="00E2315F">
      <w:pPr>
        <w:widowControl w:val="0"/>
        <w:autoSpaceDE w:val="0"/>
        <w:autoSpaceDN w:val="0"/>
        <w:ind w:right="149"/>
        <w:rPr>
          <w:rFonts w:eastAsia="Arial" w:cs="Arial"/>
          <w:b/>
          <w:sz w:val="20"/>
        </w:rPr>
      </w:pPr>
      <w:r>
        <w:rPr>
          <w:rFonts w:eastAsia="Calibri" w:cs="Arial"/>
          <w:noProof/>
          <w:szCs w:val="22"/>
        </w:rPr>
        <w:lastRenderedPageBreak/>
        <w:pict>
          <v:shape id="Picture 1" o:spid="_x0000_s1184" type="#_x0000_t75" style="position:absolute;margin-left:13.35pt;margin-top:-13.35pt;width:444pt;height:255.6pt;z-index:251654656;visibility:visible">
            <v:imagedata r:id="rId12" o:title=""/>
          </v:shape>
        </w:pict>
      </w:r>
    </w:p>
    <w:p w:rsidR="00CC3E6B" w:rsidRDefault="00CC3E6B" w:rsidP="00E2315F">
      <w:pPr>
        <w:widowControl w:val="0"/>
        <w:autoSpaceDE w:val="0"/>
        <w:autoSpaceDN w:val="0"/>
        <w:ind w:right="149"/>
        <w:rPr>
          <w:rFonts w:eastAsia="Arial" w:cs="Arial"/>
          <w:b/>
          <w:sz w:val="20"/>
        </w:rPr>
      </w:pPr>
    </w:p>
    <w:p w:rsidR="00CC3E6B" w:rsidRDefault="00CC3E6B" w:rsidP="00E2315F">
      <w:pPr>
        <w:widowControl w:val="0"/>
        <w:autoSpaceDE w:val="0"/>
        <w:autoSpaceDN w:val="0"/>
        <w:ind w:right="149"/>
        <w:rPr>
          <w:rFonts w:eastAsia="Arial" w:cs="Arial"/>
          <w:b/>
          <w:sz w:val="20"/>
        </w:rPr>
      </w:pPr>
    </w:p>
    <w:p w:rsidR="00CC3E6B" w:rsidRDefault="00CC3E6B" w:rsidP="00E2315F">
      <w:pPr>
        <w:widowControl w:val="0"/>
        <w:autoSpaceDE w:val="0"/>
        <w:autoSpaceDN w:val="0"/>
        <w:ind w:right="149"/>
        <w:rPr>
          <w:rFonts w:eastAsia="Arial" w:cs="Arial"/>
          <w:b/>
          <w:sz w:val="20"/>
        </w:rPr>
      </w:pPr>
    </w:p>
    <w:p w:rsidR="00CC3E6B" w:rsidRDefault="00CC3E6B" w:rsidP="00E2315F">
      <w:pPr>
        <w:widowControl w:val="0"/>
        <w:autoSpaceDE w:val="0"/>
        <w:autoSpaceDN w:val="0"/>
        <w:ind w:right="149"/>
        <w:rPr>
          <w:rFonts w:eastAsia="Arial" w:cs="Arial"/>
          <w:b/>
          <w:sz w:val="20"/>
        </w:rPr>
      </w:pPr>
    </w:p>
    <w:p w:rsidR="00CC3E6B" w:rsidRDefault="00CC3E6B" w:rsidP="00E2315F">
      <w:pPr>
        <w:widowControl w:val="0"/>
        <w:autoSpaceDE w:val="0"/>
        <w:autoSpaceDN w:val="0"/>
        <w:ind w:right="149"/>
        <w:rPr>
          <w:rFonts w:eastAsia="Arial" w:cs="Arial"/>
          <w:b/>
          <w:sz w:val="20"/>
        </w:rPr>
      </w:pPr>
    </w:p>
    <w:p w:rsidR="00CC3E6B" w:rsidRDefault="00CC3E6B" w:rsidP="00E2315F">
      <w:pPr>
        <w:widowControl w:val="0"/>
        <w:autoSpaceDE w:val="0"/>
        <w:autoSpaceDN w:val="0"/>
        <w:ind w:right="149"/>
        <w:rPr>
          <w:rFonts w:eastAsia="Arial" w:cs="Arial"/>
          <w:b/>
          <w:sz w:val="20"/>
        </w:rPr>
      </w:pPr>
    </w:p>
    <w:p w:rsidR="00CC3E6B" w:rsidRDefault="00CC3E6B" w:rsidP="00E2315F">
      <w:pPr>
        <w:widowControl w:val="0"/>
        <w:autoSpaceDE w:val="0"/>
        <w:autoSpaceDN w:val="0"/>
        <w:ind w:right="149"/>
        <w:rPr>
          <w:rFonts w:eastAsia="Arial" w:cs="Arial"/>
          <w:b/>
          <w:sz w:val="20"/>
        </w:rPr>
      </w:pPr>
    </w:p>
    <w:p w:rsidR="00CC3E6B" w:rsidRDefault="00CC3E6B" w:rsidP="00E2315F">
      <w:pPr>
        <w:widowControl w:val="0"/>
        <w:autoSpaceDE w:val="0"/>
        <w:autoSpaceDN w:val="0"/>
        <w:ind w:right="149"/>
        <w:rPr>
          <w:rFonts w:eastAsia="Arial" w:cs="Arial"/>
          <w:b/>
          <w:sz w:val="20"/>
        </w:rPr>
      </w:pPr>
    </w:p>
    <w:p w:rsidR="00CC3E6B" w:rsidRDefault="00CC3E6B" w:rsidP="00E2315F">
      <w:pPr>
        <w:widowControl w:val="0"/>
        <w:autoSpaceDE w:val="0"/>
        <w:autoSpaceDN w:val="0"/>
        <w:ind w:right="149"/>
        <w:rPr>
          <w:rFonts w:eastAsia="Arial" w:cs="Arial"/>
          <w:b/>
          <w:sz w:val="20"/>
        </w:rPr>
      </w:pPr>
    </w:p>
    <w:p w:rsidR="00CC3E6B" w:rsidRDefault="00CC3E6B" w:rsidP="00E2315F">
      <w:pPr>
        <w:widowControl w:val="0"/>
        <w:autoSpaceDE w:val="0"/>
        <w:autoSpaceDN w:val="0"/>
        <w:ind w:right="149"/>
        <w:rPr>
          <w:rFonts w:eastAsia="Arial" w:cs="Arial"/>
          <w:b/>
          <w:sz w:val="20"/>
        </w:rPr>
      </w:pPr>
    </w:p>
    <w:p w:rsidR="00CC3E6B" w:rsidRDefault="00CC3E6B" w:rsidP="00E2315F">
      <w:pPr>
        <w:widowControl w:val="0"/>
        <w:autoSpaceDE w:val="0"/>
        <w:autoSpaceDN w:val="0"/>
        <w:ind w:right="149"/>
        <w:rPr>
          <w:rFonts w:eastAsia="Arial" w:cs="Arial"/>
          <w:b/>
          <w:sz w:val="20"/>
        </w:rPr>
      </w:pPr>
    </w:p>
    <w:p w:rsidR="00CC3E6B" w:rsidRDefault="00CC3E6B" w:rsidP="00E2315F">
      <w:pPr>
        <w:widowControl w:val="0"/>
        <w:autoSpaceDE w:val="0"/>
        <w:autoSpaceDN w:val="0"/>
        <w:ind w:right="149"/>
        <w:rPr>
          <w:rFonts w:eastAsia="Arial" w:cs="Arial"/>
          <w:b/>
          <w:sz w:val="20"/>
        </w:rPr>
      </w:pPr>
    </w:p>
    <w:p w:rsidR="00CC3E6B" w:rsidRDefault="00CC3E6B" w:rsidP="00E2315F">
      <w:pPr>
        <w:widowControl w:val="0"/>
        <w:autoSpaceDE w:val="0"/>
        <w:autoSpaceDN w:val="0"/>
        <w:ind w:right="149"/>
        <w:rPr>
          <w:rFonts w:eastAsia="Arial" w:cs="Arial"/>
          <w:b/>
          <w:sz w:val="20"/>
        </w:rPr>
      </w:pPr>
    </w:p>
    <w:p w:rsidR="00CC3E6B" w:rsidRDefault="00CC3E6B" w:rsidP="00E2315F">
      <w:pPr>
        <w:widowControl w:val="0"/>
        <w:autoSpaceDE w:val="0"/>
        <w:autoSpaceDN w:val="0"/>
        <w:ind w:right="149"/>
        <w:rPr>
          <w:rFonts w:eastAsia="Arial" w:cs="Arial"/>
          <w:b/>
          <w:sz w:val="20"/>
        </w:rPr>
      </w:pPr>
    </w:p>
    <w:p w:rsidR="00CC3E6B" w:rsidRDefault="00CC3E6B" w:rsidP="00E2315F">
      <w:pPr>
        <w:widowControl w:val="0"/>
        <w:autoSpaceDE w:val="0"/>
        <w:autoSpaceDN w:val="0"/>
        <w:ind w:right="149"/>
        <w:rPr>
          <w:rFonts w:eastAsia="Arial" w:cs="Arial"/>
          <w:b/>
          <w:sz w:val="20"/>
        </w:rPr>
      </w:pPr>
    </w:p>
    <w:p w:rsidR="00CC3E6B" w:rsidRDefault="00CC3E6B" w:rsidP="00E2315F">
      <w:pPr>
        <w:widowControl w:val="0"/>
        <w:autoSpaceDE w:val="0"/>
        <w:autoSpaceDN w:val="0"/>
        <w:ind w:right="149"/>
        <w:rPr>
          <w:rFonts w:eastAsia="Arial" w:cs="Arial"/>
          <w:b/>
          <w:sz w:val="20"/>
        </w:rPr>
      </w:pPr>
    </w:p>
    <w:p w:rsidR="00CC3E6B" w:rsidRDefault="00CC3E6B" w:rsidP="00E2315F">
      <w:pPr>
        <w:widowControl w:val="0"/>
        <w:autoSpaceDE w:val="0"/>
        <w:autoSpaceDN w:val="0"/>
        <w:ind w:right="149"/>
        <w:rPr>
          <w:rFonts w:eastAsia="Arial" w:cs="Arial"/>
          <w:b/>
          <w:sz w:val="20"/>
        </w:rPr>
      </w:pPr>
    </w:p>
    <w:p w:rsidR="00CC3E6B" w:rsidRDefault="00CC3E6B" w:rsidP="00E2315F">
      <w:pPr>
        <w:widowControl w:val="0"/>
        <w:autoSpaceDE w:val="0"/>
        <w:autoSpaceDN w:val="0"/>
        <w:ind w:right="149"/>
        <w:rPr>
          <w:rFonts w:eastAsia="Arial" w:cs="Arial"/>
          <w:b/>
          <w:sz w:val="20"/>
        </w:rPr>
      </w:pPr>
    </w:p>
    <w:p w:rsidR="00CC3E6B" w:rsidRDefault="00CC3E6B" w:rsidP="00E2315F">
      <w:pPr>
        <w:widowControl w:val="0"/>
        <w:autoSpaceDE w:val="0"/>
        <w:autoSpaceDN w:val="0"/>
        <w:ind w:right="149"/>
        <w:rPr>
          <w:rFonts w:eastAsia="Arial" w:cs="Arial"/>
          <w:b/>
          <w:sz w:val="20"/>
        </w:rPr>
      </w:pPr>
    </w:p>
    <w:p w:rsidR="00CC3E6B" w:rsidRDefault="00CC3E6B" w:rsidP="00E2315F">
      <w:pPr>
        <w:widowControl w:val="0"/>
        <w:autoSpaceDE w:val="0"/>
        <w:autoSpaceDN w:val="0"/>
        <w:ind w:right="149"/>
        <w:rPr>
          <w:rFonts w:eastAsia="Arial" w:cs="Arial"/>
          <w:b/>
          <w:sz w:val="20"/>
        </w:rPr>
      </w:pPr>
    </w:p>
    <w:p w:rsidR="00CC3E6B" w:rsidRDefault="00CC3E6B" w:rsidP="00E2315F">
      <w:pPr>
        <w:widowControl w:val="0"/>
        <w:autoSpaceDE w:val="0"/>
        <w:autoSpaceDN w:val="0"/>
        <w:ind w:right="149"/>
        <w:rPr>
          <w:rFonts w:eastAsia="Arial" w:cs="Arial"/>
          <w:b/>
          <w:sz w:val="20"/>
        </w:rPr>
      </w:pPr>
    </w:p>
    <w:p w:rsidR="00CC3E6B" w:rsidRDefault="00CC3E6B" w:rsidP="00E2315F">
      <w:pPr>
        <w:widowControl w:val="0"/>
        <w:autoSpaceDE w:val="0"/>
        <w:autoSpaceDN w:val="0"/>
        <w:ind w:right="149"/>
        <w:rPr>
          <w:rFonts w:eastAsia="Arial" w:cs="Arial"/>
          <w:b/>
          <w:sz w:val="20"/>
        </w:rPr>
      </w:pPr>
    </w:p>
    <w:p w:rsidR="00E2315F" w:rsidRDefault="00E2315F" w:rsidP="00E2315F">
      <w:pPr>
        <w:widowControl w:val="0"/>
        <w:autoSpaceDE w:val="0"/>
        <w:autoSpaceDN w:val="0"/>
        <w:ind w:right="149"/>
        <w:rPr>
          <w:rFonts w:eastAsia="Arial" w:cs="Arial"/>
          <w:b/>
          <w:sz w:val="20"/>
        </w:rPr>
      </w:pPr>
    </w:p>
    <w:p w:rsidR="00E2315F" w:rsidRDefault="00E2315F" w:rsidP="00E2315F">
      <w:pPr>
        <w:widowControl w:val="0"/>
        <w:autoSpaceDE w:val="0"/>
        <w:autoSpaceDN w:val="0"/>
        <w:ind w:right="149"/>
        <w:rPr>
          <w:rFonts w:eastAsia="Arial" w:cs="Arial"/>
          <w:b/>
          <w:sz w:val="20"/>
        </w:rPr>
      </w:pPr>
    </w:p>
    <w:p w:rsidR="00E2315F" w:rsidRDefault="00E2315F" w:rsidP="00E2315F">
      <w:pPr>
        <w:widowControl w:val="0"/>
        <w:autoSpaceDE w:val="0"/>
        <w:autoSpaceDN w:val="0"/>
        <w:ind w:right="149"/>
        <w:rPr>
          <w:rFonts w:eastAsia="Arial" w:cs="Arial"/>
          <w:b/>
          <w:sz w:val="20"/>
        </w:rPr>
      </w:pPr>
    </w:p>
    <w:p w:rsidR="00E2315F" w:rsidRDefault="00E2315F" w:rsidP="00E2315F">
      <w:pPr>
        <w:widowControl w:val="0"/>
        <w:autoSpaceDE w:val="0"/>
        <w:autoSpaceDN w:val="0"/>
        <w:ind w:right="149"/>
        <w:rPr>
          <w:rFonts w:eastAsia="Arial" w:cs="Arial"/>
          <w:b/>
          <w:sz w:val="20"/>
        </w:rPr>
      </w:pPr>
    </w:p>
    <w:p w:rsidR="00E2315F" w:rsidRDefault="00E2315F" w:rsidP="00E2315F">
      <w:pPr>
        <w:widowControl w:val="0"/>
        <w:autoSpaceDE w:val="0"/>
        <w:autoSpaceDN w:val="0"/>
        <w:ind w:right="149"/>
        <w:rPr>
          <w:rFonts w:eastAsia="Arial" w:cs="Arial"/>
          <w:b/>
          <w:sz w:val="20"/>
        </w:rPr>
      </w:pPr>
    </w:p>
    <w:p w:rsidR="00E2315F" w:rsidRDefault="00E2315F" w:rsidP="00E2315F">
      <w:pPr>
        <w:widowControl w:val="0"/>
        <w:autoSpaceDE w:val="0"/>
        <w:autoSpaceDN w:val="0"/>
        <w:ind w:right="149"/>
        <w:rPr>
          <w:rFonts w:eastAsia="Arial" w:cs="Arial"/>
          <w:b/>
          <w:sz w:val="20"/>
        </w:rPr>
      </w:pPr>
    </w:p>
    <w:p w:rsidR="00E2315F" w:rsidRDefault="00E2315F" w:rsidP="00E2315F">
      <w:pPr>
        <w:widowControl w:val="0"/>
        <w:autoSpaceDE w:val="0"/>
        <w:autoSpaceDN w:val="0"/>
        <w:ind w:right="149"/>
        <w:rPr>
          <w:rFonts w:eastAsia="Arial" w:cs="Arial"/>
          <w:b/>
          <w:sz w:val="20"/>
        </w:rPr>
      </w:pPr>
    </w:p>
    <w:p w:rsidR="00E2315F" w:rsidRDefault="00384D3F" w:rsidP="00E2315F">
      <w:pPr>
        <w:widowControl w:val="0"/>
        <w:autoSpaceDE w:val="0"/>
        <w:autoSpaceDN w:val="0"/>
        <w:ind w:right="149"/>
        <w:rPr>
          <w:rFonts w:eastAsia="Arial" w:cs="Arial"/>
          <w:b/>
          <w:sz w:val="20"/>
        </w:rPr>
      </w:pPr>
      <w:r>
        <w:rPr>
          <w:rFonts w:eastAsia="Arial" w:cs="Arial"/>
          <w:b/>
          <w:noProof/>
          <w:sz w:val="20"/>
        </w:rPr>
        <w:pict>
          <v:shape id="_x0000_s1185" type="#_x0000_t75" style="position:absolute;margin-left:23.15pt;margin-top:10.75pt;width:395.4pt;height:239.4pt;z-index:251655680;visibility:visible">
            <v:imagedata r:id="rId13" o:title=""/>
          </v:shape>
        </w:pict>
      </w:r>
    </w:p>
    <w:p w:rsidR="00E2315F" w:rsidRDefault="00E2315F" w:rsidP="00E2315F">
      <w:pPr>
        <w:widowControl w:val="0"/>
        <w:autoSpaceDE w:val="0"/>
        <w:autoSpaceDN w:val="0"/>
        <w:ind w:right="149"/>
        <w:rPr>
          <w:rFonts w:eastAsia="Arial" w:cs="Arial"/>
          <w:b/>
          <w:sz w:val="20"/>
        </w:rPr>
      </w:pPr>
    </w:p>
    <w:p w:rsidR="00E2315F" w:rsidRDefault="00E2315F" w:rsidP="00E2315F">
      <w:pPr>
        <w:widowControl w:val="0"/>
        <w:autoSpaceDE w:val="0"/>
        <w:autoSpaceDN w:val="0"/>
        <w:ind w:right="149"/>
        <w:rPr>
          <w:rFonts w:eastAsia="Arial" w:cs="Arial"/>
          <w:b/>
          <w:sz w:val="20"/>
        </w:rPr>
      </w:pPr>
    </w:p>
    <w:p w:rsidR="00CC3E6B" w:rsidRDefault="00CC3E6B" w:rsidP="00E2315F">
      <w:pPr>
        <w:widowControl w:val="0"/>
        <w:autoSpaceDE w:val="0"/>
        <w:autoSpaceDN w:val="0"/>
        <w:ind w:right="149"/>
        <w:rPr>
          <w:rFonts w:eastAsia="Arial" w:cs="Arial"/>
          <w:b/>
          <w:sz w:val="20"/>
        </w:rPr>
      </w:pPr>
    </w:p>
    <w:p w:rsidR="00CC3E6B" w:rsidRDefault="00CC3E6B" w:rsidP="00E2315F">
      <w:pPr>
        <w:widowControl w:val="0"/>
        <w:autoSpaceDE w:val="0"/>
        <w:autoSpaceDN w:val="0"/>
        <w:ind w:right="149"/>
        <w:rPr>
          <w:rFonts w:eastAsia="Arial" w:cs="Arial"/>
          <w:b/>
          <w:sz w:val="20"/>
        </w:rPr>
      </w:pPr>
    </w:p>
    <w:p w:rsidR="00CC3E6B" w:rsidRDefault="00CC3E6B" w:rsidP="00E2315F">
      <w:pPr>
        <w:widowControl w:val="0"/>
        <w:autoSpaceDE w:val="0"/>
        <w:autoSpaceDN w:val="0"/>
        <w:ind w:right="149"/>
        <w:rPr>
          <w:rFonts w:eastAsia="Arial" w:cs="Arial"/>
          <w:b/>
          <w:sz w:val="20"/>
        </w:rPr>
      </w:pPr>
    </w:p>
    <w:p w:rsidR="00CC3E6B" w:rsidRDefault="00CC3E6B" w:rsidP="00E2315F">
      <w:pPr>
        <w:widowControl w:val="0"/>
        <w:autoSpaceDE w:val="0"/>
        <w:autoSpaceDN w:val="0"/>
        <w:ind w:right="149"/>
        <w:rPr>
          <w:rFonts w:eastAsia="Arial" w:cs="Arial"/>
          <w:b/>
          <w:sz w:val="20"/>
        </w:rPr>
      </w:pPr>
    </w:p>
    <w:p w:rsidR="00CC3E6B" w:rsidRDefault="00CC3E6B" w:rsidP="00E2315F">
      <w:pPr>
        <w:widowControl w:val="0"/>
        <w:autoSpaceDE w:val="0"/>
        <w:autoSpaceDN w:val="0"/>
        <w:ind w:right="149"/>
        <w:rPr>
          <w:rFonts w:eastAsia="Arial" w:cs="Arial"/>
          <w:b/>
          <w:sz w:val="20"/>
        </w:rPr>
      </w:pPr>
    </w:p>
    <w:p w:rsidR="00CC3E6B" w:rsidRDefault="00CC3E6B" w:rsidP="00E2315F">
      <w:pPr>
        <w:widowControl w:val="0"/>
        <w:autoSpaceDE w:val="0"/>
        <w:autoSpaceDN w:val="0"/>
        <w:ind w:right="149"/>
        <w:rPr>
          <w:rFonts w:eastAsia="Arial" w:cs="Arial"/>
          <w:b/>
          <w:sz w:val="20"/>
        </w:rPr>
      </w:pPr>
    </w:p>
    <w:p w:rsidR="00CC3E6B" w:rsidRDefault="00CC3E6B" w:rsidP="00E2315F">
      <w:pPr>
        <w:widowControl w:val="0"/>
        <w:autoSpaceDE w:val="0"/>
        <w:autoSpaceDN w:val="0"/>
        <w:ind w:right="149"/>
        <w:rPr>
          <w:rFonts w:eastAsia="Arial" w:cs="Arial"/>
          <w:b/>
          <w:sz w:val="20"/>
        </w:rPr>
      </w:pPr>
    </w:p>
    <w:p w:rsidR="00CC3E6B" w:rsidRDefault="00CC3E6B" w:rsidP="00E2315F">
      <w:pPr>
        <w:widowControl w:val="0"/>
        <w:autoSpaceDE w:val="0"/>
        <w:autoSpaceDN w:val="0"/>
        <w:ind w:right="149"/>
        <w:rPr>
          <w:rFonts w:eastAsia="Arial" w:cs="Arial"/>
          <w:b/>
          <w:sz w:val="20"/>
        </w:rPr>
      </w:pPr>
    </w:p>
    <w:p w:rsidR="00CC3E6B" w:rsidRDefault="00CC3E6B" w:rsidP="00E2315F">
      <w:pPr>
        <w:widowControl w:val="0"/>
        <w:autoSpaceDE w:val="0"/>
        <w:autoSpaceDN w:val="0"/>
        <w:ind w:right="149"/>
        <w:rPr>
          <w:rFonts w:eastAsia="Arial" w:cs="Arial"/>
          <w:b/>
          <w:sz w:val="20"/>
        </w:rPr>
      </w:pPr>
    </w:p>
    <w:p w:rsidR="00CC3E6B" w:rsidRDefault="00CC3E6B" w:rsidP="00E2315F">
      <w:pPr>
        <w:widowControl w:val="0"/>
        <w:autoSpaceDE w:val="0"/>
        <w:autoSpaceDN w:val="0"/>
        <w:ind w:right="149"/>
        <w:rPr>
          <w:rFonts w:eastAsia="Arial" w:cs="Arial"/>
          <w:b/>
          <w:sz w:val="20"/>
        </w:rPr>
      </w:pPr>
    </w:p>
    <w:p w:rsidR="00CC3E6B" w:rsidRDefault="00CC3E6B" w:rsidP="00E2315F">
      <w:pPr>
        <w:widowControl w:val="0"/>
        <w:autoSpaceDE w:val="0"/>
        <w:autoSpaceDN w:val="0"/>
        <w:ind w:right="149"/>
        <w:rPr>
          <w:rFonts w:eastAsia="Arial" w:cs="Arial"/>
          <w:b/>
          <w:sz w:val="20"/>
        </w:rPr>
      </w:pPr>
    </w:p>
    <w:p w:rsidR="00CC3E6B" w:rsidRDefault="00CC3E6B" w:rsidP="00E2315F">
      <w:pPr>
        <w:widowControl w:val="0"/>
        <w:autoSpaceDE w:val="0"/>
        <w:autoSpaceDN w:val="0"/>
        <w:ind w:right="149"/>
        <w:rPr>
          <w:rFonts w:eastAsia="Arial" w:cs="Arial"/>
          <w:b/>
          <w:sz w:val="20"/>
        </w:rPr>
      </w:pPr>
    </w:p>
    <w:p w:rsidR="00CC3E6B" w:rsidRDefault="00CC3E6B" w:rsidP="00E2315F">
      <w:pPr>
        <w:widowControl w:val="0"/>
        <w:autoSpaceDE w:val="0"/>
        <w:autoSpaceDN w:val="0"/>
        <w:ind w:right="149"/>
        <w:rPr>
          <w:rFonts w:eastAsia="Arial" w:cs="Arial"/>
          <w:b/>
          <w:sz w:val="20"/>
        </w:rPr>
      </w:pPr>
    </w:p>
    <w:p w:rsidR="00CC3E6B" w:rsidRDefault="00CC3E6B" w:rsidP="00E2315F">
      <w:pPr>
        <w:widowControl w:val="0"/>
        <w:autoSpaceDE w:val="0"/>
        <w:autoSpaceDN w:val="0"/>
        <w:ind w:right="149"/>
        <w:rPr>
          <w:rFonts w:eastAsia="Arial" w:cs="Arial"/>
          <w:b/>
          <w:sz w:val="20"/>
        </w:rPr>
      </w:pPr>
    </w:p>
    <w:p w:rsidR="00CC3E6B" w:rsidRDefault="00CC3E6B" w:rsidP="00E2315F">
      <w:pPr>
        <w:widowControl w:val="0"/>
        <w:autoSpaceDE w:val="0"/>
        <w:autoSpaceDN w:val="0"/>
        <w:ind w:right="149"/>
        <w:rPr>
          <w:rFonts w:eastAsia="Arial" w:cs="Arial"/>
          <w:b/>
          <w:sz w:val="20"/>
        </w:rPr>
      </w:pPr>
    </w:p>
    <w:p w:rsidR="00CC3E6B" w:rsidRDefault="00CC3E6B" w:rsidP="00E2315F">
      <w:pPr>
        <w:widowControl w:val="0"/>
        <w:autoSpaceDE w:val="0"/>
        <w:autoSpaceDN w:val="0"/>
        <w:ind w:right="149"/>
        <w:rPr>
          <w:rFonts w:eastAsia="Arial" w:cs="Arial"/>
          <w:b/>
          <w:sz w:val="20"/>
        </w:rPr>
      </w:pPr>
    </w:p>
    <w:p w:rsidR="00CC3E6B" w:rsidRDefault="00CC3E6B" w:rsidP="00E2315F">
      <w:pPr>
        <w:widowControl w:val="0"/>
        <w:autoSpaceDE w:val="0"/>
        <w:autoSpaceDN w:val="0"/>
        <w:ind w:right="149"/>
        <w:rPr>
          <w:rFonts w:eastAsia="Arial" w:cs="Arial"/>
          <w:b/>
          <w:sz w:val="20"/>
        </w:rPr>
      </w:pPr>
    </w:p>
    <w:p w:rsidR="00CC3E6B" w:rsidRDefault="00CC3E6B" w:rsidP="00E2315F">
      <w:pPr>
        <w:widowControl w:val="0"/>
        <w:autoSpaceDE w:val="0"/>
        <w:autoSpaceDN w:val="0"/>
        <w:ind w:right="149"/>
        <w:rPr>
          <w:rFonts w:eastAsia="Arial" w:cs="Arial"/>
          <w:b/>
          <w:sz w:val="20"/>
        </w:rPr>
      </w:pPr>
    </w:p>
    <w:p w:rsidR="00CC3E6B" w:rsidRDefault="00CC3E6B" w:rsidP="00E2315F">
      <w:pPr>
        <w:widowControl w:val="0"/>
        <w:autoSpaceDE w:val="0"/>
        <w:autoSpaceDN w:val="0"/>
        <w:ind w:right="149"/>
        <w:rPr>
          <w:rFonts w:eastAsia="Arial" w:cs="Arial"/>
          <w:b/>
          <w:sz w:val="20"/>
        </w:rPr>
      </w:pPr>
    </w:p>
    <w:p w:rsidR="00CC3E6B" w:rsidRDefault="00CC3E6B" w:rsidP="00E2315F">
      <w:pPr>
        <w:widowControl w:val="0"/>
        <w:autoSpaceDE w:val="0"/>
        <w:autoSpaceDN w:val="0"/>
        <w:ind w:right="149"/>
        <w:rPr>
          <w:rFonts w:eastAsia="Arial" w:cs="Arial"/>
          <w:b/>
          <w:sz w:val="20"/>
        </w:rPr>
      </w:pPr>
    </w:p>
    <w:p w:rsidR="00CC3E6B" w:rsidRDefault="00CC3E6B" w:rsidP="00E2315F">
      <w:pPr>
        <w:widowControl w:val="0"/>
        <w:autoSpaceDE w:val="0"/>
        <w:autoSpaceDN w:val="0"/>
        <w:ind w:right="149"/>
        <w:rPr>
          <w:rFonts w:eastAsia="Arial" w:cs="Arial"/>
          <w:b/>
          <w:sz w:val="20"/>
        </w:rPr>
      </w:pPr>
    </w:p>
    <w:p w:rsidR="00CC3E6B" w:rsidRDefault="00CC3E6B" w:rsidP="00E2315F">
      <w:pPr>
        <w:widowControl w:val="0"/>
        <w:autoSpaceDE w:val="0"/>
        <w:autoSpaceDN w:val="0"/>
        <w:ind w:right="149"/>
        <w:rPr>
          <w:rFonts w:eastAsia="Arial" w:cs="Arial"/>
          <w:b/>
          <w:sz w:val="20"/>
        </w:rPr>
      </w:pPr>
    </w:p>
    <w:p w:rsidR="00CC3E6B" w:rsidRDefault="00CC3E6B" w:rsidP="00E2315F">
      <w:pPr>
        <w:widowControl w:val="0"/>
        <w:autoSpaceDE w:val="0"/>
        <w:autoSpaceDN w:val="0"/>
        <w:ind w:right="149"/>
        <w:rPr>
          <w:rFonts w:eastAsia="Arial" w:cs="Arial"/>
          <w:b/>
          <w:sz w:val="20"/>
        </w:rPr>
      </w:pPr>
    </w:p>
    <w:p w:rsidR="00CC3E6B" w:rsidRDefault="00CC3E6B" w:rsidP="00E2315F">
      <w:pPr>
        <w:widowControl w:val="0"/>
        <w:autoSpaceDE w:val="0"/>
        <w:autoSpaceDN w:val="0"/>
        <w:ind w:right="149"/>
        <w:rPr>
          <w:rFonts w:eastAsia="Arial" w:cs="Arial"/>
          <w:b/>
          <w:sz w:val="20"/>
        </w:rPr>
      </w:pPr>
    </w:p>
    <w:p w:rsidR="00CC3E6B" w:rsidRDefault="00CC3E6B" w:rsidP="00E2315F">
      <w:pPr>
        <w:widowControl w:val="0"/>
        <w:autoSpaceDE w:val="0"/>
        <w:autoSpaceDN w:val="0"/>
        <w:ind w:right="149"/>
        <w:rPr>
          <w:rFonts w:eastAsia="Arial" w:cs="Arial"/>
          <w:b/>
          <w:sz w:val="20"/>
        </w:rPr>
      </w:pPr>
    </w:p>
    <w:p w:rsidR="00CC3E6B" w:rsidRDefault="00CC3E6B" w:rsidP="00E2315F">
      <w:pPr>
        <w:widowControl w:val="0"/>
        <w:autoSpaceDE w:val="0"/>
        <w:autoSpaceDN w:val="0"/>
        <w:ind w:right="149"/>
        <w:rPr>
          <w:rFonts w:eastAsia="Arial" w:cs="Arial"/>
          <w:b/>
          <w:sz w:val="20"/>
        </w:rPr>
      </w:pPr>
    </w:p>
    <w:p w:rsidR="00CC3E6B" w:rsidRDefault="00CC3E6B" w:rsidP="00E2315F">
      <w:pPr>
        <w:widowControl w:val="0"/>
        <w:autoSpaceDE w:val="0"/>
        <w:autoSpaceDN w:val="0"/>
        <w:ind w:right="149"/>
        <w:rPr>
          <w:rFonts w:eastAsia="Arial" w:cs="Arial"/>
          <w:b/>
          <w:sz w:val="20"/>
        </w:rPr>
      </w:pPr>
    </w:p>
    <w:p w:rsidR="00CC3E6B" w:rsidRDefault="00CC3E6B" w:rsidP="00E2315F">
      <w:pPr>
        <w:widowControl w:val="0"/>
        <w:autoSpaceDE w:val="0"/>
        <w:autoSpaceDN w:val="0"/>
        <w:ind w:right="149"/>
        <w:rPr>
          <w:rFonts w:eastAsia="Arial" w:cs="Arial"/>
          <w:b/>
          <w:sz w:val="20"/>
        </w:rPr>
      </w:pPr>
    </w:p>
    <w:p w:rsidR="00CC3E6B" w:rsidRDefault="00CC3E6B" w:rsidP="00E2315F">
      <w:pPr>
        <w:widowControl w:val="0"/>
        <w:autoSpaceDE w:val="0"/>
        <w:autoSpaceDN w:val="0"/>
        <w:ind w:right="149"/>
        <w:rPr>
          <w:rFonts w:eastAsia="Arial" w:cs="Arial"/>
          <w:b/>
          <w:sz w:val="20"/>
        </w:rPr>
      </w:pPr>
    </w:p>
    <w:p w:rsidR="00CC3E6B" w:rsidRDefault="00384D3F" w:rsidP="00E2315F">
      <w:pPr>
        <w:widowControl w:val="0"/>
        <w:autoSpaceDE w:val="0"/>
        <w:autoSpaceDN w:val="0"/>
        <w:ind w:right="149"/>
        <w:rPr>
          <w:rFonts w:eastAsia="Arial" w:cs="Arial"/>
          <w:b/>
          <w:sz w:val="20"/>
        </w:rPr>
      </w:pPr>
      <w:r>
        <w:rPr>
          <w:rFonts w:eastAsia="Arial" w:cs="Arial"/>
          <w:b/>
          <w:noProof/>
          <w:sz w:val="20"/>
        </w:rPr>
        <w:lastRenderedPageBreak/>
        <w:pict>
          <v:shape id="_x0000_s1186" type="#_x0000_t75" style="position:absolute;margin-left:7.7pt;margin-top:6.25pt;width:468pt;height:295.6pt;z-index:251656704;visibility:visible">
            <v:imagedata r:id="rId14" o:title=""/>
          </v:shape>
        </w:pict>
      </w:r>
    </w:p>
    <w:p w:rsidR="00CC3E6B" w:rsidRDefault="00CC3E6B" w:rsidP="00E2315F">
      <w:pPr>
        <w:widowControl w:val="0"/>
        <w:autoSpaceDE w:val="0"/>
        <w:autoSpaceDN w:val="0"/>
        <w:ind w:right="149"/>
        <w:rPr>
          <w:rFonts w:eastAsia="Arial" w:cs="Arial"/>
          <w:b/>
          <w:sz w:val="20"/>
        </w:rPr>
      </w:pPr>
    </w:p>
    <w:p w:rsidR="00CC3E6B" w:rsidRDefault="00CC3E6B" w:rsidP="00E2315F">
      <w:pPr>
        <w:widowControl w:val="0"/>
        <w:autoSpaceDE w:val="0"/>
        <w:autoSpaceDN w:val="0"/>
        <w:ind w:right="149"/>
        <w:rPr>
          <w:rFonts w:eastAsia="Arial" w:cs="Arial"/>
          <w:b/>
          <w:sz w:val="20"/>
        </w:rPr>
      </w:pPr>
    </w:p>
    <w:p w:rsidR="00CC3E6B" w:rsidRDefault="00CC3E6B" w:rsidP="00E2315F">
      <w:pPr>
        <w:widowControl w:val="0"/>
        <w:autoSpaceDE w:val="0"/>
        <w:autoSpaceDN w:val="0"/>
        <w:ind w:right="149"/>
        <w:rPr>
          <w:rFonts w:eastAsia="Arial" w:cs="Arial"/>
          <w:b/>
          <w:sz w:val="20"/>
        </w:rPr>
      </w:pPr>
    </w:p>
    <w:p w:rsidR="00CC3E6B" w:rsidRDefault="00CC3E6B" w:rsidP="00E2315F">
      <w:pPr>
        <w:widowControl w:val="0"/>
        <w:autoSpaceDE w:val="0"/>
        <w:autoSpaceDN w:val="0"/>
        <w:ind w:right="149"/>
        <w:rPr>
          <w:rFonts w:eastAsia="Arial" w:cs="Arial"/>
          <w:b/>
          <w:sz w:val="20"/>
        </w:rPr>
      </w:pPr>
    </w:p>
    <w:p w:rsidR="00CC3E6B" w:rsidRDefault="00CC3E6B" w:rsidP="00E2315F">
      <w:pPr>
        <w:widowControl w:val="0"/>
        <w:autoSpaceDE w:val="0"/>
        <w:autoSpaceDN w:val="0"/>
        <w:ind w:right="149"/>
        <w:rPr>
          <w:rFonts w:eastAsia="Arial" w:cs="Arial"/>
          <w:b/>
          <w:sz w:val="20"/>
        </w:rPr>
      </w:pPr>
    </w:p>
    <w:p w:rsidR="00CC3E6B" w:rsidRDefault="00CC3E6B" w:rsidP="00E2315F">
      <w:pPr>
        <w:widowControl w:val="0"/>
        <w:autoSpaceDE w:val="0"/>
        <w:autoSpaceDN w:val="0"/>
        <w:ind w:right="149"/>
        <w:rPr>
          <w:rFonts w:eastAsia="Arial" w:cs="Arial"/>
          <w:b/>
          <w:sz w:val="20"/>
        </w:rPr>
      </w:pPr>
    </w:p>
    <w:p w:rsidR="00CC3E6B" w:rsidRDefault="00CC3E6B" w:rsidP="00E2315F">
      <w:pPr>
        <w:widowControl w:val="0"/>
        <w:autoSpaceDE w:val="0"/>
        <w:autoSpaceDN w:val="0"/>
        <w:ind w:right="149"/>
        <w:rPr>
          <w:rFonts w:eastAsia="Arial" w:cs="Arial"/>
          <w:b/>
          <w:sz w:val="20"/>
        </w:rPr>
      </w:pPr>
    </w:p>
    <w:p w:rsidR="00920342" w:rsidRDefault="00920342" w:rsidP="00E2315F">
      <w:pPr>
        <w:widowControl w:val="0"/>
        <w:autoSpaceDE w:val="0"/>
        <w:autoSpaceDN w:val="0"/>
        <w:ind w:right="149"/>
        <w:rPr>
          <w:rFonts w:eastAsia="Arial" w:cs="Arial"/>
          <w:b/>
          <w:sz w:val="20"/>
        </w:rPr>
      </w:pPr>
    </w:p>
    <w:p w:rsidR="00920342" w:rsidRDefault="00920342" w:rsidP="00E2315F">
      <w:pPr>
        <w:widowControl w:val="0"/>
        <w:autoSpaceDE w:val="0"/>
        <w:autoSpaceDN w:val="0"/>
        <w:ind w:right="149"/>
        <w:rPr>
          <w:rFonts w:eastAsia="Arial" w:cs="Arial"/>
          <w:b/>
          <w:sz w:val="20"/>
        </w:rPr>
      </w:pPr>
    </w:p>
    <w:p w:rsidR="00920342" w:rsidRDefault="00920342" w:rsidP="00E2315F">
      <w:pPr>
        <w:widowControl w:val="0"/>
        <w:autoSpaceDE w:val="0"/>
        <w:autoSpaceDN w:val="0"/>
        <w:ind w:right="149"/>
        <w:rPr>
          <w:rFonts w:eastAsia="Arial" w:cs="Arial"/>
          <w:b/>
          <w:sz w:val="20"/>
        </w:rPr>
      </w:pPr>
    </w:p>
    <w:p w:rsidR="00920342" w:rsidRDefault="00920342" w:rsidP="00E2315F">
      <w:pPr>
        <w:widowControl w:val="0"/>
        <w:autoSpaceDE w:val="0"/>
        <w:autoSpaceDN w:val="0"/>
        <w:ind w:right="149"/>
        <w:rPr>
          <w:rFonts w:eastAsia="Arial" w:cs="Arial"/>
          <w:b/>
          <w:sz w:val="20"/>
        </w:rPr>
      </w:pPr>
    </w:p>
    <w:p w:rsidR="00920342" w:rsidRDefault="00920342" w:rsidP="00E2315F">
      <w:pPr>
        <w:widowControl w:val="0"/>
        <w:autoSpaceDE w:val="0"/>
        <w:autoSpaceDN w:val="0"/>
        <w:ind w:right="149"/>
        <w:rPr>
          <w:rFonts w:eastAsia="Arial" w:cs="Arial"/>
          <w:b/>
          <w:sz w:val="20"/>
        </w:rPr>
      </w:pPr>
    </w:p>
    <w:p w:rsidR="00920342" w:rsidRDefault="00920342" w:rsidP="00E2315F">
      <w:pPr>
        <w:widowControl w:val="0"/>
        <w:autoSpaceDE w:val="0"/>
        <w:autoSpaceDN w:val="0"/>
        <w:ind w:right="149"/>
        <w:rPr>
          <w:rFonts w:eastAsia="Arial" w:cs="Arial"/>
          <w:b/>
          <w:sz w:val="20"/>
        </w:rPr>
      </w:pPr>
    </w:p>
    <w:p w:rsidR="00920342" w:rsidRDefault="00920342" w:rsidP="00E2315F">
      <w:pPr>
        <w:widowControl w:val="0"/>
        <w:autoSpaceDE w:val="0"/>
        <w:autoSpaceDN w:val="0"/>
        <w:ind w:right="149"/>
        <w:rPr>
          <w:rFonts w:eastAsia="Arial" w:cs="Arial"/>
          <w:b/>
          <w:sz w:val="20"/>
        </w:rPr>
      </w:pPr>
    </w:p>
    <w:p w:rsidR="00920342" w:rsidRDefault="00920342" w:rsidP="00E2315F">
      <w:pPr>
        <w:widowControl w:val="0"/>
        <w:autoSpaceDE w:val="0"/>
        <w:autoSpaceDN w:val="0"/>
        <w:ind w:right="149"/>
        <w:rPr>
          <w:rFonts w:eastAsia="Arial" w:cs="Arial"/>
          <w:b/>
          <w:sz w:val="20"/>
        </w:rPr>
      </w:pPr>
    </w:p>
    <w:p w:rsidR="00920342" w:rsidRDefault="00920342" w:rsidP="00E2315F">
      <w:pPr>
        <w:widowControl w:val="0"/>
        <w:autoSpaceDE w:val="0"/>
        <w:autoSpaceDN w:val="0"/>
        <w:ind w:right="149"/>
        <w:rPr>
          <w:rFonts w:eastAsia="Arial" w:cs="Arial"/>
          <w:b/>
          <w:sz w:val="20"/>
        </w:rPr>
      </w:pPr>
    </w:p>
    <w:p w:rsidR="00920342" w:rsidRDefault="00920342" w:rsidP="00E2315F">
      <w:pPr>
        <w:widowControl w:val="0"/>
        <w:autoSpaceDE w:val="0"/>
        <w:autoSpaceDN w:val="0"/>
        <w:ind w:right="149"/>
        <w:rPr>
          <w:rFonts w:eastAsia="Arial" w:cs="Arial"/>
          <w:b/>
          <w:sz w:val="20"/>
        </w:rPr>
      </w:pPr>
    </w:p>
    <w:p w:rsidR="00920342" w:rsidRDefault="00920342" w:rsidP="00E2315F">
      <w:pPr>
        <w:widowControl w:val="0"/>
        <w:autoSpaceDE w:val="0"/>
        <w:autoSpaceDN w:val="0"/>
        <w:ind w:right="149"/>
        <w:rPr>
          <w:rFonts w:eastAsia="Arial" w:cs="Arial"/>
          <w:b/>
          <w:sz w:val="20"/>
        </w:rPr>
      </w:pPr>
    </w:p>
    <w:p w:rsidR="00920342" w:rsidRDefault="00920342" w:rsidP="00E2315F">
      <w:pPr>
        <w:widowControl w:val="0"/>
        <w:autoSpaceDE w:val="0"/>
        <w:autoSpaceDN w:val="0"/>
        <w:ind w:right="149"/>
        <w:rPr>
          <w:rFonts w:eastAsia="Arial" w:cs="Arial"/>
          <w:b/>
          <w:sz w:val="20"/>
        </w:rPr>
      </w:pPr>
    </w:p>
    <w:p w:rsidR="00920342" w:rsidRDefault="00920342" w:rsidP="00E2315F">
      <w:pPr>
        <w:widowControl w:val="0"/>
        <w:autoSpaceDE w:val="0"/>
        <w:autoSpaceDN w:val="0"/>
        <w:ind w:right="149"/>
        <w:rPr>
          <w:rFonts w:eastAsia="Arial" w:cs="Arial"/>
          <w:b/>
          <w:sz w:val="20"/>
        </w:rPr>
      </w:pPr>
    </w:p>
    <w:p w:rsidR="00920342" w:rsidRDefault="00920342" w:rsidP="00E2315F">
      <w:pPr>
        <w:widowControl w:val="0"/>
        <w:autoSpaceDE w:val="0"/>
        <w:autoSpaceDN w:val="0"/>
        <w:ind w:right="149"/>
        <w:rPr>
          <w:rFonts w:eastAsia="Arial" w:cs="Arial"/>
          <w:b/>
          <w:sz w:val="20"/>
        </w:rPr>
      </w:pPr>
    </w:p>
    <w:p w:rsidR="00920342" w:rsidRDefault="00920342" w:rsidP="00E2315F">
      <w:pPr>
        <w:widowControl w:val="0"/>
        <w:autoSpaceDE w:val="0"/>
        <w:autoSpaceDN w:val="0"/>
        <w:ind w:right="149"/>
        <w:rPr>
          <w:rFonts w:eastAsia="Arial" w:cs="Arial"/>
          <w:b/>
          <w:sz w:val="20"/>
        </w:rPr>
      </w:pPr>
    </w:p>
    <w:p w:rsidR="00920342" w:rsidRDefault="00920342" w:rsidP="00E2315F">
      <w:pPr>
        <w:widowControl w:val="0"/>
        <w:autoSpaceDE w:val="0"/>
        <w:autoSpaceDN w:val="0"/>
        <w:ind w:right="149"/>
        <w:rPr>
          <w:rFonts w:eastAsia="Arial" w:cs="Arial"/>
          <w:b/>
          <w:sz w:val="20"/>
        </w:rPr>
      </w:pPr>
    </w:p>
    <w:p w:rsidR="00920342" w:rsidRDefault="00920342" w:rsidP="00E2315F">
      <w:pPr>
        <w:widowControl w:val="0"/>
        <w:autoSpaceDE w:val="0"/>
        <w:autoSpaceDN w:val="0"/>
        <w:ind w:right="149"/>
        <w:rPr>
          <w:rFonts w:eastAsia="Arial" w:cs="Arial"/>
          <w:b/>
          <w:sz w:val="20"/>
        </w:rPr>
      </w:pPr>
    </w:p>
    <w:p w:rsidR="00CC3E6B" w:rsidRDefault="00CC3E6B" w:rsidP="00E2315F">
      <w:pPr>
        <w:widowControl w:val="0"/>
        <w:autoSpaceDE w:val="0"/>
        <w:autoSpaceDN w:val="0"/>
        <w:ind w:right="149"/>
        <w:rPr>
          <w:rFonts w:eastAsia="Arial" w:cs="Arial"/>
          <w:b/>
          <w:sz w:val="20"/>
        </w:rPr>
      </w:pPr>
    </w:p>
    <w:p w:rsidR="00E2315F" w:rsidRDefault="00E2315F" w:rsidP="00E2315F">
      <w:pPr>
        <w:widowControl w:val="0"/>
        <w:autoSpaceDE w:val="0"/>
        <w:autoSpaceDN w:val="0"/>
        <w:ind w:right="149"/>
        <w:rPr>
          <w:rFonts w:eastAsia="Arial" w:cs="Arial"/>
          <w:b/>
          <w:noProof/>
          <w:sz w:val="20"/>
        </w:rPr>
      </w:pPr>
    </w:p>
    <w:p w:rsidR="00E2315F" w:rsidRDefault="00384D3F" w:rsidP="00E2315F">
      <w:pPr>
        <w:widowControl w:val="0"/>
        <w:autoSpaceDE w:val="0"/>
        <w:autoSpaceDN w:val="0"/>
        <w:ind w:right="149"/>
        <w:rPr>
          <w:rFonts w:eastAsia="Arial" w:cs="Arial"/>
          <w:b/>
          <w:noProof/>
          <w:sz w:val="20"/>
        </w:rPr>
      </w:pPr>
      <w:r>
        <w:rPr>
          <w:rFonts w:eastAsia="Arial" w:cs="Arial"/>
          <w:b/>
          <w:noProof/>
          <w:sz w:val="20"/>
        </w:rPr>
        <w:pict>
          <v:shape id="_x0000_s1187" type="#_x0000_t75" style="position:absolute;margin-left:3.7pt;margin-top:2.25pt;width:301.2pt;height:252.6pt;z-index:251657728;visibility:visible">
            <v:imagedata r:id="rId15" o:title=""/>
          </v:shape>
        </w:pict>
      </w:r>
    </w:p>
    <w:p w:rsidR="00E2315F" w:rsidRDefault="00E2315F" w:rsidP="00E2315F">
      <w:pPr>
        <w:widowControl w:val="0"/>
        <w:autoSpaceDE w:val="0"/>
        <w:autoSpaceDN w:val="0"/>
        <w:ind w:right="149"/>
        <w:rPr>
          <w:rFonts w:eastAsia="Arial" w:cs="Arial"/>
          <w:b/>
          <w:noProof/>
          <w:sz w:val="20"/>
        </w:rPr>
      </w:pPr>
    </w:p>
    <w:p w:rsidR="00E2315F" w:rsidRDefault="00E2315F" w:rsidP="00E2315F">
      <w:pPr>
        <w:widowControl w:val="0"/>
        <w:autoSpaceDE w:val="0"/>
        <w:autoSpaceDN w:val="0"/>
        <w:ind w:right="149"/>
        <w:rPr>
          <w:rFonts w:eastAsia="Arial" w:cs="Arial"/>
          <w:b/>
          <w:noProof/>
          <w:sz w:val="20"/>
        </w:rPr>
      </w:pPr>
    </w:p>
    <w:p w:rsidR="00E2315F" w:rsidRDefault="00E2315F" w:rsidP="00E2315F">
      <w:pPr>
        <w:widowControl w:val="0"/>
        <w:autoSpaceDE w:val="0"/>
        <w:autoSpaceDN w:val="0"/>
        <w:ind w:right="149"/>
        <w:rPr>
          <w:rFonts w:eastAsia="Arial" w:cs="Arial"/>
          <w:b/>
          <w:noProof/>
          <w:sz w:val="20"/>
        </w:rPr>
      </w:pPr>
    </w:p>
    <w:p w:rsidR="00CC3E6B" w:rsidRDefault="00CC3E6B" w:rsidP="00E2315F">
      <w:pPr>
        <w:widowControl w:val="0"/>
        <w:autoSpaceDE w:val="0"/>
        <w:autoSpaceDN w:val="0"/>
        <w:ind w:right="149"/>
        <w:rPr>
          <w:rFonts w:eastAsia="Arial" w:cs="Arial"/>
          <w:b/>
          <w:sz w:val="20"/>
        </w:rPr>
      </w:pPr>
    </w:p>
    <w:p w:rsidR="00CC3E6B" w:rsidRDefault="00CC3E6B" w:rsidP="00E2315F">
      <w:pPr>
        <w:widowControl w:val="0"/>
        <w:autoSpaceDE w:val="0"/>
        <w:autoSpaceDN w:val="0"/>
        <w:ind w:right="149"/>
        <w:rPr>
          <w:rFonts w:eastAsia="Arial" w:cs="Arial"/>
          <w:b/>
          <w:sz w:val="20"/>
        </w:rPr>
      </w:pPr>
    </w:p>
    <w:p w:rsidR="00CC3E6B" w:rsidRDefault="00CC3E6B" w:rsidP="00E2315F">
      <w:pPr>
        <w:widowControl w:val="0"/>
        <w:autoSpaceDE w:val="0"/>
        <w:autoSpaceDN w:val="0"/>
        <w:ind w:right="149"/>
        <w:rPr>
          <w:rFonts w:eastAsia="Arial" w:cs="Arial"/>
          <w:b/>
          <w:sz w:val="20"/>
        </w:rPr>
      </w:pPr>
    </w:p>
    <w:p w:rsidR="00CC3E6B" w:rsidRDefault="00CC3E6B" w:rsidP="00E2315F">
      <w:pPr>
        <w:widowControl w:val="0"/>
        <w:autoSpaceDE w:val="0"/>
        <w:autoSpaceDN w:val="0"/>
        <w:ind w:right="149"/>
        <w:rPr>
          <w:rFonts w:eastAsia="Arial" w:cs="Arial"/>
          <w:b/>
          <w:sz w:val="20"/>
        </w:rPr>
      </w:pPr>
    </w:p>
    <w:p w:rsidR="00CC3E6B" w:rsidRDefault="00CC3E6B" w:rsidP="00E2315F">
      <w:pPr>
        <w:widowControl w:val="0"/>
        <w:autoSpaceDE w:val="0"/>
        <w:autoSpaceDN w:val="0"/>
        <w:ind w:right="149"/>
        <w:rPr>
          <w:rFonts w:eastAsia="Arial" w:cs="Arial"/>
          <w:b/>
          <w:sz w:val="20"/>
        </w:rPr>
      </w:pPr>
    </w:p>
    <w:p w:rsidR="00E2315F" w:rsidRDefault="00E2315F" w:rsidP="00E2315F">
      <w:pPr>
        <w:widowControl w:val="0"/>
        <w:autoSpaceDE w:val="0"/>
        <w:autoSpaceDN w:val="0"/>
        <w:ind w:right="149"/>
        <w:rPr>
          <w:rFonts w:eastAsia="Arial" w:cs="Arial"/>
          <w:b/>
          <w:sz w:val="20"/>
        </w:rPr>
      </w:pPr>
    </w:p>
    <w:p w:rsidR="00E2315F" w:rsidRDefault="00E2315F" w:rsidP="00E2315F">
      <w:pPr>
        <w:widowControl w:val="0"/>
        <w:autoSpaceDE w:val="0"/>
        <w:autoSpaceDN w:val="0"/>
        <w:ind w:right="149"/>
        <w:rPr>
          <w:rFonts w:eastAsia="Arial" w:cs="Arial"/>
          <w:b/>
          <w:sz w:val="20"/>
        </w:rPr>
      </w:pPr>
    </w:p>
    <w:p w:rsidR="00E2315F" w:rsidRDefault="00E2315F" w:rsidP="00E2315F">
      <w:pPr>
        <w:widowControl w:val="0"/>
        <w:autoSpaceDE w:val="0"/>
        <w:autoSpaceDN w:val="0"/>
        <w:ind w:right="149"/>
        <w:rPr>
          <w:rFonts w:eastAsia="Arial" w:cs="Arial"/>
          <w:b/>
          <w:sz w:val="20"/>
        </w:rPr>
      </w:pPr>
    </w:p>
    <w:p w:rsidR="00E2315F" w:rsidRDefault="00E2315F" w:rsidP="00E2315F">
      <w:pPr>
        <w:widowControl w:val="0"/>
        <w:autoSpaceDE w:val="0"/>
        <w:autoSpaceDN w:val="0"/>
        <w:ind w:right="149"/>
        <w:rPr>
          <w:rFonts w:eastAsia="Arial" w:cs="Arial"/>
          <w:b/>
          <w:sz w:val="20"/>
        </w:rPr>
      </w:pPr>
    </w:p>
    <w:p w:rsidR="00E2315F" w:rsidRDefault="00E2315F" w:rsidP="00E2315F">
      <w:pPr>
        <w:widowControl w:val="0"/>
        <w:autoSpaceDE w:val="0"/>
        <w:autoSpaceDN w:val="0"/>
        <w:ind w:right="149"/>
        <w:rPr>
          <w:rFonts w:eastAsia="Arial" w:cs="Arial"/>
          <w:b/>
          <w:sz w:val="20"/>
        </w:rPr>
      </w:pPr>
    </w:p>
    <w:p w:rsidR="00E2315F" w:rsidRDefault="00E2315F" w:rsidP="00E2315F">
      <w:pPr>
        <w:widowControl w:val="0"/>
        <w:autoSpaceDE w:val="0"/>
        <w:autoSpaceDN w:val="0"/>
        <w:ind w:right="149"/>
        <w:rPr>
          <w:rFonts w:eastAsia="Arial" w:cs="Arial"/>
          <w:b/>
          <w:sz w:val="20"/>
        </w:rPr>
      </w:pPr>
    </w:p>
    <w:p w:rsidR="00E2315F" w:rsidRDefault="00E2315F" w:rsidP="00E2315F">
      <w:pPr>
        <w:widowControl w:val="0"/>
        <w:autoSpaceDE w:val="0"/>
        <w:autoSpaceDN w:val="0"/>
        <w:ind w:right="149"/>
        <w:rPr>
          <w:rFonts w:eastAsia="Arial" w:cs="Arial"/>
          <w:b/>
          <w:sz w:val="20"/>
        </w:rPr>
      </w:pPr>
    </w:p>
    <w:p w:rsidR="00E2315F" w:rsidRDefault="00E2315F" w:rsidP="00E2315F">
      <w:pPr>
        <w:widowControl w:val="0"/>
        <w:autoSpaceDE w:val="0"/>
        <w:autoSpaceDN w:val="0"/>
        <w:ind w:right="149"/>
        <w:rPr>
          <w:rFonts w:eastAsia="Arial" w:cs="Arial"/>
          <w:b/>
          <w:sz w:val="20"/>
        </w:rPr>
      </w:pPr>
    </w:p>
    <w:p w:rsidR="00E2315F" w:rsidRDefault="00E2315F" w:rsidP="00E2315F">
      <w:pPr>
        <w:widowControl w:val="0"/>
        <w:autoSpaceDE w:val="0"/>
        <w:autoSpaceDN w:val="0"/>
        <w:ind w:right="149"/>
        <w:rPr>
          <w:rFonts w:eastAsia="Arial" w:cs="Arial"/>
          <w:b/>
          <w:sz w:val="20"/>
        </w:rPr>
      </w:pPr>
    </w:p>
    <w:p w:rsidR="00CC3E6B" w:rsidRDefault="00CC3E6B" w:rsidP="00E2315F">
      <w:pPr>
        <w:widowControl w:val="0"/>
        <w:autoSpaceDE w:val="0"/>
        <w:autoSpaceDN w:val="0"/>
        <w:ind w:right="149"/>
        <w:rPr>
          <w:rFonts w:eastAsia="Arial" w:cs="Arial"/>
          <w:b/>
          <w:sz w:val="20"/>
        </w:rPr>
      </w:pPr>
    </w:p>
    <w:p w:rsidR="00CC3E6B" w:rsidRDefault="00CC3E6B" w:rsidP="00E2315F">
      <w:pPr>
        <w:widowControl w:val="0"/>
        <w:autoSpaceDE w:val="0"/>
        <w:autoSpaceDN w:val="0"/>
        <w:ind w:right="149"/>
        <w:rPr>
          <w:rFonts w:eastAsia="Arial" w:cs="Arial"/>
          <w:b/>
          <w:sz w:val="20"/>
        </w:rPr>
      </w:pPr>
    </w:p>
    <w:p w:rsidR="00CC3E6B" w:rsidRDefault="00CC3E6B" w:rsidP="00E2315F">
      <w:pPr>
        <w:widowControl w:val="0"/>
        <w:autoSpaceDE w:val="0"/>
        <w:autoSpaceDN w:val="0"/>
        <w:ind w:right="149"/>
        <w:rPr>
          <w:rFonts w:eastAsia="Arial" w:cs="Arial"/>
          <w:b/>
          <w:sz w:val="20"/>
        </w:rPr>
      </w:pPr>
    </w:p>
    <w:p w:rsidR="00920342" w:rsidRDefault="00920342" w:rsidP="00E2315F">
      <w:pPr>
        <w:rPr>
          <w:rFonts w:cs="Arial"/>
          <w:color w:val="000000"/>
          <w:szCs w:val="22"/>
          <w:u w:val="single"/>
        </w:rPr>
      </w:pPr>
    </w:p>
    <w:p w:rsidR="00920342" w:rsidRDefault="00920342" w:rsidP="00E2315F">
      <w:pPr>
        <w:rPr>
          <w:rFonts w:cs="Arial"/>
          <w:color w:val="000000"/>
          <w:szCs w:val="22"/>
          <w:u w:val="single"/>
        </w:rPr>
      </w:pPr>
    </w:p>
    <w:p w:rsidR="00920342" w:rsidRDefault="00920342" w:rsidP="00E2315F">
      <w:pPr>
        <w:rPr>
          <w:rFonts w:cs="Arial"/>
          <w:color w:val="000000"/>
          <w:szCs w:val="22"/>
          <w:u w:val="single"/>
        </w:rPr>
      </w:pPr>
    </w:p>
    <w:p w:rsidR="00CC3E6B" w:rsidRPr="00CC3E6B" w:rsidRDefault="00CC3E6B" w:rsidP="00E2315F">
      <w:pPr>
        <w:rPr>
          <w:rFonts w:cs="Arial"/>
          <w:color w:val="000000"/>
          <w:szCs w:val="22"/>
        </w:rPr>
      </w:pPr>
      <w:r w:rsidRPr="00CC3E6B">
        <w:rPr>
          <w:rFonts w:cs="Arial"/>
          <w:color w:val="000000"/>
          <w:szCs w:val="22"/>
          <w:u w:val="single"/>
        </w:rPr>
        <w:t>For SI: 1 foot = 304.8 mm, 1 degree = 0.0175 rad.</w:t>
      </w:r>
    </w:p>
    <w:p w:rsidR="00CC3E6B" w:rsidRPr="00CC3E6B" w:rsidRDefault="00CC3E6B" w:rsidP="00E2315F">
      <w:pPr>
        <w:rPr>
          <w:rFonts w:cs="Arial"/>
          <w:color w:val="000000"/>
          <w:szCs w:val="22"/>
        </w:rPr>
      </w:pPr>
      <w:r w:rsidRPr="00CC3E6B">
        <w:rPr>
          <w:rFonts w:cs="Arial"/>
          <w:b/>
          <w:bCs/>
          <w:color w:val="000000"/>
          <w:szCs w:val="22"/>
          <w:u w:val="single"/>
        </w:rPr>
        <w:t xml:space="preserve">Note: </w:t>
      </w:r>
      <w:r w:rsidRPr="00CC3E6B">
        <w:rPr>
          <w:rFonts w:cs="Arial"/>
          <w:color w:val="000000"/>
          <w:szCs w:val="22"/>
          <w:u w:val="single"/>
        </w:rPr>
        <w:t>a = 4 feet in all cases.</w:t>
      </w:r>
    </w:p>
    <w:p w:rsidR="00CC3E6B" w:rsidRPr="00CC3E6B" w:rsidRDefault="00CC3E6B" w:rsidP="00E2315F">
      <w:pPr>
        <w:jc w:val="center"/>
        <w:rPr>
          <w:rFonts w:cs="Arial"/>
          <w:b/>
          <w:bCs/>
          <w:color w:val="000000"/>
          <w:szCs w:val="22"/>
          <w:u w:val="single"/>
        </w:rPr>
      </w:pPr>
    </w:p>
    <w:p w:rsidR="00920342" w:rsidRDefault="00920342" w:rsidP="00E2315F">
      <w:pPr>
        <w:jc w:val="center"/>
        <w:rPr>
          <w:rFonts w:cs="Arial"/>
          <w:b/>
          <w:bCs/>
          <w:color w:val="000000"/>
          <w:szCs w:val="22"/>
          <w:u w:val="single"/>
        </w:rPr>
      </w:pPr>
    </w:p>
    <w:p w:rsidR="00CC3E6B" w:rsidRPr="00CC3E6B" w:rsidRDefault="00CC3E6B" w:rsidP="00E2315F">
      <w:pPr>
        <w:jc w:val="center"/>
        <w:rPr>
          <w:rFonts w:cs="Arial"/>
          <w:color w:val="000000"/>
          <w:szCs w:val="22"/>
        </w:rPr>
      </w:pPr>
      <w:r w:rsidRPr="00CC3E6B">
        <w:rPr>
          <w:rFonts w:cs="Arial"/>
          <w:b/>
          <w:bCs/>
          <w:color w:val="000000"/>
          <w:szCs w:val="22"/>
          <w:u w:val="single"/>
        </w:rPr>
        <w:t>FIGURE R301.2(7)</w:t>
      </w:r>
    </w:p>
    <w:p w:rsidR="00CC3E6B" w:rsidRPr="00CC3E6B" w:rsidRDefault="00CC3E6B" w:rsidP="00E2315F">
      <w:pPr>
        <w:jc w:val="center"/>
        <w:rPr>
          <w:rFonts w:cs="Arial"/>
          <w:b/>
          <w:bCs/>
          <w:color w:val="000000"/>
          <w:szCs w:val="22"/>
          <w:u w:val="single"/>
        </w:rPr>
      </w:pPr>
      <w:r w:rsidRPr="00CC3E6B">
        <w:rPr>
          <w:rFonts w:cs="Arial"/>
          <w:b/>
          <w:bCs/>
          <w:color w:val="000000"/>
          <w:szCs w:val="22"/>
          <w:u w:val="single"/>
        </w:rPr>
        <w:t>COMPONENT AND CLADDING PRESSURE ZONES</w:t>
      </w:r>
    </w:p>
    <w:p w:rsidR="00CC3E6B" w:rsidRPr="00CC3E6B" w:rsidRDefault="00CC3E6B" w:rsidP="00E2315F">
      <w:pPr>
        <w:rPr>
          <w:rFonts w:eastAsia="Calibri" w:cs="Arial"/>
          <w:color w:val="FF0000"/>
          <w:szCs w:val="22"/>
        </w:rPr>
      </w:pPr>
      <w:r w:rsidRPr="00CC3E6B">
        <w:rPr>
          <w:rFonts w:eastAsia="Calibri" w:cs="Arial"/>
          <w:color w:val="FF0000"/>
          <w:szCs w:val="22"/>
        </w:rPr>
        <w:t>(S7262)</w:t>
      </w:r>
    </w:p>
    <w:p w:rsidR="00932103" w:rsidRDefault="00932103" w:rsidP="00E2315F">
      <w:pPr>
        <w:widowControl w:val="0"/>
        <w:autoSpaceDE w:val="0"/>
        <w:autoSpaceDN w:val="0"/>
        <w:ind w:left="140" w:right="149"/>
        <w:rPr>
          <w:rFonts w:eastAsia="Arial" w:cs="Arial"/>
          <w:b/>
          <w:sz w:val="20"/>
        </w:rPr>
      </w:pPr>
    </w:p>
    <w:p w:rsidR="00920342" w:rsidRDefault="00920342" w:rsidP="00E2315F">
      <w:pPr>
        <w:widowControl w:val="0"/>
        <w:autoSpaceDE w:val="0"/>
        <w:autoSpaceDN w:val="0"/>
        <w:ind w:left="140" w:right="149"/>
        <w:rPr>
          <w:rFonts w:eastAsia="Arial" w:cs="Arial"/>
          <w:b/>
          <w:sz w:val="20"/>
        </w:rPr>
      </w:pPr>
    </w:p>
    <w:p w:rsidR="00CC3E6B" w:rsidRDefault="00CC3E6B" w:rsidP="00E2315F">
      <w:pPr>
        <w:widowControl w:val="0"/>
        <w:autoSpaceDE w:val="0"/>
        <w:autoSpaceDN w:val="0"/>
        <w:ind w:left="140" w:right="149"/>
        <w:rPr>
          <w:rFonts w:eastAsia="Arial" w:cs="Arial"/>
          <w:b/>
          <w:sz w:val="20"/>
        </w:rPr>
      </w:pPr>
    </w:p>
    <w:p w:rsidR="00CC3E6B" w:rsidRPr="00CC3E6B" w:rsidRDefault="00CC3E6B" w:rsidP="00E2315F">
      <w:pPr>
        <w:jc w:val="center"/>
        <w:rPr>
          <w:rFonts w:cs="Arial"/>
          <w:b/>
          <w:bCs/>
          <w:color w:val="000000"/>
          <w:szCs w:val="22"/>
        </w:rPr>
      </w:pPr>
      <w:r w:rsidRPr="00CC3E6B">
        <w:rPr>
          <w:rFonts w:cs="Arial"/>
          <w:b/>
          <w:bCs/>
          <w:color w:val="000000"/>
          <w:szCs w:val="22"/>
        </w:rPr>
        <w:lastRenderedPageBreak/>
        <w:t>TABLE R301.2(4)</w:t>
      </w:r>
    </w:p>
    <w:p w:rsidR="00CC3E6B" w:rsidRPr="00CC3E6B" w:rsidRDefault="00CC3E6B" w:rsidP="00E2315F">
      <w:pPr>
        <w:jc w:val="center"/>
        <w:rPr>
          <w:rFonts w:cs="Arial"/>
          <w:b/>
          <w:bCs/>
          <w:color w:val="000000"/>
          <w:szCs w:val="22"/>
        </w:rPr>
      </w:pPr>
      <w:r w:rsidRPr="00CC3E6B">
        <w:rPr>
          <w:rFonts w:cs="Arial"/>
          <w:b/>
          <w:bCs/>
          <w:color w:val="000000"/>
          <w:szCs w:val="22"/>
        </w:rPr>
        <w:t>NOMINAL (ASD) GARAGE DOOR WIND LOADS FOR A BUILDING WITH A MEAN ROOF HEIGHT OF 30 FEET LOCATED IN EXPOSURE B (PSF) 1,2,3,4,5</w:t>
      </w:r>
    </w:p>
    <w:p w:rsidR="00CC3E6B" w:rsidRPr="00CC3E6B" w:rsidRDefault="00CC3E6B" w:rsidP="00E2315F">
      <w:pPr>
        <w:jc w:val="center"/>
        <w:rPr>
          <w:rFonts w:cs="Arial"/>
          <w:b/>
          <w:bCs/>
          <w:color w:val="000000"/>
          <w:szCs w:val="22"/>
        </w:rPr>
      </w:pPr>
    </w:p>
    <w:tbl>
      <w:tblPr>
        <w:tblW w:w="5000" w:type="pct"/>
        <w:tblCellSpacing w:w="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682"/>
        <w:gridCol w:w="711"/>
        <w:gridCol w:w="643"/>
        <w:gridCol w:w="388"/>
        <w:gridCol w:w="463"/>
        <w:gridCol w:w="388"/>
        <w:gridCol w:w="463"/>
        <w:gridCol w:w="389"/>
        <w:gridCol w:w="464"/>
        <w:gridCol w:w="389"/>
        <w:gridCol w:w="464"/>
        <w:gridCol w:w="389"/>
        <w:gridCol w:w="464"/>
        <w:gridCol w:w="389"/>
        <w:gridCol w:w="464"/>
        <w:gridCol w:w="389"/>
        <w:gridCol w:w="464"/>
        <w:gridCol w:w="389"/>
        <w:gridCol w:w="464"/>
        <w:gridCol w:w="389"/>
        <w:gridCol w:w="464"/>
        <w:gridCol w:w="389"/>
        <w:gridCol w:w="464"/>
        <w:gridCol w:w="404"/>
      </w:tblGrid>
      <w:tr w:rsidR="00CC3E6B" w:rsidRPr="00CC3E6B" w:rsidTr="00CC3E6B">
        <w:trPr>
          <w:tblCellSpacing w:w="15" w:type="dxa"/>
        </w:trPr>
        <w:tc>
          <w:tcPr>
            <w:tcW w:w="616" w:type="pct"/>
            <w:gridSpan w:val="2"/>
            <w:shd w:val="clear" w:color="auto" w:fill="auto"/>
            <w:tcMar>
              <w:top w:w="48" w:type="dxa"/>
              <w:left w:w="48" w:type="dxa"/>
              <w:bottom w:w="48" w:type="dxa"/>
              <w:right w:w="48" w:type="dxa"/>
            </w:tcMar>
            <w:vAlign w:val="center"/>
            <w:hideMark/>
          </w:tcPr>
          <w:p w:rsidR="00CC3E6B" w:rsidRPr="00CC3E6B" w:rsidRDefault="00CC3E6B" w:rsidP="00E2315F">
            <w:pPr>
              <w:jc w:val="center"/>
              <w:rPr>
                <w:rFonts w:cs="Arial"/>
                <w:color w:val="000000"/>
                <w:szCs w:val="22"/>
              </w:rPr>
            </w:pPr>
            <w:r w:rsidRPr="00CC3E6B">
              <w:rPr>
                <w:rFonts w:cs="Arial"/>
                <w:b/>
                <w:bCs/>
                <w:color w:val="000000"/>
                <w:szCs w:val="22"/>
              </w:rPr>
              <w:t>Door Size</w:t>
            </w:r>
          </w:p>
        </w:tc>
        <w:tc>
          <w:tcPr>
            <w:tcW w:w="4343" w:type="pct"/>
            <w:gridSpan w:val="22"/>
            <w:shd w:val="clear" w:color="auto" w:fill="auto"/>
            <w:tcMar>
              <w:top w:w="48" w:type="dxa"/>
              <w:left w:w="48" w:type="dxa"/>
              <w:bottom w:w="48" w:type="dxa"/>
              <w:right w:w="48" w:type="dxa"/>
            </w:tcMar>
            <w:vAlign w:val="center"/>
            <w:hideMark/>
          </w:tcPr>
          <w:p w:rsidR="00CC3E6B" w:rsidRPr="00CC3E6B" w:rsidRDefault="00CC3E6B" w:rsidP="00E2315F">
            <w:pPr>
              <w:jc w:val="center"/>
              <w:rPr>
                <w:rFonts w:cs="Arial"/>
                <w:color w:val="000000"/>
                <w:szCs w:val="22"/>
              </w:rPr>
            </w:pPr>
            <w:r w:rsidRPr="00CC3E6B">
              <w:rPr>
                <w:rFonts w:cs="Arial"/>
                <w:b/>
                <w:bCs/>
                <w:color w:val="000000"/>
                <w:szCs w:val="22"/>
              </w:rPr>
              <w:t>ULTIMATE DESIGN WIND SPEED (V</w:t>
            </w:r>
            <w:r w:rsidRPr="00CC3E6B">
              <w:rPr>
                <w:rFonts w:cs="Arial"/>
                <w:b/>
                <w:bCs/>
                <w:i/>
                <w:iCs/>
                <w:color w:val="000000"/>
                <w:szCs w:val="22"/>
              </w:rPr>
              <w:t>ult</w:t>
            </w:r>
            <w:r w:rsidRPr="00CC3E6B">
              <w:rPr>
                <w:rFonts w:cs="Arial"/>
                <w:b/>
                <w:bCs/>
                <w:color w:val="000000"/>
                <w:szCs w:val="22"/>
              </w:rPr>
              <w:t>) DETERMINED IN ACCORDANCE WITH SECTION R301.2.1 (MPH-3 SECOND GUST)</w:t>
            </w:r>
          </w:p>
        </w:tc>
      </w:tr>
      <w:tr w:rsidR="00CC3E6B" w:rsidRPr="00CC3E6B" w:rsidTr="00CC3E6B">
        <w:trPr>
          <w:tblCellSpacing w:w="15" w:type="dxa"/>
        </w:trPr>
        <w:tc>
          <w:tcPr>
            <w:tcW w:w="291" w:type="pct"/>
            <w:shd w:val="clear" w:color="auto" w:fill="auto"/>
            <w:tcMar>
              <w:top w:w="48" w:type="dxa"/>
              <w:left w:w="48" w:type="dxa"/>
              <w:bottom w:w="48" w:type="dxa"/>
              <w:right w:w="48" w:type="dxa"/>
            </w:tcMar>
            <w:vAlign w:val="center"/>
            <w:hideMark/>
          </w:tcPr>
          <w:p w:rsidR="00CC3E6B" w:rsidRPr="00CC3E6B" w:rsidRDefault="00CC3E6B" w:rsidP="00E2315F">
            <w:pPr>
              <w:jc w:val="center"/>
              <w:rPr>
                <w:rFonts w:cs="Arial"/>
                <w:color w:val="000000"/>
                <w:szCs w:val="22"/>
              </w:rPr>
            </w:pPr>
            <w:r w:rsidRPr="00CC3E6B">
              <w:rPr>
                <w:rFonts w:cs="Arial"/>
                <w:b/>
                <w:bCs/>
                <w:color w:val="000000"/>
                <w:szCs w:val="22"/>
              </w:rPr>
              <w:t>Width(ft)</w:t>
            </w:r>
          </w:p>
        </w:tc>
        <w:tc>
          <w:tcPr>
            <w:tcW w:w="311" w:type="pct"/>
            <w:shd w:val="clear" w:color="auto" w:fill="auto"/>
            <w:tcMar>
              <w:top w:w="48" w:type="dxa"/>
              <w:left w:w="48" w:type="dxa"/>
              <w:bottom w:w="48" w:type="dxa"/>
              <w:right w:w="48" w:type="dxa"/>
            </w:tcMar>
            <w:vAlign w:val="center"/>
            <w:hideMark/>
          </w:tcPr>
          <w:p w:rsidR="00CC3E6B" w:rsidRPr="00CC3E6B" w:rsidRDefault="00CC3E6B" w:rsidP="00E2315F">
            <w:pPr>
              <w:jc w:val="center"/>
              <w:rPr>
                <w:rFonts w:cs="Arial"/>
                <w:color w:val="000000"/>
                <w:szCs w:val="22"/>
              </w:rPr>
            </w:pPr>
            <w:r w:rsidRPr="00CC3E6B">
              <w:rPr>
                <w:rFonts w:cs="Arial"/>
                <w:b/>
                <w:bCs/>
                <w:color w:val="000000"/>
                <w:szCs w:val="22"/>
              </w:rPr>
              <w:t>Height(ft)</w:t>
            </w:r>
          </w:p>
        </w:tc>
        <w:tc>
          <w:tcPr>
            <w:tcW w:w="458" w:type="pct"/>
            <w:gridSpan w:val="2"/>
            <w:shd w:val="clear" w:color="auto" w:fill="auto"/>
            <w:tcMar>
              <w:top w:w="48" w:type="dxa"/>
              <w:left w:w="48" w:type="dxa"/>
              <w:bottom w:w="48" w:type="dxa"/>
              <w:right w:w="48" w:type="dxa"/>
            </w:tcMar>
            <w:vAlign w:val="center"/>
            <w:hideMark/>
          </w:tcPr>
          <w:p w:rsidR="00CC3E6B" w:rsidRPr="00CC3E6B" w:rsidRDefault="00CC3E6B" w:rsidP="00E2315F">
            <w:pPr>
              <w:jc w:val="center"/>
              <w:rPr>
                <w:rFonts w:cs="Arial"/>
                <w:color w:val="000000"/>
                <w:szCs w:val="22"/>
              </w:rPr>
            </w:pPr>
            <w:r w:rsidRPr="00CC3E6B">
              <w:rPr>
                <w:rFonts w:cs="Arial"/>
                <w:b/>
                <w:bCs/>
                <w:color w:val="000000"/>
                <w:szCs w:val="22"/>
              </w:rPr>
              <w:t>100 mph</w:t>
            </w:r>
          </w:p>
        </w:tc>
        <w:tc>
          <w:tcPr>
            <w:tcW w:w="375" w:type="pct"/>
            <w:gridSpan w:val="2"/>
            <w:shd w:val="clear" w:color="auto" w:fill="auto"/>
            <w:tcMar>
              <w:top w:w="48" w:type="dxa"/>
              <w:left w:w="48" w:type="dxa"/>
              <w:bottom w:w="48" w:type="dxa"/>
              <w:right w:w="48" w:type="dxa"/>
            </w:tcMar>
            <w:vAlign w:val="center"/>
            <w:hideMark/>
          </w:tcPr>
          <w:p w:rsidR="00CC3E6B" w:rsidRPr="00CC3E6B" w:rsidRDefault="00CC3E6B" w:rsidP="00E2315F">
            <w:pPr>
              <w:jc w:val="center"/>
              <w:rPr>
                <w:rFonts w:cs="Arial"/>
                <w:color w:val="000000"/>
                <w:szCs w:val="22"/>
              </w:rPr>
            </w:pPr>
            <w:r w:rsidRPr="00CC3E6B">
              <w:rPr>
                <w:rFonts w:cs="Arial"/>
                <w:b/>
                <w:bCs/>
                <w:color w:val="000000"/>
                <w:szCs w:val="22"/>
              </w:rPr>
              <w:t>110 mph</w:t>
            </w:r>
          </w:p>
        </w:tc>
        <w:tc>
          <w:tcPr>
            <w:tcW w:w="375" w:type="pct"/>
            <w:gridSpan w:val="2"/>
            <w:shd w:val="clear" w:color="auto" w:fill="auto"/>
            <w:tcMar>
              <w:top w:w="48" w:type="dxa"/>
              <w:left w:w="48" w:type="dxa"/>
              <w:bottom w:w="48" w:type="dxa"/>
              <w:right w:w="48" w:type="dxa"/>
            </w:tcMar>
            <w:vAlign w:val="center"/>
            <w:hideMark/>
          </w:tcPr>
          <w:p w:rsidR="00CC3E6B" w:rsidRPr="00CC3E6B" w:rsidRDefault="00CC3E6B" w:rsidP="00E2315F">
            <w:pPr>
              <w:jc w:val="center"/>
              <w:rPr>
                <w:rFonts w:cs="Arial"/>
                <w:color w:val="000000"/>
                <w:szCs w:val="22"/>
              </w:rPr>
            </w:pPr>
            <w:r w:rsidRPr="00CC3E6B">
              <w:rPr>
                <w:rFonts w:cs="Arial"/>
                <w:b/>
                <w:bCs/>
                <w:color w:val="000000"/>
                <w:szCs w:val="22"/>
              </w:rPr>
              <w:t>120 mph</w:t>
            </w:r>
          </w:p>
        </w:tc>
        <w:tc>
          <w:tcPr>
            <w:tcW w:w="375" w:type="pct"/>
            <w:gridSpan w:val="2"/>
            <w:shd w:val="clear" w:color="auto" w:fill="auto"/>
            <w:tcMar>
              <w:top w:w="48" w:type="dxa"/>
              <w:left w:w="48" w:type="dxa"/>
              <w:bottom w:w="48" w:type="dxa"/>
              <w:right w:w="48" w:type="dxa"/>
            </w:tcMar>
            <w:vAlign w:val="center"/>
            <w:hideMark/>
          </w:tcPr>
          <w:p w:rsidR="00CC3E6B" w:rsidRPr="00CC3E6B" w:rsidRDefault="00CC3E6B" w:rsidP="00E2315F">
            <w:pPr>
              <w:jc w:val="center"/>
              <w:rPr>
                <w:rFonts w:cs="Arial"/>
                <w:color w:val="000000"/>
                <w:szCs w:val="22"/>
              </w:rPr>
            </w:pPr>
            <w:r w:rsidRPr="00CC3E6B">
              <w:rPr>
                <w:rFonts w:cs="Arial"/>
                <w:b/>
                <w:bCs/>
                <w:color w:val="000000"/>
                <w:szCs w:val="22"/>
              </w:rPr>
              <w:t>130 mph</w:t>
            </w:r>
          </w:p>
        </w:tc>
        <w:tc>
          <w:tcPr>
            <w:tcW w:w="375" w:type="pct"/>
            <w:gridSpan w:val="2"/>
            <w:shd w:val="clear" w:color="auto" w:fill="auto"/>
            <w:tcMar>
              <w:top w:w="48" w:type="dxa"/>
              <w:left w:w="48" w:type="dxa"/>
              <w:bottom w:w="48" w:type="dxa"/>
              <w:right w:w="48" w:type="dxa"/>
            </w:tcMar>
            <w:vAlign w:val="center"/>
            <w:hideMark/>
          </w:tcPr>
          <w:p w:rsidR="00CC3E6B" w:rsidRPr="00CC3E6B" w:rsidRDefault="00CC3E6B" w:rsidP="00E2315F">
            <w:pPr>
              <w:jc w:val="center"/>
              <w:rPr>
                <w:rFonts w:cs="Arial"/>
                <w:color w:val="000000"/>
                <w:szCs w:val="22"/>
              </w:rPr>
            </w:pPr>
            <w:r w:rsidRPr="00CC3E6B">
              <w:rPr>
                <w:rFonts w:cs="Arial"/>
                <w:b/>
                <w:bCs/>
                <w:color w:val="000000"/>
                <w:szCs w:val="22"/>
              </w:rPr>
              <w:t>140 mph</w:t>
            </w:r>
          </w:p>
        </w:tc>
        <w:tc>
          <w:tcPr>
            <w:tcW w:w="375" w:type="pct"/>
            <w:gridSpan w:val="2"/>
            <w:shd w:val="clear" w:color="auto" w:fill="auto"/>
            <w:tcMar>
              <w:top w:w="48" w:type="dxa"/>
              <w:left w:w="48" w:type="dxa"/>
              <w:bottom w:w="48" w:type="dxa"/>
              <w:right w:w="48" w:type="dxa"/>
            </w:tcMar>
            <w:vAlign w:val="center"/>
            <w:hideMark/>
          </w:tcPr>
          <w:p w:rsidR="00CC3E6B" w:rsidRPr="00CC3E6B" w:rsidRDefault="00CC3E6B" w:rsidP="00E2315F">
            <w:pPr>
              <w:jc w:val="center"/>
              <w:rPr>
                <w:rFonts w:cs="Arial"/>
                <w:color w:val="000000"/>
                <w:szCs w:val="22"/>
              </w:rPr>
            </w:pPr>
            <w:r w:rsidRPr="00CC3E6B">
              <w:rPr>
                <w:rFonts w:cs="Arial"/>
                <w:b/>
                <w:bCs/>
                <w:color w:val="000000"/>
                <w:szCs w:val="22"/>
              </w:rPr>
              <w:t>150 mph</w:t>
            </w:r>
          </w:p>
        </w:tc>
        <w:tc>
          <w:tcPr>
            <w:tcW w:w="375" w:type="pct"/>
            <w:gridSpan w:val="2"/>
            <w:shd w:val="clear" w:color="auto" w:fill="auto"/>
            <w:tcMar>
              <w:top w:w="48" w:type="dxa"/>
              <w:left w:w="48" w:type="dxa"/>
              <w:bottom w:w="48" w:type="dxa"/>
              <w:right w:w="48" w:type="dxa"/>
            </w:tcMar>
            <w:vAlign w:val="center"/>
            <w:hideMark/>
          </w:tcPr>
          <w:p w:rsidR="00CC3E6B" w:rsidRPr="00CC3E6B" w:rsidRDefault="00CC3E6B" w:rsidP="00E2315F">
            <w:pPr>
              <w:jc w:val="center"/>
              <w:rPr>
                <w:rFonts w:cs="Arial"/>
                <w:color w:val="000000"/>
                <w:szCs w:val="22"/>
              </w:rPr>
            </w:pPr>
            <w:r w:rsidRPr="00CC3E6B">
              <w:rPr>
                <w:rFonts w:cs="Arial"/>
                <w:b/>
                <w:bCs/>
                <w:color w:val="000000"/>
                <w:szCs w:val="22"/>
              </w:rPr>
              <w:t>160 mph</w:t>
            </w:r>
          </w:p>
        </w:tc>
        <w:tc>
          <w:tcPr>
            <w:tcW w:w="375" w:type="pct"/>
            <w:gridSpan w:val="2"/>
            <w:shd w:val="clear" w:color="auto" w:fill="auto"/>
            <w:tcMar>
              <w:top w:w="48" w:type="dxa"/>
              <w:left w:w="48" w:type="dxa"/>
              <w:bottom w:w="48" w:type="dxa"/>
              <w:right w:w="48" w:type="dxa"/>
            </w:tcMar>
            <w:vAlign w:val="center"/>
            <w:hideMark/>
          </w:tcPr>
          <w:p w:rsidR="00CC3E6B" w:rsidRPr="00CC3E6B" w:rsidRDefault="00CC3E6B" w:rsidP="00E2315F">
            <w:pPr>
              <w:jc w:val="center"/>
              <w:rPr>
                <w:rFonts w:cs="Arial"/>
                <w:color w:val="000000"/>
                <w:szCs w:val="22"/>
              </w:rPr>
            </w:pPr>
            <w:r w:rsidRPr="00CC3E6B">
              <w:rPr>
                <w:rFonts w:cs="Arial"/>
                <w:b/>
                <w:bCs/>
                <w:color w:val="000000"/>
                <w:szCs w:val="22"/>
              </w:rPr>
              <w:t>170 mph</w:t>
            </w:r>
          </w:p>
        </w:tc>
        <w:tc>
          <w:tcPr>
            <w:tcW w:w="375" w:type="pct"/>
            <w:gridSpan w:val="2"/>
            <w:shd w:val="clear" w:color="auto" w:fill="auto"/>
            <w:tcMar>
              <w:top w:w="48" w:type="dxa"/>
              <w:left w:w="48" w:type="dxa"/>
              <w:bottom w:w="48" w:type="dxa"/>
              <w:right w:w="48" w:type="dxa"/>
            </w:tcMar>
            <w:vAlign w:val="center"/>
            <w:hideMark/>
          </w:tcPr>
          <w:p w:rsidR="00CC3E6B" w:rsidRPr="00CC3E6B" w:rsidRDefault="00CC3E6B" w:rsidP="00E2315F">
            <w:pPr>
              <w:jc w:val="center"/>
              <w:rPr>
                <w:rFonts w:cs="Arial"/>
                <w:color w:val="000000"/>
                <w:szCs w:val="22"/>
              </w:rPr>
            </w:pPr>
            <w:r w:rsidRPr="00CC3E6B">
              <w:rPr>
                <w:rFonts w:cs="Arial"/>
                <w:b/>
                <w:bCs/>
                <w:color w:val="000000"/>
                <w:szCs w:val="22"/>
              </w:rPr>
              <w:t>180 mph</w:t>
            </w:r>
          </w:p>
        </w:tc>
        <w:tc>
          <w:tcPr>
            <w:tcW w:w="375" w:type="pct"/>
            <w:gridSpan w:val="2"/>
            <w:shd w:val="clear" w:color="auto" w:fill="auto"/>
            <w:tcMar>
              <w:top w:w="48" w:type="dxa"/>
              <w:left w:w="48" w:type="dxa"/>
              <w:bottom w:w="48" w:type="dxa"/>
              <w:right w:w="48" w:type="dxa"/>
            </w:tcMar>
            <w:vAlign w:val="center"/>
            <w:hideMark/>
          </w:tcPr>
          <w:p w:rsidR="00CC3E6B" w:rsidRPr="00CC3E6B" w:rsidRDefault="00CC3E6B" w:rsidP="00E2315F">
            <w:pPr>
              <w:jc w:val="center"/>
              <w:rPr>
                <w:rFonts w:cs="Arial"/>
                <w:color w:val="000000"/>
                <w:szCs w:val="22"/>
              </w:rPr>
            </w:pPr>
            <w:r w:rsidRPr="00CC3E6B">
              <w:rPr>
                <w:rFonts w:cs="Arial"/>
                <w:b/>
                <w:bCs/>
                <w:color w:val="000000"/>
                <w:szCs w:val="22"/>
              </w:rPr>
              <w:t>190 mph</w:t>
            </w:r>
          </w:p>
        </w:tc>
        <w:tc>
          <w:tcPr>
            <w:tcW w:w="375" w:type="pct"/>
            <w:gridSpan w:val="2"/>
            <w:shd w:val="clear" w:color="auto" w:fill="auto"/>
            <w:tcMar>
              <w:top w:w="48" w:type="dxa"/>
              <w:left w:w="48" w:type="dxa"/>
              <w:bottom w:w="48" w:type="dxa"/>
              <w:right w:w="48" w:type="dxa"/>
            </w:tcMar>
            <w:vAlign w:val="center"/>
            <w:hideMark/>
          </w:tcPr>
          <w:p w:rsidR="00CC3E6B" w:rsidRPr="00CC3E6B" w:rsidRDefault="00CC3E6B" w:rsidP="00E2315F">
            <w:pPr>
              <w:jc w:val="center"/>
              <w:rPr>
                <w:rFonts w:cs="Arial"/>
                <w:color w:val="000000"/>
                <w:szCs w:val="22"/>
              </w:rPr>
            </w:pPr>
            <w:r w:rsidRPr="00CC3E6B">
              <w:rPr>
                <w:rFonts w:cs="Arial"/>
                <w:b/>
                <w:bCs/>
                <w:color w:val="000000"/>
                <w:szCs w:val="22"/>
              </w:rPr>
              <w:t>200 mph</w:t>
            </w:r>
          </w:p>
        </w:tc>
      </w:tr>
      <w:tr w:rsidR="00CC3E6B" w:rsidRPr="00CC3E6B" w:rsidTr="00CC3E6B">
        <w:trPr>
          <w:tblCellSpacing w:w="15" w:type="dxa"/>
        </w:trPr>
        <w:tc>
          <w:tcPr>
            <w:tcW w:w="291" w:type="pct"/>
            <w:shd w:val="clear" w:color="auto" w:fill="auto"/>
            <w:tcMar>
              <w:top w:w="48" w:type="dxa"/>
              <w:left w:w="48" w:type="dxa"/>
              <w:bottom w:w="48" w:type="dxa"/>
              <w:right w:w="48" w:type="dxa"/>
            </w:tcMar>
            <w:vAlign w:val="center"/>
            <w:hideMark/>
          </w:tcPr>
          <w:p w:rsidR="00CC3E6B" w:rsidRPr="00CC3E6B" w:rsidRDefault="00CC3E6B" w:rsidP="00E2315F">
            <w:pPr>
              <w:spacing w:before="240" w:after="240"/>
              <w:jc w:val="center"/>
              <w:rPr>
                <w:rFonts w:cs="Arial"/>
                <w:color w:val="000000"/>
                <w:szCs w:val="22"/>
              </w:rPr>
            </w:pPr>
            <w:r w:rsidRPr="00CC3E6B">
              <w:rPr>
                <w:rFonts w:cs="Arial"/>
                <w:color w:val="000000"/>
                <w:szCs w:val="22"/>
              </w:rPr>
              <w:t>9</w:t>
            </w:r>
          </w:p>
        </w:tc>
        <w:tc>
          <w:tcPr>
            <w:tcW w:w="311" w:type="pct"/>
            <w:shd w:val="clear" w:color="auto" w:fill="auto"/>
            <w:tcMar>
              <w:top w:w="48" w:type="dxa"/>
              <w:left w:w="48" w:type="dxa"/>
              <w:bottom w:w="48" w:type="dxa"/>
              <w:right w:w="48" w:type="dxa"/>
            </w:tcMar>
            <w:vAlign w:val="center"/>
            <w:hideMark/>
          </w:tcPr>
          <w:p w:rsidR="00CC3E6B" w:rsidRPr="00CC3E6B" w:rsidRDefault="00CC3E6B" w:rsidP="00E2315F">
            <w:pPr>
              <w:spacing w:before="240" w:after="240"/>
              <w:jc w:val="center"/>
              <w:rPr>
                <w:rFonts w:cs="Arial"/>
                <w:color w:val="000000"/>
                <w:szCs w:val="22"/>
              </w:rPr>
            </w:pPr>
            <w:r w:rsidRPr="00CC3E6B">
              <w:rPr>
                <w:rFonts w:cs="Arial"/>
                <w:color w:val="000000"/>
                <w:szCs w:val="22"/>
              </w:rPr>
              <w:t>7</w:t>
            </w:r>
          </w:p>
        </w:tc>
        <w:tc>
          <w:tcPr>
            <w:tcW w:w="280" w:type="pct"/>
            <w:shd w:val="clear" w:color="auto" w:fill="auto"/>
            <w:tcMar>
              <w:top w:w="48" w:type="dxa"/>
              <w:left w:w="48" w:type="dxa"/>
              <w:bottom w:w="48" w:type="dxa"/>
              <w:right w:w="48" w:type="dxa"/>
            </w:tcMar>
            <w:vAlign w:val="center"/>
            <w:hideMark/>
          </w:tcPr>
          <w:p w:rsidR="00CC3E6B" w:rsidRPr="00CC3E6B" w:rsidRDefault="00CC3E6B" w:rsidP="00E2315F">
            <w:pPr>
              <w:spacing w:before="240" w:after="240"/>
              <w:jc w:val="center"/>
              <w:rPr>
                <w:rFonts w:cs="Arial"/>
                <w:color w:val="000000"/>
                <w:szCs w:val="22"/>
              </w:rPr>
            </w:pPr>
            <w:r w:rsidRPr="00CC3E6B">
              <w:rPr>
                <w:rFonts w:cs="Arial"/>
                <w:color w:val="000000"/>
                <w:szCs w:val="22"/>
              </w:rPr>
              <w:t>+</w:t>
            </w:r>
            <w:r w:rsidRPr="00CC3E6B">
              <w:rPr>
                <w:rFonts w:cs="Arial"/>
                <w:strike/>
                <w:color w:val="000000"/>
                <w:szCs w:val="22"/>
              </w:rPr>
              <w:t>9.6</w:t>
            </w:r>
            <w:r w:rsidRPr="00CC3E6B">
              <w:rPr>
                <w:rFonts w:cs="Arial"/>
                <w:color w:val="000000"/>
                <w:szCs w:val="22"/>
                <w:u w:val="single"/>
              </w:rPr>
              <w:t>10.0</w:t>
            </w:r>
          </w:p>
        </w:tc>
        <w:tc>
          <w:tcPr>
            <w:tcW w:w="164" w:type="pct"/>
            <w:shd w:val="clear" w:color="auto" w:fill="auto"/>
            <w:tcMar>
              <w:top w:w="48" w:type="dxa"/>
              <w:left w:w="48" w:type="dxa"/>
              <w:bottom w:w="48" w:type="dxa"/>
              <w:right w:w="48" w:type="dxa"/>
            </w:tcMar>
            <w:vAlign w:val="center"/>
            <w:hideMark/>
          </w:tcPr>
          <w:p w:rsidR="00CC3E6B" w:rsidRPr="00CC3E6B" w:rsidRDefault="00CC3E6B" w:rsidP="00E2315F">
            <w:pPr>
              <w:spacing w:before="240" w:after="240"/>
              <w:jc w:val="center"/>
              <w:rPr>
                <w:rFonts w:cs="Arial"/>
                <w:color w:val="000000"/>
                <w:szCs w:val="22"/>
              </w:rPr>
            </w:pPr>
            <w:r w:rsidRPr="00CC3E6B">
              <w:rPr>
                <w:rFonts w:cs="Arial"/>
                <w:color w:val="000000"/>
                <w:szCs w:val="22"/>
              </w:rPr>
              <w:t>-10.9</w:t>
            </w:r>
          </w:p>
        </w:tc>
        <w:tc>
          <w:tcPr>
            <w:tcW w:w="198" w:type="pct"/>
            <w:shd w:val="clear" w:color="auto" w:fill="auto"/>
            <w:tcMar>
              <w:top w:w="48" w:type="dxa"/>
              <w:left w:w="48" w:type="dxa"/>
              <w:bottom w:w="48" w:type="dxa"/>
              <w:right w:w="48" w:type="dxa"/>
            </w:tcMar>
            <w:vAlign w:val="center"/>
            <w:hideMark/>
          </w:tcPr>
          <w:p w:rsidR="00CC3E6B" w:rsidRPr="00CC3E6B" w:rsidRDefault="00CC3E6B" w:rsidP="00E2315F">
            <w:pPr>
              <w:spacing w:before="240" w:after="240"/>
              <w:jc w:val="center"/>
              <w:rPr>
                <w:rFonts w:cs="Arial"/>
                <w:color w:val="000000"/>
                <w:szCs w:val="22"/>
              </w:rPr>
            </w:pPr>
            <w:r w:rsidRPr="00CC3E6B">
              <w:rPr>
                <w:rFonts w:cs="Arial"/>
                <w:color w:val="000000"/>
                <w:szCs w:val="22"/>
              </w:rPr>
              <w:t>+11.4</w:t>
            </w:r>
          </w:p>
        </w:tc>
        <w:tc>
          <w:tcPr>
            <w:tcW w:w="163" w:type="pct"/>
            <w:shd w:val="clear" w:color="auto" w:fill="auto"/>
            <w:tcMar>
              <w:top w:w="48" w:type="dxa"/>
              <w:left w:w="48" w:type="dxa"/>
              <w:bottom w:w="48" w:type="dxa"/>
              <w:right w:w="48" w:type="dxa"/>
            </w:tcMar>
            <w:vAlign w:val="center"/>
            <w:hideMark/>
          </w:tcPr>
          <w:p w:rsidR="00CC3E6B" w:rsidRPr="00CC3E6B" w:rsidRDefault="00CC3E6B" w:rsidP="00E2315F">
            <w:pPr>
              <w:spacing w:before="240" w:after="240"/>
              <w:jc w:val="center"/>
              <w:rPr>
                <w:rFonts w:cs="Arial"/>
                <w:color w:val="000000"/>
                <w:szCs w:val="22"/>
              </w:rPr>
            </w:pPr>
            <w:r w:rsidRPr="00CC3E6B">
              <w:rPr>
                <w:rFonts w:cs="Arial"/>
                <w:color w:val="000000"/>
                <w:szCs w:val="22"/>
              </w:rPr>
              <w:t>-12.9</w:t>
            </w:r>
          </w:p>
        </w:tc>
        <w:tc>
          <w:tcPr>
            <w:tcW w:w="198" w:type="pct"/>
            <w:shd w:val="clear" w:color="auto" w:fill="auto"/>
            <w:tcMar>
              <w:top w:w="48" w:type="dxa"/>
              <w:left w:w="48" w:type="dxa"/>
              <w:bottom w:w="48" w:type="dxa"/>
              <w:right w:w="48" w:type="dxa"/>
            </w:tcMar>
            <w:vAlign w:val="center"/>
            <w:hideMark/>
          </w:tcPr>
          <w:p w:rsidR="00CC3E6B" w:rsidRPr="00CC3E6B" w:rsidRDefault="00CC3E6B" w:rsidP="00E2315F">
            <w:pPr>
              <w:spacing w:before="240" w:after="240"/>
              <w:jc w:val="center"/>
              <w:rPr>
                <w:rFonts w:cs="Arial"/>
                <w:color w:val="000000"/>
                <w:szCs w:val="22"/>
              </w:rPr>
            </w:pPr>
            <w:r w:rsidRPr="00CC3E6B">
              <w:rPr>
                <w:rFonts w:cs="Arial"/>
                <w:color w:val="000000"/>
                <w:szCs w:val="22"/>
              </w:rPr>
              <w:t>+13.7</w:t>
            </w:r>
          </w:p>
        </w:tc>
        <w:tc>
          <w:tcPr>
            <w:tcW w:w="163" w:type="pct"/>
            <w:shd w:val="clear" w:color="auto" w:fill="auto"/>
            <w:tcMar>
              <w:top w:w="48" w:type="dxa"/>
              <w:left w:w="48" w:type="dxa"/>
              <w:bottom w:w="48" w:type="dxa"/>
              <w:right w:w="48" w:type="dxa"/>
            </w:tcMar>
            <w:vAlign w:val="center"/>
            <w:hideMark/>
          </w:tcPr>
          <w:p w:rsidR="00CC3E6B" w:rsidRPr="00CC3E6B" w:rsidRDefault="00CC3E6B" w:rsidP="00E2315F">
            <w:pPr>
              <w:spacing w:before="240" w:after="240"/>
              <w:jc w:val="center"/>
              <w:rPr>
                <w:rFonts w:cs="Arial"/>
                <w:color w:val="000000"/>
                <w:szCs w:val="22"/>
              </w:rPr>
            </w:pPr>
            <w:r w:rsidRPr="00CC3E6B">
              <w:rPr>
                <w:rFonts w:cs="Arial"/>
                <w:color w:val="000000"/>
                <w:szCs w:val="22"/>
              </w:rPr>
              <w:t>-15.5</w:t>
            </w:r>
          </w:p>
        </w:tc>
        <w:tc>
          <w:tcPr>
            <w:tcW w:w="198" w:type="pct"/>
            <w:shd w:val="clear" w:color="auto" w:fill="auto"/>
            <w:tcMar>
              <w:top w:w="48" w:type="dxa"/>
              <w:left w:w="48" w:type="dxa"/>
              <w:bottom w:w="48" w:type="dxa"/>
              <w:right w:w="48" w:type="dxa"/>
            </w:tcMar>
            <w:vAlign w:val="center"/>
            <w:hideMark/>
          </w:tcPr>
          <w:p w:rsidR="00CC3E6B" w:rsidRPr="00CC3E6B" w:rsidRDefault="00CC3E6B" w:rsidP="00E2315F">
            <w:pPr>
              <w:spacing w:before="240" w:after="240"/>
              <w:jc w:val="center"/>
              <w:rPr>
                <w:rFonts w:cs="Arial"/>
                <w:color w:val="000000"/>
                <w:szCs w:val="22"/>
              </w:rPr>
            </w:pPr>
            <w:r w:rsidRPr="00CC3E6B">
              <w:rPr>
                <w:rFonts w:cs="Arial"/>
                <w:color w:val="000000"/>
                <w:szCs w:val="22"/>
              </w:rPr>
              <w:t>+16.1</w:t>
            </w:r>
          </w:p>
        </w:tc>
        <w:tc>
          <w:tcPr>
            <w:tcW w:w="163" w:type="pct"/>
            <w:shd w:val="clear" w:color="auto" w:fill="auto"/>
            <w:tcMar>
              <w:top w:w="48" w:type="dxa"/>
              <w:left w:w="48" w:type="dxa"/>
              <w:bottom w:w="48" w:type="dxa"/>
              <w:right w:w="48" w:type="dxa"/>
            </w:tcMar>
            <w:vAlign w:val="center"/>
            <w:hideMark/>
          </w:tcPr>
          <w:p w:rsidR="00CC3E6B" w:rsidRPr="00CC3E6B" w:rsidRDefault="00CC3E6B" w:rsidP="00E2315F">
            <w:pPr>
              <w:spacing w:before="240" w:after="240"/>
              <w:jc w:val="center"/>
              <w:rPr>
                <w:rFonts w:cs="Arial"/>
                <w:color w:val="000000"/>
                <w:szCs w:val="22"/>
              </w:rPr>
            </w:pPr>
            <w:r w:rsidRPr="00CC3E6B">
              <w:rPr>
                <w:rFonts w:cs="Arial"/>
                <w:color w:val="000000"/>
                <w:szCs w:val="22"/>
              </w:rPr>
              <w:t>-18.2</w:t>
            </w:r>
          </w:p>
        </w:tc>
        <w:tc>
          <w:tcPr>
            <w:tcW w:w="198" w:type="pct"/>
            <w:shd w:val="clear" w:color="auto" w:fill="auto"/>
            <w:tcMar>
              <w:top w:w="48" w:type="dxa"/>
              <w:left w:w="48" w:type="dxa"/>
              <w:bottom w:w="48" w:type="dxa"/>
              <w:right w:w="48" w:type="dxa"/>
            </w:tcMar>
            <w:vAlign w:val="center"/>
            <w:hideMark/>
          </w:tcPr>
          <w:p w:rsidR="00CC3E6B" w:rsidRPr="00CC3E6B" w:rsidRDefault="00CC3E6B" w:rsidP="00E2315F">
            <w:pPr>
              <w:spacing w:before="240" w:after="240"/>
              <w:jc w:val="center"/>
              <w:rPr>
                <w:rFonts w:cs="Arial"/>
                <w:color w:val="000000"/>
                <w:szCs w:val="22"/>
              </w:rPr>
            </w:pPr>
            <w:r w:rsidRPr="00CC3E6B">
              <w:rPr>
                <w:rFonts w:cs="Arial"/>
                <w:color w:val="000000"/>
                <w:szCs w:val="22"/>
              </w:rPr>
              <w:t>+18.5</w:t>
            </w:r>
          </w:p>
        </w:tc>
        <w:tc>
          <w:tcPr>
            <w:tcW w:w="163" w:type="pct"/>
            <w:shd w:val="clear" w:color="auto" w:fill="auto"/>
            <w:tcMar>
              <w:top w:w="48" w:type="dxa"/>
              <w:left w:w="48" w:type="dxa"/>
              <w:bottom w:w="48" w:type="dxa"/>
              <w:right w:w="48" w:type="dxa"/>
            </w:tcMar>
            <w:vAlign w:val="center"/>
            <w:hideMark/>
          </w:tcPr>
          <w:p w:rsidR="00CC3E6B" w:rsidRPr="00CC3E6B" w:rsidRDefault="00CC3E6B" w:rsidP="00E2315F">
            <w:pPr>
              <w:spacing w:before="240" w:after="240"/>
              <w:jc w:val="center"/>
              <w:rPr>
                <w:rFonts w:cs="Arial"/>
                <w:color w:val="000000"/>
                <w:szCs w:val="22"/>
              </w:rPr>
            </w:pPr>
            <w:r w:rsidRPr="00CC3E6B">
              <w:rPr>
                <w:rFonts w:cs="Arial"/>
                <w:color w:val="000000"/>
                <w:szCs w:val="22"/>
              </w:rPr>
              <w:t>-20.9</w:t>
            </w:r>
          </w:p>
        </w:tc>
        <w:tc>
          <w:tcPr>
            <w:tcW w:w="198" w:type="pct"/>
            <w:shd w:val="clear" w:color="auto" w:fill="auto"/>
            <w:tcMar>
              <w:top w:w="48" w:type="dxa"/>
              <w:left w:w="48" w:type="dxa"/>
              <w:bottom w:w="48" w:type="dxa"/>
              <w:right w:w="48" w:type="dxa"/>
            </w:tcMar>
            <w:vAlign w:val="center"/>
            <w:hideMark/>
          </w:tcPr>
          <w:p w:rsidR="00CC3E6B" w:rsidRPr="00CC3E6B" w:rsidRDefault="00CC3E6B" w:rsidP="00E2315F">
            <w:pPr>
              <w:spacing w:before="240" w:after="240"/>
              <w:jc w:val="center"/>
              <w:rPr>
                <w:rFonts w:cs="Arial"/>
                <w:color w:val="000000"/>
                <w:szCs w:val="22"/>
              </w:rPr>
            </w:pPr>
            <w:r w:rsidRPr="00CC3E6B">
              <w:rPr>
                <w:rFonts w:cs="Arial"/>
                <w:color w:val="000000"/>
                <w:szCs w:val="22"/>
              </w:rPr>
              <w:t>+21.3</w:t>
            </w:r>
          </w:p>
        </w:tc>
        <w:tc>
          <w:tcPr>
            <w:tcW w:w="163" w:type="pct"/>
            <w:shd w:val="clear" w:color="auto" w:fill="auto"/>
            <w:tcMar>
              <w:top w:w="48" w:type="dxa"/>
              <w:left w:w="48" w:type="dxa"/>
              <w:bottom w:w="48" w:type="dxa"/>
              <w:right w:w="48" w:type="dxa"/>
            </w:tcMar>
            <w:vAlign w:val="center"/>
            <w:hideMark/>
          </w:tcPr>
          <w:p w:rsidR="00CC3E6B" w:rsidRPr="00CC3E6B" w:rsidRDefault="00CC3E6B" w:rsidP="00E2315F">
            <w:pPr>
              <w:spacing w:before="240" w:after="240"/>
              <w:jc w:val="center"/>
              <w:rPr>
                <w:rFonts w:cs="Arial"/>
                <w:color w:val="000000"/>
                <w:szCs w:val="22"/>
              </w:rPr>
            </w:pPr>
            <w:r w:rsidRPr="00CC3E6B">
              <w:rPr>
                <w:rFonts w:cs="Arial"/>
                <w:color w:val="000000"/>
                <w:szCs w:val="22"/>
              </w:rPr>
              <w:t>-24.1</w:t>
            </w:r>
          </w:p>
        </w:tc>
        <w:tc>
          <w:tcPr>
            <w:tcW w:w="198" w:type="pct"/>
            <w:shd w:val="clear" w:color="auto" w:fill="auto"/>
            <w:tcMar>
              <w:top w:w="48" w:type="dxa"/>
              <w:left w:w="48" w:type="dxa"/>
              <w:bottom w:w="48" w:type="dxa"/>
              <w:right w:w="48" w:type="dxa"/>
            </w:tcMar>
            <w:vAlign w:val="center"/>
            <w:hideMark/>
          </w:tcPr>
          <w:p w:rsidR="00CC3E6B" w:rsidRPr="00CC3E6B" w:rsidRDefault="00CC3E6B" w:rsidP="00E2315F">
            <w:pPr>
              <w:spacing w:before="240" w:after="240"/>
              <w:jc w:val="center"/>
              <w:rPr>
                <w:rFonts w:cs="Arial"/>
                <w:color w:val="000000"/>
                <w:szCs w:val="22"/>
              </w:rPr>
            </w:pPr>
            <w:r w:rsidRPr="00CC3E6B">
              <w:rPr>
                <w:rFonts w:cs="Arial"/>
                <w:color w:val="000000"/>
                <w:szCs w:val="22"/>
              </w:rPr>
              <w:t>+24.3</w:t>
            </w:r>
          </w:p>
        </w:tc>
        <w:tc>
          <w:tcPr>
            <w:tcW w:w="163" w:type="pct"/>
            <w:shd w:val="clear" w:color="auto" w:fill="auto"/>
            <w:tcMar>
              <w:top w:w="48" w:type="dxa"/>
              <w:left w:w="48" w:type="dxa"/>
              <w:bottom w:w="48" w:type="dxa"/>
              <w:right w:w="48" w:type="dxa"/>
            </w:tcMar>
            <w:vAlign w:val="center"/>
            <w:hideMark/>
          </w:tcPr>
          <w:p w:rsidR="00CC3E6B" w:rsidRPr="00CC3E6B" w:rsidRDefault="00CC3E6B" w:rsidP="00E2315F">
            <w:pPr>
              <w:spacing w:before="240" w:after="240"/>
              <w:jc w:val="center"/>
              <w:rPr>
                <w:rFonts w:cs="Arial"/>
                <w:color w:val="000000"/>
                <w:szCs w:val="22"/>
              </w:rPr>
            </w:pPr>
            <w:r w:rsidRPr="00CC3E6B">
              <w:rPr>
                <w:rFonts w:cs="Arial"/>
                <w:color w:val="000000"/>
                <w:szCs w:val="22"/>
              </w:rPr>
              <w:t>-27.5</w:t>
            </w:r>
          </w:p>
        </w:tc>
        <w:tc>
          <w:tcPr>
            <w:tcW w:w="198" w:type="pct"/>
            <w:shd w:val="clear" w:color="auto" w:fill="auto"/>
            <w:tcMar>
              <w:top w:w="48" w:type="dxa"/>
              <w:left w:w="48" w:type="dxa"/>
              <w:bottom w:w="48" w:type="dxa"/>
              <w:right w:w="48" w:type="dxa"/>
            </w:tcMar>
            <w:vAlign w:val="center"/>
            <w:hideMark/>
          </w:tcPr>
          <w:p w:rsidR="00CC3E6B" w:rsidRPr="00CC3E6B" w:rsidRDefault="00CC3E6B" w:rsidP="00E2315F">
            <w:pPr>
              <w:spacing w:before="240" w:after="240"/>
              <w:jc w:val="center"/>
              <w:rPr>
                <w:rFonts w:cs="Arial"/>
                <w:color w:val="000000"/>
                <w:szCs w:val="22"/>
              </w:rPr>
            </w:pPr>
            <w:r w:rsidRPr="00CC3E6B">
              <w:rPr>
                <w:rFonts w:cs="Arial"/>
                <w:color w:val="000000"/>
                <w:szCs w:val="22"/>
              </w:rPr>
              <w:t>+27.6</w:t>
            </w:r>
          </w:p>
        </w:tc>
        <w:tc>
          <w:tcPr>
            <w:tcW w:w="163" w:type="pct"/>
            <w:shd w:val="clear" w:color="auto" w:fill="auto"/>
            <w:tcMar>
              <w:top w:w="48" w:type="dxa"/>
              <w:left w:w="48" w:type="dxa"/>
              <w:bottom w:w="48" w:type="dxa"/>
              <w:right w:w="48" w:type="dxa"/>
            </w:tcMar>
            <w:vAlign w:val="center"/>
            <w:hideMark/>
          </w:tcPr>
          <w:p w:rsidR="00CC3E6B" w:rsidRPr="00CC3E6B" w:rsidRDefault="00CC3E6B" w:rsidP="00E2315F">
            <w:pPr>
              <w:spacing w:before="240" w:after="240"/>
              <w:jc w:val="center"/>
              <w:rPr>
                <w:rFonts w:cs="Arial"/>
                <w:color w:val="000000"/>
                <w:szCs w:val="22"/>
              </w:rPr>
            </w:pPr>
            <w:r w:rsidRPr="00CC3E6B">
              <w:rPr>
                <w:rFonts w:cs="Arial"/>
                <w:color w:val="000000"/>
                <w:szCs w:val="22"/>
              </w:rPr>
              <w:t>-31.2</w:t>
            </w:r>
          </w:p>
        </w:tc>
        <w:tc>
          <w:tcPr>
            <w:tcW w:w="198" w:type="pct"/>
            <w:shd w:val="clear" w:color="auto" w:fill="auto"/>
            <w:tcMar>
              <w:top w:w="48" w:type="dxa"/>
              <w:left w:w="48" w:type="dxa"/>
              <w:bottom w:w="48" w:type="dxa"/>
              <w:right w:w="48" w:type="dxa"/>
            </w:tcMar>
            <w:vAlign w:val="center"/>
            <w:hideMark/>
          </w:tcPr>
          <w:p w:rsidR="00CC3E6B" w:rsidRPr="00CC3E6B" w:rsidRDefault="00CC3E6B" w:rsidP="00E2315F">
            <w:pPr>
              <w:spacing w:before="240" w:after="240"/>
              <w:jc w:val="center"/>
              <w:rPr>
                <w:rFonts w:cs="Arial"/>
                <w:color w:val="000000"/>
                <w:szCs w:val="22"/>
              </w:rPr>
            </w:pPr>
            <w:r w:rsidRPr="00CC3E6B">
              <w:rPr>
                <w:rFonts w:cs="Arial"/>
                <w:color w:val="000000"/>
                <w:szCs w:val="22"/>
              </w:rPr>
              <w:t>+30.6</w:t>
            </w:r>
          </w:p>
        </w:tc>
        <w:tc>
          <w:tcPr>
            <w:tcW w:w="163" w:type="pct"/>
            <w:shd w:val="clear" w:color="auto" w:fill="auto"/>
            <w:tcMar>
              <w:top w:w="48" w:type="dxa"/>
              <w:left w:w="48" w:type="dxa"/>
              <w:bottom w:w="48" w:type="dxa"/>
              <w:right w:w="48" w:type="dxa"/>
            </w:tcMar>
            <w:vAlign w:val="center"/>
            <w:hideMark/>
          </w:tcPr>
          <w:p w:rsidR="00CC3E6B" w:rsidRPr="00CC3E6B" w:rsidRDefault="00CC3E6B" w:rsidP="00E2315F">
            <w:pPr>
              <w:spacing w:before="240" w:after="240"/>
              <w:jc w:val="center"/>
              <w:rPr>
                <w:rFonts w:cs="Arial"/>
                <w:color w:val="000000"/>
                <w:szCs w:val="22"/>
              </w:rPr>
            </w:pPr>
            <w:r w:rsidRPr="00CC3E6B">
              <w:rPr>
                <w:rFonts w:cs="Arial"/>
                <w:color w:val="000000"/>
                <w:szCs w:val="22"/>
              </w:rPr>
              <w:t>-34.6</w:t>
            </w:r>
          </w:p>
        </w:tc>
        <w:tc>
          <w:tcPr>
            <w:tcW w:w="198" w:type="pct"/>
            <w:shd w:val="clear" w:color="auto" w:fill="auto"/>
            <w:tcMar>
              <w:top w:w="48" w:type="dxa"/>
              <w:left w:w="48" w:type="dxa"/>
              <w:bottom w:w="48" w:type="dxa"/>
              <w:right w:w="48" w:type="dxa"/>
            </w:tcMar>
            <w:vAlign w:val="center"/>
            <w:hideMark/>
          </w:tcPr>
          <w:p w:rsidR="00CC3E6B" w:rsidRPr="00CC3E6B" w:rsidRDefault="00CC3E6B" w:rsidP="00E2315F">
            <w:pPr>
              <w:spacing w:before="240" w:after="240"/>
              <w:jc w:val="center"/>
              <w:rPr>
                <w:rFonts w:cs="Arial"/>
                <w:color w:val="000000"/>
                <w:szCs w:val="22"/>
              </w:rPr>
            </w:pPr>
            <w:r w:rsidRPr="00CC3E6B">
              <w:rPr>
                <w:rFonts w:cs="Arial"/>
                <w:color w:val="000000"/>
                <w:szCs w:val="22"/>
              </w:rPr>
              <w:t>+34.2</w:t>
            </w:r>
          </w:p>
        </w:tc>
        <w:tc>
          <w:tcPr>
            <w:tcW w:w="163" w:type="pct"/>
            <w:shd w:val="clear" w:color="auto" w:fill="auto"/>
            <w:tcMar>
              <w:top w:w="48" w:type="dxa"/>
              <w:left w:w="48" w:type="dxa"/>
              <w:bottom w:w="48" w:type="dxa"/>
              <w:right w:w="48" w:type="dxa"/>
            </w:tcMar>
            <w:vAlign w:val="center"/>
            <w:hideMark/>
          </w:tcPr>
          <w:p w:rsidR="00CC3E6B" w:rsidRPr="00CC3E6B" w:rsidRDefault="00CC3E6B" w:rsidP="00E2315F">
            <w:pPr>
              <w:spacing w:before="240" w:after="240"/>
              <w:jc w:val="center"/>
              <w:rPr>
                <w:rFonts w:cs="Arial"/>
                <w:color w:val="000000"/>
                <w:szCs w:val="22"/>
              </w:rPr>
            </w:pPr>
            <w:r w:rsidRPr="00CC3E6B">
              <w:rPr>
                <w:rFonts w:cs="Arial"/>
                <w:color w:val="000000"/>
                <w:szCs w:val="22"/>
              </w:rPr>
              <w:t>-38.6</w:t>
            </w:r>
          </w:p>
        </w:tc>
        <w:tc>
          <w:tcPr>
            <w:tcW w:w="198" w:type="pct"/>
            <w:shd w:val="clear" w:color="auto" w:fill="auto"/>
            <w:tcMar>
              <w:top w:w="48" w:type="dxa"/>
              <w:left w:w="48" w:type="dxa"/>
              <w:bottom w:w="48" w:type="dxa"/>
              <w:right w:w="48" w:type="dxa"/>
            </w:tcMar>
            <w:vAlign w:val="center"/>
            <w:hideMark/>
          </w:tcPr>
          <w:p w:rsidR="00CC3E6B" w:rsidRPr="00CC3E6B" w:rsidRDefault="00CC3E6B" w:rsidP="00E2315F">
            <w:pPr>
              <w:spacing w:before="240" w:after="240"/>
              <w:jc w:val="center"/>
              <w:rPr>
                <w:rFonts w:cs="Arial"/>
                <w:color w:val="000000"/>
                <w:szCs w:val="22"/>
              </w:rPr>
            </w:pPr>
            <w:r w:rsidRPr="00CC3E6B">
              <w:rPr>
                <w:rFonts w:cs="Arial"/>
                <w:color w:val="000000"/>
                <w:szCs w:val="22"/>
              </w:rPr>
              <w:t>+38.0</w:t>
            </w:r>
          </w:p>
        </w:tc>
        <w:tc>
          <w:tcPr>
            <w:tcW w:w="163" w:type="pct"/>
            <w:shd w:val="clear" w:color="auto" w:fill="auto"/>
            <w:tcMar>
              <w:top w:w="48" w:type="dxa"/>
              <w:left w:w="48" w:type="dxa"/>
              <w:bottom w:w="48" w:type="dxa"/>
              <w:right w:w="48" w:type="dxa"/>
            </w:tcMar>
            <w:vAlign w:val="center"/>
            <w:hideMark/>
          </w:tcPr>
          <w:p w:rsidR="00CC3E6B" w:rsidRPr="00CC3E6B" w:rsidRDefault="00CC3E6B" w:rsidP="00E2315F">
            <w:pPr>
              <w:spacing w:before="240" w:after="240"/>
              <w:jc w:val="center"/>
              <w:rPr>
                <w:rFonts w:cs="Arial"/>
                <w:color w:val="000000"/>
                <w:szCs w:val="22"/>
              </w:rPr>
            </w:pPr>
            <w:r w:rsidRPr="00CC3E6B">
              <w:rPr>
                <w:rFonts w:cs="Arial"/>
                <w:color w:val="000000"/>
                <w:szCs w:val="22"/>
              </w:rPr>
              <w:t>-43.0</w:t>
            </w:r>
          </w:p>
        </w:tc>
      </w:tr>
      <w:tr w:rsidR="00CC3E6B" w:rsidRPr="00CC3E6B" w:rsidTr="00CC3E6B">
        <w:trPr>
          <w:tblCellSpacing w:w="15" w:type="dxa"/>
        </w:trPr>
        <w:tc>
          <w:tcPr>
            <w:tcW w:w="291" w:type="pct"/>
            <w:shd w:val="clear" w:color="auto" w:fill="auto"/>
            <w:tcMar>
              <w:top w:w="48" w:type="dxa"/>
              <w:left w:w="48" w:type="dxa"/>
              <w:bottom w:w="48" w:type="dxa"/>
              <w:right w:w="48" w:type="dxa"/>
            </w:tcMar>
            <w:vAlign w:val="center"/>
            <w:hideMark/>
          </w:tcPr>
          <w:p w:rsidR="00CC3E6B" w:rsidRPr="00CC3E6B" w:rsidRDefault="00CC3E6B" w:rsidP="00E2315F">
            <w:pPr>
              <w:spacing w:before="240" w:after="240"/>
              <w:jc w:val="center"/>
              <w:rPr>
                <w:rFonts w:cs="Arial"/>
                <w:color w:val="000000"/>
                <w:szCs w:val="22"/>
              </w:rPr>
            </w:pPr>
            <w:r w:rsidRPr="00CC3E6B">
              <w:rPr>
                <w:rFonts w:cs="Arial"/>
                <w:color w:val="000000"/>
                <w:szCs w:val="22"/>
              </w:rPr>
              <w:t>16</w:t>
            </w:r>
          </w:p>
        </w:tc>
        <w:tc>
          <w:tcPr>
            <w:tcW w:w="311" w:type="pct"/>
            <w:shd w:val="clear" w:color="auto" w:fill="auto"/>
            <w:tcMar>
              <w:top w:w="48" w:type="dxa"/>
              <w:left w:w="48" w:type="dxa"/>
              <w:bottom w:w="48" w:type="dxa"/>
              <w:right w:w="48" w:type="dxa"/>
            </w:tcMar>
            <w:vAlign w:val="center"/>
            <w:hideMark/>
          </w:tcPr>
          <w:p w:rsidR="00CC3E6B" w:rsidRPr="00CC3E6B" w:rsidRDefault="00CC3E6B" w:rsidP="00E2315F">
            <w:pPr>
              <w:spacing w:before="240" w:after="240"/>
              <w:jc w:val="center"/>
              <w:rPr>
                <w:rFonts w:cs="Arial"/>
                <w:color w:val="000000"/>
                <w:szCs w:val="22"/>
              </w:rPr>
            </w:pPr>
            <w:r w:rsidRPr="00CC3E6B">
              <w:rPr>
                <w:rFonts w:cs="Arial"/>
                <w:color w:val="000000"/>
                <w:szCs w:val="22"/>
              </w:rPr>
              <w:t>7</w:t>
            </w:r>
          </w:p>
        </w:tc>
        <w:tc>
          <w:tcPr>
            <w:tcW w:w="280" w:type="pct"/>
            <w:shd w:val="clear" w:color="auto" w:fill="auto"/>
            <w:tcMar>
              <w:top w:w="48" w:type="dxa"/>
              <w:left w:w="48" w:type="dxa"/>
              <w:bottom w:w="48" w:type="dxa"/>
              <w:right w:w="48" w:type="dxa"/>
            </w:tcMar>
            <w:vAlign w:val="center"/>
            <w:hideMark/>
          </w:tcPr>
          <w:p w:rsidR="00CC3E6B" w:rsidRPr="00CC3E6B" w:rsidRDefault="00CC3E6B" w:rsidP="00E2315F">
            <w:pPr>
              <w:spacing w:before="240" w:after="240"/>
              <w:jc w:val="center"/>
              <w:rPr>
                <w:rFonts w:cs="Arial"/>
                <w:color w:val="000000"/>
                <w:szCs w:val="22"/>
              </w:rPr>
            </w:pPr>
            <w:r w:rsidRPr="00CC3E6B">
              <w:rPr>
                <w:rFonts w:cs="Arial"/>
                <w:color w:val="000000"/>
                <w:szCs w:val="22"/>
              </w:rPr>
              <w:t>+</w:t>
            </w:r>
            <w:r w:rsidRPr="00CC3E6B">
              <w:rPr>
                <w:rFonts w:cs="Arial"/>
                <w:strike/>
                <w:color w:val="000000"/>
                <w:szCs w:val="22"/>
              </w:rPr>
              <w:t>9.2</w:t>
            </w:r>
            <w:r w:rsidRPr="00CC3E6B">
              <w:rPr>
                <w:rFonts w:cs="Arial"/>
                <w:color w:val="000000"/>
                <w:szCs w:val="22"/>
                <w:u w:val="single"/>
              </w:rPr>
              <w:t>10.0</w:t>
            </w:r>
          </w:p>
        </w:tc>
        <w:tc>
          <w:tcPr>
            <w:tcW w:w="164" w:type="pct"/>
            <w:shd w:val="clear" w:color="auto" w:fill="auto"/>
            <w:tcMar>
              <w:top w:w="48" w:type="dxa"/>
              <w:left w:w="48" w:type="dxa"/>
              <w:bottom w:w="48" w:type="dxa"/>
              <w:right w:w="48" w:type="dxa"/>
            </w:tcMar>
            <w:vAlign w:val="center"/>
            <w:hideMark/>
          </w:tcPr>
          <w:p w:rsidR="00CC3E6B" w:rsidRPr="00CC3E6B" w:rsidRDefault="00CC3E6B" w:rsidP="00E2315F">
            <w:pPr>
              <w:spacing w:before="240" w:after="240"/>
              <w:jc w:val="center"/>
              <w:rPr>
                <w:rFonts w:cs="Arial"/>
                <w:color w:val="000000"/>
                <w:szCs w:val="22"/>
              </w:rPr>
            </w:pPr>
            <w:r w:rsidRPr="00CC3E6B">
              <w:rPr>
                <w:rFonts w:cs="Arial"/>
                <w:color w:val="000000"/>
                <w:szCs w:val="22"/>
              </w:rPr>
              <w:t>-10.3</w:t>
            </w:r>
          </w:p>
        </w:tc>
        <w:tc>
          <w:tcPr>
            <w:tcW w:w="198" w:type="pct"/>
            <w:shd w:val="clear" w:color="auto" w:fill="auto"/>
            <w:tcMar>
              <w:top w:w="48" w:type="dxa"/>
              <w:left w:w="48" w:type="dxa"/>
              <w:bottom w:w="48" w:type="dxa"/>
              <w:right w:w="48" w:type="dxa"/>
            </w:tcMar>
            <w:vAlign w:val="center"/>
            <w:hideMark/>
          </w:tcPr>
          <w:p w:rsidR="00CC3E6B" w:rsidRPr="00CC3E6B" w:rsidRDefault="00CC3E6B" w:rsidP="00E2315F">
            <w:pPr>
              <w:spacing w:before="240" w:after="240"/>
              <w:jc w:val="center"/>
              <w:rPr>
                <w:rFonts w:cs="Arial"/>
                <w:color w:val="000000"/>
                <w:szCs w:val="22"/>
              </w:rPr>
            </w:pPr>
            <w:r w:rsidRPr="00CC3E6B">
              <w:rPr>
                <w:rFonts w:cs="Arial"/>
                <w:color w:val="000000"/>
                <w:szCs w:val="22"/>
              </w:rPr>
              <w:t>+10.9</w:t>
            </w:r>
          </w:p>
        </w:tc>
        <w:tc>
          <w:tcPr>
            <w:tcW w:w="163" w:type="pct"/>
            <w:shd w:val="clear" w:color="auto" w:fill="auto"/>
            <w:tcMar>
              <w:top w:w="48" w:type="dxa"/>
              <w:left w:w="48" w:type="dxa"/>
              <w:bottom w:w="48" w:type="dxa"/>
              <w:right w:w="48" w:type="dxa"/>
            </w:tcMar>
            <w:vAlign w:val="center"/>
            <w:hideMark/>
          </w:tcPr>
          <w:p w:rsidR="00CC3E6B" w:rsidRPr="00CC3E6B" w:rsidRDefault="00CC3E6B" w:rsidP="00E2315F">
            <w:pPr>
              <w:spacing w:before="240" w:after="240"/>
              <w:jc w:val="center"/>
              <w:rPr>
                <w:rFonts w:cs="Arial"/>
                <w:color w:val="000000"/>
                <w:szCs w:val="22"/>
              </w:rPr>
            </w:pPr>
            <w:r w:rsidRPr="00CC3E6B">
              <w:rPr>
                <w:rFonts w:cs="Arial"/>
                <w:color w:val="000000"/>
                <w:szCs w:val="22"/>
              </w:rPr>
              <w:t>-12.2</w:t>
            </w:r>
          </w:p>
        </w:tc>
        <w:tc>
          <w:tcPr>
            <w:tcW w:w="198" w:type="pct"/>
            <w:shd w:val="clear" w:color="auto" w:fill="auto"/>
            <w:tcMar>
              <w:top w:w="48" w:type="dxa"/>
              <w:left w:w="48" w:type="dxa"/>
              <w:bottom w:w="48" w:type="dxa"/>
              <w:right w:w="48" w:type="dxa"/>
            </w:tcMar>
            <w:vAlign w:val="center"/>
            <w:hideMark/>
          </w:tcPr>
          <w:p w:rsidR="00CC3E6B" w:rsidRPr="00CC3E6B" w:rsidRDefault="00CC3E6B" w:rsidP="00E2315F">
            <w:pPr>
              <w:spacing w:before="240" w:after="240"/>
              <w:jc w:val="center"/>
              <w:rPr>
                <w:rFonts w:cs="Arial"/>
                <w:color w:val="000000"/>
                <w:szCs w:val="22"/>
              </w:rPr>
            </w:pPr>
            <w:r w:rsidRPr="00CC3E6B">
              <w:rPr>
                <w:rFonts w:cs="Arial"/>
                <w:color w:val="000000"/>
                <w:szCs w:val="22"/>
              </w:rPr>
              <w:t>+13.1</w:t>
            </w:r>
          </w:p>
        </w:tc>
        <w:tc>
          <w:tcPr>
            <w:tcW w:w="163" w:type="pct"/>
            <w:shd w:val="clear" w:color="auto" w:fill="auto"/>
            <w:tcMar>
              <w:top w:w="48" w:type="dxa"/>
              <w:left w:w="48" w:type="dxa"/>
              <w:bottom w:w="48" w:type="dxa"/>
              <w:right w:w="48" w:type="dxa"/>
            </w:tcMar>
            <w:vAlign w:val="center"/>
            <w:hideMark/>
          </w:tcPr>
          <w:p w:rsidR="00CC3E6B" w:rsidRPr="00CC3E6B" w:rsidRDefault="00CC3E6B" w:rsidP="00E2315F">
            <w:pPr>
              <w:spacing w:before="240" w:after="240"/>
              <w:jc w:val="center"/>
              <w:rPr>
                <w:rFonts w:cs="Arial"/>
                <w:color w:val="000000"/>
                <w:szCs w:val="22"/>
              </w:rPr>
            </w:pPr>
            <w:r w:rsidRPr="00CC3E6B">
              <w:rPr>
                <w:rFonts w:cs="Arial"/>
                <w:color w:val="000000"/>
                <w:szCs w:val="22"/>
              </w:rPr>
              <w:t>-14.6</w:t>
            </w:r>
          </w:p>
        </w:tc>
        <w:tc>
          <w:tcPr>
            <w:tcW w:w="198" w:type="pct"/>
            <w:shd w:val="clear" w:color="auto" w:fill="auto"/>
            <w:tcMar>
              <w:top w:w="48" w:type="dxa"/>
              <w:left w:w="48" w:type="dxa"/>
              <w:bottom w:w="48" w:type="dxa"/>
              <w:right w:w="48" w:type="dxa"/>
            </w:tcMar>
            <w:vAlign w:val="center"/>
            <w:hideMark/>
          </w:tcPr>
          <w:p w:rsidR="00CC3E6B" w:rsidRPr="00CC3E6B" w:rsidRDefault="00CC3E6B" w:rsidP="00E2315F">
            <w:pPr>
              <w:spacing w:before="240" w:after="240"/>
              <w:jc w:val="center"/>
              <w:rPr>
                <w:rFonts w:cs="Arial"/>
                <w:color w:val="000000"/>
                <w:szCs w:val="22"/>
              </w:rPr>
            </w:pPr>
            <w:r w:rsidRPr="00CC3E6B">
              <w:rPr>
                <w:rFonts w:cs="Arial"/>
                <w:color w:val="000000"/>
                <w:szCs w:val="22"/>
              </w:rPr>
              <w:t>+15.5</w:t>
            </w:r>
          </w:p>
        </w:tc>
        <w:tc>
          <w:tcPr>
            <w:tcW w:w="163" w:type="pct"/>
            <w:shd w:val="clear" w:color="auto" w:fill="auto"/>
            <w:tcMar>
              <w:top w:w="48" w:type="dxa"/>
              <w:left w:w="48" w:type="dxa"/>
              <w:bottom w:w="48" w:type="dxa"/>
              <w:right w:w="48" w:type="dxa"/>
            </w:tcMar>
            <w:vAlign w:val="center"/>
            <w:hideMark/>
          </w:tcPr>
          <w:p w:rsidR="00CC3E6B" w:rsidRPr="00CC3E6B" w:rsidRDefault="00CC3E6B" w:rsidP="00E2315F">
            <w:pPr>
              <w:spacing w:before="240" w:after="240"/>
              <w:jc w:val="center"/>
              <w:rPr>
                <w:rFonts w:cs="Arial"/>
                <w:color w:val="000000"/>
                <w:szCs w:val="22"/>
              </w:rPr>
            </w:pPr>
            <w:r w:rsidRPr="00CC3E6B">
              <w:rPr>
                <w:rFonts w:cs="Arial"/>
                <w:color w:val="000000"/>
                <w:szCs w:val="22"/>
              </w:rPr>
              <w:t>-17.2</w:t>
            </w:r>
          </w:p>
        </w:tc>
        <w:tc>
          <w:tcPr>
            <w:tcW w:w="198" w:type="pct"/>
            <w:shd w:val="clear" w:color="auto" w:fill="auto"/>
            <w:tcMar>
              <w:top w:w="48" w:type="dxa"/>
              <w:left w:w="48" w:type="dxa"/>
              <w:bottom w:w="48" w:type="dxa"/>
              <w:right w:w="48" w:type="dxa"/>
            </w:tcMar>
            <w:vAlign w:val="center"/>
            <w:hideMark/>
          </w:tcPr>
          <w:p w:rsidR="00CC3E6B" w:rsidRPr="00CC3E6B" w:rsidRDefault="00CC3E6B" w:rsidP="00E2315F">
            <w:pPr>
              <w:spacing w:before="240" w:after="240"/>
              <w:jc w:val="center"/>
              <w:rPr>
                <w:rFonts w:cs="Arial"/>
                <w:color w:val="000000"/>
                <w:szCs w:val="22"/>
              </w:rPr>
            </w:pPr>
            <w:r w:rsidRPr="00CC3E6B">
              <w:rPr>
                <w:rFonts w:cs="Arial"/>
                <w:color w:val="000000"/>
                <w:szCs w:val="22"/>
              </w:rPr>
              <w:t>+17.7</w:t>
            </w:r>
          </w:p>
        </w:tc>
        <w:tc>
          <w:tcPr>
            <w:tcW w:w="163" w:type="pct"/>
            <w:shd w:val="clear" w:color="auto" w:fill="auto"/>
            <w:tcMar>
              <w:top w:w="48" w:type="dxa"/>
              <w:left w:w="48" w:type="dxa"/>
              <w:bottom w:w="48" w:type="dxa"/>
              <w:right w:w="48" w:type="dxa"/>
            </w:tcMar>
            <w:vAlign w:val="center"/>
            <w:hideMark/>
          </w:tcPr>
          <w:p w:rsidR="00CC3E6B" w:rsidRPr="00CC3E6B" w:rsidRDefault="00CC3E6B" w:rsidP="00E2315F">
            <w:pPr>
              <w:spacing w:before="240" w:after="240"/>
              <w:jc w:val="center"/>
              <w:rPr>
                <w:rFonts w:cs="Arial"/>
                <w:color w:val="000000"/>
                <w:szCs w:val="22"/>
              </w:rPr>
            </w:pPr>
            <w:r w:rsidRPr="00CC3E6B">
              <w:rPr>
                <w:rFonts w:cs="Arial"/>
                <w:color w:val="000000"/>
                <w:szCs w:val="22"/>
              </w:rPr>
              <w:t>-19.7</w:t>
            </w:r>
          </w:p>
        </w:tc>
        <w:tc>
          <w:tcPr>
            <w:tcW w:w="198" w:type="pct"/>
            <w:shd w:val="clear" w:color="auto" w:fill="auto"/>
            <w:tcMar>
              <w:top w:w="48" w:type="dxa"/>
              <w:left w:w="48" w:type="dxa"/>
              <w:bottom w:w="48" w:type="dxa"/>
              <w:right w:w="48" w:type="dxa"/>
            </w:tcMar>
            <w:vAlign w:val="center"/>
            <w:hideMark/>
          </w:tcPr>
          <w:p w:rsidR="00CC3E6B" w:rsidRPr="00CC3E6B" w:rsidRDefault="00CC3E6B" w:rsidP="00E2315F">
            <w:pPr>
              <w:spacing w:before="240" w:after="240"/>
              <w:jc w:val="center"/>
              <w:rPr>
                <w:rFonts w:cs="Arial"/>
                <w:color w:val="000000"/>
                <w:szCs w:val="22"/>
              </w:rPr>
            </w:pPr>
            <w:r w:rsidRPr="00CC3E6B">
              <w:rPr>
                <w:rFonts w:cs="Arial"/>
                <w:color w:val="000000"/>
                <w:szCs w:val="22"/>
              </w:rPr>
              <w:t>+20.4</w:t>
            </w:r>
          </w:p>
        </w:tc>
        <w:tc>
          <w:tcPr>
            <w:tcW w:w="163" w:type="pct"/>
            <w:shd w:val="clear" w:color="auto" w:fill="auto"/>
            <w:tcMar>
              <w:top w:w="48" w:type="dxa"/>
              <w:left w:w="48" w:type="dxa"/>
              <w:bottom w:w="48" w:type="dxa"/>
              <w:right w:w="48" w:type="dxa"/>
            </w:tcMar>
            <w:vAlign w:val="center"/>
            <w:hideMark/>
          </w:tcPr>
          <w:p w:rsidR="00CC3E6B" w:rsidRPr="00CC3E6B" w:rsidRDefault="00CC3E6B" w:rsidP="00E2315F">
            <w:pPr>
              <w:spacing w:before="240" w:after="240"/>
              <w:jc w:val="center"/>
              <w:rPr>
                <w:rFonts w:cs="Arial"/>
                <w:color w:val="000000"/>
                <w:szCs w:val="22"/>
              </w:rPr>
            </w:pPr>
            <w:r w:rsidRPr="00CC3E6B">
              <w:rPr>
                <w:rFonts w:cs="Arial"/>
                <w:color w:val="000000"/>
                <w:szCs w:val="22"/>
              </w:rPr>
              <w:t>-22.7</w:t>
            </w:r>
          </w:p>
        </w:tc>
        <w:tc>
          <w:tcPr>
            <w:tcW w:w="198" w:type="pct"/>
            <w:shd w:val="clear" w:color="auto" w:fill="auto"/>
            <w:tcMar>
              <w:top w:w="48" w:type="dxa"/>
              <w:left w:w="48" w:type="dxa"/>
              <w:bottom w:w="48" w:type="dxa"/>
              <w:right w:w="48" w:type="dxa"/>
            </w:tcMar>
            <w:vAlign w:val="center"/>
            <w:hideMark/>
          </w:tcPr>
          <w:p w:rsidR="00CC3E6B" w:rsidRPr="00CC3E6B" w:rsidRDefault="00CC3E6B" w:rsidP="00E2315F">
            <w:pPr>
              <w:spacing w:before="240" w:after="240"/>
              <w:jc w:val="center"/>
              <w:rPr>
                <w:rFonts w:cs="Arial"/>
                <w:color w:val="000000"/>
                <w:szCs w:val="22"/>
              </w:rPr>
            </w:pPr>
            <w:r w:rsidRPr="00CC3E6B">
              <w:rPr>
                <w:rFonts w:cs="Arial"/>
                <w:color w:val="000000"/>
                <w:szCs w:val="22"/>
              </w:rPr>
              <w:t>+23.3</w:t>
            </w:r>
          </w:p>
        </w:tc>
        <w:tc>
          <w:tcPr>
            <w:tcW w:w="163" w:type="pct"/>
            <w:shd w:val="clear" w:color="auto" w:fill="auto"/>
            <w:tcMar>
              <w:top w:w="48" w:type="dxa"/>
              <w:left w:w="48" w:type="dxa"/>
              <w:bottom w:w="48" w:type="dxa"/>
              <w:right w:w="48" w:type="dxa"/>
            </w:tcMar>
            <w:vAlign w:val="center"/>
            <w:hideMark/>
          </w:tcPr>
          <w:p w:rsidR="00CC3E6B" w:rsidRPr="00CC3E6B" w:rsidRDefault="00CC3E6B" w:rsidP="00E2315F">
            <w:pPr>
              <w:spacing w:before="240" w:after="240"/>
              <w:jc w:val="center"/>
              <w:rPr>
                <w:rFonts w:cs="Arial"/>
                <w:color w:val="000000"/>
                <w:szCs w:val="22"/>
              </w:rPr>
            </w:pPr>
            <w:r w:rsidRPr="00CC3E6B">
              <w:rPr>
                <w:rFonts w:cs="Arial"/>
                <w:color w:val="000000"/>
                <w:szCs w:val="22"/>
              </w:rPr>
              <w:t>-26.0</w:t>
            </w:r>
          </w:p>
        </w:tc>
        <w:tc>
          <w:tcPr>
            <w:tcW w:w="198" w:type="pct"/>
            <w:shd w:val="clear" w:color="auto" w:fill="auto"/>
            <w:tcMar>
              <w:top w:w="48" w:type="dxa"/>
              <w:left w:w="48" w:type="dxa"/>
              <w:bottom w:w="48" w:type="dxa"/>
              <w:right w:w="48" w:type="dxa"/>
            </w:tcMar>
            <w:vAlign w:val="center"/>
            <w:hideMark/>
          </w:tcPr>
          <w:p w:rsidR="00CC3E6B" w:rsidRPr="00CC3E6B" w:rsidRDefault="00CC3E6B" w:rsidP="00E2315F">
            <w:pPr>
              <w:spacing w:before="240" w:after="240"/>
              <w:jc w:val="center"/>
              <w:rPr>
                <w:rFonts w:cs="Arial"/>
                <w:color w:val="000000"/>
                <w:szCs w:val="22"/>
              </w:rPr>
            </w:pPr>
            <w:r w:rsidRPr="00CC3E6B">
              <w:rPr>
                <w:rFonts w:cs="Arial"/>
                <w:color w:val="000000"/>
                <w:szCs w:val="22"/>
              </w:rPr>
              <w:t>+26.4</w:t>
            </w:r>
          </w:p>
        </w:tc>
        <w:tc>
          <w:tcPr>
            <w:tcW w:w="163" w:type="pct"/>
            <w:shd w:val="clear" w:color="auto" w:fill="auto"/>
            <w:tcMar>
              <w:top w:w="48" w:type="dxa"/>
              <w:left w:w="48" w:type="dxa"/>
              <w:bottom w:w="48" w:type="dxa"/>
              <w:right w:w="48" w:type="dxa"/>
            </w:tcMar>
            <w:vAlign w:val="center"/>
            <w:hideMark/>
          </w:tcPr>
          <w:p w:rsidR="00CC3E6B" w:rsidRPr="00CC3E6B" w:rsidRDefault="00CC3E6B" w:rsidP="00E2315F">
            <w:pPr>
              <w:spacing w:before="240" w:after="240"/>
              <w:jc w:val="center"/>
              <w:rPr>
                <w:rFonts w:cs="Arial"/>
                <w:color w:val="000000"/>
                <w:szCs w:val="22"/>
              </w:rPr>
            </w:pPr>
            <w:r w:rsidRPr="00CC3E6B">
              <w:rPr>
                <w:rFonts w:cs="Arial"/>
                <w:color w:val="000000"/>
                <w:szCs w:val="22"/>
              </w:rPr>
              <w:t>-29.4</w:t>
            </w:r>
          </w:p>
        </w:tc>
        <w:tc>
          <w:tcPr>
            <w:tcW w:w="198" w:type="pct"/>
            <w:shd w:val="clear" w:color="auto" w:fill="auto"/>
            <w:tcMar>
              <w:top w:w="48" w:type="dxa"/>
              <w:left w:w="48" w:type="dxa"/>
              <w:bottom w:w="48" w:type="dxa"/>
              <w:right w:w="48" w:type="dxa"/>
            </w:tcMar>
            <w:vAlign w:val="center"/>
            <w:hideMark/>
          </w:tcPr>
          <w:p w:rsidR="00CC3E6B" w:rsidRPr="00CC3E6B" w:rsidRDefault="00CC3E6B" w:rsidP="00E2315F">
            <w:pPr>
              <w:spacing w:before="240" w:after="240"/>
              <w:jc w:val="center"/>
              <w:rPr>
                <w:rFonts w:cs="Arial"/>
                <w:color w:val="000000"/>
                <w:szCs w:val="22"/>
              </w:rPr>
            </w:pPr>
            <w:r w:rsidRPr="00CC3E6B">
              <w:rPr>
                <w:rFonts w:cs="Arial"/>
                <w:color w:val="000000"/>
                <w:szCs w:val="22"/>
              </w:rPr>
              <w:t>+29.3</w:t>
            </w:r>
          </w:p>
        </w:tc>
        <w:tc>
          <w:tcPr>
            <w:tcW w:w="163" w:type="pct"/>
            <w:shd w:val="clear" w:color="auto" w:fill="auto"/>
            <w:tcMar>
              <w:top w:w="48" w:type="dxa"/>
              <w:left w:w="48" w:type="dxa"/>
              <w:bottom w:w="48" w:type="dxa"/>
              <w:right w:w="48" w:type="dxa"/>
            </w:tcMar>
            <w:vAlign w:val="center"/>
            <w:hideMark/>
          </w:tcPr>
          <w:p w:rsidR="00CC3E6B" w:rsidRPr="00CC3E6B" w:rsidRDefault="00CC3E6B" w:rsidP="00E2315F">
            <w:pPr>
              <w:spacing w:before="240" w:after="240"/>
              <w:jc w:val="center"/>
              <w:rPr>
                <w:rFonts w:cs="Arial"/>
                <w:color w:val="000000"/>
                <w:szCs w:val="22"/>
              </w:rPr>
            </w:pPr>
            <w:r w:rsidRPr="00CC3E6B">
              <w:rPr>
                <w:rFonts w:cs="Arial"/>
                <w:color w:val="000000"/>
                <w:szCs w:val="22"/>
              </w:rPr>
              <w:t>-32.6</w:t>
            </w:r>
          </w:p>
        </w:tc>
        <w:tc>
          <w:tcPr>
            <w:tcW w:w="198" w:type="pct"/>
            <w:shd w:val="clear" w:color="auto" w:fill="auto"/>
            <w:tcMar>
              <w:top w:w="48" w:type="dxa"/>
              <w:left w:w="48" w:type="dxa"/>
              <w:bottom w:w="48" w:type="dxa"/>
              <w:right w:w="48" w:type="dxa"/>
            </w:tcMar>
            <w:vAlign w:val="center"/>
            <w:hideMark/>
          </w:tcPr>
          <w:p w:rsidR="00CC3E6B" w:rsidRPr="00CC3E6B" w:rsidRDefault="00CC3E6B" w:rsidP="00E2315F">
            <w:pPr>
              <w:spacing w:before="240" w:after="240"/>
              <w:jc w:val="center"/>
              <w:rPr>
                <w:rFonts w:cs="Arial"/>
                <w:color w:val="000000"/>
                <w:szCs w:val="22"/>
              </w:rPr>
            </w:pPr>
            <w:r w:rsidRPr="00CC3E6B">
              <w:rPr>
                <w:rFonts w:cs="Arial"/>
                <w:color w:val="000000"/>
                <w:szCs w:val="22"/>
              </w:rPr>
              <w:t>+32.7</w:t>
            </w:r>
          </w:p>
        </w:tc>
        <w:tc>
          <w:tcPr>
            <w:tcW w:w="163" w:type="pct"/>
            <w:shd w:val="clear" w:color="auto" w:fill="auto"/>
            <w:tcMar>
              <w:top w:w="48" w:type="dxa"/>
              <w:left w:w="48" w:type="dxa"/>
              <w:bottom w:w="48" w:type="dxa"/>
              <w:right w:w="48" w:type="dxa"/>
            </w:tcMar>
            <w:vAlign w:val="center"/>
            <w:hideMark/>
          </w:tcPr>
          <w:p w:rsidR="00CC3E6B" w:rsidRPr="00CC3E6B" w:rsidRDefault="00CC3E6B" w:rsidP="00E2315F">
            <w:pPr>
              <w:spacing w:before="240" w:after="240"/>
              <w:jc w:val="center"/>
              <w:rPr>
                <w:rFonts w:cs="Arial"/>
                <w:color w:val="000000"/>
                <w:szCs w:val="22"/>
              </w:rPr>
            </w:pPr>
            <w:r w:rsidRPr="00CC3E6B">
              <w:rPr>
                <w:rFonts w:cs="Arial"/>
                <w:color w:val="000000"/>
                <w:szCs w:val="22"/>
              </w:rPr>
              <w:t>-36.5</w:t>
            </w:r>
          </w:p>
        </w:tc>
        <w:tc>
          <w:tcPr>
            <w:tcW w:w="198" w:type="pct"/>
            <w:shd w:val="clear" w:color="auto" w:fill="auto"/>
            <w:tcMar>
              <w:top w:w="48" w:type="dxa"/>
              <w:left w:w="48" w:type="dxa"/>
              <w:bottom w:w="48" w:type="dxa"/>
              <w:right w:w="48" w:type="dxa"/>
            </w:tcMar>
            <w:vAlign w:val="center"/>
            <w:hideMark/>
          </w:tcPr>
          <w:p w:rsidR="00CC3E6B" w:rsidRPr="00CC3E6B" w:rsidRDefault="00CC3E6B" w:rsidP="00E2315F">
            <w:pPr>
              <w:spacing w:before="240" w:after="240"/>
              <w:jc w:val="center"/>
              <w:rPr>
                <w:rFonts w:cs="Arial"/>
                <w:color w:val="000000"/>
                <w:szCs w:val="22"/>
              </w:rPr>
            </w:pPr>
            <w:r w:rsidRPr="00CC3E6B">
              <w:rPr>
                <w:rFonts w:cs="Arial"/>
                <w:color w:val="000000"/>
                <w:szCs w:val="22"/>
              </w:rPr>
              <w:t>+36.4</w:t>
            </w:r>
          </w:p>
        </w:tc>
        <w:tc>
          <w:tcPr>
            <w:tcW w:w="163" w:type="pct"/>
            <w:shd w:val="clear" w:color="auto" w:fill="auto"/>
            <w:tcMar>
              <w:top w:w="48" w:type="dxa"/>
              <w:left w:w="48" w:type="dxa"/>
              <w:bottom w:w="48" w:type="dxa"/>
              <w:right w:w="48" w:type="dxa"/>
            </w:tcMar>
            <w:vAlign w:val="center"/>
            <w:hideMark/>
          </w:tcPr>
          <w:p w:rsidR="00CC3E6B" w:rsidRPr="00CC3E6B" w:rsidRDefault="00CC3E6B" w:rsidP="00E2315F">
            <w:pPr>
              <w:spacing w:before="240" w:after="240"/>
              <w:jc w:val="center"/>
              <w:rPr>
                <w:rFonts w:cs="Arial"/>
                <w:color w:val="000000"/>
                <w:szCs w:val="22"/>
              </w:rPr>
            </w:pPr>
            <w:r w:rsidRPr="00CC3E6B">
              <w:rPr>
                <w:rFonts w:cs="Arial"/>
                <w:color w:val="000000"/>
                <w:szCs w:val="22"/>
              </w:rPr>
              <w:t>-40.6</w:t>
            </w:r>
          </w:p>
        </w:tc>
      </w:tr>
      <w:tr w:rsidR="00CC3E6B" w:rsidRPr="00CC3E6B" w:rsidTr="00CC3E6B">
        <w:trPr>
          <w:tblCellSpacing w:w="15" w:type="dxa"/>
        </w:trPr>
        <w:tc>
          <w:tcPr>
            <w:tcW w:w="616" w:type="pct"/>
            <w:gridSpan w:val="2"/>
            <w:shd w:val="clear" w:color="auto" w:fill="auto"/>
            <w:tcMar>
              <w:top w:w="48" w:type="dxa"/>
              <w:left w:w="48" w:type="dxa"/>
              <w:bottom w:w="48" w:type="dxa"/>
              <w:right w:w="48" w:type="dxa"/>
            </w:tcMar>
            <w:vAlign w:val="center"/>
            <w:hideMark/>
          </w:tcPr>
          <w:p w:rsidR="00CC3E6B" w:rsidRPr="00CC3E6B" w:rsidRDefault="00CC3E6B" w:rsidP="00E2315F">
            <w:pPr>
              <w:spacing w:before="240" w:after="240"/>
              <w:jc w:val="center"/>
              <w:rPr>
                <w:rFonts w:cs="Arial"/>
                <w:color w:val="000000"/>
                <w:szCs w:val="22"/>
              </w:rPr>
            </w:pPr>
            <w:r w:rsidRPr="00CC3E6B">
              <w:rPr>
                <w:rFonts w:cs="Arial"/>
                <w:color w:val="000000"/>
                <w:szCs w:val="22"/>
              </w:rPr>
              <w:t>78 mph</w:t>
            </w:r>
          </w:p>
        </w:tc>
        <w:tc>
          <w:tcPr>
            <w:tcW w:w="458" w:type="pct"/>
            <w:gridSpan w:val="2"/>
            <w:shd w:val="clear" w:color="auto" w:fill="auto"/>
            <w:tcMar>
              <w:top w:w="48" w:type="dxa"/>
              <w:left w:w="48" w:type="dxa"/>
              <w:bottom w:w="48" w:type="dxa"/>
              <w:right w:w="48" w:type="dxa"/>
            </w:tcMar>
            <w:vAlign w:val="center"/>
            <w:hideMark/>
          </w:tcPr>
          <w:p w:rsidR="00CC3E6B" w:rsidRPr="00CC3E6B" w:rsidRDefault="00CC3E6B" w:rsidP="00E2315F">
            <w:pPr>
              <w:spacing w:before="240" w:after="240"/>
              <w:jc w:val="center"/>
              <w:rPr>
                <w:rFonts w:cs="Arial"/>
                <w:color w:val="000000"/>
                <w:szCs w:val="22"/>
              </w:rPr>
            </w:pPr>
            <w:r w:rsidRPr="00CC3E6B">
              <w:rPr>
                <w:rFonts w:cs="Arial"/>
                <w:color w:val="000000"/>
                <w:szCs w:val="22"/>
              </w:rPr>
              <w:t>85 mph</w:t>
            </w:r>
          </w:p>
        </w:tc>
        <w:tc>
          <w:tcPr>
            <w:tcW w:w="375" w:type="pct"/>
            <w:gridSpan w:val="2"/>
            <w:shd w:val="clear" w:color="auto" w:fill="auto"/>
            <w:tcMar>
              <w:top w:w="48" w:type="dxa"/>
              <w:left w:w="48" w:type="dxa"/>
              <w:bottom w:w="48" w:type="dxa"/>
              <w:right w:w="48" w:type="dxa"/>
            </w:tcMar>
            <w:vAlign w:val="center"/>
            <w:hideMark/>
          </w:tcPr>
          <w:p w:rsidR="00CC3E6B" w:rsidRPr="00CC3E6B" w:rsidRDefault="00CC3E6B" w:rsidP="00E2315F">
            <w:pPr>
              <w:spacing w:before="240" w:after="240"/>
              <w:jc w:val="center"/>
              <w:rPr>
                <w:rFonts w:cs="Arial"/>
                <w:color w:val="000000"/>
                <w:szCs w:val="22"/>
              </w:rPr>
            </w:pPr>
            <w:r w:rsidRPr="00CC3E6B">
              <w:rPr>
                <w:rFonts w:cs="Arial"/>
                <w:color w:val="000000"/>
                <w:szCs w:val="22"/>
              </w:rPr>
              <w:t>93 mph</w:t>
            </w:r>
          </w:p>
        </w:tc>
        <w:tc>
          <w:tcPr>
            <w:tcW w:w="375" w:type="pct"/>
            <w:gridSpan w:val="2"/>
            <w:shd w:val="clear" w:color="auto" w:fill="auto"/>
            <w:tcMar>
              <w:top w:w="48" w:type="dxa"/>
              <w:left w:w="48" w:type="dxa"/>
              <w:bottom w:w="48" w:type="dxa"/>
              <w:right w:w="48" w:type="dxa"/>
            </w:tcMar>
            <w:vAlign w:val="center"/>
            <w:hideMark/>
          </w:tcPr>
          <w:p w:rsidR="00CC3E6B" w:rsidRPr="00CC3E6B" w:rsidRDefault="00CC3E6B" w:rsidP="00E2315F">
            <w:pPr>
              <w:spacing w:before="240" w:after="240"/>
              <w:jc w:val="center"/>
              <w:rPr>
                <w:rFonts w:cs="Arial"/>
                <w:color w:val="000000"/>
                <w:szCs w:val="22"/>
              </w:rPr>
            </w:pPr>
            <w:r w:rsidRPr="00CC3E6B">
              <w:rPr>
                <w:rFonts w:cs="Arial"/>
                <w:color w:val="000000"/>
                <w:szCs w:val="22"/>
              </w:rPr>
              <w:t>101 mph</w:t>
            </w:r>
          </w:p>
        </w:tc>
        <w:tc>
          <w:tcPr>
            <w:tcW w:w="375" w:type="pct"/>
            <w:gridSpan w:val="2"/>
            <w:shd w:val="clear" w:color="auto" w:fill="auto"/>
            <w:tcMar>
              <w:top w:w="48" w:type="dxa"/>
              <w:left w:w="48" w:type="dxa"/>
              <w:bottom w:w="48" w:type="dxa"/>
              <w:right w:w="48" w:type="dxa"/>
            </w:tcMar>
            <w:vAlign w:val="center"/>
            <w:hideMark/>
          </w:tcPr>
          <w:p w:rsidR="00CC3E6B" w:rsidRPr="00CC3E6B" w:rsidRDefault="00CC3E6B" w:rsidP="00E2315F">
            <w:pPr>
              <w:spacing w:before="240" w:after="240"/>
              <w:jc w:val="center"/>
              <w:rPr>
                <w:rFonts w:cs="Arial"/>
                <w:color w:val="000000"/>
                <w:szCs w:val="22"/>
              </w:rPr>
            </w:pPr>
            <w:r w:rsidRPr="00CC3E6B">
              <w:rPr>
                <w:rFonts w:cs="Arial"/>
                <w:color w:val="000000"/>
                <w:szCs w:val="22"/>
              </w:rPr>
              <w:t>108 mph</w:t>
            </w:r>
          </w:p>
        </w:tc>
        <w:tc>
          <w:tcPr>
            <w:tcW w:w="375" w:type="pct"/>
            <w:gridSpan w:val="2"/>
            <w:shd w:val="clear" w:color="auto" w:fill="auto"/>
            <w:tcMar>
              <w:top w:w="48" w:type="dxa"/>
              <w:left w:w="48" w:type="dxa"/>
              <w:bottom w:w="48" w:type="dxa"/>
              <w:right w:w="48" w:type="dxa"/>
            </w:tcMar>
            <w:vAlign w:val="center"/>
            <w:hideMark/>
          </w:tcPr>
          <w:p w:rsidR="00CC3E6B" w:rsidRPr="00CC3E6B" w:rsidRDefault="00CC3E6B" w:rsidP="00E2315F">
            <w:pPr>
              <w:spacing w:before="240" w:after="240"/>
              <w:jc w:val="center"/>
              <w:rPr>
                <w:rFonts w:cs="Arial"/>
                <w:color w:val="000000"/>
                <w:szCs w:val="22"/>
              </w:rPr>
            </w:pPr>
            <w:r w:rsidRPr="00CC3E6B">
              <w:rPr>
                <w:rFonts w:cs="Arial"/>
                <w:color w:val="000000"/>
                <w:szCs w:val="22"/>
              </w:rPr>
              <w:t>116 mph</w:t>
            </w:r>
          </w:p>
        </w:tc>
        <w:tc>
          <w:tcPr>
            <w:tcW w:w="375" w:type="pct"/>
            <w:gridSpan w:val="2"/>
            <w:shd w:val="clear" w:color="auto" w:fill="auto"/>
            <w:tcMar>
              <w:top w:w="48" w:type="dxa"/>
              <w:left w:w="48" w:type="dxa"/>
              <w:bottom w:w="48" w:type="dxa"/>
              <w:right w:w="48" w:type="dxa"/>
            </w:tcMar>
            <w:vAlign w:val="center"/>
            <w:hideMark/>
          </w:tcPr>
          <w:p w:rsidR="00CC3E6B" w:rsidRPr="00CC3E6B" w:rsidRDefault="00CC3E6B" w:rsidP="00E2315F">
            <w:pPr>
              <w:spacing w:before="240" w:after="240"/>
              <w:jc w:val="center"/>
              <w:rPr>
                <w:rFonts w:cs="Arial"/>
                <w:color w:val="000000"/>
                <w:szCs w:val="22"/>
              </w:rPr>
            </w:pPr>
            <w:r w:rsidRPr="00CC3E6B">
              <w:rPr>
                <w:rFonts w:cs="Arial"/>
                <w:color w:val="000000"/>
                <w:szCs w:val="22"/>
              </w:rPr>
              <w:t>124 mph</w:t>
            </w:r>
          </w:p>
        </w:tc>
        <w:tc>
          <w:tcPr>
            <w:tcW w:w="375" w:type="pct"/>
            <w:gridSpan w:val="2"/>
            <w:shd w:val="clear" w:color="auto" w:fill="auto"/>
            <w:tcMar>
              <w:top w:w="48" w:type="dxa"/>
              <w:left w:w="48" w:type="dxa"/>
              <w:bottom w:w="48" w:type="dxa"/>
              <w:right w:w="48" w:type="dxa"/>
            </w:tcMar>
            <w:vAlign w:val="center"/>
            <w:hideMark/>
          </w:tcPr>
          <w:p w:rsidR="00CC3E6B" w:rsidRPr="00CC3E6B" w:rsidRDefault="00CC3E6B" w:rsidP="00E2315F">
            <w:pPr>
              <w:spacing w:before="240" w:after="240"/>
              <w:jc w:val="center"/>
              <w:rPr>
                <w:rFonts w:cs="Arial"/>
                <w:color w:val="000000"/>
                <w:szCs w:val="22"/>
              </w:rPr>
            </w:pPr>
            <w:r w:rsidRPr="00CC3E6B">
              <w:rPr>
                <w:rFonts w:cs="Arial"/>
                <w:color w:val="000000"/>
                <w:szCs w:val="22"/>
              </w:rPr>
              <w:t>132 mph</w:t>
            </w:r>
          </w:p>
        </w:tc>
        <w:tc>
          <w:tcPr>
            <w:tcW w:w="375" w:type="pct"/>
            <w:gridSpan w:val="2"/>
            <w:shd w:val="clear" w:color="auto" w:fill="auto"/>
            <w:tcMar>
              <w:top w:w="48" w:type="dxa"/>
              <w:left w:w="48" w:type="dxa"/>
              <w:bottom w:w="48" w:type="dxa"/>
              <w:right w:w="48" w:type="dxa"/>
            </w:tcMar>
            <w:vAlign w:val="center"/>
            <w:hideMark/>
          </w:tcPr>
          <w:p w:rsidR="00CC3E6B" w:rsidRPr="00CC3E6B" w:rsidRDefault="00CC3E6B" w:rsidP="00E2315F">
            <w:pPr>
              <w:spacing w:before="240" w:after="240"/>
              <w:jc w:val="center"/>
              <w:rPr>
                <w:rFonts w:cs="Arial"/>
                <w:color w:val="000000"/>
                <w:szCs w:val="22"/>
              </w:rPr>
            </w:pPr>
            <w:r w:rsidRPr="00CC3E6B">
              <w:rPr>
                <w:rFonts w:cs="Arial"/>
                <w:color w:val="000000"/>
                <w:szCs w:val="22"/>
              </w:rPr>
              <w:t>139 mph</w:t>
            </w:r>
          </w:p>
        </w:tc>
        <w:tc>
          <w:tcPr>
            <w:tcW w:w="375" w:type="pct"/>
            <w:gridSpan w:val="2"/>
            <w:shd w:val="clear" w:color="auto" w:fill="auto"/>
            <w:tcMar>
              <w:top w:w="48" w:type="dxa"/>
              <w:left w:w="48" w:type="dxa"/>
              <w:bottom w:w="48" w:type="dxa"/>
              <w:right w:w="48" w:type="dxa"/>
            </w:tcMar>
            <w:vAlign w:val="center"/>
            <w:hideMark/>
          </w:tcPr>
          <w:p w:rsidR="00CC3E6B" w:rsidRPr="00CC3E6B" w:rsidRDefault="00CC3E6B" w:rsidP="00E2315F">
            <w:pPr>
              <w:spacing w:before="240" w:after="240"/>
              <w:rPr>
                <w:rFonts w:cs="Arial"/>
                <w:color w:val="000000"/>
                <w:szCs w:val="22"/>
              </w:rPr>
            </w:pPr>
            <w:r w:rsidRPr="00CC3E6B">
              <w:rPr>
                <w:rFonts w:cs="Arial"/>
                <w:color w:val="000000"/>
                <w:szCs w:val="22"/>
              </w:rPr>
              <w:t>147 mph</w:t>
            </w:r>
          </w:p>
        </w:tc>
        <w:tc>
          <w:tcPr>
            <w:tcW w:w="375" w:type="pct"/>
            <w:gridSpan w:val="2"/>
            <w:shd w:val="clear" w:color="auto" w:fill="auto"/>
            <w:tcMar>
              <w:top w:w="48" w:type="dxa"/>
              <w:left w:w="48" w:type="dxa"/>
              <w:bottom w:w="48" w:type="dxa"/>
              <w:right w:w="48" w:type="dxa"/>
            </w:tcMar>
            <w:vAlign w:val="center"/>
            <w:hideMark/>
          </w:tcPr>
          <w:p w:rsidR="00CC3E6B" w:rsidRPr="00CC3E6B" w:rsidRDefault="00CC3E6B" w:rsidP="00E2315F">
            <w:pPr>
              <w:spacing w:before="240" w:after="240"/>
              <w:rPr>
                <w:rFonts w:cs="Arial"/>
                <w:color w:val="000000"/>
                <w:szCs w:val="22"/>
              </w:rPr>
            </w:pPr>
            <w:r w:rsidRPr="00CC3E6B">
              <w:rPr>
                <w:rFonts w:cs="Arial"/>
                <w:color w:val="000000"/>
                <w:szCs w:val="22"/>
              </w:rPr>
              <w:t>155 mph</w:t>
            </w:r>
          </w:p>
        </w:tc>
        <w:tc>
          <w:tcPr>
            <w:tcW w:w="198" w:type="pct"/>
            <w:shd w:val="clear" w:color="auto" w:fill="auto"/>
            <w:vAlign w:val="center"/>
            <w:hideMark/>
          </w:tcPr>
          <w:p w:rsidR="00CC3E6B" w:rsidRPr="00CC3E6B" w:rsidRDefault="00CC3E6B" w:rsidP="00E2315F">
            <w:pPr>
              <w:rPr>
                <w:rFonts w:cs="Arial"/>
                <w:szCs w:val="22"/>
              </w:rPr>
            </w:pPr>
          </w:p>
        </w:tc>
        <w:tc>
          <w:tcPr>
            <w:tcW w:w="163" w:type="pct"/>
            <w:shd w:val="clear" w:color="auto" w:fill="auto"/>
            <w:vAlign w:val="center"/>
            <w:hideMark/>
          </w:tcPr>
          <w:p w:rsidR="00CC3E6B" w:rsidRPr="00CC3E6B" w:rsidRDefault="00CC3E6B" w:rsidP="00E2315F">
            <w:pPr>
              <w:rPr>
                <w:rFonts w:cs="Arial"/>
                <w:szCs w:val="22"/>
              </w:rPr>
            </w:pPr>
          </w:p>
        </w:tc>
      </w:tr>
      <w:tr w:rsidR="00CC3E6B" w:rsidRPr="00CC3E6B" w:rsidTr="00CC3E6B">
        <w:trPr>
          <w:tblCellSpacing w:w="15" w:type="dxa"/>
        </w:trPr>
        <w:tc>
          <w:tcPr>
            <w:tcW w:w="4973" w:type="pct"/>
            <w:gridSpan w:val="24"/>
            <w:shd w:val="clear" w:color="auto" w:fill="auto"/>
            <w:tcMar>
              <w:top w:w="48" w:type="dxa"/>
              <w:left w:w="48" w:type="dxa"/>
              <w:bottom w:w="48" w:type="dxa"/>
              <w:right w:w="48" w:type="dxa"/>
            </w:tcMar>
            <w:vAlign w:val="center"/>
            <w:hideMark/>
          </w:tcPr>
          <w:p w:rsidR="00CC3E6B" w:rsidRPr="00CC3E6B" w:rsidRDefault="00CC3E6B" w:rsidP="00E2315F">
            <w:pPr>
              <w:jc w:val="center"/>
              <w:rPr>
                <w:rFonts w:cs="Arial"/>
                <w:color w:val="000000"/>
                <w:szCs w:val="22"/>
              </w:rPr>
            </w:pPr>
            <w:r w:rsidRPr="00CC3E6B">
              <w:rPr>
                <w:rFonts w:cs="Arial"/>
                <w:color w:val="000000"/>
                <w:szCs w:val="22"/>
              </w:rPr>
              <w:t>Nominal Design Wind Speed (V</w:t>
            </w:r>
            <w:r w:rsidRPr="00CC3E6B">
              <w:rPr>
                <w:rFonts w:cs="Arial"/>
                <w:i/>
                <w:iCs/>
                <w:color w:val="000000"/>
                <w:szCs w:val="22"/>
              </w:rPr>
              <w:t>asd</w:t>
            </w:r>
            <w:r w:rsidRPr="00CC3E6B">
              <w:rPr>
                <w:rFonts w:cs="Arial"/>
                <w:color w:val="000000"/>
                <w:szCs w:val="22"/>
              </w:rPr>
              <w:t>) converted from V</w:t>
            </w:r>
            <w:r w:rsidRPr="00CC3E6B">
              <w:rPr>
                <w:rFonts w:cs="Arial"/>
                <w:i/>
                <w:iCs/>
                <w:color w:val="000000"/>
                <w:szCs w:val="22"/>
              </w:rPr>
              <w:t>ult</w:t>
            </w:r>
            <w:r w:rsidRPr="00CC3E6B">
              <w:rPr>
                <w:rFonts w:cs="Arial"/>
                <w:color w:val="000000"/>
                <w:szCs w:val="22"/>
              </w:rPr>
              <w:t> per Section R301.2.1.3</w:t>
            </w:r>
          </w:p>
        </w:tc>
      </w:tr>
    </w:tbl>
    <w:p w:rsidR="00CC3E6B" w:rsidRPr="00CC3E6B" w:rsidRDefault="00CC3E6B" w:rsidP="00E2315F">
      <w:pPr>
        <w:jc w:val="both"/>
        <w:rPr>
          <w:rFonts w:cs="Arial"/>
          <w:color w:val="000000"/>
          <w:szCs w:val="22"/>
        </w:rPr>
      </w:pPr>
    </w:p>
    <w:p w:rsidR="00CC3E6B" w:rsidRPr="00CC3E6B" w:rsidRDefault="00CC3E6B" w:rsidP="00E2315F">
      <w:pPr>
        <w:rPr>
          <w:rFonts w:eastAsia="Calibri" w:cs="Arial"/>
          <w:szCs w:val="22"/>
        </w:rPr>
      </w:pPr>
      <w:r w:rsidRPr="00CC3E6B">
        <w:rPr>
          <w:rFonts w:eastAsia="Calibri" w:cs="Arial"/>
          <w:szCs w:val="22"/>
        </w:rPr>
        <w:t>For SI: 1 foot = 304.8 mm, 1 mile per hour = 1.609 km/h, 1 psf = 47.88 N/m2.</w:t>
      </w:r>
    </w:p>
    <w:p w:rsidR="00920342" w:rsidRDefault="00920342" w:rsidP="00E2315F">
      <w:pPr>
        <w:rPr>
          <w:rFonts w:eastAsia="Calibri" w:cs="Arial"/>
          <w:szCs w:val="22"/>
        </w:rPr>
      </w:pPr>
    </w:p>
    <w:p w:rsidR="00CC3E6B" w:rsidRPr="00CC3E6B" w:rsidRDefault="00CC3E6B" w:rsidP="00920342">
      <w:pPr>
        <w:rPr>
          <w:rFonts w:eastAsia="Calibri" w:cs="Arial"/>
          <w:szCs w:val="22"/>
        </w:rPr>
      </w:pPr>
      <w:r w:rsidRPr="00CC3E6B">
        <w:rPr>
          <w:rFonts w:eastAsia="Calibri" w:cs="Arial"/>
          <w:szCs w:val="22"/>
        </w:rPr>
        <w:t>1.For door sizes or wind speeds between those given above the load may be interpolated, otherwise use the load associated with the lower door size.</w:t>
      </w:r>
    </w:p>
    <w:p w:rsidR="00920342" w:rsidRDefault="00920342" w:rsidP="00920342">
      <w:pPr>
        <w:spacing w:line="360" w:lineRule="auto"/>
        <w:rPr>
          <w:rFonts w:eastAsia="Calibri" w:cs="Arial"/>
          <w:szCs w:val="22"/>
        </w:rPr>
      </w:pPr>
    </w:p>
    <w:p w:rsidR="00CC3E6B" w:rsidRPr="00CC3E6B" w:rsidRDefault="00CC3E6B" w:rsidP="00920342">
      <w:pPr>
        <w:rPr>
          <w:rFonts w:eastAsia="Calibri" w:cs="Arial"/>
          <w:szCs w:val="22"/>
        </w:rPr>
      </w:pPr>
      <w:r w:rsidRPr="00CC3E6B">
        <w:rPr>
          <w:rFonts w:eastAsia="Calibri" w:cs="Arial"/>
          <w:szCs w:val="22"/>
        </w:rPr>
        <w:t xml:space="preserve">2.Table values shall be adjusted for height and exposure by multiplying by the adjustment coefficient in Table R301.2(3). </w:t>
      </w:r>
      <w:r w:rsidRPr="00CC3E6B">
        <w:rPr>
          <w:rFonts w:eastAsia="Calibri" w:cs="Arial"/>
          <w:szCs w:val="22"/>
          <w:u w:val="single"/>
        </w:rPr>
        <w:t>Minimum positive wind load shall be 10 PSF and minimum negative wind load shall be 10 PSF.</w:t>
      </w:r>
    </w:p>
    <w:p w:rsidR="00920342" w:rsidRDefault="00920342" w:rsidP="00920342">
      <w:pPr>
        <w:spacing w:line="360" w:lineRule="auto"/>
        <w:rPr>
          <w:rFonts w:eastAsia="Calibri" w:cs="Arial"/>
          <w:szCs w:val="22"/>
        </w:rPr>
      </w:pPr>
    </w:p>
    <w:p w:rsidR="00CC3E6B" w:rsidRPr="00CC3E6B" w:rsidRDefault="00CC3E6B" w:rsidP="00920342">
      <w:pPr>
        <w:rPr>
          <w:rFonts w:eastAsia="Calibri" w:cs="Arial"/>
          <w:szCs w:val="22"/>
        </w:rPr>
      </w:pPr>
      <w:r w:rsidRPr="00CC3E6B">
        <w:rPr>
          <w:rFonts w:eastAsia="Calibri" w:cs="Arial"/>
          <w:szCs w:val="22"/>
        </w:rPr>
        <w:t>3.Plus and minus signs signify pressures acting toward and away from the building surfaces.</w:t>
      </w:r>
    </w:p>
    <w:p w:rsidR="00920342" w:rsidRDefault="00920342" w:rsidP="00920342">
      <w:pPr>
        <w:rPr>
          <w:rFonts w:eastAsia="Calibri" w:cs="Arial"/>
          <w:szCs w:val="22"/>
        </w:rPr>
      </w:pPr>
    </w:p>
    <w:p w:rsidR="00CC3E6B" w:rsidRPr="00CC3E6B" w:rsidRDefault="00CC3E6B" w:rsidP="00920342">
      <w:pPr>
        <w:rPr>
          <w:rFonts w:eastAsia="Calibri" w:cs="Arial"/>
          <w:szCs w:val="22"/>
        </w:rPr>
      </w:pPr>
      <w:r w:rsidRPr="00CC3E6B">
        <w:rPr>
          <w:rFonts w:eastAsia="Calibri" w:cs="Arial"/>
          <w:szCs w:val="22"/>
        </w:rPr>
        <w:t>4.Negative pressures assume door has 2 feet of width in building's end zone.</w:t>
      </w:r>
    </w:p>
    <w:p w:rsidR="00920342" w:rsidRDefault="00920342" w:rsidP="00920342">
      <w:pPr>
        <w:rPr>
          <w:rFonts w:eastAsia="Calibri" w:cs="Arial"/>
          <w:szCs w:val="22"/>
        </w:rPr>
      </w:pPr>
    </w:p>
    <w:p w:rsidR="00CC3E6B" w:rsidRDefault="00CC3E6B" w:rsidP="00920342">
      <w:pPr>
        <w:rPr>
          <w:rFonts w:eastAsia="Calibri" w:cs="Arial"/>
          <w:szCs w:val="22"/>
        </w:rPr>
      </w:pPr>
      <w:r w:rsidRPr="00CC3E6B">
        <w:rPr>
          <w:rFonts w:eastAsia="Calibri" w:cs="Arial"/>
          <w:szCs w:val="22"/>
        </w:rPr>
        <w:t>5.Table values include the 0.6 load reduction factor.</w:t>
      </w:r>
    </w:p>
    <w:p w:rsidR="00CC3E6B" w:rsidRPr="00CC3E6B" w:rsidRDefault="00CC3E6B" w:rsidP="00E2315F">
      <w:pPr>
        <w:rPr>
          <w:rFonts w:eastAsia="Calibri" w:cs="Arial"/>
          <w:szCs w:val="22"/>
        </w:rPr>
      </w:pPr>
      <w:r w:rsidRPr="00CC3E6B">
        <w:rPr>
          <w:rFonts w:eastAsia="Calibri" w:cs="Arial"/>
          <w:color w:val="FF0000"/>
          <w:szCs w:val="22"/>
        </w:rPr>
        <w:t>(S7616)</w:t>
      </w:r>
    </w:p>
    <w:p w:rsidR="00CC3E6B" w:rsidRDefault="00CC3E6B" w:rsidP="00E2315F">
      <w:pPr>
        <w:widowControl w:val="0"/>
        <w:autoSpaceDE w:val="0"/>
        <w:autoSpaceDN w:val="0"/>
        <w:ind w:left="140" w:right="149"/>
        <w:rPr>
          <w:rFonts w:eastAsia="Arial" w:cs="Arial"/>
          <w:b/>
          <w:sz w:val="20"/>
        </w:rPr>
      </w:pPr>
    </w:p>
    <w:p w:rsidR="00CC3E6B" w:rsidRDefault="00CC3E6B" w:rsidP="00E2315F">
      <w:pPr>
        <w:widowControl w:val="0"/>
        <w:autoSpaceDE w:val="0"/>
        <w:autoSpaceDN w:val="0"/>
        <w:ind w:left="140" w:right="149"/>
        <w:rPr>
          <w:rFonts w:eastAsia="Arial" w:cs="Arial"/>
          <w:b/>
          <w:sz w:val="20"/>
        </w:rPr>
      </w:pPr>
    </w:p>
    <w:p w:rsidR="00932103" w:rsidRPr="0000038F" w:rsidRDefault="00932103" w:rsidP="0000038F">
      <w:pPr>
        <w:widowControl w:val="0"/>
        <w:autoSpaceDE w:val="0"/>
        <w:autoSpaceDN w:val="0"/>
        <w:ind w:right="149"/>
        <w:rPr>
          <w:rFonts w:eastAsia="Arial" w:cs="Arial"/>
          <w:szCs w:val="22"/>
        </w:rPr>
      </w:pPr>
      <w:r w:rsidRPr="0000038F">
        <w:rPr>
          <w:rFonts w:eastAsia="Arial" w:cs="Arial"/>
          <w:b/>
          <w:szCs w:val="22"/>
        </w:rPr>
        <w:t xml:space="preserve">R301.2.4 Floodplain construction. </w:t>
      </w:r>
      <w:r w:rsidRPr="0000038F">
        <w:rPr>
          <w:rFonts w:eastAsia="Arial" w:cs="Arial"/>
          <w:szCs w:val="22"/>
        </w:rPr>
        <w:t xml:space="preserve">Buildings and structures constructed in whole or in part in flood hazard areas (including A or V Zones) as established in Table R301.2(1), and substantial improvement and </w:t>
      </w:r>
      <w:r w:rsidRPr="0000038F">
        <w:rPr>
          <w:rFonts w:eastAsia="Arial" w:cs="Arial"/>
          <w:strike/>
          <w:szCs w:val="22"/>
        </w:rPr>
        <w:t xml:space="preserve">restoration </w:t>
      </w:r>
      <w:r w:rsidRPr="0000038F">
        <w:rPr>
          <w:rFonts w:eastAsia="Arial" w:cs="Arial"/>
          <w:szCs w:val="22"/>
          <w:u w:val="single"/>
        </w:rPr>
        <w:t xml:space="preserve">repair </w:t>
      </w:r>
      <w:r w:rsidRPr="0000038F">
        <w:rPr>
          <w:rFonts w:eastAsia="Arial" w:cs="Arial"/>
          <w:szCs w:val="22"/>
        </w:rPr>
        <w:t>of substantial damage of buildings and structures in flood hazard areas, shall be designed and constructed in accordance with Section R322. Buildings and structures that are located in more than one flood hazard area shall comply with the provisions associated with the most restrictive</w:t>
      </w:r>
    </w:p>
    <w:p w:rsidR="009434C3" w:rsidRPr="0000038F" w:rsidRDefault="00932103" w:rsidP="00E2315F">
      <w:pPr>
        <w:widowControl w:val="0"/>
        <w:autoSpaceDE w:val="0"/>
        <w:autoSpaceDN w:val="0"/>
        <w:spacing w:before="7"/>
        <w:rPr>
          <w:rFonts w:eastAsia="Arial" w:cs="Arial"/>
          <w:szCs w:val="22"/>
        </w:rPr>
      </w:pPr>
      <w:r w:rsidRPr="0000038F">
        <w:rPr>
          <w:rFonts w:eastAsia="Arial" w:cs="Arial"/>
          <w:szCs w:val="22"/>
        </w:rPr>
        <w:t>flood hazard area. Buildings and structures located in whole or in part in identified floodways shall be designed and constructed in accordance with ASCE 24</w:t>
      </w:r>
    </w:p>
    <w:p w:rsidR="00932103" w:rsidRPr="0000038F" w:rsidRDefault="00932103" w:rsidP="00E2315F">
      <w:pPr>
        <w:rPr>
          <w:rFonts w:eastAsia="Arial"/>
          <w:color w:val="FF0000"/>
          <w:w w:val="99"/>
          <w:szCs w:val="22"/>
        </w:rPr>
      </w:pPr>
      <w:r w:rsidRPr="0000038F">
        <w:rPr>
          <w:rFonts w:eastAsia="Arial"/>
          <w:color w:val="FF0000"/>
          <w:w w:val="99"/>
          <w:szCs w:val="22"/>
        </w:rPr>
        <w:t>(ADM 72-16)</w:t>
      </w:r>
    </w:p>
    <w:p w:rsidR="00BC27D5" w:rsidRPr="00932103" w:rsidRDefault="00BC27D5" w:rsidP="00E2315F">
      <w:pPr>
        <w:widowControl w:val="0"/>
        <w:autoSpaceDE w:val="0"/>
        <w:autoSpaceDN w:val="0"/>
        <w:spacing w:before="7"/>
        <w:rPr>
          <w:rFonts w:eastAsia="Arial" w:cs="Arial"/>
          <w:sz w:val="24"/>
          <w:szCs w:val="24"/>
        </w:rPr>
      </w:pPr>
    </w:p>
    <w:p w:rsidR="00D65C9E" w:rsidRPr="00932103" w:rsidRDefault="00D65C9E" w:rsidP="00E2315F">
      <w:pPr>
        <w:widowControl w:val="0"/>
        <w:autoSpaceDE w:val="0"/>
        <w:autoSpaceDN w:val="0"/>
        <w:spacing w:before="11"/>
        <w:rPr>
          <w:rFonts w:eastAsia="Arial" w:cs="Arial"/>
          <w:sz w:val="24"/>
          <w:szCs w:val="24"/>
        </w:rPr>
      </w:pPr>
    </w:p>
    <w:p w:rsidR="00D65C9E" w:rsidRPr="00D65C9E" w:rsidRDefault="00D65C9E" w:rsidP="00E2315F">
      <w:pPr>
        <w:widowControl w:val="0"/>
        <w:autoSpaceDE w:val="0"/>
        <w:autoSpaceDN w:val="0"/>
        <w:spacing w:line="207" w:lineRule="exact"/>
        <w:ind w:right="1702"/>
        <w:jc w:val="center"/>
        <w:outlineLvl w:val="2"/>
        <w:rPr>
          <w:rFonts w:eastAsia="Arial" w:cs="Arial"/>
          <w:b/>
          <w:bCs/>
          <w:sz w:val="18"/>
          <w:szCs w:val="18"/>
        </w:rPr>
      </w:pPr>
      <w:r w:rsidRPr="00D65C9E">
        <w:rPr>
          <w:rFonts w:eastAsia="Arial" w:cs="Arial"/>
          <w:b/>
          <w:bCs/>
          <w:sz w:val="18"/>
          <w:szCs w:val="18"/>
        </w:rPr>
        <w:t>TABLE R301.5</w:t>
      </w:r>
    </w:p>
    <w:p w:rsidR="00D65C9E" w:rsidRPr="00D65C9E" w:rsidRDefault="00D65C9E" w:rsidP="00E2315F">
      <w:pPr>
        <w:widowControl w:val="0"/>
        <w:autoSpaceDE w:val="0"/>
        <w:autoSpaceDN w:val="0"/>
        <w:spacing w:after="8" w:line="207" w:lineRule="exact"/>
        <w:ind w:right="1697"/>
        <w:jc w:val="center"/>
        <w:rPr>
          <w:rFonts w:eastAsia="Arial" w:cs="Arial"/>
          <w:b/>
          <w:sz w:val="18"/>
          <w:szCs w:val="22"/>
        </w:rPr>
      </w:pPr>
      <w:r w:rsidRPr="00D65C9E">
        <w:rPr>
          <w:rFonts w:eastAsia="Arial" w:cs="Arial"/>
          <w:b/>
          <w:sz w:val="18"/>
          <w:szCs w:val="22"/>
        </w:rPr>
        <w:t>MINIMUM UNIFORMLY DISTRIBUTED LIVE LOADS (in pounds per square foot)</w:t>
      </w:r>
    </w:p>
    <w:tbl>
      <w:tblPr>
        <w:tblW w:w="9423" w:type="dxa"/>
        <w:tblInd w:w="12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529"/>
        <w:gridCol w:w="1894"/>
      </w:tblGrid>
      <w:tr w:rsidR="00D65C9E" w:rsidRPr="00D65C9E" w:rsidTr="00D65C9E">
        <w:trPr>
          <w:trHeight w:val="265"/>
        </w:trPr>
        <w:tc>
          <w:tcPr>
            <w:tcW w:w="7529" w:type="dxa"/>
          </w:tcPr>
          <w:p w:rsidR="00D65C9E" w:rsidRPr="00D65C9E" w:rsidRDefault="00D65C9E" w:rsidP="00E2315F">
            <w:pPr>
              <w:widowControl w:val="0"/>
              <w:autoSpaceDE w:val="0"/>
              <w:autoSpaceDN w:val="0"/>
              <w:spacing w:before="23"/>
              <w:rPr>
                <w:rFonts w:eastAsia="Arial" w:cs="Arial"/>
                <w:b/>
                <w:sz w:val="18"/>
                <w:szCs w:val="22"/>
              </w:rPr>
            </w:pPr>
            <w:r w:rsidRPr="00D65C9E">
              <w:rPr>
                <w:rFonts w:eastAsia="Arial" w:cs="Arial"/>
                <w:b/>
                <w:sz w:val="18"/>
                <w:szCs w:val="22"/>
              </w:rPr>
              <w:lastRenderedPageBreak/>
              <w:t>USE</w:t>
            </w:r>
          </w:p>
        </w:tc>
        <w:tc>
          <w:tcPr>
            <w:tcW w:w="1894" w:type="dxa"/>
          </w:tcPr>
          <w:p w:rsidR="00D65C9E" w:rsidRPr="00D65C9E" w:rsidRDefault="00D65C9E" w:rsidP="00E2315F">
            <w:pPr>
              <w:widowControl w:val="0"/>
              <w:autoSpaceDE w:val="0"/>
              <w:autoSpaceDN w:val="0"/>
              <w:spacing w:before="23"/>
              <w:rPr>
                <w:rFonts w:eastAsia="Arial" w:cs="Arial"/>
                <w:b/>
                <w:sz w:val="18"/>
                <w:szCs w:val="22"/>
              </w:rPr>
            </w:pPr>
            <w:r w:rsidRPr="00D65C9E">
              <w:rPr>
                <w:rFonts w:eastAsia="Arial" w:cs="Arial"/>
                <w:b/>
                <w:sz w:val="18"/>
                <w:szCs w:val="22"/>
              </w:rPr>
              <w:t>LIVE LOAD</w:t>
            </w:r>
          </w:p>
        </w:tc>
      </w:tr>
      <w:tr w:rsidR="00D65C9E" w:rsidRPr="00D65C9E" w:rsidTr="00D65C9E">
        <w:trPr>
          <w:trHeight w:val="265"/>
        </w:trPr>
        <w:tc>
          <w:tcPr>
            <w:tcW w:w="7529" w:type="dxa"/>
          </w:tcPr>
          <w:p w:rsidR="00D65C9E" w:rsidRPr="00D65C9E" w:rsidRDefault="00D65C9E" w:rsidP="00E2315F">
            <w:pPr>
              <w:widowControl w:val="0"/>
              <w:autoSpaceDE w:val="0"/>
              <w:autoSpaceDN w:val="0"/>
              <w:spacing w:before="30"/>
              <w:rPr>
                <w:rFonts w:eastAsia="Arial" w:cs="Arial"/>
                <w:sz w:val="18"/>
                <w:szCs w:val="22"/>
              </w:rPr>
            </w:pPr>
            <w:r w:rsidRPr="00D65C9E">
              <w:rPr>
                <w:rFonts w:eastAsia="Arial" w:cs="Arial"/>
                <w:sz w:val="18"/>
                <w:szCs w:val="22"/>
              </w:rPr>
              <w:t>Uninhabitable attics without storage</w:t>
            </w:r>
            <w:r w:rsidRPr="00D65C9E">
              <w:rPr>
                <w:rFonts w:eastAsia="Arial" w:cs="Arial"/>
                <w:sz w:val="18"/>
                <w:szCs w:val="22"/>
                <w:vertAlign w:val="superscript"/>
              </w:rPr>
              <w:t>b</w:t>
            </w:r>
          </w:p>
        </w:tc>
        <w:tc>
          <w:tcPr>
            <w:tcW w:w="1894" w:type="dxa"/>
          </w:tcPr>
          <w:p w:rsidR="00D65C9E" w:rsidRPr="00D65C9E" w:rsidRDefault="00D65C9E" w:rsidP="00E2315F">
            <w:pPr>
              <w:widowControl w:val="0"/>
              <w:autoSpaceDE w:val="0"/>
              <w:autoSpaceDN w:val="0"/>
              <w:spacing w:before="30"/>
              <w:ind w:right="831"/>
              <w:jc w:val="right"/>
              <w:rPr>
                <w:rFonts w:eastAsia="Arial" w:cs="Arial"/>
                <w:sz w:val="18"/>
                <w:szCs w:val="22"/>
              </w:rPr>
            </w:pPr>
            <w:r w:rsidRPr="00D65C9E">
              <w:rPr>
                <w:rFonts w:eastAsia="Arial" w:cs="Arial"/>
                <w:w w:val="95"/>
                <w:sz w:val="18"/>
                <w:szCs w:val="22"/>
              </w:rPr>
              <w:t>10</w:t>
            </w:r>
          </w:p>
        </w:tc>
      </w:tr>
      <w:tr w:rsidR="00D65C9E" w:rsidRPr="00D65C9E" w:rsidTr="00D65C9E">
        <w:trPr>
          <w:trHeight w:val="268"/>
        </w:trPr>
        <w:tc>
          <w:tcPr>
            <w:tcW w:w="7529" w:type="dxa"/>
          </w:tcPr>
          <w:p w:rsidR="00D65C9E" w:rsidRPr="00D65C9E" w:rsidRDefault="00D65C9E" w:rsidP="00E2315F">
            <w:pPr>
              <w:widowControl w:val="0"/>
              <w:autoSpaceDE w:val="0"/>
              <w:autoSpaceDN w:val="0"/>
              <w:spacing w:before="30"/>
              <w:rPr>
                <w:rFonts w:eastAsia="Arial" w:cs="Arial"/>
                <w:sz w:val="18"/>
                <w:szCs w:val="22"/>
              </w:rPr>
            </w:pPr>
            <w:r w:rsidRPr="00D65C9E">
              <w:rPr>
                <w:rFonts w:eastAsia="Arial" w:cs="Arial"/>
                <w:sz w:val="18"/>
                <w:szCs w:val="22"/>
              </w:rPr>
              <w:t>Uninhabitable attics with limited storage</w:t>
            </w:r>
            <w:r w:rsidRPr="00D65C9E">
              <w:rPr>
                <w:rFonts w:eastAsia="Arial" w:cs="Arial"/>
                <w:sz w:val="18"/>
                <w:szCs w:val="22"/>
                <w:vertAlign w:val="superscript"/>
              </w:rPr>
              <w:t>b,g</w:t>
            </w:r>
          </w:p>
        </w:tc>
        <w:tc>
          <w:tcPr>
            <w:tcW w:w="1894" w:type="dxa"/>
          </w:tcPr>
          <w:p w:rsidR="00D65C9E" w:rsidRPr="00D65C9E" w:rsidRDefault="00D65C9E" w:rsidP="00E2315F">
            <w:pPr>
              <w:widowControl w:val="0"/>
              <w:autoSpaceDE w:val="0"/>
              <w:autoSpaceDN w:val="0"/>
              <w:spacing w:before="30"/>
              <w:ind w:right="831"/>
              <w:jc w:val="right"/>
              <w:rPr>
                <w:rFonts w:eastAsia="Arial" w:cs="Arial"/>
                <w:sz w:val="18"/>
                <w:szCs w:val="22"/>
              </w:rPr>
            </w:pPr>
            <w:r w:rsidRPr="00D65C9E">
              <w:rPr>
                <w:rFonts w:eastAsia="Arial" w:cs="Arial"/>
                <w:w w:val="95"/>
                <w:sz w:val="18"/>
                <w:szCs w:val="22"/>
              </w:rPr>
              <w:t>20</w:t>
            </w:r>
          </w:p>
        </w:tc>
      </w:tr>
      <w:tr w:rsidR="00D65C9E" w:rsidRPr="00D65C9E" w:rsidTr="00D65C9E">
        <w:trPr>
          <w:trHeight w:val="265"/>
        </w:trPr>
        <w:tc>
          <w:tcPr>
            <w:tcW w:w="7529" w:type="dxa"/>
          </w:tcPr>
          <w:p w:rsidR="00D65C9E" w:rsidRPr="00D65C9E" w:rsidRDefault="00D65C9E" w:rsidP="00E2315F">
            <w:pPr>
              <w:widowControl w:val="0"/>
              <w:autoSpaceDE w:val="0"/>
              <w:autoSpaceDN w:val="0"/>
              <w:spacing w:before="30"/>
              <w:rPr>
                <w:rFonts w:eastAsia="Arial" w:cs="Arial"/>
                <w:sz w:val="18"/>
                <w:szCs w:val="22"/>
              </w:rPr>
            </w:pPr>
            <w:r w:rsidRPr="00D65C9E">
              <w:rPr>
                <w:rFonts w:eastAsia="Arial" w:cs="Arial"/>
                <w:sz w:val="18"/>
                <w:szCs w:val="22"/>
              </w:rPr>
              <w:t>Habitable attics and attics served with fixed stairs</w:t>
            </w:r>
          </w:p>
        </w:tc>
        <w:tc>
          <w:tcPr>
            <w:tcW w:w="1894" w:type="dxa"/>
          </w:tcPr>
          <w:p w:rsidR="00D65C9E" w:rsidRPr="00D65C9E" w:rsidRDefault="00D65C9E" w:rsidP="00E2315F">
            <w:pPr>
              <w:widowControl w:val="0"/>
              <w:autoSpaceDE w:val="0"/>
              <w:autoSpaceDN w:val="0"/>
              <w:spacing w:before="30"/>
              <w:ind w:right="831"/>
              <w:jc w:val="right"/>
              <w:rPr>
                <w:rFonts w:eastAsia="Arial" w:cs="Arial"/>
                <w:sz w:val="18"/>
                <w:szCs w:val="22"/>
              </w:rPr>
            </w:pPr>
            <w:r w:rsidRPr="00D65C9E">
              <w:rPr>
                <w:rFonts w:eastAsia="Arial" w:cs="Arial"/>
                <w:w w:val="95"/>
                <w:sz w:val="18"/>
                <w:szCs w:val="22"/>
              </w:rPr>
              <w:t>30</w:t>
            </w:r>
          </w:p>
        </w:tc>
      </w:tr>
      <w:tr w:rsidR="00D65C9E" w:rsidRPr="00D65C9E" w:rsidTr="00D65C9E">
        <w:trPr>
          <w:trHeight w:val="268"/>
        </w:trPr>
        <w:tc>
          <w:tcPr>
            <w:tcW w:w="7529" w:type="dxa"/>
          </w:tcPr>
          <w:p w:rsidR="00D65C9E" w:rsidRPr="00D65C9E" w:rsidRDefault="00D65C9E" w:rsidP="00E2315F">
            <w:pPr>
              <w:widowControl w:val="0"/>
              <w:autoSpaceDE w:val="0"/>
              <w:autoSpaceDN w:val="0"/>
              <w:spacing w:before="30"/>
              <w:rPr>
                <w:rFonts w:eastAsia="Arial" w:cs="Arial"/>
                <w:sz w:val="18"/>
                <w:szCs w:val="22"/>
              </w:rPr>
            </w:pPr>
            <w:r w:rsidRPr="00D65C9E">
              <w:rPr>
                <w:rFonts w:eastAsia="Arial" w:cs="Arial"/>
                <w:sz w:val="18"/>
                <w:szCs w:val="22"/>
              </w:rPr>
              <w:t>Balconies (exterior) and decks</w:t>
            </w:r>
            <w:r w:rsidRPr="00D65C9E">
              <w:rPr>
                <w:rFonts w:eastAsia="Arial" w:cs="Arial"/>
                <w:sz w:val="18"/>
                <w:szCs w:val="22"/>
                <w:vertAlign w:val="superscript"/>
              </w:rPr>
              <w:t>e</w:t>
            </w:r>
          </w:p>
        </w:tc>
        <w:tc>
          <w:tcPr>
            <w:tcW w:w="1894" w:type="dxa"/>
          </w:tcPr>
          <w:p w:rsidR="00D65C9E" w:rsidRPr="00D65C9E" w:rsidRDefault="00D65C9E" w:rsidP="00E2315F">
            <w:pPr>
              <w:widowControl w:val="0"/>
              <w:autoSpaceDE w:val="0"/>
              <w:autoSpaceDN w:val="0"/>
              <w:spacing w:before="30"/>
              <w:ind w:right="831"/>
              <w:jc w:val="right"/>
              <w:rPr>
                <w:rFonts w:eastAsia="Arial" w:cs="Arial"/>
                <w:sz w:val="18"/>
                <w:szCs w:val="22"/>
              </w:rPr>
            </w:pPr>
            <w:r w:rsidRPr="00D65C9E">
              <w:rPr>
                <w:rFonts w:eastAsia="Arial" w:cs="Arial"/>
                <w:w w:val="95"/>
                <w:sz w:val="18"/>
                <w:szCs w:val="22"/>
              </w:rPr>
              <w:t>40</w:t>
            </w:r>
          </w:p>
        </w:tc>
      </w:tr>
      <w:tr w:rsidR="00D65C9E" w:rsidRPr="00D65C9E" w:rsidTr="00D65C9E">
        <w:trPr>
          <w:trHeight w:val="265"/>
        </w:trPr>
        <w:tc>
          <w:tcPr>
            <w:tcW w:w="7529" w:type="dxa"/>
          </w:tcPr>
          <w:p w:rsidR="00D65C9E" w:rsidRPr="00D65C9E" w:rsidRDefault="00D65C9E" w:rsidP="00E2315F">
            <w:pPr>
              <w:widowControl w:val="0"/>
              <w:autoSpaceDE w:val="0"/>
              <w:autoSpaceDN w:val="0"/>
              <w:spacing w:before="30"/>
              <w:rPr>
                <w:rFonts w:eastAsia="Arial" w:cs="Arial"/>
                <w:sz w:val="18"/>
                <w:szCs w:val="22"/>
              </w:rPr>
            </w:pPr>
            <w:r w:rsidRPr="00D65C9E">
              <w:rPr>
                <w:rFonts w:eastAsia="Arial" w:cs="Arial"/>
                <w:sz w:val="18"/>
                <w:szCs w:val="22"/>
              </w:rPr>
              <w:t>Fire escapes</w:t>
            </w:r>
          </w:p>
        </w:tc>
        <w:tc>
          <w:tcPr>
            <w:tcW w:w="1894" w:type="dxa"/>
          </w:tcPr>
          <w:p w:rsidR="00D65C9E" w:rsidRPr="00D65C9E" w:rsidRDefault="00D65C9E" w:rsidP="00E2315F">
            <w:pPr>
              <w:widowControl w:val="0"/>
              <w:autoSpaceDE w:val="0"/>
              <w:autoSpaceDN w:val="0"/>
              <w:spacing w:before="30"/>
              <w:ind w:right="831"/>
              <w:jc w:val="right"/>
              <w:rPr>
                <w:rFonts w:eastAsia="Arial" w:cs="Arial"/>
                <w:sz w:val="18"/>
                <w:szCs w:val="22"/>
              </w:rPr>
            </w:pPr>
            <w:r w:rsidRPr="00D65C9E">
              <w:rPr>
                <w:rFonts w:eastAsia="Arial" w:cs="Arial"/>
                <w:w w:val="95"/>
                <w:sz w:val="18"/>
                <w:szCs w:val="22"/>
              </w:rPr>
              <w:t>40</w:t>
            </w:r>
          </w:p>
        </w:tc>
      </w:tr>
      <w:tr w:rsidR="00D65C9E" w:rsidRPr="00D65C9E" w:rsidTr="00D65C9E">
        <w:trPr>
          <w:trHeight w:val="268"/>
        </w:trPr>
        <w:tc>
          <w:tcPr>
            <w:tcW w:w="7529" w:type="dxa"/>
          </w:tcPr>
          <w:p w:rsidR="00D65C9E" w:rsidRPr="00D65C9E" w:rsidRDefault="00D65C9E" w:rsidP="00E2315F">
            <w:pPr>
              <w:widowControl w:val="0"/>
              <w:autoSpaceDE w:val="0"/>
              <w:autoSpaceDN w:val="0"/>
              <w:spacing w:before="30"/>
              <w:rPr>
                <w:rFonts w:eastAsia="Arial" w:cs="Arial"/>
                <w:sz w:val="18"/>
                <w:szCs w:val="22"/>
              </w:rPr>
            </w:pPr>
            <w:r w:rsidRPr="00D65C9E">
              <w:rPr>
                <w:rFonts w:eastAsia="Arial" w:cs="Arial"/>
                <w:sz w:val="18"/>
                <w:szCs w:val="22"/>
              </w:rPr>
              <w:t>Guards and handrails</w:t>
            </w:r>
            <w:r w:rsidRPr="00D65C9E">
              <w:rPr>
                <w:rFonts w:eastAsia="Arial" w:cs="Arial"/>
                <w:sz w:val="18"/>
                <w:szCs w:val="22"/>
                <w:vertAlign w:val="superscript"/>
              </w:rPr>
              <w:t>d</w:t>
            </w:r>
          </w:p>
        </w:tc>
        <w:tc>
          <w:tcPr>
            <w:tcW w:w="1894" w:type="dxa"/>
          </w:tcPr>
          <w:p w:rsidR="00D65C9E" w:rsidRPr="00D65C9E" w:rsidRDefault="00D65C9E" w:rsidP="00E2315F">
            <w:pPr>
              <w:widowControl w:val="0"/>
              <w:autoSpaceDE w:val="0"/>
              <w:autoSpaceDN w:val="0"/>
              <w:spacing w:before="30"/>
              <w:ind w:right="749"/>
              <w:jc w:val="right"/>
              <w:rPr>
                <w:rFonts w:eastAsia="Arial" w:cs="Arial"/>
                <w:sz w:val="18"/>
                <w:szCs w:val="22"/>
              </w:rPr>
            </w:pPr>
            <w:r w:rsidRPr="00D65C9E">
              <w:rPr>
                <w:rFonts w:eastAsia="Arial" w:cs="Arial"/>
                <w:sz w:val="18"/>
                <w:szCs w:val="22"/>
              </w:rPr>
              <w:t>200</w:t>
            </w:r>
            <w:r w:rsidRPr="00D65C9E">
              <w:rPr>
                <w:rFonts w:eastAsia="Arial" w:cs="Arial"/>
                <w:sz w:val="18"/>
                <w:szCs w:val="22"/>
                <w:vertAlign w:val="superscript"/>
              </w:rPr>
              <w:t>h</w:t>
            </w:r>
          </w:p>
        </w:tc>
      </w:tr>
      <w:tr w:rsidR="00D65C9E" w:rsidRPr="00D65C9E" w:rsidTr="00D65C9E">
        <w:trPr>
          <w:trHeight w:val="265"/>
        </w:trPr>
        <w:tc>
          <w:tcPr>
            <w:tcW w:w="7529" w:type="dxa"/>
          </w:tcPr>
          <w:p w:rsidR="00D65C9E" w:rsidRPr="00D65C9E" w:rsidRDefault="00D65C9E" w:rsidP="00E2315F">
            <w:pPr>
              <w:widowControl w:val="0"/>
              <w:autoSpaceDE w:val="0"/>
              <w:autoSpaceDN w:val="0"/>
              <w:spacing w:before="30"/>
              <w:rPr>
                <w:rFonts w:eastAsia="Arial" w:cs="Arial"/>
                <w:sz w:val="18"/>
                <w:szCs w:val="22"/>
              </w:rPr>
            </w:pPr>
            <w:r w:rsidRPr="00D65C9E">
              <w:rPr>
                <w:rFonts w:eastAsia="Arial" w:cs="Arial"/>
                <w:sz w:val="18"/>
                <w:szCs w:val="22"/>
              </w:rPr>
              <w:t>Guard in-fill components</w:t>
            </w:r>
            <w:r w:rsidR="009527D3">
              <w:rPr>
                <w:rFonts w:eastAsia="Arial" w:cs="Arial"/>
                <w:sz w:val="18"/>
                <w:szCs w:val="22"/>
                <w:vertAlign w:val="superscript"/>
              </w:rPr>
              <w:t>t</w:t>
            </w:r>
          </w:p>
        </w:tc>
        <w:tc>
          <w:tcPr>
            <w:tcW w:w="1894" w:type="dxa"/>
          </w:tcPr>
          <w:p w:rsidR="00D65C9E" w:rsidRPr="00D65C9E" w:rsidRDefault="00D65C9E" w:rsidP="00E2315F">
            <w:pPr>
              <w:widowControl w:val="0"/>
              <w:autoSpaceDE w:val="0"/>
              <w:autoSpaceDN w:val="0"/>
              <w:spacing w:before="30"/>
              <w:ind w:right="800"/>
              <w:jc w:val="right"/>
              <w:rPr>
                <w:rFonts w:eastAsia="Arial" w:cs="Arial"/>
                <w:sz w:val="18"/>
                <w:szCs w:val="22"/>
              </w:rPr>
            </w:pPr>
            <w:r w:rsidRPr="00D65C9E">
              <w:rPr>
                <w:rFonts w:eastAsia="Arial" w:cs="Arial"/>
                <w:w w:val="95"/>
                <w:sz w:val="18"/>
                <w:szCs w:val="22"/>
              </w:rPr>
              <w:t>50</w:t>
            </w:r>
            <w:r w:rsidRPr="00D65C9E">
              <w:rPr>
                <w:rFonts w:eastAsia="Arial" w:cs="Arial"/>
                <w:w w:val="95"/>
                <w:sz w:val="18"/>
                <w:szCs w:val="22"/>
                <w:vertAlign w:val="superscript"/>
              </w:rPr>
              <w:t>h</w:t>
            </w:r>
          </w:p>
        </w:tc>
      </w:tr>
      <w:tr w:rsidR="00D65C9E" w:rsidRPr="00D65C9E" w:rsidTr="00D65C9E">
        <w:trPr>
          <w:trHeight w:val="268"/>
        </w:trPr>
        <w:tc>
          <w:tcPr>
            <w:tcW w:w="7529" w:type="dxa"/>
          </w:tcPr>
          <w:p w:rsidR="00D65C9E" w:rsidRPr="00D65C9E" w:rsidRDefault="00D65C9E" w:rsidP="00E2315F">
            <w:pPr>
              <w:widowControl w:val="0"/>
              <w:autoSpaceDE w:val="0"/>
              <w:autoSpaceDN w:val="0"/>
              <w:spacing w:before="30"/>
              <w:rPr>
                <w:rFonts w:eastAsia="Arial" w:cs="Arial"/>
                <w:sz w:val="18"/>
                <w:szCs w:val="22"/>
              </w:rPr>
            </w:pPr>
            <w:r w:rsidRPr="00D65C9E">
              <w:rPr>
                <w:rFonts w:eastAsia="Arial" w:cs="Arial"/>
                <w:sz w:val="18"/>
                <w:szCs w:val="22"/>
              </w:rPr>
              <w:t>Passenger vehicle garages</w:t>
            </w:r>
            <w:r w:rsidRPr="00D65C9E">
              <w:rPr>
                <w:rFonts w:eastAsia="Arial" w:cs="Arial"/>
                <w:sz w:val="18"/>
                <w:szCs w:val="22"/>
                <w:vertAlign w:val="superscript"/>
              </w:rPr>
              <w:t>a</w:t>
            </w:r>
          </w:p>
        </w:tc>
        <w:tc>
          <w:tcPr>
            <w:tcW w:w="1894" w:type="dxa"/>
          </w:tcPr>
          <w:p w:rsidR="00D65C9E" w:rsidRPr="00D65C9E" w:rsidRDefault="00D65C9E" w:rsidP="00E2315F">
            <w:pPr>
              <w:widowControl w:val="0"/>
              <w:autoSpaceDE w:val="0"/>
              <w:autoSpaceDN w:val="0"/>
              <w:spacing w:before="30"/>
              <w:ind w:right="800"/>
              <w:jc w:val="right"/>
              <w:rPr>
                <w:rFonts w:eastAsia="Arial" w:cs="Arial"/>
                <w:sz w:val="18"/>
                <w:szCs w:val="22"/>
              </w:rPr>
            </w:pPr>
            <w:r w:rsidRPr="00D65C9E">
              <w:rPr>
                <w:rFonts w:eastAsia="Arial" w:cs="Arial"/>
                <w:w w:val="95"/>
                <w:sz w:val="18"/>
                <w:szCs w:val="22"/>
              </w:rPr>
              <w:t>50</w:t>
            </w:r>
            <w:r w:rsidRPr="00D65C9E">
              <w:rPr>
                <w:rFonts w:eastAsia="Arial" w:cs="Arial"/>
                <w:w w:val="95"/>
                <w:sz w:val="18"/>
                <w:szCs w:val="22"/>
                <w:vertAlign w:val="superscript"/>
              </w:rPr>
              <w:t>a</w:t>
            </w:r>
          </w:p>
        </w:tc>
      </w:tr>
      <w:tr w:rsidR="00D65C9E" w:rsidRPr="00D65C9E" w:rsidTr="00D65C9E">
        <w:trPr>
          <w:trHeight w:val="265"/>
        </w:trPr>
        <w:tc>
          <w:tcPr>
            <w:tcW w:w="7529" w:type="dxa"/>
          </w:tcPr>
          <w:p w:rsidR="00D65C9E" w:rsidRPr="00D65C9E" w:rsidRDefault="00D65C9E" w:rsidP="00E2315F">
            <w:pPr>
              <w:widowControl w:val="0"/>
              <w:autoSpaceDE w:val="0"/>
              <w:autoSpaceDN w:val="0"/>
              <w:spacing w:before="30"/>
              <w:rPr>
                <w:rFonts w:eastAsia="Arial" w:cs="Arial"/>
                <w:sz w:val="18"/>
                <w:szCs w:val="22"/>
              </w:rPr>
            </w:pPr>
            <w:r w:rsidRPr="00D65C9E">
              <w:rPr>
                <w:rFonts w:eastAsia="Arial" w:cs="Arial"/>
                <w:sz w:val="18"/>
                <w:szCs w:val="22"/>
              </w:rPr>
              <w:t>Rooms other than sleeping rooms</w:t>
            </w:r>
          </w:p>
        </w:tc>
        <w:tc>
          <w:tcPr>
            <w:tcW w:w="1894" w:type="dxa"/>
          </w:tcPr>
          <w:p w:rsidR="00D65C9E" w:rsidRPr="00D65C9E" w:rsidRDefault="00D65C9E" w:rsidP="00E2315F">
            <w:pPr>
              <w:widowControl w:val="0"/>
              <w:autoSpaceDE w:val="0"/>
              <w:autoSpaceDN w:val="0"/>
              <w:spacing w:before="30"/>
              <w:ind w:right="831"/>
              <w:jc w:val="right"/>
              <w:rPr>
                <w:rFonts w:eastAsia="Arial" w:cs="Arial"/>
                <w:sz w:val="18"/>
                <w:szCs w:val="22"/>
              </w:rPr>
            </w:pPr>
            <w:r w:rsidRPr="00D65C9E">
              <w:rPr>
                <w:rFonts w:eastAsia="Arial" w:cs="Arial"/>
                <w:w w:val="95"/>
                <w:sz w:val="18"/>
                <w:szCs w:val="22"/>
              </w:rPr>
              <w:t>40</w:t>
            </w:r>
          </w:p>
        </w:tc>
      </w:tr>
      <w:tr w:rsidR="00D65C9E" w:rsidRPr="00D65C9E" w:rsidTr="00D65C9E">
        <w:trPr>
          <w:trHeight w:val="268"/>
        </w:trPr>
        <w:tc>
          <w:tcPr>
            <w:tcW w:w="7529" w:type="dxa"/>
          </w:tcPr>
          <w:p w:rsidR="00D65C9E" w:rsidRPr="00D65C9E" w:rsidRDefault="00D65C9E" w:rsidP="00E2315F">
            <w:pPr>
              <w:widowControl w:val="0"/>
              <w:autoSpaceDE w:val="0"/>
              <w:autoSpaceDN w:val="0"/>
              <w:spacing w:before="30"/>
              <w:rPr>
                <w:rFonts w:eastAsia="Arial" w:cs="Arial"/>
                <w:sz w:val="18"/>
                <w:szCs w:val="22"/>
              </w:rPr>
            </w:pPr>
            <w:r w:rsidRPr="00D65C9E">
              <w:rPr>
                <w:rFonts w:eastAsia="Arial" w:cs="Arial"/>
                <w:sz w:val="18"/>
                <w:szCs w:val="22"/>
              </w:rPr>
              <w:t>Sleeping rooms</w:t>
            </w:r>
          </w:p>
        </w:tc>
        <w:tc>
          <w:tcPr>
            <w:tcW w:w="1894" w:type="dxa"/>
          </w:tcPr>
          <w:p w:rsidR="00D65C9E" w:rsidRPr="00D65C9E" w:rsidRDefault="00D65C9E" w:rsidP="00E2315F">
            <w:pPr>
              <w:widowControl w:val="0"/>
              <w:autoSpaceDE w:val="0"/>
              <w:autoSpaceDN w:val="0"/>
              <w:spacing w:before="30"/>
              <w:ind w:right="831"/>
              <w:jc w:val="right"/>
              <w:rPr>
                <w:rFonts w:eastAsia="Arial" w:cs="Arial"/>
                <w:sz w:val="18"/>
                <w:szCs w:val="22"/>
              </w:rPr>
            </w:pPr>
            <w:r w:rsidRPr="00D65C9E">
              <w:rPr>
                <w:rFonts w:eastAsia="Arial" w:cs="Arial"/>
                <w:w w:val="95"/>
                <w:sz w:val="18"/>
                <w:szCs w:val="22"/>
              </w:rPr>
              <w:t>30</w:t>
            </w:r>
          </w:p>
        </w:tc>
      </w:tr>
      <w:tr w:rsidR="00D65C9E" w:rsidRPr="00D65C9E" w:rsidTr="00D65C9E">
        <w:trPr>
          <w:trHeight w:val="268"/>
        </w:trPr>
        <w:tc>
          <w:tcPr>
            <w:tcW w:w="7529" w:type="dxa"/>
          </w:tcPr>
          <w:p w:rsidR="00D65C9E" w:rsidRPr="00D65C9E" w:rsidRDefault="00D65C9E" w:rsidP="00E2315F">
            <w:pPr>
              <w:widowControl w:val="0"/>
              <w:autoSpaceDE w:val="0"/>
              <w:autoSpaceDN w:val="0"/>
              <w:spacing w:before="30"/>
              <w:rPr>
                <w:rFonts w:eastAsia="Arial" w:cs="Arial"/>
                <w:sz w:val="18"/>
                <w:szCs w:val="22"/>
              </w:rPr>
            </w:pPr>
            <w:r w:rsidRPr="00D65C9E">
              <w:rPr>
                <w:rFonts w:eastAsia="Arial" w:cs="Arial"/>
                <w:sz w:val="18"/>
                <w:szCs w:val="22"/>
              </w:rPr>
              <w:t>Stairs</w:t>
            </w:r>
          </w:p>
        </w:tc>
        <w:tc>
          <w:tcPr>
            <w:tcW w:w="1894" w:type="dxa"/>
          </w:tcPr>
          <w:p w:rsidR="00D65C9E" w:rsidRPr="00D65C9E" w:rsidRDefault="00D65C9E" w:rsidP="00E2315F">
            <w:pPr>
              <w:widowControl w:val="0"/>
              <w:autoSpaceDE w:val="0"/>
              <w:autoSpaceDN w:val="0"/>
              <w:spacing w:before="30"/>
              <w:ind w:right="802"/>
              <w:jc w:val="right"/>
              <w:rPr>
                <w:rFonts w:eastAsia="Arial" w:cs="Arial"/>
                <w:sz w:val="18"/>
                <w:szCs w:val="22"/>
              </w:rPr>
            </w:pPr>
            <w:r w:rsidRPr="00D65C9E">
              <w:rPr>
                <w:rFonts w:eastAsia="Arial" w:cs="Arial"/>
                <w:w w:val="95"/>
                <w:sz w:val="18"/>
                <w:szCs w:val="22"/>
              </w:rPr>
              <w:t>40</w:t>
            </w:r>
            <w:r w:rsidRPr="00D65C9E">
              <w:rPr>
                <w:rFonts w:eastAsia="Arial" w:cs="Arial"/>
                <w:w w:val="95"/>
                <w:sz w:val="18"/>
                <w:szCs w:val="22"/>
                <w:vertAlign w:val="superscript"/>
              </w:rPr>
              <w:t>c</w:t>
            </w:r>
          </w:p>
        </w:tc>
      </w:tr>
    </w:tbl>
    <w:p w:rsidR="00D65C9E" w:rsidRPr="00D65C9E" w:rsidRDefault="00D65C9E" w:rsidP="00E2315F">
      <w:pPr>
        <w:widowControl w:val="0"/>
        <w:autoSpaceDE w:val="0"/>
        <w:autoSpaceDN w:val="0"/>
        <w:spacing w:before="96"/>
        <w:rPr>
          <w:rFonts w:eastAsia="Arial" w:cs="Arial"/>
          <w:sz w:val="16"/>
          <w:szCs w:val="16"/>
        </w:rPr>
      </w:pPr>
      <w:r w:rsidRPr="00D65C9E">
        <w:rPr>
          <w:rFonts w:eastAsia="Arial" w:cs="Arial"/>
          <w:sz w:val="16"/>
          <w:szCs w:val="16"/>
        </w:rPr>
        <w:t xml:space="preserve">For SI: 1 pound per square foot = 0.0479 kPa, 1 square inch = 645 mm </w:t>
      </w:r>
      <w:r w:rsidRPr="00D65C9E">
        <w:rPr>
          <w:rFonts w:eastAsia="Arial" w:cs="Arial"/>
          <w:sz w:val="16"/>
          <w:szCs w:val="16"/>
          <w:vertAlign w:val="superscript"/>
        </w:rPr>
        <w:t>2</w:t>
      </w:r>
      <w:r w:rsidRPr="00D65C9E">
        <w:rPr>
          <w:rFonts w:eastAsia="Arial" w:cs="Arial"/>
          <w:sz w:val="16"/>
          <w:szCs w:val="16"/>
        </w:rPr>
        <w:t xml:space="preserve"> ,1 pound = 4.45 N.</w:t>
      </w:r>
    </w:p>
    <w:p w:rsidR="0000038F" w:rsidRDefault="0000038F" w:rsidP="00E2315F">
      <w:pPr>
        <w:widowControl w:val="0"/>
        <w:tabs>
          <w:tab w:val="left" w:pos="720"/>
        </w:tabs>
        <w:autoSpaceDE w:val="0"/>
        <w:autoSpaceDN w:val="0"/>
        <w:spacing w:before="1" w:line="183" w:lineRule="exact"/>
        <w:ind w:left="720" w:hanging="720"/>
        <w:rPr>
          <w:rFonts w:eastAsia="Arial" w:cs="Arial"/>
          <w:spacing w:val="-1"/>
          <w:sz w:val="16"/>
          <w:szCs w:val="16"/>
        </w:rPr>
      </w:pPr>
    </w:p>
    <w:p w:rsidR="00D65C9E" w:rsidRPr="00D65C9E" w:rsidRDefault="00D65C9E" w:rsidP="00E2315F">
      <w:pPr>
        <w:widowControl w:val="0"/>
        <w:tabs>
          <w:tab w:val="left" w:pos="720"/>
        </w:tabs>
        <w:autoSpaceDE w:val="0"/>
        <w:autoSpaceDN w:val="0"/>
        <w:spacing w:before="1" w:line="183" w:lineRule="exact"/>
        <w:ind w:left="720" w:hanging="720"/>
        <w:rPr>
          <w:rFonts w:eastAsia="Arial" w:cs="Arial"/>
          <w:sz w:val="16"/>
          <w:szCs w:val="22"/>
        </w:rPr>
      </w:pPr>
      <w:r w:rsidRPr="00D65C9E">
        <w:rPr>
          <w:rFonts w:eastAsia="Arial" w:cs="Arial"/>
          <w:spacing w:val="-1"/>
          <w:sz w:val="16"/>
          <w:szCs w:val="16"/>
        </w:rPr>
        <w:t>a.</w:t>
      </w:r>
      <w:r w:rsidRPr="00D65C9E">
        <w:rPr>
          <w:rFonts w:eastAsia="Arial" w:cs="Arial"/>
          <w:spacing w:val="-1"/>
          <w:sz w:val="16"/>
          <w:szCs w:val="16"/>
        </w:rPr>
        <w:tab/>
      </w:r>
      <w:r w:rsidRPr="00D65C9E">
        <w:rPr>
          <w:rFonts w:eastAsia="Arial" w:cs="Arial"/>
          <w:sz w:val="16"/>
          <w:szCs w:val="22"/>
        </w:rPr>
        <w:t>Elevated garage floors shall be capable of supporting a 2,000-pound load applied over a 20-square-inch</w:t>
      </w:r>
      <w:r w:rsidRPr="00D65C9E">
        <w:rPr>
          <w:rFonts w:eastAsia="Arial" w:cs="Arial"/>
          <w:spacing w:val="-12"/>
          <w:sz w:val="16"/>
          <w:szCs w:val="22"/>
        </w:rPr>
        <w:t xml:space="preserve"> </w:t>
      </w:r>
      <w:r w:rsidRPr="00D65C9E">
        <w:rPr>
          <w:rFonts w:eastAsia="Arial" w:cs="Arial"/>
          <w:sz w:val="16"/>
          <w:szCs w:val="22"/>
        </w:rPr>
        <w:t>area.</w:t>
      </w:r>
    </w:p>
    <w:p w:rsidR="00D65C9E" w:rsidRPr="00D65C9E" w:rsidRDefault="00D65C9E" w:rsidP="00E2315F">
      <w:pPr>
        <w:widowControl w:val="0"/>
        <w:tabs>
          <w:tab w:val="left" w:pos="720"/>
        </w:tabs>
        <w:autoSpaceDE w:val="0"/>
        <w:autoSpaceDN w:val="0"/>
        <w:ind w:left="720" w:right="1508" w:hanging="720"/>
        <w:rPr>
          <w:rFonts w:eastAsia="Arial" w:cs="Arial"/>
          <w:sz w:val="16"/>
          <w:szCs w:val="22"/>
        </w:rPr>
      </w:pPr>
      <w:r w:rsidRPr="00D65C9E">
        <w:rPr>
          <w:rFonts w:eastAsia="Arial" w:cs="Arial"/>
          <w:spacing w:val="-1"/>
          <w:sz w:val="16"/>
          <w:szCs w:val="16"/>
        </w:rPr>
        <w:t>b.</w:t>
      </w:r>
      <w:r w:rsidRPr="00D65C9E">
        <w:rPr>
          <w:rFonts w:eastAsia="Arial" w:cs="Arial"/>
          <w:spacing w:val="-1"/>
          <w:sz w:val="16"/>
          <w:szCs w:val="16"/>
        </w:rPr>
        <w:tab/>
      </w:r>
      <w:r w:rsidRPr="00D65C9E">
        <w:rPr>
          <w:rFonts w:eastAsia="Arial" w:cs="Arial"/>
          <w:sz w:val="16"/>
          <w:szCs w:val="22"/>
        </w:rPr>
        <w:t>Uninhabitable</w:t>
      </w:r>
      <w:r w:rsidRPr="00D65C9E">
        <w:rPr>
          <w:rFonts w:eastAsia="Arial" w:cs="Arial"/>
          <w:spacing w:val="-2"/>
          <w:sz w:val="16"/>
          <w:szCs w:val="22"/>
        </w:rPr>
        <w:t xml:space="preserve"> </w:t>
      </w:r>
      <w:r w:rsidRPr="00D65C9E">
        <w:rPr>
          <w:rFonts w:eastAsia="Arial" w:cs="Arial"/>
          <w:i/>
          <w:sz w:val="16"/>
          <w:szCs w:val="22"/>
        </w:rPr>
        <w:t>attics</w:t>
      </w:r>
      <w:r w:rsidRPr="00D65C9E">
        <w:rPr>
          <w:rFonts w:eastAsia="Arial" w:cs="Arial"/>
          <w:i/>
          <w:spacing w:val="-3"/>
          <w:sz w:val="16"/>
          <w:szCs w:val="22"/>
        </w:rPr>
        <w:t xml:space="preserve"> </w:t>
      </w:r>
      <w:r w:rsidRPr="00D65C9E">
        <w:rPr>
          <w:rFonts w:eastAsia="Arial" w:cs="Arial"/>
          <w:sz w:val="16"/>
          <w:szCs w:val="22"/>
        </w:rPr>
        <w:t>without</w:t>
      </w:r>
      <w:r w:rsidRPr="00D65C9E">
        <w:rPr>
          <w:rFonts w:eastAsia="Arial" w:cs="Arial"/>
          <w:spacing w:val="-3"/>
          <w:sz w:val="16"/>
          <w:szCs w:val="22"/>
        </w:rPr>
        <w:t xml:space="preserve"> </w:t>
      </w:r>
      <w:r w:rsidRPr="00D65C9E">
        <w:rPr>
          <w:rFonts w:eastAsia="Arial" w:cs="Arial"/>
          <w:sz w:val="16"/>
          <w:szCs w:val="22"/>
        </w:rPr>
        <w:t>storage</w:t>
      </w:r>
      <w:r w:rsidRPr="00D65C9E">
        <w:rPr>
          <w:rFonts w:eastAsia="Arial" w:cs="Arial"/>
          <w:spacing w:val="-2"/>
          <w:sz w:val="16"/>
          <w:szCs w:val="22"/>
        </w:rPr>
        <w:t xml:space="preserve"> </w:t>
      </w:r>
      <w:r w:rsidRPr="00D65C9E">
        <w:rPr>
          <w:rFonts w:eastAsia="Arial" w:cs="Arial"/>
          <w:sz w:val="16"/>
          <w:szCs w:val="22"/>
        </w:rPr>
        <w:t>are</w:t>
      </w:r>
      <w:r w:rsidRPr="00D65C9E">
        <w:rPr>
          <w:rFonts w:eastAsia="Arial" w:cs="Arial"/>
          <w:spacing w:val="-2"/>
          <w:sz w:val="16"/>
          <w:szCs w:val="22"/>
        </w:rPr>
        <w:t xml:space="preserve"> </w:t>
      </w:r>
      <w:r w:rsidRPr="00D65C9E">
        <w:rPr>
          <w:rFonts w:eastAsia="Arial" w:cs="Arial"/>
          <w:sz w:val="16"/>
          <w:szCs w:val="22"/>
        </w:rPr>
        <w:t>those</w:t>
      </w:r>
      <w:r w:rsidRPr="00D65C9E">
        <w:rPr>
          <w:rFonts w:eastAsia="Arial" w:cs="Arial"/>
          <w:spacing w:val="-2"/>
          <w:sz w:val="16"/>
          <w:szCs w:val="22"/>
        </w:rPr>
        <w:t xml:space="preserve"> </w:t>
      </w:r>
      <w:r w:rsidRPr="00D65C9E">
        <w:rPr>
          <w:rFonts w:eastAsia="Arial" w:cs="Arial"/>
          <w:sz w:val="16"/>
          <w:szCs w:val="22"/>
        </w:rPr>
        <w:t>where</w:t>
      </w:r>
      <w:r w:rsidRPr="00D65C9E">
        <w:rPr>
          <w:rFonts w:eastAsia="Arial" w:cs="Arial"/>
          <w:spacing w:val="-2"/>
          <w:sz w:val="16"/>
          <w:szCs w:val="22"/>
        </w:rPr>
        <w:t xml:space="preserve"> </w:t>
      </w:r>
      <w:r w:rsidRPr="00D65C9E">
        <w:rPr>
          <w:rFonts w:eastAsia="Arial" w:cs="Arial"/>
          <w:sz w:val="16"/>
          <w:szCs w:val="22"/>
        </w:rPr>
        <w:t>the</w:t>
      </w:r>
      <w:r w:rsidRPr="00D65C9E">
        <w:rPr>
          <w:rFonts w:eastAsia="Arial" w:cs="Arial"/>
          <w:spacing w:val="-4"/>
          <w:sz w:val="16"/>
          <w:szCs w:val="22"/>
        </w:rPr>
        <w:t xml:space="preserve"> </w:t>
      </w:r>
      <w:r w:rsidRPr="00D65C9E">
        <w:rPr>
          <w:rFonts w:eastAsia="Arial" w:cs="Arial"/>
          <w:sz w:val="16"/>
          <w:szCs w:val="22"/>
        </w:rPr>
        <w:t>clear</w:t>
      </w:r>
      <w:r w:rsidRPr="00D65C9E">
        <w:rPr>
          <w:rFonts w:eastAsia="Arial" w:cs="Arial"/>
          <w:spacing w:val="-2"/>
          <w:sz w:val="16"/>
          <w:szCs w:val="22"/>
        </w:rPr>
        <w:t xml:space="preserve"> </w:t>
      </w:r>
      <w:r w:rsidRPr="00D65C9E">
        <w:rPr>
          <w:rFonts w:eastAsia="Arial" w:cs="Arial"/>
          <w:sz w:val="16"/>
          <w:szCs w:val="22"/>
        </w:rPr>
        <w:t>height</w:t>
      </w:r>
      <w:r w:rsidRPr="00D65C9E">
        <w:rPr>
          <w:rFonts w:eastAsia="Arial" w:cs="Arial"/>
          <w:spacing w:val="-1"/>
          <w:sz w:val="16"/>
          <w:szCs w:val="22"/>
        </w:rPr>
        <w:t xml:space="preserve"> </w:t>
      </w:r>
      <w:r w:rsidRPr="00D65C9E">
        <w:rPr>
          <w:rFonts w:eastAsia="Arial" w:cs="Arial"/>
          <w:sz w:val="16"/>
          <w:szCs w:val="22"/>
        </w:rPr>
        <w:t>between</w:t>
      </w:r>
      <w:r w:rsidRPr="00D65C9E">
        <w:rPr>
          <w:rFonts w:eastAsia="Arial" w:cs="Arial"/>
          <w:spacing w:val="-2"/>
          <w:sz w:val="16"/>
          <w:szCs w:val="22"/>
        </w:rPr>
        <w:t xml:space="preserve"> </w:t>
      </w:r>
      <w:r w:rsidRPr="00D65C9E">
        <w:rPr>
          <w:rFonts w:eastAsia="Arial" w:cs="Arial"/>
          <w:sz w:val="16"/>
          <w:szCs w:val="22"/>
        </w:rPr>
        <w:t>joists</w:t>
      </w:r>
      <w:r w:rsidRPr="00D65C9E">
        <w:rPr>
          <w:rFonts w:eastAsia="Arial" w:cs="Arial"/>
          <w:spacing w:val="-2"/>
          <w:sz w:val="16"/>
          <w:szCs w:val="22"/>
        </w:rPr>
        <w:t xml:space="preserve"> </w:t>
      </w:r>
      <w:r w:rsidRPr="00D65C9E">
        <w:rPr>
          <w:rFonts w:eastAsia="Arial" w:cs="Arial"/>
          <w:sz w:val="16"/>
          <w:szCs w:val="22"/>
        </w:rPr>
        <w:t>and</w:t>
      </w:r>
      <w:r w:rsidRPr="00D65C9E">
        <w:rPr>
          <w:rFonts w:eastAsia="Arial" w:cs="Arial"/>
          <w:spacing w:val="-2"/>
          <w:sz w:val="16"/>
          <w:szCs w:val="22"/>
        </w:rPr>
        <w:t xml:space="preserve"> </w:t>
      </w:r>
      <w:r w:rsidRPr="00D65C9E">
        <w:rPr>
          <w:rFonts w:eastAsia="Arial" w:cs="Arial"/>
          <w:sz w:val="16"/>
          <w:szCs w:val="22"/>
        </w:rPr>
        <w:t>rafters</w:t>
      </w:r>
      <w:r w:rsidRPr="00D65C9E">
        <w:rPr>
          <w:rFonts w:eastAsia="Arial" w:cs="Arial"/>
          <w:spacing w:val="-2"/>
          <w:sz w:val="16"/>
          <w:szCs w:val="22"/>
        </w:rPr>
        <w:t xml:space="preserve"> </w:t>
      </w:r>
      <w:r w:rsidRPr="00D65C9E">
        <w:rPr>
          <w:rFonts w:eastAsia="Arial" w:cs="Arial"/>
          <w:sz w:val="16"/>
          <w:szCs w:val="22"/>
        </w:rPr>
        <w:t>is</w:t>
      </w:r>
      <w:r w:rsidRPr="00D65C9E">
        <w:rPr>
          <w:rFonts w:eastAsia="Arial" w:cs="Arial"/>
          <w:spacing w:val="-3"/>
          <w:sz w:val="16"/>
          <w:szCs w:val="22"/>
        </w:rPr>
        <w:t xml:space="preserve"> </w:t>
      </w:r>
      <w:r w:rsidRPr="00D65C9E">
        <w:rPr>
          <w:rFonts w:eastAsia="Arial" w:cs="Arial"/>
          <w:sz w:val="16"/>
          <w:szCs w:val="22"/>
        </w:rPr>
        <w:t>not</w:t>
      </w:r>
      <w:r w:rsidRPr="00D65C9E">
        <w:rPr>
          <w:rFonts w:eastAsia="Arial" w:cs="Arial"/>
          <w:spacing w:val="-3"/>
          <w:sz w:val="16"/>
          <w:szCs w:val="22"/>
        </w:rPr>
        <w:t xml:space="preserve"> </w:t>
      </w:r>
      <w:r w:rsidRPr="00D65C9E">
        <w:rPr>
          <w:rFonts w:eastAsia="Arial" w:cs="Arial"/>
          <w:sz w:val="16"/>
          <w:szCs w:val="22"/>
        </w:rPr>
        <w:t>more</w:t>
      </w:r>
      <w:r w:rsidRPr="00D65C9E">
        <w:rPr>
          <w:rFonts w:eastAsia="Arial" w:cs="Arial"/>
          <w:spacing w:val="-4"/>
          <w:sz w:val="16"/>
          <w:szCs w:val="22"/>
        </w:rPr>
        <w:t xml:space="preserve"> </w:t>
      </w:r>
      <w:r w:rsidRPr="00D65C9E">
        <w:rPr>
          <w:rFonts w:eastAsia="Arial" w:cs="Arial"/>
          <w:sz w:val="16"/>
          <w:szCs w:val="22"/>
        </w:rPr>
        <w:t>than</w:t>
      </w:r>
      <w:r w:rsidRPr="00D65C9E">
        <w:rPr>
          <w:rFonts w:eastAsia="Arial" w:cs="Arial"/>
          <w:spacing w:val="-2"/>
          <w:sz w:val="16"/>
          <w:szCs w:val="22"/>
        </w:rPr>
        <w:t xml:space="preserve"> </w:t>
      </w:r>
      <w:r w:rsidRPr="00D65C9E">
        <w:rPr>
          <w:rFonts w:eastAsia="Arial" w:cs="Arial"/>
          <w:sz w:val="16"/>
          <w:szCs w:val="22"/>
        </w:rPr>
        <w:t>42</w:t>
      </w:r>
      <w:r w:rsidRPr="00D65C9E">
        <w:rPr>
          <w:rFonts w:eastAsia="Arial" w:cs="Arial"/>
          <w:spacing w:val="-4"/>
          <w:sz w:val="16"/>
          <w:szCs w:val="22"/>
        </w:rPr>
        <w:t xml:space="preserve"> </w:t>
      </w:r>
      <w:r w:rsidRPr="00D65C9E">
        <w:rPr>
          <w:rFonts w:eastAsia="Arial" w:cs="Arial"/>
          <w:sz w:val="16"/>
          <w:szCs w:val="22"/>
        </w:rPr>
        <w:t>inches,</w:t>
      </w:r>
      <w:r w:rsidRPr="00D65C9E">
        <w:rPr>
          <w:rFonts w:eastAsia="Arial" w:cs="Arial"/>
          <w:spacing w:val="-3"/>
          <w:sz w:val="16"/>
          <w:szCs w:val="22"/>
        </w:rPr>
        <w:t xml:space="preserve"> </w:t>
      </w:r>
      <w:r w:rsidRPr="00D65C9E">
        <w:rPr>
          <w:rFonts w:eastAsia="Arial" w:cs="Arial"/>
          <w:sz w:val="16"/>
          <w:szCs w:val="22"/>
        </w:rPr>
        <w:t>or where there are not two or more adjacent trusses with web configurations capable of accommodating an assumed rectangle 42 inches in height by 24 inches in width, or greater, within the plane of the trusses. This live load need not be assumed to act concurrently with any other live load</w:t>
      </w:r>
      <w:r w:rsidRPr="00D65C9E">
        <w:rPr>
          <w:rFonts w:eastAsia="Arial" w:cs="Arial"/>
          <w:spacing w:val="-1"/>
          <w:sz w:val="16"/>
          <w:szCs w:val="22"/>
        </w:rPr>
        <w:t xml:space="preserve"> </w:t>
      </w:r>
      <w:r w:rsidRPr="00D65C9E">
        <w:rPr>
          <w:rFonts w:eastAsia="Arial" w:cs="Arial"/>
          <w:sz w:val="16"/>
          <w:szCs w:val="22"/>
        </w:rPr>
        <w:t>requirements.</w:t>
      </w:r>
    </w:p>
    <w:p w:rsidR="00D65C9E" w:rsidRPr="00D65C9E" w:rsidRDefault="00D65C9E" w:rsidP="00E2315F">
      <w:pPr>
        <w:widowControl w:val="0"/>
        <w:tabs>
          <w:tab w:val="left" w:pos="720"/>
        </w:tabs>
        <w:autoSpaceDE w:val="0"/>
        <w:autoSpaceDN w:val="0"/>
        <w:ind w:left="720" w:right="1489" w:hanging="720"/>
        <w:rPr>
          <w:rFonts w:eastAsia="Arial" w:cs="Arial"/>
          <w:sz w:val="16"/>
          <w:szCs w:val="22"/>
        </w:rPr>
      </w:pPr>
      <w:r w:rsidRPr="00D65C9E">
        <w:rPr>
          <w:rFonts w:eastAsia="Arial" w:cs="Arial"/>
          <w:spacing w:val="-1"/>
          <w:sz w:val="16"/>
          <w:szCs w:val="16"/>
        </w:rPr>
        <w:t>c.</w:t>
      </w:r>
      <w:r w:rsidRPr="00D65C9E">
        <w:rPr>
          <w:rFonts w:eastAsia="Arial" w:cs="Arial"/>
          <w:spacing w:val="-1"/>
          <w:sz w:val="16"/>
          <w:szCs w:val="16"/>
        </w:rPr>
        <w:tab/>
      </w:r>
      <w:r w:rsidRPr="00D65C9E">
        <w:rPr>
          <w:rFonts w:eastAsia="Arial" w:cs="Arial"/>
          <w:sz w:val="16"/>
          <w:szCs w:val="22"/>
        </w:rPr>
        <w:t>Individual stair treads shall be designed for the uniformly distributed live load or a 300-pound concentrated load acting over an area of 4 square inches, whichever produces the greater</w:t>
      </w:r>
      <w:r w:rsidRPr="00D65C9E">
        <w:rPr>
          <w:rFonts w:eastAsia="Arial" w:cs="Arial"/>
          <w:spacing w:val="-3"/>
          <w:sz w:val="16"/>
          <w:szCs w:val="22"/>
        </w:rPr>
        <w:t xml:space="preserve"> </w:t>
      </w:r>
      <w:r w:rsidRPr="00D65C9E">
        <w:rPr>
          <w:rFonts w:eastAsia="Arial" w:cs="Arial"/>
          <w:sz w:val="16"/>
          <w:szCs w:val="22"/>
        </w:rPr>
        <w:t>stresses.</w:t>
      </w:r>
    </w:p>
    <w:p w:rsidR="00D65C9E" w:rsidRPr="00D65C9E" w:rsidRDefault="00D65C9E" w:rsidP="00E2315F">
      <w:pPr>
        <w:widowControl w:val="0"/>
        <w:tabs>
          <w:tab w:val="left" w:pos="720"/>
        </w:tabs>
        <w:autoSpaceDE w:val="0"/>
        <w:autoSpaceDN w:val="0"/>
        <w:spacing w:line="183" w:lineRule="exact"/>
        <w:ind w:left="720" w:hanging="720"/>
        <w:rPr>
          <w:rFonts w:eastAsia="Arial" w:cs="Arial"/>
          <w:sz w:val="16"/>
          <w:szCs w:val="22"/>
        </w:rPr>
      </w:pPr>
      <w:r w:rsidRPr="00D65C9E">
        <w:rPr>
          <w:rFonts w:eastAsia="Arial" w:cs="Arial"/>
          <w:spacing w:val="-1"/>
          <w:sz w:val="16"/>
          <w:szCs w:val="16"/>
        </w:rPr>
        <w:t>d.</w:t>
      </w:r>
      <w:r w:rsidRPr="00D65C9E">
        <w:rPr>
          <w:rFonts w:eastAsia="Arial" w:cs="Arial"/>
          <w:spacing w:val="-1"/>
          <w:sz w:val="16"/>
          <w:szCs w:val="16"/>
        </w:rPr>
        <w:tab/>
      </w:r>
      <w:r w:rsidRPr="00D65C9E">
        <w:rPr>
          <w:rFonts w:eastAsia="Arial" w:cs="Arial"/>
          <w:sz w:val="16"/>
          <w:szCs w:val="22"/>
        </w:rPr>
        <w:t>A single concentrated load applied in any direction at any point along the</w:t>
      </w:r>
      <w:r w:rsidRPr="00D65C9E">
        <w:rPr>
          <w:rFonts w:eastAsia="Arial" w:cs="Arial"/>
          <w:spacing w:val="-13"/>
          <w:sz w:val="16"/>
          <w:szCs w:val="22"/>
        </w:rPr>
        <w:t xml:space="preserve"> </w:t>
      </w:r>
      <w:r w:rsidRPr="00D65C9E">
        <w:rPr>
          <w:rFonts w:eastAsia="Arial" w:cs="Arial"/>
          <w:sz w:val="16"/>
          <w:szCs w:val="22"/>
        </w:rPr>
        <w:t>top.</w:t>
      </w:r>
    </w:p>
    <w:p w:rsidR="00D65C9E" w:rsidRPr="00D65C9E" w:rsidRDefault="00D65C9E" w:rsidP="00E2315F">
      <w:pPr>
        <w:widowControl w:val="0"/>
        <w:tabs>
          <w:tab w:val="left" w:pos="720"/>
        </w:tabs>
        <w:autoSpaceDE w:val="0"/>
        <w:autoSpaceDN w:val="0"/>
        <w:spacing w:before="1"/>
        <w:ind w:left="720" w:hanging="720"/>
        <w:rPr>
          <w:rFonts w:eastAsia="Arial" w:cs="Arial"/>
          <w:sz w:val="16"/>
          <w:szCs w:val="22"/>
        </w:rPr>
      </w:pPr>
      <w:r w:rsidRPr="00D65C9E">
        <w:rPr>
          <w:rFonts w:eastAsia="Arial" w:cs="Arial"/>
          <w:spacing w:val="-1"/>
          <w:sz w:val="16"/>
          <w:szCs w:val="16"/>
        </w:rPr>
        <w:t>e.</w:t>
      </w:r>
      <w:r w:rsidRPr="00D65C9E">
        <w:rPr>
          <w:rFonts w:eastAsia="Arial" w:cs="Arial"/>
          <w:spacing w:val="-1"/>
          <w:sz w:val="16"/>
          <w:szCs w:val="16"/>
        </w:rPr>
        <w:tab/>
      </w:r>
      <w:r w:rsidRPr="00D65C9E">
        <w:rPr>
          <w:rFonts w:eastAsia="Arial" w:cs="Arial"/>
          <w:sz w:val="16"/>
          <w:szCs w:val="22"/>
        </w:rPr>
        <w:t xml:space="preserve">See Section R507.1 for decks attached to </w:t>
      </w:r>
      <w:r w:rsidRPr="00D65C9E">
        <w:rPr>
          <w:rFonts w:eastAsia="Arial" w:cs="Arial"/>
          <w:i/>
          <w:sz w:val="16"/>
          <w:szCs w:val="22"/>
        </w:rPr>
        <w:t>exterior walls</w:t>
      </w:r>
      <w:r w:rsidRPr="00D65C9E">
        <w:rPr>
          <w:rFonts w:eastAsia="Arial" w:cs="Arial"/>
          <w:i/>
          <w:spacing w:val="-9"/>
          <w:sz w:val="16"/>
          <w:szCs w:val="22"/>
        </w:rPr>
        <w:t xml:space="preserve"> </w:t>
      </w:r>
      <w:r w:rsidRPr="00D65C9E">
        <w:rPr>
          <w:rFonts w:eastAsia="Arial" w:cs="Arial"/>
          <w:sz w:val="16"/>
          <w:szCs w:val="22"/>
        </w:rPr>
        <w:t>.</w:t>
      </w:r>
    </w:p>
    <w:p w:rsidR="00D65C9E" w:rsidRPr="00D65C9E" w:rsidRDefault="00D65C9E" w:rsidP="00E2315F">
      <w:pPr>
        <w:widowControl w:val="0"/>
        <w:tabs>
          <w:tab w:val="left" w:pos="720"/>
        </w:tabs>
        <w:autoSpaceDE w:val="0"/>
        <w:autoSpaceDN w:val="0"/>
        <w:spacing w:before="1"/>
        <w:ind w:left="720" w:right="1428" w:hanging="720"/>
        <w:rPr>
          <w:rFonts w:eastAsia="Arial" w:cs="Arial"/>
          <w:sz w:val="16"/>
          <w:szCs w:val="22"/>
        </w:rPr>
      </w:pPr>
      <w:r w:rsidRPr="00D65C9E">
        <w:rPr>
          <w:rFonts w:eastAsia="Arial" w:cs="Arial"/>
          <w:spacing w:val="-1"/>
          <w:sz w:val="16"/>
          <w:szCs w:val="16"/>
        </w:rPr>
        <w:t>f.</w:t>
      </w:r>
      <w:r w:rsidRPr="00D65C9E">
        <w:rPr>
          <w:rFonts w:eastAsia="Arial" w:cs="Arial"/>
          <w:spacing w:val="-1"/>
          <w:sz w:val="16"/>
          <w:szCs w:val="16"/>
        </w:rPr>
        <w:tab/>
      </w:r>
      <w:r w:rsidRPr="00D65C9E">
        <w:rPr>
          <w:rFonts w:eastAsia="Arial" w:cs="Arial"/>
          <w:i/>
          <w:sz w:val="16"/>
          <w:szCs w:val="22"/>
        </w:rPr>
        <w:t>Guard</w:t>
      </w:r>
      <w:r w:rsidRPr="00D65C9E">
        <w:rPr>
          <w:rFonts w:eastAsia="Arial" w:cs="Arial"/>
          <w:i/>
          <w:spacing w:val="-5"/>
          <w:sz w:val="16"/>
          <w:szCs w:val="22"/>
        </w:rPr>
        <w:t xml:space="preserve"> </w:t>
      </w:r>
      <w:r w:rsidRPr="00D65C9E">
        <w:rPr>
          <w:rFonts w:eastAsia="Arial" w:cs="Arial"/>
          <w:sz w:val="16"/>
          <w:szCs w:val="22"/>
        </w:rPr>
        <w:t>in-fill</w:t>
      </w:r>
      <w:r w:rsidRPr="00D65C9E">
        <w:rPr>
          <w:rFonts w:eastAsia="Arial" w:cs="Arial"/>
          <w:spacing w:val="-7"/>
          <w:sz w:val="16"/>
          <w:szCs w:val="22"/>
        </w:rPr>
        <w:t xml:space="preserve"> </w:t>
      </w:r>
      <w:r w:rsidRPr="00D65C9E">
        <w:rPr>
          <w:rFonts w:eastAsia="Arial" w:cs="Arial"/>
          <w:sz w:val="16"/>
          <w:szCs w:val="22"/>
        </w:rPr>
        <w:t>components</w:t>
      </w:r>
      <w:r w:rsidRPr="00D65C9E">
        <w:rPr>
          <w:rFonts w:eastAsia="Arial" w:cs="Arial"/>
          <w:spacing w:val="-1"/>
          <w:sz w:val="16"/>
          <w:szCs w:val="22"/>
        </w:rPr>
        <w:t xml:space="preserve"> </w:t>
      </w:r>
      <w:r w:rsidRPr="00D65C9E">
        <w:rPr>
          <w:rFonts w:eastAsia="Arial" w:cs="Arial"/>
          <w:sz w:val="16"/>
          <w:szCs w:val="22"/>
        </w:rPr>
        <w:t>(all</w:t>
      </w:r>
      <w:r w:rsidRPr="00D65C9E">
        <w:rPr>
          <w:rFonts w:eastAsia="Arial" w:cs="Arial"/>
          <w:spacing w:val="-4"/>
          <w:sz w:val="16"/>
          <w:szCs w:val="22"/>
        </w:rPr>
        <w:t xml:space="preserve"> </w:t>
      </w:r>
      <w:r w:rsidRPr="00D65C9E">
        <w:rPr>
          <w:rFonts w:eastAsia="Arial" w:cs="Arial"/>
          <w:sz w:val="16"/>
          <w:szCs w:val="22"/>
        </w:rPr>
        <w:t>those</w:t>
      </w:r>
      <w:r w:rsidRPr="00D65C9E">
        <w:rPr>
          <w:rFonts w:eastAsia="Arial" w:cs="Arial"/>
          <w:spacing w:val="-3"/>
          <w:sz w:val="16"/>
          <w:szCs w:val="22"/>
        </w:rPr>
        <w:t xml:space="preserve"> </w:t>
      </w:r>
      <w:r w:rsidRPr="00D65C9E">
        <w:rPr>
          <w:rFonts w:eastAsia="Arial" w:cs="Arial"/>
          <w:sz w:val="16"/>
          <w:szCs w:val="22"/>
        </w:rPr>
        <w:t>except</w:t>
      </w:r>
      <w:r w:rsidRPr="00D65C9E">
        <w:rPr>
          <w:rFonts w:eastAsia="Arial" w:cs="Arial"/>
          <w:spacing w:val="-1"/>
          <w:sz w:val="16"/>
          <w:szCs w:val="22"/>
        </w:rPr>
        <w:t xml:space="preserve"> </w:t>
      </w:r>
      <w:r w:rsidRPr="00D65C9E">
        <w:rPr>
          <w:rFonts w:eastAsia="Arial" w:cs="Arial"/>
          <w:sz w:val="16"/>
          <w:szCs w:val="22"/>
        </w:rPr>
        <w:t>the</w:t>
      </w:r>
      <w:r w:rsidRPr="00D65C9E">
        <w:rPr>
          <w:rFonts w:eastAsia="Arial" w:cs="Arial"/>
          <w:spacing w:val="-5"/>
          <w:sz w:val="16"/>
          <w:szCs w:val="22"/>
        </w:rPr>
        <w:t xml:space="preserve"> </w:t>
      </w:r>
      <w:r w:rsidRPr="00D65C9E">
        <w:rPr>
          <w:rFonts w:eastAsia="Arial" w:cs="Arial"/>
          <w:sz w:val="16"/>
          <w:szCs w:val="22"/>
        </w:rPr>
        <w:t>handrail),</w:t>
      </w:r>
      <w:r w:rsidRPr="00D65C9E">
        <w:rPr>
          <w:rFonts w:eastAsia="Arial" w:cs="Arial"/>
          <w:spacing w:val="-1"/>
          <w:sz w:val="16"/>
          <w:szCs w:val="22"/>
        </w:rPr>
        <w:t xml:space="preserve"> </w:t>
      </w:r>
      <w:r w:rsidRPr="00D65C9E">
        <w:rPr>
          <w:rFonts w:eastAsia="Arial" w:cs="Arial"/>
          <w:sz w:val="16"/>
          <w:szCs w:val="22"/>
        </w:rPr>
        <w:t>balusters</w:t>
      </w:r>
      <w:r w:rsidRPr="00D65C9E">
        <w:rPr>
          <w:rFonts w:eastAsia="Arial" w:cs="Arial"/>
          <w:spacing w:val="-1"/>
          <w:sz w:val="16"/>
          <w:szCs w:val="22"/>
        </w:rPr>
        <w:t xml:space="preserve"> </w:t>
      </w:r>
      <w:r w:rsidRPr="00D65C9E">
        <w:rPr>
          <w:rFonts w:eastAsia="Arial" w:cs="Arial"/>
          <w:sz w:val="16"/>
          <w:szCs w:val="22"/>
        </w:rPr>
        <w:t>and</w:t>
      </w:r>
      <w:r w:rsidRPr="00D65C9E">
        <w:rPr>
          <w:rFonts w:eastAsia="Arial" w:cs="Arial"/>
          <w:spacing w:val="-3"/>
          <w:sz w:val="16"/>
          <w:szCs w:val="22"/>
        </w:rPr>
        <w:t xml:space="preserve"> </w:t>
      </w:r>
      <w:r w:rsidRPr="00D65C9E">
        <w:rPr>
          <w:rFonts w:eastAsia="Arial" w:cs="Arial"/>
          <w:sz w:val="16"/>
          <w:szCs w:val="22"/>
        </w:rPr>
        <w:t>panel</w:t>
      </w:r>
      <w:r w:rsidRPr="00D65C9E">
        <w:rPr>
          <w:rFonts w:eastAsia="Arial" w:cs="Arial"/>
          <w:spacing w:val="-4"/>
          <w:sz w:val="16"/>
          <w:szCs w:val="22"/>
        </w:rPr>
        <w:t xml:space="preserve"> </w:t>
      </w:r>
      <w:r w:rsidRPr="00D65C9E">
        <w:rPr>
          <w:rFonts w:eastAsia="Arial" w:cs="Arial"/>
          <w:sz w:val="16"/>
          <w:szCs w:val="22"/>
        </w:rPr>
        <w:t>fillers</w:t>
      </w:r>
      <w:r w:rsidRPr="00D65C9E">
        <w:rPr>
          <w:rFonts w:eastAsia="Arial" w:cs="Arial"/>
          <w:spacing w:val="-3"/>
          <w:sz w:val="16"/>
          <w:szCs w:val="22"/>
        </w:rPr>
        <w:t xml:space="preserve"> </w:t>
      </w:r>
      <w:r w:rsidRPr="00D65C9E">
        <w:rPr>
          <w:rFonts w:eastAsia="Arial" w:cs="Arial"/>
          <w:sz w:val="16"/>
          <w:szCs w:val="22"/>
        </w:rPr>
        <w:t>shall</w:t>
      </w:r>
      <w:r w:rsidRPr="00D65C9E">
        <w:rPr>
          <w:rFonts w:eastAsia="Arial" w:cs="Arial"/>
          <w:spacing w:val="-2"/>
          <w:sz w:val="16"/>
          <w:szCs w:val="22"/>
        </w:rPr>
        <w:t xml:space="preserve"> </w:t>
      </w:r>
      <w:r w:rsidRPr="00D65C9E">
        <w:rPr>
          <w:rFonts w:eastAsia="Arial" w:cs="Arial"/>
          <w:sz w:val="16"/>
          <w:szCs w:val="22"/>
        </w:rPr>
        <w:t>be</w:t>
      </w:r>
      <w:r w:rsidRPr="00D65C9E">
        <w:rPr>
          <w:rFonts w:eastAsia="Arial" w:cs="Arial"/>
          <w:spacing w:val="-3"/>
          <w:sz w:val="16"/>
          <w:szCs w:val="22"/>
        </w:rPr>
        <w:t xml:space="preserve"> </w:t>
      </w:r>
      <w:r w:rsidRPr="00D65C9E">
        <w:rPr>
          <w:rFonts w:eastAsia="Arial" w:cs="Arial"/>
          <w:sz w:val="16"/>
          <w:szCs w:val="22"/>
        </w:rPr>
        <w:t>designed</w:t>
      </w:r>
      <w:r w:rsidRPr="00D65C9E">
        <w:rPr>
          <w:rFonts w:eastAsia="Arial" w:cs="Arial"/>
          <w:spacing w:val="-3"/>
          <w:sz w:val="16"/>
          <w:szCs w:val="22"/>
        </w:rPr>
        <w:t xml:space="preserve"> </w:t>
      </w:r>
      <w:r w:rsidRPr="00D65C9E">
        <w:rPr>
          <w:rFonts w:eastAsia="Arial" w:cs="Arial"/>
          <w:sz w:val="16"/>
          <w:szCs w:val="22"/>
        </w:rPr>
        <w:t>to</w:t>
      </w:r>
      <w:r w:rsidRPr="00D65C9E">
        <w:rPr>
          <w:rFonts w:eastAsia="Arial" w:cs="Arial"/>
          <w:spacing w:val="-3"/>
          <w:sz w:val="16"/>
          <w:szCs w:val="22"/>
        </w:rPr>
        <w:t xml:space="preserve"> </w:t>
      </w:r>
      <w:r w:rsidRPr="00D65C9E">
        <w:rPr>
          <w:rFonts w:eastAsia="Arial" w:cs="Arial"/>
          <w:sz w:val="16"/>
          <w:szCs w:val="22"/>
        </w:rPr>
        <w:t>withstand</w:t>
      </w:r>
      <w:r w:rsidRPr="00D65C9E">
        <w:rPr>
          <w:rFonts w:eastAsia="Arial" w:cs="Arial"/>
          <w:spacing w:val="-3"/>
          <w:sz w:val="16"/>
          <w:szCs w:val="22"/>
        </w:rPr>
        <w:t xml:space="preserve"> </w:t>
      </w:r>
      <w:r w:rsidRPr="00D65C9E">
        <w:rPr>
          <w:rFonts w:eastAsia="Arial" w:cs="Arial"/>
          <w:sz w:val="16"/>
          <w:szCs w:val="22"/>
        </w:rPr>
        <w:t>a</w:t>
      </w:r>
      <w:r w:rsidRPr="00D65C9E">
        <w:rPr>
          <w:rFonts w:eastAsia="Arial" w:cs="Arial"/>
          <w:spacing w:val="-3"/>
          <w:sz w:val="16"/>
          <w:szCs w:val="22"/>
        </w:rPr>
        <w:t xml:space="preserve"> </w:t>
      </w:r>
      <w:r w:rsidRPr="00D65C9E">
        <w:rPr>
          <w:rFonts w:eastAsia="Arial" w:cs="Arial"/>
          <w:sz w:val="16"/>
          <w:szCs w:val="22"/>
        </w:rPr>
        <w:t>horizontally applied normal load of 50 pounds on an area equal to 1 square foot. This load need not be assumed to act concurrently with any other live load</w:t>
      </w:r>
      <w:r w:rsidRPr="00D65C9E">
        <w:rPr>
          <w:rFonts w:eastAsia="Arial" w:cs="Arial"/>
          <w:spacing w:val="-1"/>
          <w:sz w:val="16"/>
          <w:szCs w:val="22"/>
        </w:rPr>
        <w:t xml:space="preserve"> </w:t>
      </w:r>
      <w:r w:rsidRPr="00D65C9E">
        <w:rPr>
          <w:rFonts w:eastAsia="Arial" w:cs="Arial"/>
          <w:sz w:val="16"/>
          <w:szCs w:val="22"/>
        </w:rPr>
        <w:t>requirement.</w:t>
      </w:r>
    </w:p>
    <w:p w:rsidR="00D65C9E" w:rsidRPr="00D65C9E" w:rsidRDefault="00D65C9E" w:rsidP="00E2315F">
      <w:pPr>
        <w:widowControl w:val="0"/>
        <w:tabs>
          <w:tab w:val="left" w:pos="720"/>
        </w:tabs>
        <w:autoSpaceDE w:val="0"/>
        <w:autoSpaceDN w:val="0"/>
        <w:ind w:left="720" w:right="1455" w:hanging="720"/>
        <w:rPr>
          <w:rFonts w:eastAsia="Arial" w:cs="Arial"/>
          <w:sz w:val="16"/>
          <w:szCs w:val="22"/>
        </w:rPr>
      </w:pPr>
      <w:r w:rsidRPr="00D65C9E">
        <w:rPr>
          <w:rFonts w:eastAsia="Arial" w:cs="Arial"/>
          <w:spacing w:val="-1"/>
          <w:sz w:val="16"/>
          <w:szCs w:val="16"/>
        </w:rPr>
        <w:t>g.</w:t>
      </w:r>
      <w:r w:rsidRPr="00D65C9E">
        <w:rPr>
          <w:rFonts w:eastAsia="Arial" w:cs="Arial"/>
          <w:spacing w:val="-1"/>
          <w:sz w:val="16"/>
          <w:szCs w:val="16"/>
        </w:rPr>
        <w:tab/>
      </w:r>
      <w:r w:rsidRPr="00D65C9E">
        <w:rPr>
          <w:rFonts w:eastAsia="Arial" w:cs="Arial"/>
          <w:sz w:val="16"/>
          <w:szCs w:val="22"/>
        </w:rPr>
        <w:t xml:space="preserve">Uninhabitable </w:t>
      </w:r>
      <w:r w:rsidRPr="00D65C9E">
        <w:rPr>
          <w:rFonts w:eastAsia="Arial" w:cs="Arial"/>
          <w:i/>
          <w:sz w:val="16"/>
          <w:szCs w:val="22"/>
        </w:rPr>
        <w:t xml:space="preserve">attics </w:t>
      </w:r>
      <w:r w:rsidRPr="00D65C9E">
        <w:rPr>
          <w:rFonts w:eastAsia="Arial" w:cs="Arial"/>
          <w:sz w:val="16"/>
          <w:szCs w:val="22"/>
        </w:rPr>
        <w:t>with limited storage are those where the clear height between joists and rafters is not greater than 42 inches, or where there are two or more adjacent trusses with web configurations capable of accommodating an assumed rectangle 42 inches in height by 24 inches in width, or greater, within the plane of the trusses. The live load need only be applied to those portions of the joists or truss bottom chords where all of the following conditions are</w:t>
      </w:r>
      <w:r w:rsidRPr="00D65C9E">
        <w:rPr>
          <w:rFonts w:eastAsia="Arial" w:cs="Arial"/>
          <w:spacing w:val="-8"/>
          <w:sz w:val="16"/>
          <w:szCs w:val="22"/>
        </w:rPr>
        <w:t xml:space="preserve"> </w:t>
      </w:r>
      <w:r w:rsidRPr="00D65C9E">
        <w:rPr>
          <w:rFonts w:eastAsia="Arial" w:cs="Arial"/>
          <w:sz w:val="16"/>
          <w:szCs w:val="22"/>
        </w:rPr>
        <w:t>met:</w:t>
      </w:r>
    </w:p>
    <w:p w:rsidR="00D65C9E" w:rsidRPr="00D65C9E" w:rsidRDefault="00D65C9E" w:rsidP="0000038F">
      <w:pPr>
        <w:widowControl w:val="0"/>
        <w:tabs>
          <w:tab w:val="left" w:pos="720"/>
        </w:tabs>
        <w:autoSpaceDE w:val="0"/>
        <w:autoSpaceDN w:val="0"/>
        <w:ind w:left="1080" w:right="1640" w:hanging="720"/>
        <w:rPr>
          <w:rFonts w:eastAsia="Arial" w:cs="Arial"/>
          <w:sz w:val="16"/>
          <w:szCs w:val="22"/>
        </w:rPr>
      </w:pPr>
      <w:r w:rsidRPr="00D65C9E">
        <w:rPr>
          <w:rFonts w:eastAsia="Arial" w:cs="Arial"/>
          <w:spacing w:val="-1"/>
          <w:w w:val="99"/>
          <w:sz w:val="16"/>
          <w:szCs w:val="22"/>
        </w:rPr>
        <w:t>1.</w:t>
      </w:r>
      <w:r w:rsidRPr="00D65C9E">
        <w:rPr>
          <w:rFonts w:eastAsia="Arial" w:cs="Arial"/>
          <w:spacing w:val="-1"/>
          <w:w w:val="99"/>
          <w:sz w:val="16"/>
          <w:szCs w:val="22"/>
        </w:rPr>
        <w:tab/>
      </w:r>
      <w:r w:rsidRPr="00D65C9E">
        <w:rPr>
          <w:rFonts w:eastAsia="Arial" w:cs="Arial"/>
          <w:sz w:val="16"/>
          <w:szCs w:val="22"/>
        </w:rPr>
        <w:t xml:space="preserve">The </w:t>
      </w:r>
      <w:r w:rsidRPr="00D65C9E">
        <w:rPr>
          <w:rFonts w:eastAsia="Arial" w:cs="Arial"/>
          <w:i/>
          <w:sz w:val="16"/>
          <w:szCs w:val="22"/>
        </w:rPr>
        <w:t xml:space="preserve">attic </w:t>
      </w:r>
      <w:r w:rsidRPr="00D65C9E">
        <w:rPr>
          <w:rFonts w:eastAsia="Arial" w:cs="Arial"/>
          <w:sz w:val="16"/>
          <w:szCs w:val="22"/>
        </w:rPr>
        <w:t xml:space="preserve">area is </w:t>
      </w:r>
      <w:r w:rsidRPr="00D65C9E">
        <w:rPr>
          <w:rFonts w:eastAsia="Arial" w:cs="Arial"/>
          <w:strike/>
          <w:sz w:val="16"/>
          <w:szCs w:val="22"/>
        </w:rPr>
        <w:t>accessible</w:t>
      </w:r>
      <w:r w:rsidRPr="00D65C9E">
        <w:rPr>
          <w:rFonts w:eastAsia="Arial" w:cs="Arial"/>
          <w:sz w:val="16"/>
          <w:szCs w:val="22"/>
        </w:rPr>
        <w:t xml:space="preserve"> </w:t>
      </w:r>
      <w:r w:rsidRPr="00D65C9E">
        <w:rPr>
          <w:rFonts w:eastAsia="Arial" w:cs="Arial"/>
          <w:sz w:val="16"/>
          <w:szCs w:val="22"/>
          <w:u w:val="single"/>
        </w:rPr>
        <w:t>accessed</w:t>
      </w:r>
      <w:r w:rsidRPr="00D65C9E">
        <w:rPr>
          <w:rFonts w:eastAsia="Arial" w:cs="Arial"/>
          <w:sz w:val="16"/>
          <w:szCs w:val="22"/>
        </w:rPr>
        <w:t xml:space="preserve"> from an opening not less than 20 inches in width by 30 inches in length that is located where the clear height in the </w:t>
      </w:r>
      <w:r w:rsidRPr="00D65C9E">
        <w:rPr>
          <w:rFonts w:eastAsia="Arial" w:cs="Arial"/>
          <w:i/>
          <w:sz w:val="16"/>
          <w:szCs w:val="22"/>
        </w:rPr>
        <w:t xml:space="preserve">attic </w:t>
      </w:r>
      <w:r w:rsidRPr="00D65C9E">
        <w:rPr>
          <w:rFonts w:eastAsia="Arial" w:cs="Arial"/>
          <w:sz w:val="16"/>
          <w:szCs w:val="22"/>
        </w:rPr>
        <w:t>is not less than 30</w:t>
      </w:r>
      <w:r w:rsidRPr="00D65C9E">
        <w:rPr>
          <w:rFonts w:eastAsia="Arial" w:cs="Arial"/>
          <w:spacing w:val="-5"/>
          <w:sz w:val="16"/>
          <w:szCs w:val="22"/>
        </w:rPr>
        <w:t xml:space="preserve"> </w:t>
      </w:r>
      <w:r w:rsidRPr="00D65C9E">
        <w:rPr>
          <w:rFonts w:eastAsia="Arial" w:cs="Arial"/>
          <w:sz w:val="16"/>
          <w:szCs w:val="22"/>
        </w:rPr>
        <w:t>inches.</w:t>
      </w:r>
    </w:p>
    <w:p w:rsidR="00D65C9E" w:rsidRPr="00D65C9E" w:rsidRDefault="00D65C9E" w:rsidP="0000038F">
      <w:pPr>
        <w:widowControl w:val="0"/>
        <w:tabs>
          <w:tab w:val="left" w:pos="720"/>
        </w:tabs>
        <w:autoSpaceDE w:val="0"/>
        <w:autoSpaceDN w:val="0"/>
        <w:spacing w:line="183" w:lineRule="exact"/>
        <w:ind w:left="1080" w:hanging="720"/>
        <w:rPr>
          <w:rFonts w:eastAsia="Arial" w:cs="Arial"/>
          <w:sz w:val="16"/>
          <w:szCs w:val="22"/>
        </w:rPr>
      </w:pPr>
      <w:r w:rsidRPr="00D65C9E">
        <w:rPr>
          <w:rFonts w:eastAsia="Arial" w:cs="Arial"/>
          <w:spacing w:val="-1"/>
          <w:w w:val="99"/>
          <w:sz w:val="16"/>
          <w:szCs w:val="22"/>
        </w:rPr>
        <w:t>2.</w:t>
      </w:r>
      <w:r w:rsidRPr="00D65C9E">
        <w:rPr>
          <w:rFonts w:eastAsia="Arial" w:cs="Arial"/>
          <w:spacing w:val="-1"/>
          <w:w w:val="99"/>
          <w:sz w:val="16"/>
          <w:szCs w:val="22"/>
        </w:rPr>
        <w:tab/>
      </w:r>
      <w:r w:rsidRPr="00D65C9E">
        <w:rPr>
          <w:rFonts w:eastAsia="Arial" w:cs="Arial"/>
          <w:sz w:val="16"/>
          <w:szCs w:val="22"/>
        </w:rPr>
        <w:t>The slopes of the joists or truss bottom chords are not greater than 2 inches vertical to 12 units</w:t>
      </w:r>
      <w:r w:rsidRPr="00D65C9E">
        <w:rPr>
          <w:rFonts w:eastAsia="Arial" w:cs="Arial"/>
          <w:spacing w:val="-13"/>
          <w:sz w:val="16"/>
          <w:szCs w:val="22"/>
        </w:rPr>
        <w:t xml:space="preserve"> </w:t>
      </w:r>
      <w:r w:rsidRPr="00D65C9E">
        <w:rPr>
          <w:rFonts w:eastAsia="Arial" w:cs="Arial"/>
          <w:sz w:val="16"/>
          <w:szCs w:val="22"/>
        </w:rPr>
        <w:t>horizontal.</w:t>
      </w:r>
    </w:p>
    <w:p w:rsidR="00D65C9E" w:rsidRPr="00D65C9E" w:rsidRDefault="00D65C9E" w:rsidP="0000038F">
      <w:pPr>
        <w:widowControl w:val="0"/>
        <w:tabs>
          <w:tab w:val="left" w:pos="720"/>
        </w:tabs>
        <w:autoSpaceDE w:val="0"/>
        <w:autoSpaceDN w:val="0"/>
        <w:spacing w:line="183" w:lineRule="exact"/>
        <w:ind w:left="1080" w:hanging="720"/>
        <w:rPr>
          <w:rFonts w:eastAsia="Arial" w:cs="Arial"/>
          <w:sz w:val="16"/>
          <w:szCs w:val="22"/>
        </w:rPr>
      </w:pPr>
      <w:r w:rsidRPr="00D65C9E">
        <w:rPr>
          <w:rFonts w:eastAsia="Arial" w:cs="Arial"/>
          <w:spacing w:val="-1"/>
          <w:w w:val="99"/>
          <w:sz w:val="16"/>
          <w:szCs w:val="22"/>
        </w:rPr>
        <w:t>3.</w:t>
      </w:r>
      <w:r w:rsidRPr="00D65C9E">
        <w:rPr>
          <w:rFonts w:eastAsia="Arial" w:cs="Arial"/>
          <w:spacing w:val="-1"/>
          <w:w w:val="99"/>
          <w:sz w:val="16"/>
          <w:szCs w:val="22"/>
        </w:rPr>
        <w:tab/>
      </w:r>
      <w:r w:rsidRPr="00D65C9E">
        <w:rPr>
          <w:rFonts w:eastAsia="Arial" w:cs="Arial"/>
          <w:sz w:val="16"/>
          <w:szCs w:val="22"/>
        </w:rPr>
        <w:t>Required insulation depth is less than the joist or truss bottom chord member</w:t>
      </w:r>
      <w:r w:rsidRPr="00D65C9E">
        <w:rPr>
          <w:rFonts w:eastAsia="Arial" w:cs="Arial"/>
          <w:spacing w:val="-10"/>
          <w:sz w:val="16"/>
          <w:szCs w:val="22"/>
        </w:rPr>
        <w:t xml:space="preserve"> </w:t>
      </w:r>
      <w:r w:rsidRPr="00D65C9E">
        <w:rPr>
          <w:rFonts w:eastAsia="Arial" w:cs="Arial"/>
          <w:sz w:val="16"/>
          <w:szCs w:val="22"/>
        </w:rPr>
        <w:t>depth.</w:t>
      </w:r>
    </w:p>
    <w:p w:rsidR="00D65C9E" w:rsidRPr="00D65C9E" w:rsidRDefault="00D65C9E" w:rsidP="0000038F">
      <w:pPr>
        <w:widowControl w:val="0"/>
        <w:tabs>
          <w:tab w:val="left" w:pos="540"/>
        </w:tabs>
        <w:autoSpaceDE w:val="0"/>
        <w:autoSpaceDN w:val="0"/>
        <w:ind w:left="1080" w:right="1328"/>
        <w:rPr>
          <w:rFonts w:eastAsia="Arial" w:cs="Arial"/>
          <w:sz w:val="16"/>
          <w:szCs w:val="16"/>
        </w:rPr>
      </w:pPr>
      <w:r w:rsidRPr="00D65C9E">
        <w:rPr>
          <w:rFonts w:eastAsia="Arial" w:cs="Arial"/>
          <w:sz w:val="16"/>
          <w:szCs w:val="16"/>
        </w:rPr>
        <w:t>The remaining portions of the joists or truss bottom chords shall be designed for a uniformly distributed concurrent live load of not less than 10 pounds per square foot.</w:t>
      </w:r>
    </w:p>
    <w:p w:rsidR="00D65C9E" w:rsidRPr="00D65C9E" w:rsidRDefault="00D65C9E" w:rsidP="00E2315F">
      <w:pPr>
        <w:widowControl w:val="0"/>
        <w:tabs>
          <w:tab w:val="left" w:pos="720"/>
        </w:tabs>
        <w:autoSpaceDE w:val="0"/>
        <w:autoSpaceDN w:val="0"/>
        <w:ind w:left="720" w:right="1383" w:hanging="720"/>
        <w:rPr>
          <w:rFonts w:eastAsia="Arial" w:cs="Arial"/>
          <w:sz w:val="16"/>
          <w:szCs w:val="22"/>
        </w:rPr>
      </w:pPr>
      <w:r w:rsidRPr="00D65C9E">
        <w:rPr>
          <w:rFonts w:eastAsia="Arial" w:cs="Arial"/>
          <w:spacing w:val="-1"/>
          <w:sz w:val="16"/>
          <w:szCs w:val="16"/>
        </w:rPr>
        <w:t>h.</w:t>
      </w:r>
      <w:r w:rsidRPr="00D65C9E">
        <w:rPr>
          <w:rFonts w:eastAsia="Arial" w:cs="Arial"/>
          <w:spacing w:val="-1"/>
          <w:sz w:val="16"/>
          <w:szCs w:val="16"/>
        </w:rPr>
        <w:tab/>
      </w:r>
      <w:r w:rsidRPr="00D65C9E">
        <w:rPr>
          <w:rFonts w:eastAsia="Arial" w:cs="Arial"/>
          <w:sz w:val="16"/>
          <w:szCs w:val="22"/>
        </w:rPr>
        <w:t xml:space="preserve">Glazing used in handrail assemblies and </w:t>
      </w:r>
      <w:r w:rsidRPr="00D65C9E">
        <w:rPr>
          <w:rFonts w:eastAsia="Arial" w:cs="Arial"/>
          <w:i/>
          <w:sz w:val="16"/>
          <w:szCs w:val="22"/>
        </w:rPr>
        <w:t xml:space="preserve">guards </w:t>
      </w:r>
      <w:r w:rsidRPr="00D65C9E">
        <w:rPr>
          <w:rFonts w:eastAsia="Arial" w:cs="Arial"/>
          <w:sz w:val="16"/>
          <w:szCs w:val="22"/>
        </w:rPr>
        <w:t>shall be designed with a safety factor of 4. The safety factor shall be applied to each of the concentrated loads applied to the top of the rail, and to the load on the in-fill components. These loads shall be determined independent of one another, and loads are assumed not to occur with any other live</w:t>
      </w:r>
      <w:r w:rsidRPr="00D65C9E">
        <w:rPr>
          <w:rFonts w:eastAsia="Arial" w:cs="Arial"/>
          <w:spacing w:val="-5"/>
          <w:sz w:val="16"/>
          <w:szCs w:val="22"/>
        </w:rPr>
        <w:t xml:space="preserve"> </w:t>
      </w:r>
      <w:r w:rsidRPr="00D65C9E">
        <w:rPr>
          <w:rFonts w:eastAsia="Arial" w:cs="Arial"/>
          <w:sz w:val="16"/>
          <w:szCs w:val="22"/>
        </w:rPr>
        <w:t>load.</w:t>
      </w:r>
    </w:p>
    <w:p w:rsidR="00BC27D5" w:rsidRDefault="00BC27D5" w:rsidP="00E2315F">
      <w:pPr>
        <w:widowControl w:val="0"/>
        <w:autoSpaceDE w:val="0"/>
        <w:autoSpaceDN w:val="0"/>
        <w:spacing w:line="242" w:lineRule="auto"/>
        <w:ind w:right="1328"/>
        <w:rPr>
          <w:rFonts w:eastAsia="Arial" w:cs="Arial"/>
          <w:b/>
          <w:sz w:val="20"/>
          <w:szCs w:val="22"/>
        </w:rPr>
      </w:pPr>
    </w:p>
    <w:p w:rsidR="00CC3E6B" w:rsidRDefault="00CC3E6B" w:rsidP="00E2315F">
      <w:pPr>
        <w:widowControl w:val="0"/>
        <w:autoSpaceDE w:val="0"/>
        <w:autoSpaceDN w:val="0"/>
        <w:spacing w:line="242" w:lineRule="auto"/>
        <w:ind w:right="1328"/>
        <w:rPr>
          <w:rFonts w:eastAsia="Arial" w:cs="Arial"/>
          <w:b/>
          <w:sz w:val="20"/>
          <w:szCs w:val="22"/>
        </w:rPr>
      </w:pPr>
    </w:p>
    <w:p w:rsidR="00CC3E6B" w:rsidRPr="00CC3E6B" w:rsidRDefault="00CC3E6B" w:rsidP="00E2315F">
      <w:pPr>
        <w:overflowPunct w:val="0"/>
        <w:spacing w:before="1"/>
        <w:rPr>
          <w:rFonts w:cs="Arial"/>
          <w:color w:val="000000"/>
          <w:szCs w:val="22"/>
        </w:rPr>
      </w:pPr>
      <w:r w:rsidRPr="00CC3E6B">
        <w:rPr>
          <w:rFonts w:cs="Arial"/>
          <w:b/>
          <w:bCs/>
          <w:color w:val="000000"/>
          <w:szCs w:val="22"/>
        </w:rPr>
        <w:t xml:space="preserve">R302.1 Exterior walls. </w:t>
      </w:r>
      <w:r w:rsidRPr="00CC3E6B">
        <w:rPr>
          <w:rFonts w:cs="Arial"/>
          <w:color w:val="000000"/>
          <w:szCs w:val="22"/>
        </w:rPr>
        <w:t xml:space="preserve">Construction, projections, openings and penetrations of </w:t>
      </w:r>
      <w:r w:rsidRPr="00CC3E6B">
        <w:rPr>
          <w:rFonts w:cs="Arial"/>
          <w:i/>
          <w:iCs/>
          <w:color w:val="000000"/>
          <w:szCs w:val="22"/>
        </w:rPr>
        <w:t>exterior</w:t>
      </w:r>
    </w:p>
    <w:p w:rsidR="00CC3E6B" w:rsidRPr="00CC3E6B" w:rsidRDefault="00CC3E6B" w:rsidP="00E2315F">
      <w:pPr>
        <w:overflowPunct w:val="0"/>
        <w:rPr>
          <w:rFonts w:cs="Arial"/>
          <w:color w:val="000000"/>
          <w:szCs w:val="22"/>
        </w:rPr>
      </w:pPr>
      <w:r w:rsidRPr="00CC3E6B">
        <w:rPr>
          <w:rFonts w:cs="Arial"/>
          <w:i/>
          <w:iCs/>
          <w:color w:val="000000"/>
          <w:szCs w:val="22"/>
        </w:rPr>
        <w:t xml:space="preserve">walls </w:t>
      </w:r>
      <w:r w:rsidRPr="00CC3E6B">
        <w:rPr>
          <w:rFonts w:cs="Arial"/>
          <w:color w:val="000000"/>
          <w:szCs w:val="22"/>
        </w:rPr>
        <w:t xml:space="preserve">of </w:t>
      </w:r>
      <w:r w:rsidRPr="00CC3E6B">
        <w:rPr>
          <w:rFonts w:cs="Arial"/>
          <w:i/>
          <w:iCs/>
          <w:color w:val="000000"/>
          <w:szCs w:val="22"/>
        </w:rPr>
        <w:t xml:space="preserve">dwellings </w:t>
      </w:r>
      <w:r w:rsidRPr="00CC3E6B">
        <w:rPr>
          <w:rFonts w:cs="Arial"/>
          <w:color w:val="000000"/>
          <w:szCs w:val="22"/>
        </w:rPr>
        <w:t xml:space="preserve">and accessory buildings shall comply with Table R302.1(1); or </w:t>
      </w:r>
      <w:r w:rsidRPr="00CC3E6B">
        <w:rPr>
          <w:rFonts w:cs="Arial"/>
          <w:i/>
          <w:iCs/>
          <w:color w:val="000000"/>
          <w:szCs w:val="22"/>
        </w:rPr>
        <w:t xml:space="preserve">dwellings </w:t>
      </w:r>
      <w:r w:rsidRPr="00CC3E6B">
        <w:rPr>
          <w:rFonts w:cs="Arial"/>
          <w:color w:val="000000"/>
          <w:szCs w:val="22"/>
        </w:rPr>
        <w:t xml:space="preserve">equipped throughout with an </w:t>
      </w:r>
      <w:r w:rsidRPr="00CC3E6B">
        <w:rPr>
          <w:rFonts w:cs="Arial"/>
          <w:i/>
          <w:iCs/>
          <w:color w:val="000000"/>
          <w:szCs w:val="22"/>
        </w:rPr>
        <w:t xml:space="preserve">automatic sprinkler system </w:t>
      </w:r>
      <w:r w:rsidRPr="00CC3E6B">
        <w:rPr>
          <w:rFonts w:cs="Arial"/>
          <w:color w:val="000000"/>
          <w:szCs w:val="22"/>
        </w:rPr>
        <w:t>installed in accordance with Section P2904 shall comply with Table R302.1(2).</w:t>
      </w:r>
    </w:p>
    <w:p w:rsidR="00CC3E6B" w:rsidRPr="00CC3E6B" w:rsidRDefault="00CC3E6B" w:rsidP="00E2315F">
      <w:pPr>
        <w:overflowPunct w:val="0"/>
        <w:rPr>
          <w:rFonts w:cs="Arial"/>
          <w:color w:val="000000"/>
          <w:szCs w:val="22"/>
        </w:rPr>
      </w:pPr>
      <w:r w:rsidRPr="00CC3E6B">
        <w:rPr>
          <w:rFonts w:cs="Arial"/>
          <w:color w:val="000000"/>
          <w:szCs w:val="22"/>
        </w:rPr>
        <w:t> </w:t>
      </w:r>
    </w:p>
    <w:p w:rsidR="00CC3E6B" w:rsidRPr="00CC3E6B" w:rsidRDefault="00CC3E6B" w:rsidP="006063A2">
      <w:pPr>
        <w:overflowPunct w:val="0"/>
        <w:ind w:left="720"/>
        <w:rPr>
          <w:rFonts w:cs="Arial"/>
          <w:color w:val="000000"/>
          <w:szCs w:val="22"/>
        </w:rPr>
      </w:pPr>
      <w:r w:rsidRPr="00CC3E6B">
        <w:rPr>
          <w:rFonts w:cs="Arial"/>
          <w:b/>
          <w:bCs/>
          <w:color w:val="000000"/>
          <w:szCs w:val="22"/>
        </w:rPr>
        <w:t>Exceptions:</w:t>
      </w:r>
    </w:p>
    <w:p w:rsidR="00CC3E6B" w:rsidRPr="00CC3E6B" w:rsidRDefault="00CC3E6B" w:rsidP="006063A2">
      <w:pPr>
        <w:overflowPunct w:val="0"/>
        <w:ind w:left="720"/>
        <w:rPr>
          <w:rFonts w:cs="Arial"/>
          <w:color w:val="000000"/>
          <w:szCs w:val="22"/>
        </w:rPr>
      </w:pPr>
      <w:r w:rsidRPr="00CC3E6B">
        <w:rPr>
          <w:rFonts w:cs="Arial"/>
          <w:b/>
          <w:bCs/>
          <w:color w:val="000000"/>
          <w:szCs w:val="22"/>
        </w:rPr>
        <w:t> </w:t>
      </w:r>
    </w:p>
    <w:p w:rsidR="00CC3E6B" w:rsidRPr="00CC3E6B" w:rsidRDefault="00CC3E6B" w:rsidP="006063A2">
      <w:pPr>
        <w:tabs>
          <w:tab w:val="left" w:pos="1380"/>
        </w:tabs>
        <w:overflowPunct w:val="0"/>
        <w:ind w:left="720"/>
        <w:rPr>
          <w:rFonts w:cs="Arial"/>
          <w:color w:val="000000"/>
          <w:szCs w:val="22"/>
        </w:rPr>
      </w:pPr>
      <w:r w:rsidRPr="00CC3E6B">
        <w:rPr>
          <w:rFonts w:cs="Arial"/>
          <w:b/>
          <w:bCs/>
          <w:color w:val="000000"/>
          <w:spacing w:val="-1"/>
          <w:szCs w:val="22"/>
        </w:rPr>
        <w:t xml:space="preserve">1.        </w:t>
      </w:r>
      <w:r w:rsidRPr="00CC3E6B">
        <w:rPr>
          <w:rFonts w:cs="Arial"/>
          <w:b/>
          <w:bCs/>
          <w:color w:val="000000"/>
          <w:szCs w:val="22"/>
        </w:rPr>
        <w:t xml:space="preserve">Walls, projections, openings or penetrations in walls perpendicular to the line used to determine </w:t>
      </w:r>
      <w:r w:rsidRPr="00CC3E6B">
        <w:rPr>
          <w:rFonts w:cs="Arial"/>
          <w:b/>
          <w:bCs/>
          <w:color w:val="000000"/>
          <w:szCs w:val="22"/>
        </w:rPr>
        <w:tab/>
        <w:t xml:space="preserve">the </w:t>
      </w:r>
      <w:r w:rsidRPr="00CC3E6B">
        <w:rPr>
          <w:rFonts w:cs="Arial"/>
          <w:b/>
          <w:bCs/>
          <w:i/>
          <w:iCs/>
          <w:color w:val="000000"/>
          <w:szCs w:val="22"/>
        </w:rPr>
        <w:t>fire separation distance</w:t>
      </w:r>
      <w:r w:rsidRPr="00CC3E6B">
        <w:rPr>
          <w:rFonts w:cs="Arial"/>
          <w:b/>
          <w:bCs/>
          <w:color w:val="000000"/>
          <w:szCs w:val="22"/>
        </w:rPr>
        <w:t>.</w:t>
      </w:r>
    </w:p>
    <w:p w:rsidR="006063A2" w:rsidRDefault="006063A2" w:rsidP="006063A2">
      <w:pPr>
        <w:tabs>
          <w:tab w:val="left" w:pos="1380"/>
        </w:tabs>
        <w:overflowPunct w:val="0"/>
        <w:ind w:left="720"/>
        <w:rPr>
          <w:rFonts w:cs="Arial"/>
          <w:color w:val="000000"/>
          <w:spacing w:val="-1"/>
          <w:szCs w:val="22"/>
        </w:rPr>
      </w:pPr>
    </w:p>
    <w:p w:rsidR="00CC3E6B" w:rsidRPr="00CC3E6B" w:rsidRDefault="00CC3E6B" w:rsidP="006063A2">
      <w:pPr>
        <w:tabs>
          <w:tab w:val="left" w:pos="1380"/>
        </w:tabs>
        <w:overflowPunct w:val="0"/>
        <w:ind w:left="720"/>
        <w:rPr>
          <w:rFonts w:cs="Arial"/>
          <w:color w:val="000000"/>
          <w:szCs w:val="22"/>
        </w:rPr>
      </w:pPr>
      <w:r w:rsidRPr="00CC3E6B">
        <w:rPr>
          <w:rFonts w:cs="Arial"/>
          <w:color w:val="000000"/>
          <w:spacing w:val="-1"/>
          <w:szCs w:val="22"/>
        </w:rPr>
        <w:t xml:space="preserve">2.        </w:t>
      </w:r>
      <w:r w:rsidRPr="00CC3E6B">
        <w:rPr>
          <w:rFonts w:cs="Arial"/>
          <w:color w:val="000000"/>
          <w:szCs w:val="22"/>
        </w:rPr>
        <w:fldChar w:fldCharType="begin"/>
      </w:r>
      <w:r w:rsidRPr="00CC3E6B">
        <w:rPr>
          <w:rFonts w:cs="Arial"/>
          <w:color w:val="000000"/>
          <w:szCs w:val="22"/>
        </w:rPr>
        <w:instrText xml:space="preserve"> INCLUDEPICTURE "https://floridabuilding.org/cm/cm_code_dtl.aspx?param=z%2fKt%2fx6RhURNKG7Po1TpC9N7E1N0o6HQtycDUzn%2b4yY%3d" \* MERGEFORMATINET </w:instrText>
      </w:r>
      <w:r w:rsidRPr="00CC3E6B">
        <w:rPr>
          <w:rFonts w:cs="Arial"/>
          <w:color w:val="000000"/>
          <w:szCs w:val="22"/>
        </w:rPr>
        <w:fldChar w:fldCharType="separate"/>
      </w:r>
      <w:r w:rsidR="00384D3F">
        <w:rPr>
          <w:rFonts w:cs="Arial"/>
          <w:color w:val="000000"/>
          <w:szCs w:val="22"/>
        </w:rPr>
        <w:pict>
          <v:shape id="_x0000_i1025" type="#_x0000_t75" style="width:4.1pt;height:4.1pt"/>
        </w:pict>
      </w:r>
      <w:r w:rsidRPr="00CC3E6B">
        <w:rPr>
          <w:rFonts w:cs="Arial"/>
          <w:color w:val="000000"/>
          <w:szCs w:val="22"/>
        </w:rPr>
        <w:fldChar w:fldCharType="end"/>
      </w:r>
      <w:r w:rsidRPr="00CC3E6B">
        <w:rPr>
          <w:rFonts w:cs="Arial"/>
          <w:color w:val="000000"/>
          <w:szCs w:val="22"/>
        </w:rPr>
        <w:t xml:space="preserve">Walls of </w:t>
      </w:r>
      <w:r w:rsidRPr="00CC3E6B">
        <w:rPr>
          <w:rFonts w:cs="Arial"/>
          <w:i/>
          <w:iCs/>
          <w:strike/>
          <w:color w:val="000000"/>
          <w:szCs w:val="22"/>
        </w:rPr>
        <w:t>dwellings</w:t>
      </w:r>
      <w:r w:rsidRPr="00CC3E6B">
        <w:rPr>
          <w:rFonts w:cs="Arial"/>
          <w:i/>
          <w:iCs/>
          <w:color w:val="000000"/>
          <w:szCs w:val="22"/>
        </w:rPr>
        <w:t xml:space="preserve"> </w:t>
      </w:r>
      <w:r w:rsidRPr="00CC3E6B">
        <w:rPr>
          <w:rFonts w:cs="Arial"/>
          <w:i/>
          <w:iCs/>
          <w:color w:val="000000"/>
          <w:szCs w:val="22"/>
          <w:u w:val="single"/>
        </w:rPr>
        <w:t>individual dwelling units</w:t>
      </w:r>
      <w:r w:rsidRPr="00CC3E6B">
        <w:rPr>
          <w:rFonts w:cs="Arial"/>
          <w:i/>
          <w:iCs/>
          <w:color w:val="000000"/>
          <w:szCs w:val="22"/>
        </w:rPr>
        <w:t xml:space="preserve"> </w:t>
      </w:r>
      <w:r w:rsidRPr="00CC3E6B">
        <w:rPr>
          <w:rFonts w:cs="Arial"/>
          <w:color w:val="000000"/>
          <w:szCs w:val="22"/>
        </w:rPr>
        <w:t>and</w:t>
      </w:r>
      <w:r w:rsidRPr="00CC3E6B">
        <w:rPr>
          <w:rFonts w:cs="Arial"/>
          <w:color w:val="000000"/>
          <w:szCs w:val="22"/>
          <w:u w:val="single"/>
        </w:rPr>
        <w:t xml:space="preserve"> their</w:t>
      </w:r>
      <w:r w:rsidRPr="00CC3E6B">
        <w:rPr>
          <w:rFonts w:cs="Arial"/>
          <w:color w:val="000000"/>
          <w:szCs w:val="22"/>
        </w:rPr>
        <w:t xml:space="preserve"> </w:t>
      </w:r>
      <w:r w:rsidRPr="00CC3E6B">
        <w:rPr>
          <w:rFonts w:cs="Arial"/>
          <w:i/>
          <w:iCs/>
          <w:color w:val="000000"/>
          <w:szCs w:val="22"/>
        </w:rPr>
        <w:t xml:space="preserve">accessory structures </w:t>
      </w:r>
      <w:r w:rsidRPr="00CC3E6B">
        <w:rPr>
          <w:rFonts w:cs="Arial"/>
          <w:color w:val="000000"/>
          <w:szCs w:val="22"/>
        </w:rPr>
        <w:t>located on the same </w:t>
      </w:r>
      <w:r w:rsidRPr="00CC3E6B">
        <w:rPr>
          <w:rFonts w:cs="Arial"/>
          <w:i/>
          <w:iCs/>
          <w:color w:val="000000"/>
          <w:szCs w:val="22"/>
        </w:rPr>
        <w:t>lot</w:t>
      </w:r>
      <w:r w:rsidRPr="00CC3E6B">
        <w:rPr>
          <w:rFonts w:cs="Arial"/>
          <w:color w:val="000000"/>
          <w:szCs w:val="22"/>
        </w:rPr>
        <w:t>.</w:t>
      </w:r>
    </w:p>
    <w:p w:rsidR="006063A2" w:rsidRDefault="006063A2" w:rsidP="006063A2">
      <w:pPr>
        <w:tabs>
          <w:tab w:val="left" w:pos="1380"/>
        </w:tabs>
        <w:overflowPunct w:val="0"/>
        <w:ind w:left="720"/>
        <w:rPr>
          <w:rFonts w:cs="Arial"/>
          <w:b/>
          <w:bCs/>
          <w:color w:val="000000"/>
          <w:spacing w:val="-1"/>
          <w:szCs w:val="22"/>
        </w:rPr>
      </w:pPr>
    </w:p>
    <w:p w:rsidR="00CC3E6B" w:rsidRPr="00CC3E6B" w:rsidRDefault="00CC3E6B" w:rsidP="006063A2">
      <w:pPr>
        <w:tabs>
          <w:tab w:val="left" w:pos="1380"/>
        </w:tabs>
        <w:overflowPunct w:val="0"/>
        <w:ind w:left="720"/>
        <w:rPr>
          <w:rFonts w:cs="Arial"/>
          <w:color w:val="000000"/>
          <w:szCs w:val="22"/>
        </w:rPr>
      </w:pPr>
      <w:r w:rsidRPr="00CC3E6B">
        <w:rPr>
          <w:rFonts w:cs="Arial"/>
          <w:b/>
          <w:bCs/>
          <w:color w:val="000000"/>
          <w:spacing w:val="-1"/>
          <w:szCs w:val="22"/>
        </w:rPr>
        <w:t xml:space="preserve">3.        </w:t>
      </w:r>
      <w:r w:rsidRPr="00CC3E6B">
        <w:rPr>
          <w:rFonts w:cs="Arial"/>
          <w:b/>
          <w:bCs/>
          <w:color w:val="000000"/>
          <w:szCs w:val="22"/>
        </w:rPr>
        <w:t>Detached tool sheds and storage sheds, playhouses and similar structures exempt from permits are not required to provide wall protection based on location on the </w:t>
      </w:r>
      <w:r w:rsidRPr="00CC3E6B">
        <w:rPr>
          <w:rFonts w:cs="Arial"/>
          <w:b/>
          <w:bCs/>
          <w:i/>
          <w:iCs/>
          <w:color w:val="000000"/>
          <w:szCs w:val="22"/>
        </w:rPr>
        <w:t>lot</w:t>
      </w:r>
      <w:r w:rsidRPr="00CC3E6B">
        <w:rPr>
          <w:rFonts w:cs="Arial"/>
          <w:b/>
          <w:bCs/>
          <w:color w:val="000000"/>
          <w:szCs w:val="22"/>
        </w:rPr>
        <w:t xml:space="preserve">. Projections </w:t>
      </w:r>
      <w:r w:rsidRPr="00CC3E6B">
        <w:rPr>
          <w:rFonts w:cs="Arial"/>
          <w:b/>
          <w:bCs/>
          <w:color w:val="000000"/>
          <w:szCs w:val="22"/>
        </w:rPr>
        <w:tab/>
        <w:t xml:space="preserve">beyond the </w:t>
      </w:r>
      <w:r w:rsidRPr="00CC3E6B">
        <w:rPr>
          <w:rFonts w:cs="Arial"/>
          <w:b/>
          <w:bCs/>
          <w:i/>
          <w:iCs/>
          <w:color w:val="000000"/>
          <w:szCs w:val="22"/>
        </w:rPr>
        <w:t xml:space="preserve">exterior wall </w:t>
      </w:r>
      <w:r w:rsidRPr="00CC3E6B">
        <w:rPr>
          <w:rFonts w:cs="Arial"/>
          <w:b/>
          <w:bCs/>
          <w:color w:val="000000"/>
          <w:szCs w:val="22"/>
        </w:rPr>
        <w:t xml:space="preserve">shall not extend over the </w:t>
      </w:r>
      <w:r w:rsidRPr="00CC3E6B">
        <w:rPr>
          <w:rFonts w:cs="Arial"/>
          <w:b/>
          <w:bCs/>
          <w:i/>
          <w:iCs/>
          <w:color w:val="000000"/>
          <w:szCs w:val="22"/>
        </w:rPr>
        <w:t>lot line</w:t>
      </w:r>
      <w:r w:rsidRPr="00CC3E6B">
        <w:rPr>
          <w:rFonts w:cs="Arial"/>
          <w:b/>
          <w:bCs/>
          <w:color w:val="000000"/>
          <w:szCs w:val="22"/>
        </w:rPr>
        <w:t>.</w:t>
      </w:r>
    </w:p>
    <w:p w:rsidR="006063A2" w:rsidRDefault="006063A2" w:rsidP="006063A2">
      <w:pPr>
        <w:tabs>
          <w:tab w:val="left" w:pos="1380"/>
        </w:tabs>
        <w:overflowPunct w:val="0"/>
        <w:ind w:left="720"/>
        <w:rPr>
          <w:rFonts w:cs="Arial"/>
          <w:color w:val="000000"/>
          <w:spacing w:val="-1"/>
          <w:szCs w:val="22"/>
        </w:rPr>
      </w:pPr>
    </w:p>
    <w:p w:rsidR="00CC3E6B" w:rsidRPr="00CC3E6B" w:rsidRDefault="00CC3E6B" w:rsidP="006063A2">
      <w:pPr>
        <w:tabs>
          <w:tab w:val="left" w:pos="1380"/>
        </w:tabs>
        <w:overflowPunct w:val="0"/>
        <w:ind w:left="720"/>
        <w:rPr>
          <w:rFonts w:cs="Arial"/>
          <w:color w:val="000000"/>
          <w:szCs w:val="22"/>
        </w:rPr>
      </w:pPr>
      <w:r w:rsidRPr="00CC3E6B">
        <w:rPr>
          <w:rFonts w:cs="Arial"/>
          <w:color w:val="000000"/>
          <w:spacing w:val="-1"/>
          <w:szCs w:val="22"/>
        </w:rPr>
        <w:t xml:space="preserve">4.        </w:t>
      </w:r>
      <w:r w:rsidRPr="00CC3E6B">
        <w:rPr>
          <w:rFonts w:cs="Arial"/>
          <w:color w:val="000000"/>
          <w:szCs w:val="22"/>
        </w:rPr>
        <w:t xml:space="preserve">Detached garages accessory to a </w:t>
      </w:r>
      <w:r w:rsidRPr="00CC3E6B">
        <w:rPr>
          <w:rFonts w:cs="Arial"/>
          <w:i/>
          <w:iCs/>
          <w:color w:val="000000"/>
          <w:szCs w:val="22"/>
        </w:rPr>
        <w:t xml:space="preserve">dwelling </w:t>
      </w:r>
      <w:r w:rsidRPr="00CC3E6B">
        <w:rPr>
          <w:rFonts w:cs="Arial"/>
          <w:color w:val="000000"/>
          <w:szCs w:val="22"/>
        </w:rPr>
        <w:t xml:space="preserve">located within 2 feet (610 mm) of a </w:t>
      </w:r>
      <w:r w:rsidRPr="00CC3E6B">
        <w:rPr>
          <w:rFonts w:cs="Arial"/>
          <w:i/>
          <w:iCs/>
          <w:color w:val="000000"/>
          <w:szCs w:val="22"/>
        </w:rPr>
        <w:t>lot line </w:t>
      </w:r>
      <w:r w:rsidRPr="00CC3E6B">
        <w:rPr>
          <w:rFonts w:cs="Arial"/>
          <w:color w:val="000000"/>
          <w:szCs w:val="22"/>
        </w:rPr>
        <w:t>are permitted to have roof eave projections not exceeding 4 inches (102mm).</w:t>
      </w:r>
    </w:p>
    <w:p w:rsidR="006063A2" w:rsidRDefault="006063A2" w:rsidP="006063A2">
      <w:pPr>
        <w:tabs>
          <w:tab w:val="left" w:pos="1380"/>
        </w:tabs>
        <w:overflowPunct w:val="0"/>
        <w:ind w:left="720"/>
        <w:rPr>
          <w:rFonts w:cs="Arial"/>
          <w:color w:val="000000"/>
          <w:spacing w:val="-1"/>
          <w:szCs w:val="22"/>
        </w:rPr>
      </w:pPr>
    </w:p>
    <w:p w:rsidR="00CC3E6B" w:rsidRPr="00CC3E6B" w:rsidRDefault="00CC3E6B" w:rsidP="006063A2">
      <w:pPr>
        <w:tabs>
          <w:tab w:val="left" w:pos="1380"/>
        </w:tabs>
        <w:overflowPunct w:val="0"/>
        <w:ind w:left="720"/>
        <w:rPr>
          <w:rFonts w:cs="Arial"/>
          <w:color w:val="000000"/>
          <w:szCs w:val="22"/>
        </w:rPr>
      </w:pPr>
      <w:r w:rsidRPr="00CC3E6B">
        <w:rPr>
          <w:rFonts w:cs="Arial"/>
          <w:color w:val="000000"/>
          <w:spacing w:val="-1"/>
          <w:szCs w:val="22"/>
        </w:rPr>
        <w:t xml:space="preserve">5.        </w:t>
      </w:r>
      <w:r w:rsidRPr="00CC3E6B">
        <w:rPr>
          <w:rFonts w:cs="Arial"/>
          <w:color w:val="000000"/>
          <w:szCs w:val="22"/>
        </w:rPr>
        <w:t>Foundation vents installed in compliance with this code are permitted.</w:t>
      </w:r>
    </w:p>
    <w:p w:rsidR="00CC3E6B" w:rsidRDefault="00CC3E6B" w:rsidP="00E2315F">
      <w:pPr>
        <w:rPr>
          <w:rFonts w:eastAsia="Calibri" w:cs="Arial"/>
          <w:color w:val="FF0000"/>
          <w:szCs w:val="22"/>
        </w:rPr>
      </w:pPr>
      <w:r w:rsidRPr="00CC3E6B">
        <w:rPr>
          <w:rFonts w:eastAsia="Calibri" w:cs="Arial"/>
          <w:color w:val="FF0000"/>
          <w:szCs w:val="22"/>
        </w:rPr>
        <w:lastRenderedPageBreak/>
        <w:t>(F7539)</w:t>
      </w:r>
      <w:r w:rsidR="005C6517">
        <w:rPr>
          <w:rFonts w:eastAsia="Calibri" w:cs="Arial"/>
          <w:color w:val="FF0000"/>
          <w:szCs w:val="22"/>
        </w:rPr>
        <w:t>/(I-Code)</w:t>
      </w:r>
    </w:p>
    <w:p w:rsidR="00002B74" w:rsidRDefault="00002B74" w:rsidP="00E2315F">
      <w:pPr>
        <w:rPr>
          <w:rFonts w:eastAsia="Calibri" w:cs="Arial"/>
          <w:color w:val="FF0000"/>
          <w:szCs w:val="22"/>
        </w:rPr>
      </w:pPr>
    </w:p>
    <w:p w:rsidR="00002B74" w:rsidRPr="002767F7" w:rsidRDefault="00002B74" w:rsidP="00002B74">
      <w:pPr>
        <w:spacing w:before="100" w:beforeAutospacing="1" w:after="100" w:afterAutospacing="1"/>
        <w:jc w:val="center"/>
        <w:rPr>
          <w:rFonts w:ascii="Verdana" w:hAnsi="Verdana"/>
          <w:color w:val="000000"/>
          <w:sz w:val="24"/>
          <w:szCs w:val="24"/>
        </w:rPr>
      </w:pPr>
      <w:r w:rsidRPr="002767F7">
        <w:rPr>
          <w:rFonts w:ascii="Verdana" w:hAnsi="Verdana"/>
          <w:b/>
          <w:bCs/>
          <w:color w:val="000000"/>
          <w:sz w:val="24"/>
          <w:szCs w:val="24"/>
        </w:rPr>
        <w:t>TABLE R302.1 EXTERIOR WALLS</w:t>
      </w:r>
    </w:p>
    <w:tbl>
      <w:tblPr>
        <w:tblW w:w="9660" w:type="dxa"/>
        <w:jc w:val="center"/>
        <w:tblCellSpacing w:w="0" w:type="dxa"/>
        <w:tblCellMar>
          <w:left w:w="0" w:type="dxa"/>
          <w:right w:w="0" w:type="dxa"/>
        </w:tblCellMar>
        <w:tblLook w:val="04A0" w:firstRow="1" w:lastRow="0" w:firstColumn="1" w:lastColumn="0" w:noHBand="0" w:noVBand="1"/>
      </w:tblPr>
      <w:tblGrid>
        <w:gridCol w:w="119"/>
        <w:gridCol w:w="1527"/>
        <w:gridCol w:w="1725"/>
        <w:gridCol w:w="3084"/>
        <w:gridCol w:w="3086"/>
        <w:gridCol w:w="119"/>
      </w:tblGrid>
      <w:tr w:rsidR="00002B74" w:rsidRPr="002767F7" w:rsidTr="00002B74">
        <w:trPr>
          <w:trHeight w:val="474"/>
          <w:tblCellSpacing w:w="0" w:type="dxa"/>
          <w:jc w:val="center"/>
        </w:trPr>
        <w:tc>
          <w:tcPr>
            <w:tcW w:w="120" w:type="dxa"/>
            <w:tcBorders>
              <w:top w:val="nil"/>
              <w:left w:val="nil"/>
              <w:bottom w:val="nil"/>
              <w:right w:val="single" w:sz="8" w:space="0" w:color="000000"/>
            </w:tcBorders>
            <w:hideMark/>
          </w:tcPr>
          <w:p w:rsidR="00002B74" w:rsidRPr="002767F7" w:rsidRDefault="00002B74" w:rsidP="00002B74">
            <w:pPr>
              <w:spacing w:before="100" w:beforeAutospacing="1" w:after="100" w:afterAutospacing="1"/>
              <w:rPr>
                <w:rFonts w:ascii="Verdana" w:hAnsi="Verdana"/>
                <w:color w:val="000000"/>
                <w:sz w:val="24"/>
                <w:szCs w:val="24"/>
              </w:rPr>
            </w:pPr>
            <w:r w:rsidRPr="002767F7">
              <w:rPr>
                <w:rFonts w:ascii="Verdana" w:hAnsi="Verdana"/>
                <w:color w:val="000000"/>
                <w:sz w:val="24"/>
                <w:szCs w:val="24"/>
              </w:rPr>
              <w:t> </w:t>
            </w:r>
          </w:p>
        </w:tc>
        <w:tc>
          <w:tcPr>
            <w:tcW w:w="3144" w:type="dxa"/>
            <w:gridSpan w:val="2"/>
            <w:tcBorders>
              <w:top w:val="single" w:sz="8" w:space="0" w:color="000000"/>
              <w:left w:val="nil"/>
              <w:bottom w:val="single" w:sz="8" w:space="0" w:color="000000"/>
              <w:right w:val="single" w:sz="8" w:space="0" w:color="000000"/>
            </w:tcBorders>
            <w:hideMark/>
          </w:tcPr>
          <w:p w:rsidR="00002B74" w:rsidRPr="002767F7" w:rsidRDefault="00002B74" w:rsidP="00002B74">
            <w:pPr>
              <w:spacing w:before="100" w:beforeAutospacing="1" w:after="100" w:afterAutospacing="1"/>
              <w:rPr>
                <w:rFonts w:ascii="Verdana" w:hAnsi="Verdana"/>
                <w:color w:val="000000"/>
                <w:sz w:val="24"/>
                <w:szCs w:val="24"/>
              </w:rPr>
            </w:pPr>
            <w:r w:rsidRPr="002767F7">
              <w:rPr>
                <w:rFonts w:ascii="Verdana" w:hAnsi="Verdana"/>
                <w:b/>
                <w:bCs/>
                <w:color w:val="000000"/>
                <w:sz w:val="24"/>
                <w:szCs w:val="24"/>
              </w:rPr>
              <w:t>EXTERIOR WALL ELEMENT</w:t>
            </w:r>
          </w:p>
        </w:tc>
        <w:tc>
          <w:tcPr>
            <w:tcW w:w="3139" w:type="dxa"/>
            <w:tcBorders>
              <w:top w:val="single" w:sz="8" w:space="0" w:color="000000"/>
              <w:left w:val="nil"/>
              <w:bottom w:val="single" w:sz="8" w:space="0" w:color="000000"/>
              <w:right w:val="single" w:sz="8" w:space="0" w:color="000000"/>
            </w:tcBorders>
            <w:hideMark/>
          </w:tcPr>
          <w:p w:rsidR="00002B74" w:rsidRPr="002767F7" w:rsidRDefault="00002B74" w:rsidP="00002B74">
            <w:pPr>
              <w:spacing w:before="100" w:beforeAutospacing="1" w:after="100" w:afterAutospacing="1"/>
              <w:rPr>
                <w:rFonts w:ascii="Verdana" w:hAnsi="Verdana"/>
                <w:color w:val="000000"/>
                <w:sz w:val="24"/>
                <w:szCs w:val="24"/>
              </w:rPr>
            </w:pPr>
            <w:r w:rsidRPr="002767F7">
              <w:rPr>
                <w:rFonts w:ascii="Verdana" w:hAnsi="Verdana"/>
                <w:b/>
                <w:bCs/>
                <w:color w:val="000000"/>
                <w:sz w:val="24"/>
                <w:szCs w:val="24"/>
              </w:rPr>
              <w:t>MINIMUM</w:t>
            </w:r>
          </w:p>
          <w:p w:rsidR="00002B74" w:rsidRPr="002767F7" w:rsidRDefault="00002B74" w:rsidP="00002B74">
            <w:pPr>
              <w:spacing w:before="100" w:beforeAutospacing="1" w:after="100" w:afterAutospacing="1"/>
              <w:rPr>
                <w:rFonts w:ascii="Verdana" w:hAnsi="Verdana"/>
                <w:color w:val="000000"/>
                <w:sz w:val="24"/>
                <w:szCs w:val="24"/>
              </w:rPr>
            </w:pPr>
            <w:r w:rsidRPr="002767F7">
              <w:rPr>
                <w:rFonts w:ascii="Verdana" w:hAnsi="Verdana"/>
                <w:b/>
                <w:bCs/>
                <w:color w:val="000000"/>
                <w:sz w:val="24"/>
                <w:szCs w:val="24"/>
              </w:rPr>
              <w:t>FIRE-RESISTANCE RATING</w:t>
            </w:r>
          </w:p>
        </w:tc>
        <w:tc>
          <w:tcPr>
            <w:tcW w:w="3139" w:type="dxa"/>
            <w:tcBorders>
              <w:top w:val="single" w:sz="8" w:space="0" w:color="000000"/>
              <w:left w:val="nil"/>
              <w:bottom w:val="single" w:sz="8" w:space="0" w:color="000000"/>
              <w:right w:val="single" w:sz="8" w:space="0" w:color="000000"/>
            </w:tcBorders>
            <w:hideMark/>
          </w:tcPr>
          <w:p w:rsidR="00002B74" w:rsidRPr="002767F7" w:rsidRDefault="00002B74" w:rsidP="00002B74">
            <w:pPr>
              <w:spacing w:before="100" w:beforeAutospacing="1" w:after="100" w:afterAutospacing="1"/>
              <w:rPr>
                <w:rFonts w:ascii="Verdana" w:hAnsi="Verdana"/>
                <w:color w:val="000000"/>
                <w:sz w:val="24"/>
                <w:szCs w:val="24"/>
              </w:rPr>
            </w:pPr>
            <w:r w:rsidRPr="002767F7">
              <w:rPr>
                <w:rFonts w:ascii="Verdana" w:hAnsi="Verdana"/>
                <w:b/>
                <w:bCs/>
                <w:color w:val="000000"/>
                <w:sz w:val="24"/>
                <w:szCs w:val="24"/>
              </w:rPr>
              <w:t>MINIMUM FIRE SEPARATION DISTANCE</w:t>
            </w:r>
          </w:p>
        </w:tc>
        <w:tc>
          <w:tcPr>
            <w:tcW w:w="120" w:type="dxa"/>
            <w:tcBorders>
              <w:top w:val="nil"/>
              <w:left w:val="nil"/>
              <w:bottom w:val="nil"/>
              <w:right w:val="nil"/>
            </w:tcBorders>
            <w:hideMark/>
          </w:tcPr>
          <w:p w:rsidR="00002B74" w:rsidRPr="002767F7" w:rsidRDefault="00002B74" w:rsidP="00002B74">
            <w:pPr>
              <w:spacing w:before="100" w:beforeAutospacing="1" w:after="100" w:afterAutospacing="1"/>
              <w:rPr>
                <w:rFonts w:ascii="Verdana" w:hAnsi="Verdana"/>
                <w:color w:val="000000"/>
                <w:sz w:val="24"/>
                <w:szCs w:val="24"/>
              </w:rPr>
            </w:pPr>
            <w:r w:rsidRPr="002767F7">
              <w:rPr>
                <w:rFonts w:ascii="Verdana" w:hAnsi="Verdana"/>
                <w:color w:val="000000"/>
                <w:sz w:val="24"/>
                <w:szCs w:val="24"/>
              </w:rPr>
              <w:t> </w:t>
            </w:r>
          </w:p>
        </w:tc>
      </w:tr>
      <w:tr w:rsidR="00002B74" w:rsidRPr="002767F7" w:rsidTr="00002B74">
        <w:trPr>
          <w:trHeight w:val="681"/>
          <w:tblCellSpacing w:w="0" w:type="dxa"/>
          <w:jc w:val="center"/>
        </w:trPr>
        <w:tc>
          <w:tcPr>
            <w:tcW w:w="120" w:type="dxa"/>
            <w:vMerge w:val="restart"/>
            <w:tcBorders>
              <w:top w:val="nil"/>
              <w:left w:val="nil"/>
              <w:bottom w:val="nil"/>
              <w:right w:val="single" w:sz="8" w:space="0" w:color="000000"/>
            </w:tcBorders>
            <w:hideMark/>
          </w:tcPr>
          <w:p w:rsidR="00002B74" w:rsidRPr="002767F7" w:rsidRDefault="00002B74" w:rsidP="00002B74">
            <w:pPr>
              <w:spacing w:before="100" w:beforeAutospacing="1" w:after="100" w:afterAutospacing="1"/>
              <w:rPr>
                <w:rFonts w:ascii="Verdana" w:hAnsi="Verdana"/>
                <w:color w:val="000000"/>
                <w:sz w:val="24"/>
                <w:szCs w:val="24"/>
              </w:rPr>
            </w:pPr>
            <w:r w:rsidRPr="002767F7">
              <w:rPr>
                <w:rFonts w:ascii="Verdana" w:hAnsi="Verdana"/>
                <w:color w:val="000000"/>
                <w:sz w:val="24"/>
                <w:szCs w:val="24"/>
              </w:rPr>
              <w:t> </w:t>
            </w:r>
          </w:p>
        </w:tc>
        <w:tc>
          <w:tcPr>
            <w:tcW w:w="1399" w:type="dxa"/>
            <w:vMerge w:val="restart"/>
            <w:tcBorders>
              <w:top w:val="nil"/>
              <w:left w:val="nil"/>
              <w:bottom w:val="single" w:sz="8" w:space="0" w:color="000000"/>
              <w:right w:val="single" w:sz="8" w:space="0" w:color="000000"/>
            </w:tcBorders>
            <w:hideMark/>
          </w:tcPr>
          <w:p w:rsidR="00002B74" w:rsidRPr="002767F7" w:rsidRDefault="00002B74" w:rsidP="00002B74">
            <w:pPr>
              <w:spacing w:before="100" w:beforeAutospacing="1" w:after="100" w:afterAutospacing="1"/>
              <w:jc w:val="center"/>
              <w:rPr>
                <w:rFonts w:ascii="Verdana" w:hAnsi="Verdana"/>
                <w:color w:val="000000"/>
                <w:sz w:val="24"/>
                <w:szCs w:val="24"/>
              </w:rPr>
            </w:pPr>
            <w:r w:rsidRPr="002767F7">
              <w:rPr>
                <w:rFonts w:ascii="Verdana" w:hAnsi="Verdana"/>
                <w:b/>
                <w:bCs/>
                <w:color w:val="000000"/>
                <w:sz w:val="24"/>
                <w:szCs w:val="24"/>
              </w:rPr>
              <w:t> </w:t>
            </w:r>
          </w:p>
          <w:p w:rsidR="00002B74" w:rsidRPr="002767F7" w:rsidRDefault="00002B74" w:rsidP="00002B74">
            <w:pPr>
              <w:spacing w:before="100" w:beforeAutospacing="1" w:after="100" w:afterAutospacing="1"/>
              <w:jc w:val="center"/>
              <w:rPr>
                <w:rFonts w:ascii="Verdana" w:hAnsi="Verdana"/>
                <w:color w:val="000000"/>
                <w:sz w:val="24"/>
                <w:szCs w:val="24"/>
              </w:rPr>
            </w:pPr>
            <w:r w:rsidRPr="002767F7">
              <w:rPr>
                <w:rFonts w:ascii="Verdana" w:hAnsi="Verdana"/>
                <w:b/>
                <w:bCs/>
                <w:color w:val="000000"/>
                <w:sz w:val="24"/>
                <w:szCs w:val="24"/>
              </w:rPr>
              <w:t> </w:t>
            </w:r>
          </w:p>
          <w:p w:rsidR="00002B74" w:rsidRPr="002767F7" w:rsidRDefault="00002B74" w:rsidP="00002B74">
            <w:pPr>
              <w:spacing w:before="100" w:beforeAutospacing="1" w:after="100" w:afterAutospacing="1"/>
              <w:jc w:val="center"/>
              <w:rPr>
                <w:rFonts w:ascii="Verdana" w:hAnsi="Verdana"/>
                <w:color w:val="000000"/>
                <w:sz w:val="24"/>
                <w:szCs w:val="24"/>
              </w:rPr>
            </w:pPr>
            <w:r w:rsidRPr="002767F7">
              <w:rPr>
                <w:rFonts w:ascii="Verdana" w:hAnsi="Verdana"/>
                <w:color w:val="000000"/>
                <w:sz w:val="24"/>
                <w:szCs w:val="24"/>
              </w:rPr>
              <w:t>Walls</w:t>
            </w:r>
          </w:p>
        </w:tc>
        <w:tc>
          <w:tcPr>
            <w:tcW w:w="1745" w:type="dxa"/>
            <w:tcBorders>
              <w:top w:val="single" w:sz="8" w:space="0" w:color="000000"/>
              <w:left w:val="nil"/>
              <w:bottom w:val="single" w:sz="8" w:space="0" w:color="000000"/>
              <w:right w:val="single" w:sz="8" w:space="0" w:color="000000"/>
            </w:tcBorders>
            <w:hideMark/>
          </w:tcPr>
          <w:p w:rsidR="00002B74" w:rsidRPr="002767F7" w:rsidRDefault="00002B74" w:rsidP="00002B74">
            <w:pPr>
              <w:spacing w:before="100" w:beforeAutospacing="1" w:after="100" w:afterAutospacing="1"/>
              <w:jc w:val="center"/>
              <w:rPr>
                <w:rFonts w:ascii="Verdana" w:hAnsi="Verdana"/>
                <w:color w:val="000000"/>
                <w:sz w:val="24"/>
                <w:szCs w:val="24"/>
              </w:rPr>
            </w:pPr>
            <w:r w:rsidRPr="002767F7">
              <w:rPr>
                <w:rFonts w:ascii="Verdana" w:hAnsi="Verdana"/>
                <w:b/>
                <w:bCs/>
                <w:color w:val="000000"/>
                <w:sz w:val="24"/>
                <w:szCs w:val="24"/>
              </w:rPr>
              <w:t> </w:t>
            </w:r>
          </w:p>
          <w:p w:rsidR="00002B74" w:rsidRPr="002767F7" w:rsidRDefault="00002B74" w:rsidP="00002B74">
            <w:pPr>
              <w:spacing w:before="100" w:beforeAutospacing="1" w:after="100" w:afterAutospacing="1"/>
              <w:jc w:val="center"/>
              <w:rPr>
                <w:rFonts w:ascii="Verdana" w:hAnsi="Verdana"/>
                <w:color w:val="000000"/>
                <w:sz w:val="24"/>
                <w:szCs w:val="24"/>
              </w:rPr>
            </w:pPr>
            <w:r w:rsidRPr="002767F7">
              <w:rPr>
                <w:rFonts w:ascii="Verdana" w:hAnsi="Verdana"/>
                <w:color w:val="000000"/>
                <w:sz w:val="24"/>
                <w:szCs w:val="24"/>
              </w:rPr>
              <w:t>Fire-resistance rated</w:t>
            </w:r>
          </w:p>
        </w:tc>
        <w:tc>
          <w:tcPr>
            <w:tcW w:w="3139" w:type="dxa"/>
            <w:tcBorders>
              <w:top w:val="nil"/>
              <w:left w:val="nil"/>
              <w:bottom w:val="single" w:sz="8" w:space="0" w:color="000000"/>
              <w:right w:val="single" w:sz="8" w:space="0" w:color="000000"/>
            </w:tcBorders>
            <w:hideMark/>
          </w:tcPr>
          <w:p w:rsidR="00002B74" w:rsidRPr="002767F7" w:rsidRDefault="00002B74" w:rsidP="00002B74">
            <w:pPr>
              <w:spacing w:before="100" w:beforeAutospacing="1" w:after="100" w:afterAutospacing="1"/>
              <w:jc w:val="center"/>
              <w:rPr>
                <w:rFonts w:ascii="Verdana" w:hAnsi="Verdana"/>
                <w:color w:val="000000"/>
                <w:sz w:val="24"/>
                <w:szCs w:val="24"/>
              </w:rPr>
            </w:pPr>
            <w:r w:rsidRPr="002767F7">
              <w:rPr>
                <w:rFonts w:ascii="Verdana" w:hAnsi="Verdana"/>
                <w:color w:val="000000"/>
                <w:sz w:val="24"/>
                <w:szCs w:val="24"/>
              </w:rPr>
              <w:t>1 hour—tested in accordance with ASTM E 119 or UL 263 with exposure from outside or calculated per </w:t>
            </w:r>
            <w:r w:rsidRPr="002767F7">
              <w:rPr>
                <w:rFonts w:ascii="Verdana" w:hAnsi="Verdana"/>
                <w:i/>
                <w:iCs/>
                <w:color w:val="000000"/>
                <w:sz w:val="24"/>
                <w:szCs w:val="24"/>
              </w:rPr>
              <w:t>Florida Building Code-Building</w:t>
            </w:r>
          </w:p>
        </w:tc>
        <w:tc>
          <w:tcPr>
            <w:tcW w:w="3139" w:type="dxa"/>
            <w:tcBorders>
              <w:top w:val="nil"/>
              <w:left w:val="nil"/>
              <w:bottom w:val="single" w:sz="8" w:space="0" w:color="000000"/>
              <w:right w:val="single" w:sz="8" w:space="0" w:color="000000"/>
            </w:tcBorders>
            <w:vAlign w:val="center"/>
            <w:hideMark/>
          </w:tcPr>
          <w:p w:rsidR="00002B74" w:rsidRPr="002767F7" w:rsidRDefault="00002B74" w:rsidP="00002B74">
            <w:pPr>
              <w:spacing w:before="100" w:beforeAutospacing="1" w:after="100" w:afterAutospacing="1"/>
              <w:rPr>
                <w:rFonts w:ascii="Verdana" w:hAnsi="Verdana"/>
                <w:color w:val="000000"/>
                <w:sz w:val="24"/>
                <w:szCs w:val="24"/>
              </w:rPr>
            </w:pPr>
            <w:r w:rsidRPr="002767F7">
              <w:rPr>
                <w:rFonts w:ascii="Verdana" w:hAnsi="Verdana"/>
                <w:color w:val="000000"/>
                <w:sz w:val="24"/>
                <w:szCs w:val="24"/>
              </w:rPr>
              <w:t> </w:t>
            </w:r>
          </w:p>
          <w:p w:rsidR="00002B74" w:rsidRPr="002767F7" w:rsidRDefault="00002B74" w:rsidP="00002B74">
            <w:pPr>
              <w:spacing w:before="100" w:beforeAutospacing="1" w:after="100" w:afterAutospacing="1"/>
              <w:jc w:val="center"/>
              <w:rPr>
                <w:rFonts w:ascii="Verdana" w:hAnsi="Verdana"/>
                <w:color w:val="000000"/>
                <w:sz w:val="24"/>
                <w:szCs w:val="24"/>
              </w:rPr>
            </w:pPr>
            <w:r w:rsidRPr="002767F7">
              <w:rPr>
                <w:rFonts w:ascii="Verdana" w:hAnsi="Verdana"/>
                <w:color w:val="000000"/>
                <w:sz w:val="24"/>
                <w:szCs w:val="24"/>
              </w:rPr>
              <w:t>0 feet</w:t>
            </w:r>
          </w:p>
        </w:tc>
        <w:tc>
          <w:tcPr>
            <w:tcW w:w="120" w:type="dxa"/>
            <w:tcBorders>
              <w:top w:val="nil"/>
              <w:left w:val="nil"/>
              <w:bottom w:val="nil"/>
              <w:right w:val="nil"/>
            </w:tcBorders>
            <w:hideMark/>
          </w:tcPr>
          <w:p w:rsidR="00002B74" w:rsidRPr="002767F7" w:rsidRDefault="00002B74" w:rsidP="00002B74">
            <w:pPr>
              <w:spacing w:before="100" w:beforeAutospacing="1" w:after="100" w:afterAutospacing="1"/>
              <w:rPr>
                <w:rFonts w:ascii="Verdana" w:hAnsi="Verdana"/>
                <w:color w:val="000000"/>
                <w:sz w:val="24"/>
                <w:szCs w:val="24"/>
              </w:rPr>
            </w:pPr>
            <w:r w:rsidRPr="002767F7">
              <w:rPr>
                <w:rFonts w:ascii="Verdana" w:hAnsi="Verdana"/>
                <w:color w:val="000000"/>
                <w:sz w:val="24"/>
                <w:szCs w:val="24"/>
              </w:rPr>
              <w:t> </w:t>
            </w:r>
          </w:p>
        </w:tc>
      </w:tr>
      <w:tr w:rsidR="00002B74" w:rsidRPr="002767F7" w:rsidTr="00002B74">
        <w:trPr>
          <w:trHeight w:val="474"/>
          <w:tblCellSpacing w:w="0" w:type="dxa"/>
          <w:jc w:val="center"/>
        </w:trPr>
        <w:tc>
          <w:tcPr>
            <w:tcW w:w="0" w:type="auto"/>
            <w:vMerge/>
            <w:tcBorders>
              <w:top w:val="nil"/>
              <w:left w:val="nil"/>
              <w:bottom w:val="nil"/>
              <w:right w:val="single" w:sz="8" w:space="0" w:color="000000"/>
            </w:tcBorders>
            <w:vAlign w:val="center"/>
            <w:hideMark/>
          </w:tcPr>
          <w:p w:rsidR="00002B74" w:rsidRPr="002767F7" w:rsidRDefault="00002B74" w:rsidP="00002B74">
            <w:pPr>
              <w:rPr>
                <w:rFonts w:ascii="Verdana" w:hAnsi="Verdana"/>
                <w:color w:val="000000"/>
                <w:sz w:val="24"/>
                <w:szCs w:val="24"/>
              </w:rPr>
            </w:pPr>
          </w:p>
        </w:tc>
        <w:tc>
          <w:tcPr>
            <w:tcW w:w="0" w:type="auto"/>
            <w:vMerge/>
            <w:tcBorders>
              <w:top w:val="nil"/>
              <w:left w:val="nil"/>
              <w:bottom w:val="single" w:sz="8" w:space="0" w:color="000000"/>
              <w:right w:val="single" w:sz="8" w:space="0" w:color="000000"/>
            </w:tcBorders>
            <w:vAlign w:val="center"/>
            <w:hideMark/>
          </w:tcPr>
          <w:p w:rsidR="00002B74" w:rsidRPr="002767F7" w:rsidRDefault="00002B74" w:rsidP="00002B74">
            <w:pPr>
              <w:rPr>
                <w:rFonts w:ascii="Verdana" w:hAnsi="Verdana"/>
                <w:color w:val="000000"/>
                <w:sz w:val="24"/>
                <w:szCs w:val="24"/>
              </w:rPr>
            </w:pPr>
          </w:p>
        </w:tc>
        <w:tc>
          <w:tcPr>
            <w:tcW w:w="1745" w:type="dxa"/>
            <w:tcBorders>
              <w:top w:val="nil"/>
              <w:left w:val="nil"/>
              <w:bottom w:val="single" w:sz="8" w:space="0" w:color="000000"/>
              <w:right w:val="single" w:sz="8" w:space="0" w:color="000000"/>
            </w:tcBorders>
            <w:vAlign w:val="center"/>
            <w:hideMark/>
          </w:tcPr>
          <w:p w:rsidR="00002B74" w:rsidRPr="002767F7" w:rsidRDefault="00002B74" w:rsidP="00002B74">
            <w:pPr>
              <w:spacing w:before="100" w:beforeAutospacing="1" w:after="100" w:afterAutospacing="1"/>
              <w:jc w:val="center"/>
              <w:rPr>
                <w:rFonts w:ascii="Verdana" w:hAnsi="Verdana"/>
                <w:color w:val="000000"/>
                <w:sz w:val="24"/>
                <w:szCs w:val="24"/>
              </w:rPr>
            </w:pPr>
            <w:r w:rsidRPr="002767F7">
              <w:rPr>
                <w:rFonts w:ascii="Verdana" w:hAnsi="Verdana"/>
                <w:color w:val="000000"/>
                <w:sz w:val="24"/>
                <w:szCs w:val="24"/>
              </w:rPr>
              <w:t>Not fire-resistance rated</w:t>
            </w:r>
          </w:p>
        </w:tc>
        <w:tc>
          <w:tcPr>
            <w:tcW w:w="3139" w:type="dxa"/>
            <w:tcBorders>
              <w:top w:val="nil"/>
              <w:left w:val="nil"/>
              <w:bottom w:val="single" w:sz="8" w:space="0" w:color="000000"/>
              <w:right w:val="single" w:sz="8" w:space="0" w:color="000000"/>
            </w:tcBorders>
            <w:vAlign w:val="center"/>
            <w:hideMark/>
          </w:tcPr>
          <w:p w:rsidR="00002B74" w:rsidRPr="002767F7" w:rsidRDefault="00002B74" w:rsidP="00002B74">
            <w:pPr>
              <w:spacing w:before="100" w:beforeAutospacing="1" w:after="100" w:afterAutospacing="1"/>
              <w:jc w:val="center"/>
              <w:rPr>
                <w:rFonts w:ascii="Verdana" w:hAnsi="Verdana"/>
                <w:color w:val="000000"/>
                <w:sz w:val="24"/>
                <w:szCs w:val="24"/>
              </w:rPr>
            </w:pPr>
            <w:r w:rsidRPr="002767F7">
              <w:rPr>
                <w:rFonts w:ascii="Verdana" w:hAnsi="Verdana"/>
                <w:color w:val="000000"/>
                <w:sz w:val="24"/>
                <w:szCs w:val="24"/>
              </w:rPr>
              <w:t>0 hours</w:t>
            </w:r>
          </w:p>
        </w:tc>
        <w:tc>
          <w:tcPr>
            <w:tcW w:w="3139" w:type="dxa"/>
            <w:tcBorders>
              <w:top w:val="nil"/>
              <w:left w:val="nil"/>
              <w:bottom w:val="single" w:sz="8" w:space="0" w:color="000000"/>
              <w:right w:val="single" w:sz="8" w:space="0" w:color="000000"/>
            </w:tcBorders>
            <w:vAlign w:val="center"/>
            <w:hideMark/>
          </w:tcPr>
          <w:p w:rsidR="00002B74" w:rsidRPr="002767F7" w:rsidRDefault="00002B74" w:rsidP="00002B74">
            <w:pPr>
              <w:spacing w:before="100" w:beforeAutospacing="1" w:after="100" w:afterAutospacing="1"/>
              <w:jc w:val="center"/>
              <w:rPr>
                <w:rFonts w:ascii="Verdana" w:hAnsi="Verdana"/>
                <w:color w:val="000000"/>
                <w:sz w:val="24"/>
                <w:szCs w:val="24"/>
              </w:rPr>
            </w:pPr>
            <w:r w:rsidRPr="002767F7">
              <w:rPr>
                <w:rFonts w:ascii="Verdana" w:hAnsi="Verdana"/>
                <w:color w:val="000000"/>
                <w:sz w:val="24"/>
                <w:szCs w:val="24"/>
              </w:rPr>
              <w:t>3 feet</w:t>
            </w:r>
            <w:r w:rsidRPr="002767F7">
              <w:rPr>
                <w:rFonts w:ascii="Verdana" w:hAnsi="Verdana"/>
                <w:color w:val="000000"/>
                <w:sz w:val="24"/>
                <w:szCs w:val="24"/>
                <w:vertAlign w:val="superscript"/>
              </w:rPr>
              <w:t>a</w:t>
            </w:r>
          </w:p>
        </w:tc>
        <w:tc>
          <w:tcPr>
            <w:tcW w:w="120" w:type="dxa"/>
            <w:tcBorders>
              <w:top w:val="nil"/>
              <w:left w:val="nil"/>
              <w:bottom w:val="nil"/>
              <w:right w:val="nil"/>
            </w:tcBorders>
            <w:hideMark/>
          </w:tcPr>
          <w:p w:rsidR="00002B74" w:rsidRPr="002767F7" w:rsidRDefault="00002B74" w:rsidP="00002B74">
            <w:pPr>
              <w:spacing w:before="100" w:beforeAutospacing="1" w:after="100" w:afterAutospacing="1"/>
              <w:rPr>
                <w:rFonts w:ascii="Verdana" w:hAnsi="Verdana"/>
                <w:color w:val="000000"/>
                <w:sz w:val="24"/>
                <w:szCs w:val="24"/>
              </w:rPr>
            </w:pPr>
            <w:r w:rsidRPr="002767F7">
              <w:rPr>
                <w:rFonts w:ascii="Verdana" w:hAnsi="Verdana"/>
                <w:color w:val="000000"/>
                <w:sz w:val="24"/>
                <w:szCs w:val="24"/>
              </w:rPr>
              <w:t> </w:t>
            </w:r>
          </w:p>
        </w:tc>
      </w:tr>
      <w:tr w:rsidR="00002B74" w:rsidRPr="002767F7" w:rsidTr="00002B74">
        <w:trPr>
          <w:trHeight w:val="265"/>
          <w:tblCellSpacing w:w="0" w:type="dxa"/>
          <w:jc w:val="center"/>
        </w:trPr>
        <w:tc>
          <w:tcPr>
            <w:tcW w:w="120" w:type="dxa"/>
            <w:vMerge w:val="restart"/>
            <w:tcBorders>
              <w:top w:val="nil"/>
              <w:left w:val="nil"/>
              <w:bottom w:val="nil"/>
              <w:right w:val="single" w:sz="8" w:space="0" w:color="000000"/>
            </w:tcBorders>
            <w:hideMark/>
          </w:tcPr>
          <w:p w:rsidR="00002B74" w:rsidRPr="002767F7" w:rsidRDefault="00002B74" w:rsidP="00002B74">
            <w:pPr>
              <w:spacing w:before="100" w:beforeAutospacing="1" w:after="100" w:afterAutospacing="1"/>
              <w:rPr>
                <w:rFonts w:ascii="Verdana" w:hAnsi="Verdana"/>
                <w:color w:val="000000"/>
                <w:sz w:val="24"/>
                <w:szCs w:val="24"/>
              </w:rPr>
            </w:pPr>
            <w:r w:rsidRPr="002767F7">
              <w:rPr>
                <w:rFonts w:ascii="Verdana" w:hAnsi="Verdana"/>
                <w:color w:val="000000"/>
                <w:sz w:val="24"/>
                <w:szCs w:val="24"/>
              </w:rPr>
              <w:t> </w:t>
            </w:r>
          </w:p>
        </w:tc>
        <w:tc>
          <w:tcPr>
            <w:tcW w:w="1399" w:type="dxa"/>
            <w:vMerge w:val="restart"/>
            <w:tcBorders>
              <w:top w:val="nil"/>
              <w:left w:val="nil"/>
              <w:bottom w:val="single" w:sz="8" w:space="0" w:color="000000"/>
              <w:right w:val="single" w:sz="8" w:space="0" w:color="000000"/>
            </w:tcBorders>
            <w:vAlign w:val="center"/>
            <w:hideMark/>
          </w:tcPr>
          <w:p w:rsidR="00002B74" w:rsidRPr="002767F7" w:rsidRDefault="00002B74" w:rsidP="00002B74">
            <w:pPr>
              <w:spacing w:before="100" w:beforeAutospacing="1" w:after="100" w:afterAutospacing="1"/>
              <w:jc w:val="center"/>
              <w:rPr>
                <w:rFonts w:ascii="Verdana" w:hAnsi="Verdana"/>
                <w:color w:val="000000"/>
                <w:sz w:val="24"/>
                <w:szCs w:val="24"/>
              </w:rPr>
            </w:pPr>
            <w:r w:rsidRPr="002767F7">
              <w:rPr>
                <w:rFonts w:ascii="Verdana" w:hAnsi="Verdana"/>
                <w:b/>
                <w:bCs/>
                <w:color w:val="000000"/>
                <w:sz w:val="24"/>
                <w:szCs w:val="24"/>
              </w:rPr>
              <w:t> </w:t>
            </w:r>
          </w:p>
          <w:p w:rsidR="00002B74" w:rsidRPr="002767F7" w:rsidRDefault="00002B74" w:rsidP="00002B74">
            <w:pPr>
              <w:spacing w:before="100" w:beforeAutospacing="1" w:after="100" w:afterAutospacing="1"/>
              <w:jc w:val="center"/>
              <w:rPr>
                <w:rFonts w:ascii="Verdana" w:hAnsi="Verdana"/>
                <w:color w:val="000000"/>
                <w:sz w:val="24"/>
                <w:szCs w:val="24"/>
              </w:rPr>
            </w:pPr>
            <w:r w:rsidRPr="002767F7">
              <w:rPr>
                <w:rFonts w:ascii="Verdana" w:hAnsi="Verdana"/>
                <w:b/>
                <w:bCs/>
                <w:color w:val="000000"/>
                <w:sz w:val="24"/>
                <w:szCs w:val="24"/>
              </w:rPr>
              <w:t> </w:t>
            </w:r>
          </w:p>
          <w:p w:rsidR="00002B74" w:rsidRPr="002767F7" w:rsidRDefault="00002B74" w:rsidP="00002B74">
            <w:pPr>
              <w:spacing w:before="100" w:beforeAutospacing="1" w:after="100" w:afterAutospacing="1"/>
              <w:jc w:val="center"/>
              <w:rPr>
                <w:rFonts w:ascii="Verdana" w:hAnsi="Verdana"/>
                <w:color w:val="000000"/>
                <w:sz w:val="24"/>
                <w:szCs w:val="24"/>
              </w:rPr>
            </w:pPr>
            <w:r w:rsidRPr="002767F7">
              <w:rPr>
                <w:rFonts w:ascii="Verdana" w:hAnsi="Verdana"/>
                <w:color w:val="000000"/>
                <w:sz w:val="24"/>
                <w:szCs w:val="24"/>
              </w:rPr>
              <w:t>Projections</w:t>
            </w:r>
          </w:p>
        </w:tc>
        <w:tc>
          <w:tcPr>
            <w:tcW w:w="1745" w:type="dxa"/>
            <w:tcBorders>
              <w:top w:val="nil"/>
              <w:left w:val="nil"/>
              <w:bottom w:val="single" w:sz="8" w:space="0" w:color="000000"/>
              <w:right w:val="single" w:sz="8" w:space="0" w:color="000000"/>
            </w:tcBorders>
            <w:vAlign w:val="center"/>
            <w:hideMark/>
          </w:tcPr>
          <w:p w:rsidR="00002B74" w:rsidRPr="002767F7" w:rsidRDefault="00002B74" w:rsidP="00002B74">
            <w:pPr>
              <w:spacing w:before="100" w:beforeAutospacing="1" w:after="100" w:afterAutospacing="1"/>
              <w:jc w:val="center"/>
              <w:rPr>
                <w:rFonts w:ascii="Verdana" w:hAnsi="Verdana"/>
                <w:color w:val="000000"/>
                <w:sz w:val="24"/>
                <w:szCs w:val="24"/>
              </w:rPr>
            </w:pPr>
            <w:r w:rsidRPr="002767F7">
              <w:rPr>
                <w:rFonts w:ascii="Verdana" w:hAnsi="Verdana"/>
                <w:color w:val="000000"/>
                <w:sz w:val="24"/>
                <w:szCs w:val="24"/>
              </w:rPr>
              <w:t>Not allowed</w:t>
            </w:r>
          </w:p>
        </w:tc>
        <w:tc>
          <w:tcPr>
            <w:tcW w:w="3139" w:type="dxa"/>
            <w:tcBorders>
              <w:top w:val="nil"/>
              <w:left w:val="nil"/>
              <w:bottom w:val="single" w:sz="8" w:space="0" w:color="000000"/>
              <w:right w:val="single" w:sz="8" w:space="0" w:color="000000"/>
            </w:tcBorders>
            <w:vAlign w:val="center"/>
            <w:hideMark/>
          </w:tcPr>
          <w:p w:rsidR="00002B74" w:rsidRPr="002767F7" w:rsidRDefault="00002B74" w:rsidP="00002B74">
            <w:pPr>
              <w:spacing w:before="100" w:beforeAutospacing="1" w:after="100" w:afterAutospacing="1"/>
              <w:jc w:val="center"/>
              <w:rPr>
                <w:rFonts w:ascii="Verdana" w:hAnsi="Verdana"/>
                <w:color w:val="000000"/>
                <w:sz w:val="24"/>
                <w:szCs w:val="24"/>
              </w:rPr>
            </w:pPr>
            <w:r w:rsidRPr="002767F7">
              <w:rPr>
                <w:rFonts w:ascii="Verdana" w:hAnsi="Verdana"/>
                <w:color w:val="000000"/>
                <w:sz w:val="24"/>
                <w:szCs w:val="24"/>
              </w:rPr>
              <w:t>N/A</w:t>
            </w:r>
          </w:p>
        </w:tc>
        <w:tc>
          <w:tcPr>
            <w:tcW w:w="3139" w:type="dxa"/>
            <w:tcBorders>
              <w:top w:val="nil"/>
              <w:left w:val="nil"/>
              <w:bottom w:val="single" w:sz="8" w:space="0" w:color="000000"/>
              <w:right w:val="single" w:sz="8" w:space="0" w:color="000000"/>
            </w:tcBorders>
            <w:vAlign w:val="center"/>
            <w:hideMark/>
          </w:tcPr>
          <w:p w:rsidR="00002B74" w:rsidRPr="002767F7" w:rsidRDefault="00002B74" w:rsidP="00002B74">
            <w:pPr>
              <w:spacing w:before="100" w:beforeAutospacing="1" w:after="100" w:afterAutospacing="1"/>
              <w:jc w:val="center"/>
              <w:rPr>
                <w:rFonts w:ascii="Verdana" w:hAnsi="Verdana"/>
                <w:color w:val="000000"/>
                <w:sz w:val="24"/>
                <w:szCs w:val="24"/>
              </w:rPr>
            </w:pPr>
            <w:r w:rsidRPr="002767F7">
              <w:rPr>
                <w:rFonts w:ascii="Verdana" w:hAnsi="Verdana"/>
                <w:color w:val="000000"/>
                <w:sz w:val="24"/>
                <w:szCs w:val="24"/>
              </w:rPr>
              <w:t>&lt; 2 feet</w:t>
            </w:r>
          </w:p>
        </w:tc>
        <w:tc>
          <w:tcPr>
            <w:tcW w:w="120" w:type="dxa"/>
            <w:tcBorders>
              <w:top w:val="nil"/>
              <w:left w:val="nil"/>
              <w:bottom w:val="nil"/>
              <w:right w:val="nil"/>
            </w:tcBorders>
            <w:hideMark/>
          </w:tcPr>
          <w:p w:rsidR="00002B74" w:rsidRPr="002767F7" w:rsidRDefault="00002B74" w:rsidP="00002B74">
            <w:pPr>
              <w:spacing w:before="100" w:beforeAutospacing="1" w:after="100" w:afterAutospacing="1"/>
              <w:rPr>
                <w:rFonts w:ascii="Verdana" w:hAnsi="Verdana"/>
                <w:color w:val="000000"/>
                <w:sz w:val="24"/>
                <w:szCs w:val="24"/>
              </w:rPr>
            </w:pPr>
            <w:r w:rsidRPr="002767F7">
              <w:rPr>
                <w:rFonts w:ascii="Verdana" w:hAnsi="Verdana"/>
                <w:color w:val="000000"/>
                <w:sz w:val="24"/>
                <w:szCs w:val="24"/>
              </w:rPr>
              <w:t> </w:t>
            </w:r>
          </w:p>
        </w:tc>
      </w:tr>
      <w:tr w:rsidR="00002B74" w:rsidRPr="002767F7" w:rsidTr="00002B74">
        <w:trPr>
          <w:trHeight w:val="681"/>
          <w:tblCellSpacing w:w="0" w:type="dxa"/>
          <w:jc w:val="center"/>
        </w:trPr>
        <w:tc>
          <w:tcPr>
            <w:tcW w:w="0" w:type="auto"/>
            <w:vMerge/>
            <w:tcBorders>
              <w:top w:val="nil"/>
              <w:left w:val="nil"/>
              <w:bottom w:val="nil"/>
              <w:right w:val="single" w:sz="8" w:space="0" w:color="000000"/>
            </w:tcBorders>
            <w:vAlign w:val="center"/>
            <w:hideMark/>
          </w:tcPr>
          <w:p w:rsidR="00002B74" w:rsidRPr="002767F7" w:rsidRDefault="00002B74" w:rsidP="00002B74">
            <w:pPr>
              <w:rPr>
                <w:rFonts w:ascii="Verdana" w:hAnsi="Verdana"/>
                <w:color w:val="000000"/>
                <w:sz w:val="24"/>
                <w:szCs w:val="24"/>
              </w:rPr>
            </w:pPr>
          </w:p>
        </w:tc>
        <w:tc>
          <w:tcPr>
            <w:tcW w:w="0" w:type="auto"/>
            <w:vMerge/>
            <w:tcBorders>
              <w:top w:val="nil"/>
              <w:left w:val="nil"/>
              <w:bottom w:val="single" w:sz="8" w:space="0" w:color="000000"/>
              <w:right w:val="single" w:sz="8" w:space="0" w:color="000000"/>
            </w:tcBorders>
            <w:vAlign w:val="center"/>
            <w:hideMark/>
          </w:tcPr>
          <w:p w:rsidR="00002B74" w:rsidRPr="002767F7" w:rsidRDefault="00002B74" w:rsidP="00002B74">
            <w:pPr>
              <w:rPr>
                <w:rFonts w:ascii="Verdana" w:hAnsi="Verdana"/>
                <w:color w:val="000000"/>
                <w:sz w:val="24"/>
                <w:szCs w:val="24"/>
              </w:rPr>
            </w:pPr>
          </w:p>
        </w:tc>
        <w:tc>
          <w:tcPr>
            <w:tcW w:w="1745" w:type="dxa"/>
            <w:tcBorders>
              <w:top w:val="nil"/>
              <w:left w:val="nil"/>
              <w:bottom w:val="single" w:sz="8" w:space="0" w:color="000000"/>
              <w:right w:val="single" w:sz="8" w:space="0" w:color="000000"/>
            </w:tcBorders>
            <w:vAlign w:val="center"/>
            <w:hideMark/>
          </w:tcPr>
          <w:p w:rsidR="00002B74" w:rsidRPr="002767F7" w:rsidRDefault="00002B74" w:rsidP="00002B74">
            <w:pPr>
              <w:spacing w:before="100" w:beforeAutospacing="1" w:after="100" w:afterAutospacing="1"/>
              <w:jc w:val="center"/>
              <w:rPr>
                <w:rFonts w:ascii="Verdana" w:hAnsi="Verdana"/>
                <w:color w:val="000000"/>
                <w:sz w:val="24"/>
                <w:szCs w:val="24"/>
              </w:rPr>
            </w:pPr>
            <w:r w:rsidRPr="002767F7">
              <w:rPr>
                <w:rFonts w:ascii="Verdana" w:hAnsi="Verdana"/>
                <w:b/>
                <w:bCs/>
                <w:color w:val="000000"/>
                <w:sz w:val="24"/>
                <w:szCs w:val="24"/>
              </w:rPr>
              <w:t> </w:t>
            </w:r>
          </w:p>
          <w:p w:rsidR="00002B74" w:rsidRPr="002767F7" w:rsidRDefault="00002B74" w:rsidP="00002B74">
            <w:pPr>
              <w:spacing w:before="100" w:beforeAutospacing="1" w:after="100" w:afterAutospacing="1"/>
              <w:jc w:val="center"/>
              <w:rPr>
                <w:rFonts w:ascii="Verdana" w:hAnsi="Verdana"/>
                <w:color w:val="000000"/>
                <w:sz w:val="24"/>
                <w:szCs w:val="24"/>
              </w:rPr>
            </w:pPr>
            <w:r w:rsidRPr="002767F7">
              <w:rPr>
                <w:rFonts w:ascii="Verdana" w:hAnsi="Verdana"/>
                <w:color w:val="000000"/>
                <w:sz w:val="24"/>
                <w:szCs w:val="24"/>
              </w:rPr>
              <w:t>Fire-resistance rated</w:t>
            </w:r>
          </w:p>
        </w:tc>
        <w:tc>
          <w:tcPr>
            <w:tcW w:w="3139" w:type="dxa"/>
            <w:tcBorders>
              <w:top w:val="nil"/>
              <w:left w:val="nil"/>
              <w:bottom w:val="single" w:sz="8" w:space="0" w:color="000000"/>
              <w:right w:val="single" w:sz="8" w:space="0" w:color="000000"/>
            </w:tcBorders>
            <w:vAlign w:val="center"/>
            <w:hideMark/>
          </w:tcPr>
          <w:p w:rsidR="00002B74" w:rsidRPr="002767F7" w:rsidRDefault="00002B74" w:rsidP="00002B74">
            <w:pPr>
              <w:spacing w:before="100" w:beforeAutospacing="1" w:after="100" w:afterAutospacing="1"/>
              <w:jc w:val="center"/>
              <w:rPr>
                <w:rFonts w:ascii="Verdana" w:hAnsi="Verdana"/>
                <w:color w:val="000000"/>
                <w:sz w:val="24"/>
                <w:szCs w:val="24"/>
              </w:rPr>
            </w:pPr>
            <w:r w:rsidRPr="002767F7">
              <w:rPr>
                <w:rFonts w:ascii="Verdana" w:hAnsi="Verdana"/>
                <w:color w:val="000000"/>
                <w:sz w:val="24"/>
                <w:szCs w:val="24"/>
              </w:rPr>
              <w:t>1 hour on the underside</w:t>
            </w:r>
            <w:r w:rsidRPr="002767F7">
              <w:rPr>
                <w:rFonts w:ascii="Verdana" w:hAnsi="Verdana"/>
                <w:color w:val="000000"/>
                <w:sz w:val="24"/>
                <w:szCs w:val="24"/>
                <w:u w:val="single"/>
              </w:rPr>
              <w:t>, or heavy timber, or fire-retardant-</w:t>
            </w:r>
          </w:p>
          <w:p w:rsidR="00002B74" w:rsidRPr="002767F7" w:rsidRDefault="00002B74" w:rsidP="00002B74">
            <w:pPr>
              <w:spacing w:before="100" w:beforeAutospacing="1" w:after="100" w:afterAutospacing="1"/>
              <w:jc w:val="center"/>
              <w:rPr>
                <w:rFonts w:ascii="Verdana" w:hAnsi="Verdana"/>
                <w:color w:val="000000"/>
                <w:sz w:val="24"/>
                <w:szCs w:val="24"/>
              </w:rPr>
            </w:pPr>
            <w:r w:rsidRPr="002767F7">
              <w:rPr>
                <w:rFonts w:ascii="Verdana" w:hAnsi="Verdana"/>
                <w:color w:val="000000"/>
                <w:sz w:val="24"/>
                <w:szCs w:val="24"/>
                <w:u w:val="single"/>
              </w:rPr>
              <w:t>treated wood</w:t>
            </w:r>
            <w:r w:rsidRPr="002767F7">
              <w:rPr>
                <w:rFonts w:ascii="Verdana" w:hAnsi="Verdana"/>
                <w:color w:val="000000"/>
                <w:sz w:val="24"/>
                <w:szCs w:val="24"/>
              </w:rPr>
              <w:t>.</w:t>
            </w:r>
            <w:r w:rsidRPr="002767F7">
              <w:rPr>
                <w:rFonts w:ascii="Verdana" w:hAnsi="Verdana"/>
                <w:color w:val="000000"/>
                <w:sz w:val="24"/>
                <w:szCs w:val="24"/>
                <w:vertAlign w:val="superscript"/>
              </w:rPr>
              <w:t>b, c</w:t>
            </w:r>
          </w:p>
        </w:tc>
        <w:tc>
          <w:tcPr>
            <w:tcW w:w="3139" w:type="dxa"/>
            <w:tcBorders>
              <w:top w:val="nil"/>
              <w:left w:val="nil"/>
              <w:bottom w:val="single" w:sz="8" w:space="0" w:color="000000"/>
              <w:right w:val="single" w:sz="8" w:space="0" w:color="000000"/>
            </w:tcBorders>
            <w:vAlign w:val="center"/>
            <w:hideMark/>
          </w:tcPr>
          <w:p w:rsidR="00002B74" w:rsidRPr="002767F7" w:rsidRDefault="00002B74" w:rsidP="00002B74">
            <w:pPr>
              <w:spacing w:before="100" w:beforeAutospacing="1" w:after="100" w:afterAutospacing="1"/>
              <w:jc w:val="center"/>
              <w:rPr>
                <w:rFonts w:ascii="Verdana" w:hAnsi="Verdana"/>
                <w:color w:val="000000"/>
                <w:sz w:val="24"/>
                <w:szCs w:val="24"/>
              </w:rPr>
            </w:pPr>
            <w:r w:rsidRPr="002767F7">
              <w:rPr>
                <w:rFonts w:ascii="Verdana" w:hAnsi="Verdana"/>
                <w:b/>
                <w:bCs/>
                <w:color w:val="000000"/>
                <w:sz w:val="24"/>
                <w:szCs w:val="24"/>
              </w:rPr>
              <w:t> </w:t>
            </w:r>
          </w:p>
          <w:p w:rsidR="00002B74" w:rsidRPr="002767F7" w:rsidRDefault="00002B74" w:rsidP="00002B74">
            <w:pPr>
              <w:spacing w:before="100" w:beforeAutospacing="1" w:after="100" w:afterAutospacing="1"/>
              <w:jc w:val="center"/>
              <w:rPr>
                <w:rFonts w:ascii="Verdana" w:hAnsi="Verdana"/>
                <w:color w:val="000000"/>
                <w:sz w:val="24"/>
                <w:szCs w:val="24"/>
              </w:rPr>
            </w:pPr>
            <w:r w:rsidRPr="002767F7">
              <w:rPr>
                <w:rFonts w:ascii="Verdana" w:hAnsi="Verdana"/>
                <w:color w:val="000000"/>
                <w:sz w:val="24"/>
                <w:szCs w:val="24"/>
              </w:rPr>
              <w:t>2 feet</w:t>
            </w:r>
            <w:r w:rsidRPr="002767F7">
              <w:rPr>
                <w:rFonts w:ascii="Verdana" w:hAnsi="Verdana"/>
                <w:color w:val="000000"/>
                <w:sz w:val="24"/>
                <w:szCs w:val="24"/>
                <w:vertAlign w:val="superscript"/>
              </w:rPr>
              <w:t>a</w:t>
            </w:r>
          </w:p>
        </w:tc>
        <w:tc>
          <w:tcPr>
            <w:tcW w:w="120" w:type="dxa"/>
            <w:tcBorders>
              <w:top w:val="nil"/>
              <w:left w:val="nil"/>
              <w:bottom w:val="nil"/>
              <w:right w:val="nil"/>
            </w:tcBorders>
            <w:hideMark/>
          </w:tcPr>
          <w:p w:rsidR="00002B74" w:rsidRPr="002767F7" w:rsidRDefault="00002B74" w:rsidP="00002B74">
            <w:pPr>
              <w:spacing w:before="100" w:beforeAutospacing="1" w:after="100" w:afterAutospacing="1"/>
              <w:rPr>
                <w:rFonts w:ascii="Verdana" w:hAnsi="Verdana"/>
                <w:color w:val="000000"/>
                <w:sz w:val="24"/>
                <w:szCs w:val="24"/>
              </w:rPr>
            </w:pPr>
            <w:r w:rsidRPr="002767F7">
              <w:rPr>
                <w:rFonts w:ascii="Verdana" w:hAnsi="Verdana"/>
                <w:color w:val="000000"/>
                <w:sz w:val="24"/>
                <w:szCs w:val="24"/>
              </w:rPr>
              <w:t> </w:t>
            </w:r>
          </w:p>
        </w:tc>
      </w:tr>
      <w:tr w:rsidR="00002B74" w:rsidRPr="002767F7" w:rsidTr="00002B74">
        <w:trPr>
          <w:trHeight w:val="474"/>
          <w:tblCellSpacing w:w="0" w:type="dxa"/>
          <w:jc w:val="center"/>
        </w:trPr>
        <w:tc>
          <w:tcPr>
            <w:tcW w:w="0" w:type="auto"/>
            <w:vMerge/>
            <w:tcBorders>
              <w:top w:val="nil"/>
              <w:left w:val="nil"/>
              <w:bottom w:val="nil"/>
              <w:right w:val="single" w:sz="8" w:space="0" w:color="000000"/>
            </w:tcBorders>
            <w:vAlign w:val="center"/>
            <w:hideMark/>
          </w:tcPr>
          <w:p w:rsidR="00002B74" w:rsidRPr="002767F7" w:rsidRDefault="00002B74" w:rsidP="00002B74">
            <w:pPr>
              <w:rPr>
                <w:rFonts w:ascii="Verdana" w:hAnsi="Verdana"/>
                <w:color w:val="000000"/>
                <w:sz w:val="24"/>
                <w:szCs w:val="24"/>
              </w:rPr>
            </w:pPr>
          </w:p>
        </w:tc>
        <w:tc>
          <w:tcPr>
            <w:tcW w:w="0" w:type="auto"/>
            <w:vMerge/>
            <w:tcBorders>
              <w:top w:val="nil"/>
              <w:left w:val="nil"/>
              <w:bottom w:val="single" w:sz="8" w:space="0" w:color="000000"/>
              <w:right w:val="single" w:sz="8" w:space="0" w:color="000000"/>
            </w:tcBorders>
            <w:vAlign w:val="center"/>
            <w:hideMark/>
          </w:tcPr>
          <w:p w:rsidR="00002B74" w:rsidRPr="002767F7" w:rsidRDefault="00002B74" w:rsidP="00002B74">
            <w:pPr>
              <w:rPr>
                <w:rFonts w:ascii="Verdana" w:hAnsi="Verdana"/>
                <w:color w:val="000000"/>
                <w:sz w:val="24"/>
                <w:szCs w:val="24"/>
              </w:rPr>
            </w:pPr>
          </w:p>
        </w:tc>
        <w:tc>
          <w:tcPr>
            <w:tcW w:w="1745" w:type="dxa"/>
            <w:tcBorders>
              <w:top w:val="nil"/>
              <w:left w:val="nil"/>
              <w:bottom w:val="single" w:sz="8" w:space="0" w:color="000000"/>
              <w:right w:val="single" w:sz="8" w:space="0" w:color="000000"/>
            </w:tcBorders>
            <w:vAlign w:val="center"/>
            <w:hideMark/>
          </w:tcPr>
          <w:p w:rsidR="00002B74" w:rsidRPr="002767F7" w:rsidRDefault="00002B74" w:rsidP="00002B74">
            <w:pPr>
              <w:spacing w:before="100" w:beforeAutospacing="1" w:after="100" w:afterAutospacing="1"/>
              <w:jc w:val="center"/>
              <w:rPr>
                <w:rFonts w:ascii="Verdana" w:hAnsi="Verdana"/>
                <w:color w:val="000000"/>
                <w:sz w:val="24"/>
                <w:szCs w:val="24"/>
              </w:rPr>
            </w:pPr>
            <w:r w:rsidRPr="002767F7">
              <w:rPr>
                <w:rFonts w:ascii="Verdana" w:hAnsi="Verdana"/>
                <w:color w:val="000000"/>
                <w:sz w:val="24"/>
                <w:szCs w:val="24"/>
              </w:rPr>
              <w:t>Not fire-resistance rated</w:t>
            </w:r>
          </w:p>
        </w:tc>
        <w:tc>
          <w:tcPr>
            <w:tcW w:w="3139" w:type="dxa"/>
            <w:tcBorders>
              <w:top w:val="nil"/>
              <w:left w:val="nil"/>
              <w:bottom w:val="single" w:sz="8" w:space="0" w:color="000000"/>
              <w:right w:val="single" w:sz="8" w:space="0" w:color="000000"/>
            </w:tcBorders>
            <w:vAlign w:val="center"/>
            <w:hideMark/>
          </w:tcPr>
          <w:p w:rsidR="00002B74" w:rsidRPr="002767F7" w:rsidRDefault="00002B74" w:rsidP="00002B74">
            <w:pPr>
              <w:spacing w:before="100" w:beforeAutospacing="1" w:after="100" w:afterAutospacing="1"/>
              <w:jc w:val="center"/>
              <w:rPr>
                <w:rFonts w:ascii="Verdana" w:hAnsi="Verdana"/>
                <w:color w:val="000000"/>
                <w:sz w:val="24"/>
                <w:szCs w:val="24"/>
              </w:rPr>
            </w:pPr>
            <w:r w:rsidRPr="002767F7">
              <w:rPr>
                <w:rFonts w:ascii="Verdana" w:hAnsi="Verdana"/>
                <w:color w:val="000000"/>
                <w:sz w:val="24"/>
                <w:szCs w:val="24"/>
              </w:rPr>
              <w:t>0 hours</w:t>
            </w:r>
          </w:p>
        </w:tc>
        <w:tc>
          <w:tcPr>
            <w:tcW w:w="3139" w:type="dxa"/>
            <w:tcBorders>
              <w:top w:val="nil"/>
              <w:left w:val="nil"/>
              <w:bottom w:val="single" w:sz="8" w:space="0" w:color="000000"/>
              <w:right w:val="single" w:sz="8" w:space="0" w:color="000000"/>
            </w:tcBorders>
            <w:vAlign w:val="center"/>
            <w:hideMark/>
          </w:tcPr>
          <w:p w:rsidR="00002B74" w:rsidRPr="002767F7" w:rsidRDefault="00002B74" w:rsidP="00002B74">
            <w:pPr>
              <w:spacing w:before="100" w:beforeAutospacing="1" w:after="100" w:afterAutospacing="1"/>
              <w:jc w:val="center"/>
              <w:rPr>
                <w:rFonts w:ascii="Verdana" w:hAnsi="Verdana"/>
                <w:color w:val="000000"/>
                <w:sz w:val="24"/>
                <w:szCs w:val="24"/>
              </w:rPr>
            </w:pPr>
            <w:r w:rsidRPr="002767F7">
              <w:rPr>
                <w:rFonts w:ascii="Verdana" w:hAnsi="Verdana"/>
                <w:color w:val="000000"/>
                <w:sz w:val="24"/>
                <w:szCs w:val="24"/>
              </w:rPr>
              <w:t>3 feet</w:t>
            </w:r>
          </w:p>
        </w:tc>
        <w:tc>
          <w:tcPr>
            <w:tcW w:w="120" w:type="dxa"/>
            <w:tcBorders>
              <w:top w:val="nil"/>
              <w:left w:val="nil"/>
              <w:bottom w:val="nil"/>
              <w:right w:val="nil"/>
            </w:tcBorders>
            <w:hideMark/>
          </w:tcPr>
          <w:p w:rsidR="00002B74" w:rsidRPr="002767F7" w:rsidRDefault="00002B74" w:rsidP="00002B74">
            <w:pPr>
              <w:spacing w:before="100" w:beforeAutospacing="1" w:after="100" w:afterAutospacing="1"/>
              <w:rPr>
                <w:rFonts w:ascii="Verdana" w:hAnsi="Verdana"/>
                <w:color w:val="000000"/>
                <w:sz w:val="24"/>
                <w:szCs w:val="24"/>
              </w:rPr>
            </w:pPr>
            <w:r w:rsidRPr="002767F7">
              <w:rPr>
                <w:rFonts w:ascii="Verdana" w:hAnsi="Verdana"/>
                <w:color w:val="000000"/>
                <w:sz w:val="24"/>
                <w:szCs w:val="24"/>
              </w:rPr>
              <w:t> </w:t>
            </w:r>
          </w:p>
        </w:tc>
      </w:tr>
      <w:tr w:rsidR="00002B74" w:rsidRPr="002767F7" w:rsidTr="00002B74">
        <w:trPr>
          <w:trHeight w:val="265"/>
          <w:tblCellSpacing w:w="0" w:type="dxa"/>
          <w:jc w:val="center"/>
        </w:trPr>
        <w:tc>
          <w:tcPr>
            <w:tcW w:w="120" w:type="dxa"/>
            <w:vMerge w:val="restart"/>
            <w:tcBorders>
              <w:top w:val="nil"/>
              <w:left w:val="nil"/>
              <w:bottom w:val="nil"/>
              <w:right w:val="single" w:sz="8" w:space="0" w:color="000000"/>
            </w:tcBorders>
            <w:hideMark/>
          </w:tcPr>
          <w:p w:rsidR="00002B74" w:rsidRPr="002767F7" w:rsidRDefault="00002B74" w:rsidP="00002B74">
            <w:pPr>
              <w:spacing w:before="100" w:beforeAutospacing="1" w:after="100" w:afterAutospacing="1"/>
              <w:rPr>
                <w:rFonts w:ascii="Verdana" w:hAnsi="Verdana"/>
                <w:color w:val="000000"/>
                <w:sz w:val="24"/>
                <w:szCs w:val="24"/>
              </w:rPr>
            </w:pPr>
            <w:r w:rsidRPr="002767F7">
              <w:rPr>
                <w:rFonts w:ascii="Verdana" w:hAnsi="Verdana"/>
                <w:color w:val="000000"/>
                <w:sz w:val="24"/>
                <w:szCs w:val="24"/>
              </w:rPr>
              <w:t> </w:t>
            </w:r>
          </w:p>
        </w:tc>
        <w:tc>
          <w:tcPr>
            <w:tcW w:w="1399" w:type="dxa"/>
            <w:vMerge w:val="restart"/>
            <w:tcBorders>
              <w:top w:val="nil"/>
              <w:left w:val="nil"/>
              <w:bottom w:val="single" w:sz="8" w:space="0" w:color="000000"/>
              <w:right w:val="single" w:sz="8" w:space="0" w:color="000000"/>
            </w:tcBorders>
            <w:vAlign w:val="center"/>
            <w:hideMark/>
          </w:tcPr>
          <w:p w:rsidR="00002B74" w:rsidRPr="002767F7" w:rsidRDefault="00002B74" w:rsidP="00002B74">
            <w:pPr>
              <w:spacing w:before="100" w:beforeAutospacing="1" w:after="100" w:afterAutospacing="1"/>
              <w:jc w:val="center"/>
              <w:rPr>
                <w:rFonts w:ascii="Verdana" w:hAnsi="Verdana"/>
                <w:color w:val="000000"/>
                <w:sz w:val="24"/>
                <w:szCs w:val="24"/>
              </w:rPr>
            </w:pPr>
            <w:r w:rsidRPr="002767F7">
              <w:rPr>
                <w:rFonts w:ascii="Verdana" w:hAnsi="Verdana"/>
                <w:b/>
                <w:bCs/>
                <w:color w:val="000000"/>
                <w:sz w:val="24"/>
                <w:szCs w:val="24"/>
              </w:rPr>
              <w:t> </w:t>
            </w:r>
          </w:p>
          <w:p w:rsidR="00002B74" w:rsidRPr="002767F7" w:rsidRDefault="00002B74" w:rsidP="00002B74">
            <w:pPr>
              <w:spacing w:before="100" w:beforeAutospacing="1" w:after="100" w:afterAutospacing="1"/>
              <w:jc w:val="center"/>
              <w:rPr>
                <w:rFonts w:ascii="Verdana" w:hAnsi="Verdana"/>
                <w:color w:val="000000"/>
                <w:sz w:val="24"/>
                <w:szCs w:val="24"/>
              </w:rPr>
            </w:pPr>
            <w:r w:rsidRPr="002767F7">
              <w:rPr>
                <w:rFonts w:ascii="Verdana" w:hAnsi="Verdana"/>
                <w:color w:val="000000"/>
                <w:sz w:val="24"/>
                <w:szCs w:val="24"/>
              </w:rPr>
              <w:t>Openings in walls</w:t>
            </w:r>
          </w:p>
        </w:tc>
        <w:tc>
          <w:tcPr>
            <w:tcW w:w="1745" w:type="dxa"/>
            <w:tcBorders>
              <w:top w:val="nil"/>
              <w:left w:val="nil"/>
              <w:bottom w:val="single" w:sz="8" w:space="0" w:color="000000"/>
              <w:right w:val="single" w:sz="8" w:space="0" w:color="000000"/>
            </w:tcBorders>
            <w:vAlign w:val="center"/>
            <w:hideMark/>
          </w:tcPr>
          <w:p w:rsidR="00002B74" w:rsidRPr="002767F7" w:rsidRDefault="00002B74" w:rsidP="00002B74">
            <w:pPr>
              <w:spacing w:before="100" w:beforeAutospacing="1" w:after="100" w:afterAutospacing="1"/>
              <w:jc w:val="center"/>
              <w:rPr>
                <w:rFonts w:ascii="Verdana" w:hAnsi="Verdana"/>
                <w:color w:val="000000"/>
                <w:sz w:val="24"/>
                <w:szCs w:val="24"/>
              </w:rPr>
            </w:pPr>
            <w:r w:rsidRPr="002767F7">
              <w:rPr>
                <w:rFonts w:ascii="Verdana" w:hAnsi="Verdana"/>
                <w:color w:val="000000"/>
                <w:sz w:val="24"/>
                <w:szCs w:val="24"/>
              </w:rPr>
              <w:t>Not allowed</w:t>
            </w:r>
          </w:p>
        </w:tc>
        <w:tc>
          <w:tcPr>
            <w:tcW w:w="3139" w:type="dxa"/>
            <w:tcBorders>
              <w:top w:val="nil"/>
              <w:left w:val="nil"/>
              <w:bottom w:val="single" w:sz="8" w:space="0" w:color="000000"/>
              <w:right w:val="single" w:sz="8" w:space="0" w:color="000000"/>
            </w:tcBorders>
            <w:vAlign w:val="center"/>
            <w:hideMark/>
          </w:tcPr>
          <w:p w:rsidR="00002B74" w:rsidRPr="002767F7" w:rsidRDefault="00002B74" w:rsidP="00002B74">
            <w:pPr>
              <w:spacing w:before="100" w:beforeAutospacing="1" w:after="100" w:afterAutospacing="1"/>
              <w:jc w:val="center"/>
              <w:rPr>
                <w:rFonts w:ascii="Verdana" w:hAnsi="Verdana"/>
                <w:color w:val="000000"/>
                <w:sz w:val="24"/>
                <w:szCs w:val="24"/>
              </w:rPr>
            </w:pPr>
            <w:r w:rsidRPr="002767F7">
              <w:rPr>
                <w:rFonts w:ascii="Verdana" w:hAnsi="Verdana"/>
                <w:color w:val="000000"/>
                <w:sz w:val="24"/>
                <w:szCs w:val="24"/>
              </w:rPr>
              <w:t>N/A</w:t>
            </w:r>
          </w:p>
        </w:tc>
        <w:tc>
          <w:tcPr>
            <w:tcW w:w="3139" w:type="dxa"/>
            <w:tcBorders>
              <w:top w:val="nil"/>
              <w:left w:val="nil"/>
              <w:bottom w:val="single" w:sz="8" w:space="0" w:color="000000"/>
              <w:right w:val="single" w:sz="8" w:space="0" w:color="000000"/>
            </w:tcBorders>
            <w:vAlign w:val="center"/>
            <w:hideMark/>
          </w:tcPr>
          <w:p w:rsidR="00002B74" w:rsidRPr="002767F7" w:rsidRDefault="00002B74" w:rsidP="00002B74">
            <w:pPr>
              <w:spacing w:before="100" w:beforeAutospacing="1" w:after="100" w:afterAutospacing="1"/>
              <w:jc w:val="center"/>
              <w:rPr>
                <w:rFonts w:ascii="Verdana" w:hAnsi="Verdana"/>
                <w:color w:val="000000"/>
                <w:sz w:val="24"/>
                <w:szCs w:val="24"/>
              </w:rPr>
            </w:pPr>
            <w:r w:rsidRPr="002767F7">
              <w:rPr>
                <w:rFonts w:ascii="Verdana" w:hAnsi="Verdana"/>
                <w:color w:val="000000"/>
                <w:sz w:val="24"/>
                <w:szCs w:val="24"/>
              </w:rPr>
              <w:t>&lt; 3 feet</w:t>
            </w:r>
          </w:p>
        </w:tc>
        <w:tc>
          <w:tcPr>
            <w:tcW w:w="120" w:type="dxa"/>
            <w:tcBorders>
              <w:top w:val="nil"/>
              <w:left w:val="nil"/>
              <w:bottom w:val="nil"/>
              <w:right w:val="nil"/>
            </w:tcBorders>
            <w:hideMark/>
          </w:tcPr>
          <w:p w:rsidR="00002B74" w:rsidRPr="002767F7" w:rsidRDefault="00002B74" w:rsidP="00002B74">
            <w:pPr>
              <w:spacing w:before="100" w:beforeAutospacing="1" w:after="100" w:afterAutospacing="1"/>
              <w:rPr>
                <w:rFonts w:ascii="Verdana" w:hAnsi="Verdana"/>
                <w:color w:val="000000"/>
                <w:sz w:val="24"/>
                <w:szCs w:val="24"/>
              </w:rPr>
            </w:pPr>
            <w:r w:rsidRPr="002767F7">
              <w:rPr>
                <w:rFonts w:ascii="Verdana" w:hAnsi="Verdana"/>
                <w:color w:val="000000"/>
                <w:sz w:val="24"/>
                <w:szCs w:val="24"/>
              </w:rPr>
              <w:t> </w:t>
            </w:r>
          </w:p>
        </w:tc>
      </w:tr>
      <w:tr w:rsidR="00002B74" w:rsidRPr="002767F7" w:rsidTr="00002B74">
        <w:trPr>
          <w:trHeight w:val="474"/>
          <w:tblCellSpacing w:w="0" w:type="dxa"/>
          <w:jc w:val="center"/>
        </w:trPr>
        <w:tc>
          <w:tcPr>
            <w:tcW w:w="0" w:type="auto"/>
            <w:vMerge/>
            <w:tcBorders>
              <w:top w:val="nil"/>
              <w:left w:val="nil"/>
              <w:bottom w:val="nil"/>
              <w:right w:val="single" w:sz="8" w:space="0" w:color="000000"/>
            </w:tcBorders>
            <w:vAlign w:val="center"/>
            <w:hideMark/>
          </w:tcPr>
          <w:p w:rsidR="00002B74" w:rsidRPr="002767F7" w:rsidRDefault="00002B74" w:rsidP="00002B74">
            <w:pPr>
              <w:rPr>
                <w:rFonts w:ascii="Verdana" w:hAnsi="Verdana"/>
                <w:color w:val="000000"/>
                <w:sz w:val="24"/>
                <w:szCs w:val="24"/>
              </w:rPr>
            </w:pPr>
          </w:p>
        </w:tc>
        <w:tc>
          <w:tcPr>
            <w:tcW w:w="0" w:type="auto"/>
            <w:vMerge/>
            <w:tcBorders>
              <w:top w:val="nil"/>
              <w:left w:val="nil"/>
              <w:bottom w:val="single" w:sz="8" w:space="0" w:color="000000"/>
              <w:right w:val="single" w:sz="8" w:space="0" w:color="000000"/>
            </w:tcBorders>
            <w:vAlign w:val="center"/>
            <w:hideMark/>
          </w:tcPr>
          <w:p w:rsidR="00002B74" w:rsidRPr="002767F7" w:rsidRDefault="00002B74" w:rsidP="00002B74">
            <w:pPr>
              <w:rPr>
                <w:rFonts w:ascii="Verdana" w:hAnsi="Verdana"/>
                <w:color w:val="000000"/>
                <w:sz w:val="24"/>
                <w:szCs w:val="24"/>
              </w:rPr>
            </w:pPr>
          </w:p>
        </w:tc>
        <w:tc>
          <w:tcPr>
            <w:tcW w:w="1745" w:type="dxa"/>
            <w:tcBorders>
              <w:top w:val="nil"/>
              <w:left w:val="nil"/>
              <w:bottom w:val="single" w:sz="8" w:space="0" w:color="000000"/>
              <w:right w:val="single" w:sz="8" w:space="0" w:color="000000"/>
            </w:tcBorders>
            <w:vAlign w:val="center"/>
            <w:hideMark/>
          </w:tcPr>
          <w:p w:rsidR="00002B74" w:rsidRPr="002767F7" w:rsidRDefault="00002B74" w:rsidP="00002B74">
            <w:pPr>
              <w:spacing w:before="100" w:beforeAutospacing="1" w:after="100" w:afterAutospacing="1"/>
              <w:jc w:val="center"/>
              <w:rPr>
                <w:rFonts w:ascii="Verdana" w:hAnsi="Verdana"/>
                <w:color w:val="000000"/>
                <w:sz w:val="24"/>
                <w:szCs w:val="24"/>
              </w:rPr>
            </w:pPr>
            <w:r w:rsidRPr="002767F7">
              <w:rPr>
                <w:rFonts w:ascii="Verdana" w:hAnsi="Verdana"/>
                <w:color w:val="000000"/>
                <w:sz w:val="24"/>
                <w:szCs w:val="24"/>
              </w:rPr>
              <w:t>Unlimited</w:t>
            </w:r>
          </w:p>
        </w:tc>
        <w:tc>
          <w:tcPr>
            <w:tcW w:w="3139" w:type="dxa"/>
            <w:tcBorders>
              <w:top w:val="nil"/>
              <w:left w:val="nil"/>
              <w:bottom w:val="single" w:sz="8" w:space="0" w:color="000000"/>
              <w:right w:val="single" w:sz="8" w:space="0" w:color="000000"/>
            </w:tcBorders>
            <w:vAlign w:val="center"/>
            <w:hideMark/>
          </w:tcPr>
          <w:p w:rsidR="00002B74" w:rsidRPr="002767F7" w:rsidRDefault="00002B74" w:rsidP="00002B74">
            <w:pPr>
              <w:spacing w:before="100" w:beforeAutospacing="1" w:after="100" w:afterAutospacing="1"/>
              <w:jc w:val="center"/>
              <w:rPr>
                <w:rFonts w:ascii="Verdana" w:hAnsi="Verdana"/>
                <w:color w:val="000000"/>
                <w:sz w:val="24"/>
                <w:szCs w:val="24"/>
              </w:rPr>
            </w:pPr>
            <w:r w:rsidRPr="002767F7">
              <w:rPr>
                <w:rFonts w:ascii="Verdana" w:hAnsi="Verdana"/>
                <w:color w:val="000000"/>
                <w:sz w:val="24"/>
                <w:szCs w:val="24"/>
              </w:rPr>
              <w:t>0 hours</w:t>
            </w:r>
          </w:p>
        </w:tc>
        <w:tc>
          <w:tcPr>
            <w:tcW w:w="3139" w:type="dxa"/>
            <w:tcBorders>
              <w:top w:val="nil"/>
              <w:left w:val="nil"/>
              <w:bottom w:val="single" w:sz="8" w:space="0" w:color="000000"/>
              <w:right w:val="single" w:sz="8" w:space="0" w:color="000000"/>
            </w:tcBorders>
            <w:vAlign w:val="center"/>
            <w:hideMark/>
          </w:tcPr>
          <w:p w:rsidR="00002B74" w:rsidRPr="002767F7" w:rsidRDefault="00002B74" w:rsidP="00002B74">
            <w:pPr>
              <w:spacing w:before="100" w:beforeAutospacing="1" w:after="100" w:afterAutospacing="1"/>
              <w:jc w:val="center"/>
              <w:rPr>
                <w:rFonts w:ascii="Verdana" w:hAnsi="Verdana"/>
                <w:color w:val="000000"/>
                <w:sz w:val="24"/>
                <w:szCs w:val="24"/>
              </w:rPr>
            </w:pPr>
            <w:r w:rsidRPr="002767F7">
              <w:rPr>
                <w:rFonts w:ascii="Verdana" w:hAnsi="Verdana"/>
                <w:color w:val="000000"/>
                <w:sz w:val="24"/>
                <w:szCs w:val="24"/>
              </w:rPr>
              <w:t>3 feet</w:t>
            </w:r>
            <w:r w:rsidRPr="002767F7">
              <w:rPr>
                <w:rFonts w:ascii="Verdana" w:hAnsi="Verdana"/>
                <w:color w:val="000000"/>
                <w:sz w:val="24"/>
                <w:szCs w:val="24"/>
                <w:vertAlign w:val="superscript"/>
              </w:rPr>
              <w:t>a</w:t>
            </w:r>
          </w:p>
        </w:tc>
        <w:tc>
          <w:tcPr>
            <w:tcW w:w="120" w:type="dxa"/>
            <w:tcBorders>
              <w:top w:val="nil"/>
              <w:left w:val="nil"/>
              <w:bottom w:val="nil"/>
              <w:right w:val="nil"/>
            </w:tcBorders>
            <w:hideMark/>
          </w:tcPr>
          <w:p w:rsidR="00002B74" w:rsidRPr="002767F7" w:rsidRDefault="00002B74" w:rsidP="00002B74">
            <w:pPr>
              <w:spacing w:before="100" w:beforeAutospacing="1" w:after="100" w:afterAutospacing="1"/>
              <w:rPr>
                <w:rFonts w:ascii="Verdana" w:hAnsi="Verdana"/>
                <w:color w:val="000000"/>
                <w:sz w:val="24"/>
                <w:szCs w:val="24"/>
              </w:rPr>
            </w:pPr>
            <w:r w:rsidRPr="002767F7">
              <w:rPr>
                <w:rFonts w:ascii="Verdana" w:hAnsi="Verdana"/>
                <w:color w:val="000000"/>
                <w:sz w:val="24"/>
                <w:szCs w:val="24"/>
              </w:rPr>
              <w:t> </w:t>
            </w:r>
          </w:p>
        </w:tc>
      </w:tr>
      <w:tr w:rsidR="00002B74" w:rsidRPr="002767F7" w:rsidTr="00002B74">
        <w:trPr>
          <w:trHeight w:val="260"/>
          <w:tblCellSpacing w:w="0" w:type="dxa"/>
          <w:jc w:val="center"/>
        </w:trPr>
        <w:tc>
          <w:tcPr>
            <w:tcW w:w="120" w:type="dxa"/>
            <w:vMerge w:val="restart"/>
            <w:tcBorders>
              <w:top w:val="nil"/>
              <w:left w:val="nil"/>
              <w:bottom w:val="single" w:sz="8" w:space="0" w:color="000000"/>
              <w:right w:val="single" w:sz="8" w:space="0" w:color="000000"/>
            </w:tcBorders>
            <w:hideMark/>
          </w:tcPr>
          <w:p w:rsidR="00002B74" w:rsidRPr="002767F7" w:rsidRDefault="00002B74" w:rsidP="00002B74">
            <w:pPr>
              <w:spacing w:before="100" w:beforeAutospacing="1" w:after="100" w:afterAutospacing="1"/>
              <w:rPr>
                <w:rFonts w:ascii="Verdana" w:hAnsi="Verdana"/>
                <w:color w:val="000000"/>
                <w:sz w:val="24"/>
                <w:szCs w:val="24"/>
              </w:rPr>
            </w:pPr>
            <w:r w:rsidRPr="002767F7">
              <w:rPr>
                <w:rFonts w:ascii="Verdana" w:hAnsi="Verdana"/>
                <w:color w:val="000000"/>
                <w:sz w:val="24"/>
                <w:szCs w:val="24"/>
              </w:rPr>
              <w:t> </w:t>
            </w:r>
          </w:p>
        </w:tc>
        <w:tc>
          <w:tcPr>
            <w:tcW w:w="1399" w:type="dxa"/>
            <w:vMerge w:val="restart"/>
            <w:tcBorders>
              <w:top w:val="nil"/>
              <w:left w:val="nil"/>
              <w:bottom w:val="single" w:sz="12" w:space="0" w:color="000000"/>
              <w:right w:val="single" w:sz="8" w:space="0" w:color="000000"/>
            </w:tcBorders>
            <w:vAlign w:val="center"/>
            <w:hideMark/>
          </w:tcPr>
          <w:p w:rsidR="00002B74" w:rsidRPr="002767F7" w:rsidRDefault="00002B74" w:rsidP="00002B74">
            <w:pPr>
              <w:spacing w:before="100" w:beforeAutospacing="1" w:after="100" w:afterAutospacing="1"/>
              <w:jc w:val="center"/>
              <w:rPr>
                <w:rFonts w:ascii="Verdana" w:hAnsi="Verdana"/>
                <w:color w:val="000000"/>
                <w:sz w:val="24"/>
                <w:szCs w:val="24"/>
              </w:rPr>
            </w:pPr>
            <w:r w:rsidRPr="002767F7">
              <w:rPr>
                <w:rFonts w:ascii="Verdana" w:hAnsi="Verdana"/>
                <w:color w:val="000000"/>
                <w:sz w:val="24"/>
                <w:szCs w:val="24"/>
              </w:rPr>
              <w:t>Penetrations</w:t>
            </w:r>
          </w:p>
        </w:tc>
        <w:tc>
          <w:tcPr>
            <w:tcW w:w="1745" w:type="dxa"/>
            <w:vMerge w:val="restart"/>
            <w:tcBorders>
              <w:top w:val="nil"/>
              <w:left w:val="nil"/>
              <w:bottom w:val="single" w:sz="12" w:space="0" w:color="000000"/>
              <w:right w:val="single" w:sz="8" w:space="0" w:color="000000"/>
            </w:tcBorders>
            <w:vAlign w:val="center"/>
            <w:hideMark/>
          </w:tcPr>
          <w:p w:rsidR="00002B74" w:rsidRPr="002767F7" w:rsidRDefault="00002B74" w:rsidP="00002B74">
            <w:pPr>
              <w:spacing w:before="100" w:beforeAutospacing="1" w:after="100" w:afterAutospacing="1"/>
              <w:jc w:val="center"/>
              <w:rPr>
                <w:rFonts w:ascii="Verdana" w:hAnsi="Verdana"/>
                <w:color w:val="000000"/>
                <w:sz w:val="24"/>
                <w:szCs w:val="24"/>
              </w:rPr>
            </w:pPr>
            <w:r w:rsidRPr="002767F7">
              <w:rPr>
                <w:rFonts w:ascii="Verdana" w:hAnsi="Verdana"/>
                <w:color w:val="000000"/>
                <w:sz w:val="24"/>
                <w:szCs w:val="24"/>
              </w:rPr>
              <w:t>All</w:t>
            </w:r>
          </w:p>
        </w:tc>
        <w:tc>
          <w:tcPr>
            <w:tcW w:w="3139" w:type="dxa"/>
            <w:tcBorders>
              <w:top w:val="nil"/>
              <w:left w:val="nil"/>
              <w:bottom w:val="single" w:sz="8" w:space="0" w:color="000000"/>
              <w:right w:val="single" w:sz="8" w:space="0" w:color="000000"/>
            </w:tcBorders>
            <w:vAlign w:val="center"/>
            <w:hideMark/>
          </w:tcPr>
          <w:p w:rsidR="00002B74" w:rsidRPr="002767F7" w:rsidRDefault="00002B74" w:rsidP="00002B74">
            <w:pPr>
              <w:spacing w:before="100" w:beforeAutospacing="1" w:after="100" w:afterAutospacing="1"/>
              <w:jc w:val="center"/>
              <w:rPr>
                <w:rFonts w:ascii="Verdana" w:hAnsi="Verdana"/>
                <w:color w:val="000000"/>
                <w:sz w:val="24"/>
                <w:szCs w:val="24"/>
              </w:rPr>
            </w:pPr>
            <w:r w:rsidRPr="002767F7">
              <w:rPr>
                <w:rFonts w:ascii="Verdana" w:hAnsi="Verdana"/>
                <w:color w:val="000000"/>
                <w:sz w:val="24"/>
                <w:szCs w:val="24"/>
              </w:rPr>
              <w:t>Comply with Section R302.4</w:t>
            </w:r>
          </w:p>
        </w:tc>
        <w:tc>
          <w:tcPr>
            <w:tcW w:w="3139" w:type="dxa"/>
            <w:tcBorders>
              <w:top w:val="nil"/>
              <w:left w:val="nil"/>
              <w:bottom w:val="single" w:sz="8" w:space="0" w:color="000000"/>
              <w:right w:val="single" w:sz="8" w:space="0" w:color="000000"/>
            </w:tcBorders>
            <w:vAlign w:val="center"/>
            <w:hideMark/>
          </w:tcPr>
          <w:p w:rsidR="00002B74" w:rsidRPr="002767F7" w:rsidRDefault="00002B74" w:rsidP="00002B74">
            <w:pPr>
              <w:spacing w:before="100" w:beforeAutospacing="1" w:after="100" w:afterAutospacing="1"/>
              <w:jc w:val="center"/>
              <w:rPr>
                <w:rFonts w:ascii="Verdana" w:hAnsi="Verdana"/>
                <w:color w:val="000000"/>
                <w:sz w:val="24"/>
                <w:szCs w:val="24"/>
              </w:rPr>
            </w:pPr>
            <w:r w:rsidRPr="002767F7">
              <w:rPr>
                <w:rFonts w:ascii="Verdana" w:hAnsi="Verdana"/>
                <w:color w:val="000000"/>
                <w:sz w:val="24"/>
                <w:szCs w:val="24"/>
              </w:rPr>
              <w:t>&lt; 3 feet</w:t>
            </w:r>
          </w:p>
        </w:tc>
        <w:tc>
          <w:tcPr>
            <w:tcW w:w="120" w:type="dxa"/>
            <w:tcBorders>
              <w:top w:val="nil"/>
              <w:left w:val="nil"/>
              <w:bottom w:val="nil"/>
              <w:right w:val="nil"/>
            </w:tcBorders>
            <w:hideMark/>
          </w:tcPr>
          <w:p w:rsidR="00002B74" w:rsidRPr="002767F7" w:rsidRDefault="00002B74" w:rsidP="00002B74">
            <w:pPr>
              <w:spacing w:before="100" w:beforeAutospacing="1" w:after="100" w:afterAutospacing="1"/>
              <w:rPr>
                <w:rFonts w:ascii="Verdana" w:hAnsi="Verdana"/>
                <w:color w:val="000000"/>
                <w:sz w:val="24"/>
                <w:szCs w:val="24"/>
              </w:rPr>
            </w:pPr>
            <w:r w:rsidRPr="002767F7">
              <w:rPr>
                <w:rFonts w:ascii="Verdana" w:hAnsi="Verdana"/>
                <w:color w:val="000000"/>
                <w:sz w:val="24"/>
                <w:szCs w:val="24"/>
              </w:rPr>
              <w:t> </w:t>
            </w:r>
          </w:p>
        </w:tc>
      </w:tr>
      <w:tr w:rsidR="00002B74" w:rsidRPr="002767F7" w:rsidTr="00002B74">
        <w:trPr>
          <w:trHeight w:val="260"/>
          <w:tblCellSpacing w:w="0" w:type="dxa"/>
          <w:jc w:val="center"/>
        </w:trPr>
        <w:tc>
          <w:tcPr>
            <w:tcW w:w="0" w:type="auto"/>
            <w:vMerge/>
            <w:tcBorders>
              <w:top w:val="nil"/>
              <w:left w:val="nil"/>
              <w:bottom w:val="single" w:sz="8" w:space="0" w:color="000000"/>
              <w:right w:val="single" w:sz="8" w:space="0" w:color="000000"/>
            </w:tcBorders>
            <w:vAlign w:val="center"/>
            <w:hideMark/>
          </w:tcPr>
          <w:p w:rsidR="00002B74" w:rsidRPr="002767F7" w:rsidRDefault="00002B74" w:rsidP="00002B74">
            <w:pPr>
              <w:rPr>
                <w:rFonts w:ascii="Verdana" w:hAnsi="Verdana"/>
                <w:color w:val="000000"/>
                <w:sz w:val="24"/>
                <w:szCs w:val="24"/>
              </w:rPr>
            </w:pPr>
          </w:p>
        </w:tc>
        <w:tc>
          <w:tcPr>
            <w:tcW w:w="0" w:type="auto"/>
            <w:vMerge/>
            <w:tcBorders>
              <w:top w:val="nil"/>
              <w:left w:val="nil"/>
              <w:bottom w:val="single" w:sz="12" w:space="0" w:color="000000"/>
              <w:right w:val="single" w:sz="8" w:space="0" w:color="000000"/>
            </w:tcBorders>
            <w:vAlign w:val="center"/>
            <w:hideMark/>
          </w:tcPr>
          <w:p w:rsidR="00002B74" w:rsidRPr="002767F7" w:rsidRDefault="00002B74" w:rsidP="00002B74">
            <w:pPr>
              <w:rPr>
                <w:rFonts w:ascii="Verdana" w:hAnsi="Verdana"/>
                <w:color w:val="000000"/>
                <w:sz w:val="24"/>
                <w:szCs w:val="24"/>
              </w:rPr>
            </w:pPr>
          </w:p>
        </w:tc>
        <w:tc>
          <w:tcPr>
            <w:tcW w:w="0" w:type="auto"/>
            <w:vMerge/>
            <w:tcBorders>
              <w:top w:val="nil"/>
              <w:left w:val="nil"/>
              <w:bottom w:val="single" w:sz="12" w:space="0" w:color="000000"/>
              <w:right w:val="single" w:sz="8" w:space="0" w:color="000000"/>
            </w:tcBorders>
            <w:vAlign w:val="center"/>
            <w:hideMark/>
          </w:tcPr>
          <w:p w:rsidR="00002B74" w:rsidRPr="002767F7" w:rsidRDefault="00002B74" w:rsidP="00002B74">
            <w:pPr>
              <w:rPr>
                <w:rFonts w:ascii="Verdana" w:hAnsi="Verdana"/>
                <w:color w:val="000000"/>
                <w:sz w:val="24"/>
                <w:szCs w:val="24"/>
              </w:rPr>
            </w:pPr>
          </w:p>
        </w:tc>
        <w:tc>
          <w:tcPr>
            <w:tcW w:w="3139" w:type="dxa"/>
            <w:tcBorders>
              <w:top w:val="nil"/>
              <w:left w:val="nil"/>
              <w:bottom w:val="single" w:sz="12" w:space="0" w:color="000000"/>
              <w:right w:val="single" w:sz="8" w:space="0" w:color="000000"/>
            </w:tcBorders>
            <w:vAlign w:val="center"/>
            <w:hideMark/>
          </w:tcPr>
          <w:p w:rsidR="00002B74" w:rsidRPr="002767F7" w:rsidRDefault="00002B74" w:rsidP="00002B74">
            <w:pPr>
              <w:spacing w:before="100" w:beforeAutospacing="1" w:after="100" w:afterAutospacing="1"/>
              <w:jc w:val="center"/>
              <w:rPr>
                <w:rFonts w:ascii="Verdana" w:hAnsi="Verdana"/>
                <w:color w:val="000000"/>
                <w:sz w:val="24"/>
                <w:szCs w:val="24"/>
              </w:rPr>
            </w:pPr>
            <w:r w:rsidRPr="002767F7">
              <w:rPr>
                <w:rFonts w:ascii="Verdana" w:hAnsi="Verdana"/>
                <w:color w:val="000000"/>
                <w:sz w:val="24"/>
                <w:szCs w:val="24"/>
              </w:rPr>
              <w:t>None required</w:t>
            </w:r>
          </w:p>
        </w:tc>
        <w:tc>
          <w:tcPr>
            <w:tcW w:w="3139" w:type="dxa"/>
            <w:tcBorders>
              <w:top w:val="nil"/>
              <w:left w:val="nil"/>
              <w:bottom w:val="single" w:sz="12" w:space="0" w:color="000000"/>
              <w:right w:val="single" w:sz="8" w:space="0" w:color="000000"/>
            </w:tcBorders>
            <w:vAlign w:val="center"/>
            <w:hideMark/>
          </w:tcPr>
          <w:p w:rsidR="00002B74" w:rsidRPr="002767F7" w:rsidRDefault="00002B74" w:rsidP="00002B74">
            <w:pPr>
              <w:spacing w:before="100" w:beforeAutospacing="1" w:after="100" w:afterAutospacing="1"/>
              <w:jc w:val="center"/>
              <w:rPr>
                <w:rFonts w:ascii="Verdana" w:hAnsi="Verdana"/>
                <w:color w:val="000000"/>
                <w:sz w:val="24"/>
                <w:szCs w:val="24"/>
              </w:rPr>
            </w:pPr>
            <w:r w:rsidRPr="002767F7">
              <w:rPr>
                <w:rFonts w:ascii="Verdana" w:hAnsi="Verdana"/>
                <w:color w:val="000000"/>
                <w:sz w:val="24"/>
                <w:szCs w:val="24"/>
              </w:rPr>
              <w:t>3 feet</w:t>
            </w:r>
            <w:r w:rsidRPr="002767F7">
              <w:rPr>
                <w:rFonts w:ascii="Verdana" w:hAnsi="Verdana"/>
                <w:color w:val="000000"/>
                <w:sz w:val="24"/>
                <w:szCs w:val="24"/>
                <w:vertAlign w:val="superscript"/>
              </w:rPr>
              <w:t>a</w:t>
            </w:r>
          </w:p>
        </w:tc>
        <w:tc>
          <w:tcPr>
            <w:tcW w:w="120" w:type="dxa"/>
            <w:tcBorders>
              <w:top w:val="nil"/>
              <w:left w:val="nil"/>
              <w:bottom w:val="single" w:sz="8" w:space="0" w:color="000000"/>
              <w:right w:val="nil"/>
            </w:tcBorders>
            <w:hideMark/>
          </w:tcPr>
          <w:p w:rsidR="00002B74" w:rsidRPr="002767F7" w:rsidRDefault="00002B74" w:rsidP="00002B74">
            <w:pPr>
              <w:spacing w:before="100" w:beforeAutospacing="1" w:after="100" w:afterAutospacing="1"/>
              <w:rPr>
                <w:rFonts w:ascii="Verdana" w:hAnsi="Verdana"/>
                <w:color w:val="000000"/>
                <w:sz w:val="24"/>
                <w:szCs w:val="24"/>
              </w:rPr>
            </w:pPr>
            <w:r w:rsidRPr="002767F7">
              <w:rPr>
                <w:rFonts w:ascii="Verdana" w:hAnsi="Verdana"/>
                <w:color w:val="000000"/>
                <w:sz w:val="24"/>
                <w:szCs w:val="24"/>
              </w:rPr>
              <w:t> </w:t>
            </w:r>
          </w:p>
        </w:tc>
      </w:tr>
    </w:tbl>
    <w:p w:rsidR="00002B74" w:rsidRPr="00F83368" w:rsidRDefault="00002B74" w:rsidP="00002B74">
      <w:pPr>
        <w:ind w:left="39"/>
        <w:rPr>
          <w:rFonts w:cs="Arial"/>
          <w:color w:val="000000"/>
          <w:szCs w:val="22"/>
        </w:rPr>
      </w:pPr>
      <w:r w:rsidRPr="00F83368">
        <w:rPr>
          <w:rFonts w:cs="Arial"/>
          <w:color w:val="000000"/>
          <w:szCs w:val="22"/>
        </w:rPr>
        <w:t>For SI: 1 foot = 304.8 mm.</w:t>
      </w:r>
    </w:p>
    <w:p w:rsidR="00002B74" w:rsidRPr="00F83368" w:rsidRDefault="00002B74" w:rsidP="00002B74">
      <w:pPr>
        <w:ind w:left="40"/>
        <w:rPr>
          <w:rFonts w:cs="Arial"/>
          <w:color w:val="000000"/>
          <w:szCs w:val="22"/>
        </w:rPr>
      </w:pPr>
      <w:r w:rsidRPr="00F83368">
        <w:rPr>
          <w:rFonts w:cs="Arial"/>
          <w:color w:val="000000"/>
          <w:szCs w:val="22"/>
        </w:rPr>
        <w:t>N/A = Not Applicable.</w:t>
      </w:r>
    </w:p>
    <w:p w:rsidR="00002B74" w:rsidRPr="00F83368" w:rsidRDefault="00002B74" w:rsidP="00002B74">
      <w:pPr>
        <w:ind w:left="282" w:right="109" w:hanging="180"/>
        <w:rPr>
          <w:rFonts w:cs="Arial"/>
          <w:color w:val="000000"/>
          <w:szCs w:val="22"/>
        </w:rPr>
      </w:pPr>
      <w:r w:rsidRPr="00F83368">
        <w:rPr>
          <w:rFonts w:cs="Arial"/>
          <w:color w:val="000000"/>
          <w:spacing w:val="-3"/>
          <w:szCs w:val="22"/>
        </w:rPr>
        <w:t>a.   </w:t>
      </w:r>
      <w:r w:rsidRPr="00F83368">
        <w:rPr>
          <w:rFonts w:cs="Arial"/>
          <w:color w:val="000000"/>
          <w:szCs w:val="22"/>
        </w:rPr>
        <w:t>For residential subdivisions </w:t>
      </w:r>
      <w:r w:rsidRPr="00F83368">
        <w:rPr>
          <w:rFonts w:cs="Arial"/>
          <w:color w:val="000000"/>
          <w:spacing w:val="-4"/>
          <w:szCs w:val="22"/>
        </w:rPr>
        <w:t>where </w:t>
      </w:r>
      <w:r w:rsidRPr="00F83368">
        <w:rPr>
          <w:rFonts w:cs="Arial"/>
          <w:color w:val="000000"/>
          <w:szCs w:val="22"/>
        </w:rPr>
        <w:t>all </w:t>
      </w:r>
      <w:r w:rsidRPr="00F83368">
        <w:rPr>
          <w:rFonts w:cs="Arial"/>
          <w:i/>
          <w:iCs/>
          <w:color w:val="000000"/>
          <w:szCs w:val="22"/>
        </w:rPr>
        <w:t>dwellings </w:t>
      </w:r>
      <w:r w:rsidRPr="00F83368">
        <w:rPr>
          <w:rFonts w:cs="Arial"/>
          <w:color w:val="000000"/>
          <w:spacing w:val="-2"/>
          <w:szCs w:val="22"/>
        </w:rPr>
        <w:t>are </w:t>
      </w:r>
      <w:r w:rsidRPr="00F83368">
        <w:rPr>
          <w:rFonts w:cs="Arial"/>
          <w:color w:val="000000"/>
          <w:szCs w:val="22"/>
        </w:rPr>
        <w:t>equipped throughout with an </w:t>
      </w:r>
      <w:r w:rsidRPr="00F83368">
        <w:rPr>
          <w:rFonts w:cs="Arial"/>
          <w:color w:val="000000"/>
          <w:spacing w:val="-3"/>
          <w:szCs w:val="22"/>
        </w:rPr>
        <w:t>automatic </w:t>
      </w:r>
      <w:r w:rsidRPr="00F83368">
        <w:rPr>
          <w:rFonts w:cs="Arial"/>
          <w:color w:val="000000"/>
          <w:szCs w:val="22"/>
        </w:rPr>
        <w:t>sprinkler system installed in accordance with Section P2904, the </w:t>
      </w:r>
      <w:r w:rsidRPr="00F83368">
        <w:rPr>
          <w:rFonts w:cs="Arial"/>
          <w:i/>
          <w:iCs/>
          <w:color w:val="000000"/>
          <w:szCs w:val="22"/>
        </w:rPr>
        <w:t>fire separation distance </w:t>
      </w:r>
      <w:r w:rsidRPr="00F83368">
        <w:rPr>
          <w:rFonts w:cs="Arial"/>
          <w:color w:val="000000"/>
          <w:szCs w:val="22"/>
        </w:rPr>
        <w:t>for nonrated exterior walls and rated projections shall be permitted to be reduced to 0 feet, and unlimited unprotected </w:t>
      </w:r>
      <w:r w:rsidRPr="00F83368">
        <w:rPr>
          <w:rFonts w:cs="Arial"/>
          <w:color w:val="000000"/>
          <w:spacing w:val="-3"/>
          <w:szCs w:val="22"/>
        </w:rPr>
        <w:t>openings </w:t>
      </w:r>
      <w:r w:rsidRPr="00F83368">
        <w:rPr>
          <w:rFonts w:cs="Arial"/>
          <w:color w:val="000000"/>
          <w:szCs w:val="22"/>
        </w:rPr>
        <w:t>and </w:t>
      </w:r>
      <w:r w:rsidRPr="00F83368">
        <w:rPr>
          <w:rFonts w:cs="Arial"/>
          <w:color w:val="000000"/>
          <w:spacing w:val="-4"/>
          <w:szCs w:val="22"/>
        </w:rPr>
        <w:t>penetrations </w:t>
      </w:r>
      <w:r w:rsidRPr="00F83368">
        <w:rPr>
          <w:rFonts w:cs="Arial"/>
          <w:color w:val="000000"/>
          <w:szCs w:val="22"/>
        </w:rPr>
        <w:t>shall be permitted, </w:t>
      </w:r>
      <w:r w:rsidRPr="00F83368">
        <w:rPr>
          <w:rFonts w:cs="Arial"/>
          <w:color w:val="000000"/>
          <w:spacing w:val="-3"/>
          <w:szCs w:val="22"/>
        </w:rPr>
        <w:t>where </w:t>
      </w:r>
      <w:r w:rsidRPr="00F83368">
        <w:rPr>
          <w:rFonts w:cs="Arial"/>
          <w:color w:val="000000"/>
          <w:szCs w:val="22"/>
        </w:rPr>
        <w:t>the adjoining </w:t>
      </w:r>
      <w:r w:rsidRPr="00F83368">
        <w:rPr>
          <w:rFonts w:cs="Arial"/>
          <w:i/>
          <w:iCs/>
          <w:color w:val="000000"/>
          <w:szCs w:val="22"/>
        </w:rPr>
        <w:t>lot </w:t>
      </w:r>
      <w:r w:rsidRPr="00F83368">
        <w:rPr>
          <w:rFonts w:cs="Arial"/>
          <w:color w:val="000000"/>
          <w:szCs w:val="22"/>
        </w:rPr>
        <w:t>provides an open setback </w:t>
      </w:r>
      <w:r w:rsidRPr="00F83368">
        <w:rPr>
          <w:rFonts w:cs="Arial"/>
          <w:i/>
          <w:iCs/>
          <w:color w:val="000000"/>
          <w:szCs w:val="22"/>
        </w:rPr>
        <w:t>yard </w:t>
      </w:r>
      <w:r w:rsidRPr="00F83368">
        <w:rPr>
          <w:rFonts w:cs="Arial"/>
          <w:color w:val="000000"/>
          <w:spacing w:val="-3"/>
          <w:szCs w:val="22"/>
        </w:rPr>
        <w:t>that </w:t>
      </w:r>
      <w:r w:rsidRPr="00F83368">
        <w:rPr>
          <w:rFonts w:cs="Arial"/>
          <w:color w:val="000000"/>
          <w:szCs w:val="22"/>
        </w:rPr>
        <w:t>is 6 feet or more in width on the opposite side of the property line</w:t>
      </w:r>
      <w:r w:rsidRPr="00F83368">
        <w:rPr>
          <w:rFonts w:cs="Arial"/>
          <w:color w:val="000000"/>
          <w:spacing w:val="-3"/>
          <w:szCs w:val="22"/>
        </w:rPr>
        <w:t>.</w:t>
      </w:r>
    </w:p>
    <w:p w:rsidR="00002B74" w:rsidRPr="00F83368" w:rsidRDefault="00002B74" w:rsidP="00002B74">
      <w:pPr>
        <w:ind w:left="282" w:right="108" w:hanging="180"/>
        <w:rPr>
          <w:rFonts w:cs="Arial"/>
          <w:color w:val="000000"/>
          <w:szCs w:val="22"/>
        </w:rPr>
      </w:pPr>
      <w:r w:rsidRPr="00F83368">
        <w:rPr>
          <w:rFonts w:cs="Arial"/>
          <w:color w:val="000000"/>
          <w:szCs w:val="22"/>
        </w:rPr>
        <w:t>b. The roof eave fire-resistanceratingshallbepermittedtobe</w:t>
      </w:r>
      <w:r w:rsidRPr="00F83368">
        <w:rPr>
          <w:rFonts w:cs="Arial"/>
          <w:color w:val="000000"/>
          <w:spacing w:val="-3"/>
          <w:szCs w:val="22"/>
        </w:rPr>
        <w:t>reduced</w:t>
      </w:r>
      <w:r w:rsidRPr="00F83368">
        <w:rPr>
          <w:rFonts w:cs="Arial"/>
          <w:color w:val="000000"/>
          <w:szCs w:val="22"/>
        </w:rPr>
        <w:t>to0hoursontheundersideoftheeaveiffireblockingisprovidedfromthewalltopplatetotheundersideofthe roof sheathing.</w:t>
      </w:r>
    </w:p>
    <w:p w:rsidR="00002B74" w:rsidRPr="00F83368" w:rsidRDefault="00002B74" w:rsidP="00002B74">
      <w:pPr>
        <w:ind w:left="282" w:right="108" w:hanging="180"/>
        <w:rPr>
          <w:rFonts w:cs="Arial"/>
          <w:color w:val="000000"/>
          <w:szCs w:val="22"/>
        </w:rPr>
      </w:pPr>
      <w:r w:rsidRPr="00F83368">
        <w:rPr>
          <w:rFonts w:cs="Arial"/>
          <w:color w:val="000000"/>
          <w:szCs w:val="22"/>
        </w:rPr>
        <w:t>c. The roof eave fire-resistance rating shall be permitted to be reduced to 0 hours on the underside of the eave provided that gable vent openings are not installed.</w:t>
      </w:r>
    </w:p>
    <w:p w:rsidR="00002B74" w:rsidRPr="00F83368" w:rsidRDefault="00002B74" w:rsidP="00002B74">
      <w:pPr>
        <w:rPr>
          <w:rFonts w:eastAsia="Arial" w:cs="Arial"/>
          <w:color w:val="FF0000"/>
          <w:w w:val="99"/>
          <w:szCs w:val="22"/>
        </w:rPr>
      </w:pPr>
      <w:r w:rsidRPr="00F83368">
        <w:rPr>
          <w:rFonts w:cs="Arial"/>
          <w:color w:val="FF0000"/>
          <w:szCs w:val="22"/>
        </w:rPr>
        <w:t>(F7957)</w:t>
      </w:r>
      <w:r w:rsidR="005C6517">
        <w:rPr>
          <w:rFonts w:cs="Arial"/>
          <w:color w:val="FF0000"/>
          <w:szCs w:val="22"/>
        </w:rPr>
        <w:t>/(I-Code)</w:t>
      </w:r>
    </w:p>
    <w:p w:rsidR="00002B74" w:rsidRPr="00F83368" w:rsidRDefault="00002B74" w:rsidP="00002B74">
      <w:pPr>
        <w:widowControl w:val="0"/>
        <w:autoSpaceDE w:val="0"/>
        <w:autoSpaceDN w:val="0"/>
        <w:ind w:right="149"/>
        <w:rPr>
          <w:rFonts w:eastAsia="Arial" w:cs="Arial"/>
          <w:b/>
          <w:szCs w:val="22"/>
        </w:rPr>
      </w:pPr>
    </w:p>
    <w:p w:rsidR="00002B74" w:rsidRPr="00CC3E6B" w:rsidRDefault="00002B74" w:rsidP="00E2315F">
      <w:pPr>
        <w:rPr>
          <w:rFonts w:eastAsia="Calibri" w:cs="Arial"/>
          <w:color w:val="FF0000"/>
          <w:szCs w:val="22"/>
        </w:rPr>
      </w:pPr>
    </w:p>
    <w:p w:rsidR="0000038F" w:rsidRPr="0000038F" w:rsidRDefault="0000038F" w:rsidP="00E2315F">
      <w:pPr>
        <w:widowControl w:val="0"/>
        <w:autoSpaceDE w:val="0"/>
        <w:autoSpaceDN w:val="0"/>
        <w:spacing w:line="242" w:lineRule="auto"/>
        <w:ind w:right="1328"/>
        <w:rPr>
          <w:rFonts w:eastAsia="Arial" w:cs="Arial"/>
          <w:b/>
          <w:szCs w:val="22"/>
        </w:rPr>
      </w:pPr>
    </w:p>
    <w:p w:rsidR="00557333" w:rsidRDefault="00557333" w:rsidP="0000038F">
      <w:pPr>
        <w:widowControl w:val="0"/>
        <w:autoSpaceDE w:val="0"/>
        <w:autoSpaceDN w:val="0"/>
        <w:ind w:right="1328"/>
        <w:rPr>
          <w:rFonts w:eastAsia="Arial" w:cs="Arial"/>
          <w:color w:val="FF0000"/>
          <w:szCs w:val="22"/>
        </w:rPr>
      </w:pPr>
    </w:p>
    <w:p w:rsidR="00557333" w:rsidRPr="003267BB" w:rsidRDefault="00557333" w:rsidP="00557333">
      <w:pPr>
        <w:overflowPunct w:val="0"/>
        <w:rPr>
          <w:rFonts w:cs="Arial"/>
          <w:color w:val="000000"/>
          <w:szCs w:val="22"/>
        </w:rPr>
      </w:pPr>
      <w:r w:rsidRPr="003267BB">
        <w:rPr>
          <w:rFonts w:cs="Arial"/>
          <w:b/>
          <w:bCs/>
          <w:color w:val="000000"/>
          <w:szCs w:val="22"/>
          <w:u w:val="single"/>
        </w:rPr>
        <w:lastRenderedPageBreak/>
        <w:t>R302.3 Two-family dwellings.</w:t>
      </w:r>
      <w:r w:rsidRPr="003267BB">
        <w:rPr>
          <w:rFonts w:cs="Arial"/>
          <w:i/>
          <w:iCs/>
          <w:color w:val="000000"/>
          <w:szCs w:val="22"/>
        </w:rPr>
        <w:t xml:space="preserve">Dwelling units </w:t>
      </w:r>
      <w:r w:rsidRPr="003267BB">
        <w:rPr>
          <w:rFonts w:cs="Arial"/>
          <w:color w:val="000000"/>
          <w:szCs w:val="22"/>
        </w:rPr>
        <w:t>in two-family dwellings shall be separated from each other by wall and floor assemblies having not less than a 1-hour fire-resistance rating where tested in accordance with ASTM E 119</w:t>
      </w:r>
      <w:r w:rsidRPr="003267BB">
        <w:rPr>
          <w:rFonts w:cs="Arial"/>
          <w:strike/>
          <w:color w:val="000000"/>
          <w:szCs w:val="22"/>
        </w:rPr>
        <w:t xml:space="preserve"> or</w:t>
      </w:r>
      <w:r w:rsidRPr="003267BB">
        <w:rPr>
          <w:rFonts w:cs="Arial"/>
          <w:color w:val="000000"/>
          <w:szCs w:val="22"/>
        </w:rPr>
        <w:t>, UL 263</w:t>
      </w:r>
      <w:r w:rsidRPr="003267BB">
        <w:rPr>
          <w:rFonts w:cs="Arial"/>
          <w:color w:val="000000"/>
          <w:szCs w:val="22"/>
          <w:u w:val="single"/>
        </w:rPr>
        <w:t xml:space="preserve"> or in accordance with Section </w:t>
      </w:r>
      <w:r w:rsidRPr="003267BB">
        <w:rPr>
          <w:rFonts w:cs="Arial"/>
          <w:strike/>
          <w:color w:val="000000"/>
          <w:szCs w:val="22"/>
          <w:u w:val="single"/>
        </w:rPr>
        <w:t>722</w:t>
      </w:r>
      <w:r w:rsidRPr="003267BB">
        <w:rPr>
          <w:rFonts w:cs="Arial"/>
          <w:color w:val="000000"/>
          <w:szCs w:val="22"/>
          <w:u w:val="single"/>
        </w:rPr>
        <w:t xml:space="preserve"> 703.3 of the Florida Building Code-Building</w:t>
      </w:r>
      <w:r w:rsidRPr="003267BB">
        <w:rPr>
          <w:rFonts w:cs="Arial"/>
          <w:color w:val="000000"/>
          <w:szCs w:val="22"/>
        </w:rPr>
        <w:t xml:space="preserve">. Fire-resistance-rated floor/ceiling and wall assemblies shall extend to and be tight against the </w:t>
      </w:r>
      <w:r w:rsidRPr="003267BB">
        <w:rPr>
          <w:rFonts w:cs="Arial"/>
          <w:i/>
          <w:iCs/>
          <w:color w:val="000000"/>
          <w:szCs w:val="22"/>
        </w:rPr>
        <w:t>exterior wall</w:t>
      </w:r>
      <w:r w:rsidRPr="003267BB">
        <w:rPr>
          <w:rFonts w:cs="Arial"/>
          <w:color w:val="000000"/>
          <w:szCs w:val="22"/>
        </w:rPr>
        <w:t>, and wall assemblies shall extend from the foundation to the underside of the roof sheathing.</w:t>
      </w:r>
    </w:p>
    <w:p w:rsidR="00557333" w:rsidRPr="003267BB" w:rsidRDefault="00557333" w:rsidP="00557333">
      <w:pPr>
        <w:overflowPunct w:val="0"/>
        <w:rPr>
          <w:rFonts w:cs="Arial"/>
          <w:color w:val="000000"/>
          <w:szCs w:val="22"/>
        </w:rPr>
      </w:pPr>
      <w:r w:rsidRPr="003267BB">
        <w:rPr>
          <w:rFonts w:cs="Arial"/>
          <w:color w:val="000000"/>
          <w:szCs w:val="22"/>
        </w:rPr>
        <w:t> </w:t>
      </w:r>
    </w:p>
    <w:p w:rsidR="00557333" w:rsidRPr="003267BB" w:rsidRDefault="00557333" w:rsidP="00557333">
      <w:pPr>
        <w:overflowPunct w:val="0"/>
        <w:rPr>
          <w:rFonts w:cs="Arial"/>
          <w:color w:val="000000"/>
          <w:szCs w:val="22"/>
        </w:rPr>
      </w:pPr>
      <w:r w:rsidRPr="003267BB">
        <w:rPr>
          <w:rFonts w:cs="Arial"/>
          <w:b/>
          <w:bCs/>
          <w:color w:val="000000"/>
          <w:szCs w:val="22"/>
        </w:rPr>
        <w:t>Exceptions: No change to existing text.</w:t>
      </w:r>
    </w:p>
    <w:p w:rsidR="00557333" w:rsidRPr="003267BB" w:rsidRDefault="00557333" w:rsidP="00557333">
      <w:pPr>
        <w:rPr>
          <w:color w:val="FF0000"/>
        </w:rPr>
      </w:pPr>
      <w:r w:rsidRPr="003267BB">
        <w:rPr>
          <w:color w:val="FF0000"/>
        </w:rPr>
        <w:t>(F7810 A1+Original)</w:t>
      </w:r>
      <w:r w:rsidR="005C6517">
        <w:rPr>
          <w:color w:val="FF0000"/>
        </w:rPr>
        <w:t>/(I-Code)</w:t>
      </w:r>
    </w:p>
    <w:p w:rsidR="00557333" w:rsidRPr="0000038F" w:rsidRDefault="00557333" w:rsidP="0000038F">
      <w:pPr>
        <w:widowControl w:val="0"/>
        <w:autoSpaceDE w:val="0"/>
        <w:autoSpaceDN w:val="0"/>
        <w:ind w:right="1328"/>
        <w:rPr>
          <w:rFonts w:eastAsia="Arial" w:cs="Arial"/>
          <w:color w:val="FF0000"/>
          <w:szCs w:val="22"/>
        </w:rPr>
      </w:pPr>
    </w:p>
    <w:p w:rsidR="002767F7" w:rsidRDefault="002767F7" w:rsidP="00E2315F">
      <w:pPr>
        <w:widowControl w:val="0"/>
        <w:autoSpaceDE w:val="0"/>
        <w:autoSpaceDN w:val="0"/>
        <w:spacing w:line="242" w:lineRule="auto"/>
        <w:ind w:right="1328"/>
        <w:rPr>
          <w:rFonts w:eastAsia="Arial" w:cs="Arial"/>
          <w:b/>
          <w:szCs w:val="22"/>
        </w:rPr>
      </w:pPr>
    </w:p>
    <w:p w:rsidR="0000038F" w:rsidRPr="0000038F" w:rsidRDefault="0000038F" w:rsidP="00E2315F">
      <w:pPr>
        <w:widowControl w:val="0"/>
        <w:autoSpaceDE w:val="0"/>
        <w:autoSpaceDN w:val="0"/>
        <w:spacing w:line="242" w:lineRule="auto"/>
        <w:ind w:right="1328"/>
        <w:rPr>
          <w:rFonts w:eastAsia="Arial" w:cs="Arial"/>
          <w:b/>
          <w:szCs w:val="22"/>
        </w:rPr>
      </w:pPr>
    </w:p>
    <w:p w:rsidR="00777E77" w:rsidRPr="0000038F" w:rsidRDefault="00777E77" w:rsidP="00E2315F">
      <w:pPr>
        <w:rPr>
          <w:rFonts w:cs="Arial"/>
          <w:color w:val="000000"/>
          <w:szCs w:val="22"/>
        </w:rPr>
      </w:pPr>
      <w:r w:rsidRPr="00835E20">
        <w:rPr>
          <w:rFonts w:cs="Arial"/>
          <w:b/>
          <w:color w:val="000000"/>
          <w:szCs w:val="22"/>
        </w:rPr>
        <w:t>R302.4.2 Membrane penetrations.</w:t>
      </w:r>
      <w:r w:rsidRPr="0000038F">
        <w:rPr>
          <w:rFonts w:cs="Arial"/>
          <w:color w:val="000000"/>
          <w:szCs w:val="22"/>
        </w:rPr>
        <w:t xml:space="preserve"> Membrane penetrations shall comply with Section R302.4.1. Where walls are required to have a fire-resistance rating, recessed fixtures shall be installed so that the required fire-resistance rating will not be reduced.</w:t>
      </w:r>
    </w:p>
    <w:p w:rsidR="00777E77" w:rsidRPr="0000038F" w:rsidRDefault="00777E77" w:rsidP="00E2315F">
      <w:pPr>
        <w:rPr>
          <w:rFonts w:cs="Arial"/>
          <w:color w:val="000000"/>
          <w:szCs w:val="22"/>
        </w:rPr>
      </w:pPr>
    </w:p>
    <w:p w:rsidR="00777E77" w:rsidRPr="0000038F" w:rsidRDefault="00777E77" w:rsidP="00E2315F">
      <w:pPr>
        <w:rPr>
          <w:rFonts w:cs="Arial"/>
          <w:color w:val="000000"/>
          <w:szCs w:val="22"/>
        </w:rPr>
      </w:pPr>
      <w:r w:rsidRPr="0000038F">
        <w:rPr>
          <w:rFonts w:cs="Arial"/>
          <w:color w:val="000000"/>
          <w:szCs w:val="22"/>
        </w:rPr>
        <w:t xml:space="preserve">Exceptions: </w:t>
      </w:r>
    </w:p>
    <w:p w:rsidR="00777E77" w:rsidRPr="00777E77" w:rsidRDefault="00777E77" w:rsidP="00E2315F">
      <w:pPr>
        <w:rPr>
          <w:rFonts w:cs="Arial"/>
          <w:color w:val="000000"/>
          <w:szCs w:val="22"/>
        </w:rPr>
      </w:pPr>
    </w:p>
    <w:p w:rsidR="00777E77" w:rsidRPr="00777E77" w:rsidRDefault="00777E77" w:rsidP="00E2315F">
      <w:pPr>
        <w:rPr>
          <w:rFonts w:cs="Arial"/>
          <w:color w:val="000000"/>
          <w:szCs w:val="22"/>
        </w:rPr>
      </w:pPr>
      <w:r w:rsidRPr="00777E77">
        <w:rPr>
          <w:rFonts w:cs="Arial"/>
          <w:color w:val="000000"/>
          <w:szCs w:val="22"/>
        </w:rPr>
        <w:t>1. Membrane penetrations of not more than 2-hour fire-resistance-rated walls and partitions by steel electrical boxes that do not exceed 16 square inches (</w:t>
      </w:r>
      <w:smartTag w:uri="urn:schemas-microsoft-com:office:smarttags" w:element="metricconverter">
        <w:smartTagPr>
          <w:attr w:name="ProductID" w:val="0.0103 m2"/>
        </w:smartTagPr>
        <w:r w:rsidRPr="00777E77">
          <w:rPr>
            <w:rFonts w:cs="Arial"/>
            <w:color w:val="000000"/>
            <w:szCs w:val="22"/>
          </w:rPr>
          <w:t>0.0103 m2</w:t>
        </w:r>
      </w:smartTag>
      <w:r w:rsidRPr="00777E77">
        <w:rPr>
          <w:rFonts w:cs="Arial"/>
          <w:color w:val="000000"/>
          <w:szCs w:val="22"/>
        </w:rPr>
        <w:t>) in area provided that the aggregate area of the openings through the membrane does not exceed 100 square inches (</w:t>
      </w:r>
      <w:smartTag w:uri="urn:schemas-microsoft-com:office:smarttags" w:element="metricconverter">
        <w:smartTagPr>
          <w:attr w:name="ProductID" w:val="0.0645 m2"/>
        </w:smartTagPr>
        <w:r w:rsidRPr="00777E77">
          <w:rPr>
            <w:rFonts w:cs="Arial"/>
            <w:color w:val="000000"/>
            <w:szCs w:val="22"/>
          </w:rPr>
          <w:t>0.0645 m2</w:t>
        </w:r>
      </w:smartTag>
      <w:r w:rsidRPr="00777E77">
        <w:rPr>
          <w:rFonts w:cs="Arial"/>
          <w:color w:val="000000"/>
          <w:szCs w:val="22"/>
        </w:rPr>
        <w:t xml:space="preserve">) in any </w:t>
      </w:r>
      <w:smartTag w:uri="urn:schemas-microsoft-com:office:smarttags" w:element="metricconverter">
        <w:smartTagPr>
          <w:attr w:name="ProductID" w:val="100 square feet"/>
        </w:smartTagPr>
        <w:r w:rsidRPr="00777E77">
          <w:rPr>
            <w:rFonts w:cs="Arial"/>
            <w:color w:val="000000"/>
            <w:szCs w:val="22"/>
          </w:rPr>
          <w:t>100 square feet</w:t>
        </w:r>
      </w:smartTag>
      <w:r w:rsidRPr="00777E77">
        <w:rPr>
          <w:rFonts w:cs="Arial"/>
          <w:color w:val="000000"/>
          <w:szCs w:val="22"/>
        </w:rPr>
        <w:t xml:space="preserve"> (</w:t>
      </w:r>
      <w:smartTag w:uri="urn:schemas-microsoft-com:office:smarttags" w:element="metricconverter">
        <w:smartTagPr>
          <w:attr w:name="ProductID" w:val="9.29 m2"/>
        </w:smartTagPr>
        <w:r w:rsidRPr="00777E77">
          <w:rPr>
            <w:rFonts w:cs="Arial"/>
            <w:color w:val="000000"/>
            <w:szCs w:val="22"/>
          </w:rPr>
          <w:t>9.29 m2</w:t>
        </w:r>
      </w:smartTag>
      <w:r w:rsidRPr="00777E77">
        <w:rPr>
          <w:rFonts w:cs="Arial"/>
          <w:color w:val="000000"/>
          <w:szCs w:val="22"/>
        </w:rPr>
        <w:t>) of wall area. The annular space between the wall membrane and the box shall not exceed 1/8 inch (</w:t>
      </w:r>
      <w:smartTag w:uri="urn:schemas-microsoft-com:office:smarttags" w:element="metricconverter">
        <w:smartTagPr>
          <w:attr w:name="ProductID" w:val="3.1 mm"/>
        </w:smartTagPr>
        <w:r w:rsidRPr="00777E77">
          <w:rPr>
            <w:rFonts w:cs="Arial"/>
            <w:color w:val="000000"/>
            <w:szCs w:val="22"/>
          </w:rPr>
          <w:t>3.1 mm</w:t>
        </w:r>
      </w:smartTag>
      <w:r w:rsidRPr="00777E77">
        <w:rPr>
          <w:rFonts w:cs="Arial"/>
          <w:color w:val="000000"/>
          <w:szCs w:val="22"/>
        </w:rPr>
        <w:t>). Such boxes on opposite sides of the wall shall be separated by one of the following:</w:t>
      </w:r>
    </w:p>
    <w:p w:rsidR="00777E77" w:rsidRPr="00777E77" w:rsidRDefault="00777E77" w:rsidP="00E2315F">
      <w:pPr>
        <w:spacing w:after="200"/>
        <w:rPr>
          <w:rFonts w:cs="Arial"/>
          <w:color w:val="000000"/>
          <w:szCs w:val="22"/>
        </w:rPr>
      </w:pPr>
      <w:r w:rsidRPr="00777E77">
        <w:rPr>
          <w:rFonts w:cs="Arial"/>
          <w:color w:val="000000"/>
          <w:szCs w:val="22"/>
        </w:rPr>
        <w:t>1.1. By a horizontal distance of not less than 24 inches (610 mm) where the wall or partition is constructed with individual noncommunicating stud cavities.</w:t>
      </w:r>
    </w:p>
    <w:p w:rsidR="00777E77" w:rsidRPr="00777E77" w:rsidRDefault="00777E77" w:rsidP="00E2315F">
      <w:pPr>
        <w:spacing w:after="200"/>
        <w:rPr>
          <w:rFonts w:cs="Arial"/>
          <w:color w:val="000000"/>
          <w:szCs w:val="22"/>
        </w:rPr>
      </w:pPr>
      <w:r w:rsidRPr="00777E77">
        <w:rPr>
          <w:rFonts w:cs="Arial"/>
          <w:color w:val="000000"/>
          <w:szCs w:val="22"/>
        </w:rPr>
        <w:t>1.2. By a horizontal distance of not less than the depth of the wall cavity where the wall cavity is filled with cellulose loose-fill, rockwool or slag mineral wool insulation.</w:t>
      </w:r>
    </w:p>
    <w:p w:rsidR="00777E77" w:rsidRPr="00777E77" w:rsidRDefault="00777E77" w:rsidP="00E2315F">
      <w:pPr>
        <w:spacing w:after="200"/>
        <w:rPr>
          <w:rFonts w:cs="Arial"/>
          <w:color w:val="000000"/>
          <w:szCs w:val="22"/>
        </w:rPr>
      </w:pPr>
      <w:r w:rsidRPr="00777E77">
        <w:rPr>
          <w:rFonts w:cs="Arial"/>
          <w:color w:val="000000"/>
          <w:szCs w:val="22"/>
        </w:rPr>
        <w:t>1.3. By solid fire blocking in accordance with Section R302.11.</w:t>
      </w:r>
    </w:p>
    <w:p w:rsidR="00777E77" w:rsidRPr="00777E77" w:rsidRDefault="00777E77" w:rsidP="00E2315F">
      <w:pPr>
        <w:spacing w:after="200"/>
        <w:rPr>
          <w:rFonts w:cs="Arial"/>
          <w:color w:val="000000"/>
          <w:szCs w:val="22"/>
        </w:rPr>
      </w:pPr>
      <w:r w:rsidRPr="00777E77">
        <w:rPr>
          <w:rFonts w:cs="Arial"/>
          <w:color w:val="000000"/>
          <w:szCs w:val="22"/>
        </w:rPr>
        <w:t>1.4. By protecting both boxes with listed putty pads.</w:t>
      </w:r>
    </w:p>
    <w:p w:rsidR="00777E77" w:rsidRPr="00777E77" w:rsidRDefault="00777E77" w:rsidP="00E2315F">
      <w:pPr>
        <w:spacing w:after="200"/>
        <w:rPr>
          <w:rFonts w:cs="Arial"/>
          <w:color w:val="000000"/>
          <w:szCs w:val="22"/>
        </w:rPr>
      </w:pPr>
      <w:r w:rsidRPr="00777E77">
        <w:rPr>
          <w:rFonts w:cs="Arial"/>
          <w:color w:val="000000"/>
          <w:szCs w:val="22"/>
        </w:rPr>
        <w:t>1.5. By other listed materials and methods.</w:t>
      </w:r>
    </w:p>
    <w:p w:rsidR="00777E77" w:rsidRPr="00777E77" w:rsidRDefault="00777E77" w:rsidP="00E2315F">
      <w:pPr>
        <w:spacing w:after="200"/>
        <w:rPr>
          <w:rFonts w:cs="Arial"/>
          <w:color w:val="000000"/>
          <w:szCs w:val="22"/>
        </w:rPr>
      </w:pPr>
      <w:r w:rsidRPr="00777E77">
        <w:rPr>
          <w:rFonts w:cs="Arial"/>
          <w:color w:val="000000"/>
          <w:szCs w:val="22"/>
        </w:rPr>
        <w:t>2. Membrane penetrations by listed electrical boxes of any materials provided that the boxes have been tested for use in fire-resistance-rated assemblies and are installed in accordance with the instructions included in the listing. The annular space between the wall membrane and the box shall not exceed 1/8 inch (3.1 mm) unless listed otherwise. Such boxes on opposite sides of the wall shall be separated by one of the following:</w:t>
      </w:r>
    </w:p>
    <w:p w:rsidR="00777E77" w:rsidRPr="00777E77" w:rsidRDefault="00777E77" w:rsidP="00E2315F">
      <w:pPr>
        <w:spacing w:after="200"/>
        <w:rPr>
          <w:rFonts w:cs="Arial"/>
          <w:color w:val="000000"/>
          <w:szCs w:val="22"/>
        </w:rPr>
      </w:pPr>
      <w:r w:rsidRPr="00777E77">
        <w:rPr>
          <w:rFonts w:cs="Arial"/>
          <w:color w:val="000000"/>
          <w:szCs w:val="22"/>
        </w:rPr>
        <w:t>2.1. By the horizontal distance specified in the listing of the electrical boxes.</w:t>
      </w:r>
    </w:p>
    <w:p w:rsidR="00777E77" w:rsidRPr="00777E77" w:rsidRDefault="00777E77" w:rsidP="00E2315F">
      <w:pPr>
        <w:spacing w:after="200"/>
        <w:rPr>
          <w:rFonts w:cs="Arial"/>
          <w:color w:val="000000"/>
          <w:szCs w:val="22"/>
        </w:rPr>
      </w:pPr>
      <w:r w:rsidRPr="00777E77">
        <w:rPr>
          <w:rFonts w:cs="Arial"/>
          <w:color w:val="000000"/>
          <w:szCs w:val="22"/>
        </w:rPr>
        <w:t>2.2. By solid fireblocking in accordance with Section R302.11.</w:t>
      </w:r>
    </w:p>
    <w:p w:rsidR="00777E77" w:rsidRPr="00777E77" w:rsidRDefault="00777E77" w:rsidP="00E2315F">
      <w:pPr>
        <w:spacing w:after="200"/>
        <w:rPr>
          <w:rFonts w:cs="Arial"/>
          <w:color w:val="000000"/>
          <w:szCs w:val="22"/>
        </w:rPr>
      </w:pPr>
      <w:r w:rsidRPr="00777E77">
        <w:rPr>
          <w:rFonts w:cs="Arial"/>
          <w:color w:val="000000"/>
          <w:szCs w:val="22"/>
        </w:rPr>
        <w:t>2.3. By protecting both boxes with listed putty pads.</w:t>
      </w:r>
    </w:p>
    <w:p w:rsidR="00777E77" w:rsidRPr="00777E77" w:rsidRDefault="00777E77" w:rsidP="00E2315F">
      <w:pPr>
        <w:spacing w:after="200"/>
        <w:rPr>
          <w:rFonts w:cs="Arial"/>
          <w:color w:val="000000"/>
          <w:szCs w:val="22"/>
        </w:rPr>
      </w:pPr>
      <w:r w:rsidRPr="00777E77">
        <w:rPr>
          <w:rFonts w:cs="Arial"/>
          <w:color w:val="000000"/>
          <w:szCs w:val="22"/>
        </w:rPr>
        <w:t>2.4. By other listed materials and methods.</w:t>
      </w:r>
    </w:p>
    <w:p w:rsidR="00777E77" w:rsidRPr="00777E77" w:rsidRDefault="00777E77" w:rsidP="00E2315F">
      <w:pPr>
        <w:spacing w:after="200"/>
        <w:rPr>
          <w:rFonts w:cs="Arial"/>
          <w:color w:val="000000"/>
          <w:szCs w:val="22"/>
        </w:rPr>
      </w:pPr>
      <w:r w:rsidRPr="00777E77">
        <w:rPr>
          <w:rFonts w:cs="Arial"/>
          <w:color w:val="000000"/>
          <w:szCs w:val="22"/>
        </w:rPr>
        <w:t>3. The annular space created by the penetration of a fire sprinkler provided that it is covered by a metal escutcheon plate.</w:t>
      </w:r>
    </w:p>
    <w:p w:rsidR="00777E77" w:rsidRPr="00777E77" w:rsidRDefault="00777E77" w:rsidP="00E2315F">
      <w:pPr>
        <w:rPr>
          <w:rFonts w:cs="Arial"/>
          <w:color w:val="000000"/>
          <w:szCs w:val="22"/>
        </w:rPr>
      </w:pPr>
      <w:r w:rsidRPr="00777E77">
        <w:rPr>
          <w:rFonts w:cs="Arial"/>
          <w:color w:val="000000"/>
          <w:szCs w:val="22"/>
          <w:u w:val="single"/>
        </w:rPr>
        <w:t> 4. Ceiling membrane penetrations by listed luminaires or by luminaires protected with listed materials that have been tested for use in fire-resistance-rated assemblies and are installed in accordance with the instructions included in the listing.</w:t>
      </w:r>
    </w:p>
    <w:p w:rsidR="00777E77" w:rsidRPr="00777E77" w:rsidRDefault="00777E77" w:rsidP="00E2315F">
      <w:pPr>
        <w:rPr>
          <w:rFonts w:eastAsia="Calibri" w:cs="Arial"/>
          <w:color w:val="FF0000"/>
          <w:szCs w:val="22"/>
        </w:rPr>
      </w:pPr>
      <w:r w:rsidRPr="00777E77">
        <w:rPr>
          <w:rFonts w:eastAsia="Calibri" w:cs="Arial"/>
          <w:color w:val="FF0000"/>
          <w:szCs w:val="22"/>
        </w:rPr>
        <w:t>(F7335)</w:t>
      </w:r>
      <w:r w:rsidR="005C6517" w:rsidRPr="005C6517">
        <w:rPr>
          <w:color w:val="FF0000"/>
        </w:rPr>
        <w:t xml:space="preserve"> </w:t>
      </w:r>
      <w:r w:rsidR="005C6517">
        <w:rPr>
          <w:color w:val="FF0000"/>
        </w:rPr>
        <w:t>/(I-Code)</w:t>
      </w:r>
    </w:p>
    <w:p w:rsidR="00777E77" w:rsidRDefault="00777E77" w:rsidP="00E2315F">
      <w:pPr>
        <w:widowControl w:val="0"/>
        <w:autoSpaceDE w:val="0"/>
        <w:autoSpaceDN w:val="0"/>
        <w:spacing w:line="242" w:lineRule="auto"/>
        <w:ind w:right="1328"/>
        <w:rPr>
          <w:rFonts w:eastAsia="Arial" w:cs="Arial"/>
          <w:b/>
          <w:sz w:val="20"/>
          <w:szCs w:val="22"/>
        </w:rPr>
      </w:pPr>
    </w:p>
    <w:p w:rsidR="00777E77" w:rsidRPr="0000038F" w:rsidRDefault="00777E77" w:rsidP="0000038F">
      <w:pPr>
        <w:widowControl w:val="0"/>
        <w:autoSpaceDE w:val="0"/>
        <w:autoSpaceDN w:val="0"/>
        <w:ind w:right="1328"/>
        <w:rPr>
          <w:rFonts w:eastAsia="Arial" w:cs="Arial"/>
          <w:b/>
          <w:szCs w:val="22"/>
        </w:rPr>
      </w:pPr>
    </w:p>
    <w:p w:rsidR="00D65C9E" w:rsidRPr="0000038F" w:rsidRDefault="00D65C9E" w:rsidP="0000038F">
      <w:pPr>
        <w:widowControl w:val="0"/>
        <w:autoSpaceDE w:val="0"/>
        <w:autoSpaceDN w:val="0"/>
        <w:ind w:right="1328"/>
        <w:rPr>
          <w:rFonts w:eastAsia="Arial" w:cs="Arial"/>
          <w:szCs w:val="22"/>
        </w:rPr>
      </w:pPr>
      <w:r w:rsidRPr="0000038F">
        <w:rPr>
          <w:rFonts w:eastAsia="Arial" w:cs="Arial"/>
          <w:b/>
          <w:szCs w:val="22"/>
        </w:rPr>
        <w:t xml:space="preserve">R302.7 Under-stair protection. </w:t>
      </w:r>
      <w:r w:rsidRPr="0000038F">
        <w:rPr>
          <w:rFonts w:eastAsia="Arial" w:cs="Arial"/>
          <w:szCs w:val="22"/>
        </w:rPr>
        <w:t>Enclosed</w:t>
      </w:r>
      <w:r w:rsidRPr="0000038F">
        <w:rPr>
          <w:rFonts w:eastAsia="Arial" w:cs="Arial"/>
          <w:strike/>
          <w:szCs w:val="22"/>
        </w:rPr>
        <w:t xml:space="preserve"> accessible</w:t>
      </w:r>
      <w:r w:rsidRPr="0000038F">
        <w:rPr>
          <w:rFonts w:eastAsia="Arial" w:cs="Arial"/>
          <w:szCs w:val="22"/>
        </w:rPr>
        <w:t xml:space="preserve"> space under stairs</w:t>
      </w:r>
      <w:r w:rsidRPr="0000038F">
        <w:rPr>
          <w:rFonts w:eastAsia="Arial" w:cs="Arial"/>
          <w:szCs w:val="22"/>
          <w:u w:val="single"/>
        </w:rPr>
        <w:t xml:space="preserve"> that is </w:t>
      </w:r>
      <w:r w:rsidRPr="0000038F">
        <w:rPr>
          <w:rFonts w:eastAsia="Arial" w:cs="Arial"/>
          <w:i/>
          <w:szCs w:val="22"/>
          <w:u w:val="single"/>
        </w:rPr>
        <w:t xml:space="preserve">accessed </w:t>
      </w:r>
      <w:r w:rsidRPr="0000038F">
        <w:rPr>
          <w:rFonts w:eastAsia="Arial" w:cs="Arial"/>
          <w:szCs w:val="22"/>
          <w:u w:val="single"/>
        </w:rPr>
        <w:t>by a door or</w:t>
      </w:r>
      <w:r w:rsidRPr="0000038F">
        <w:rPr>
          <w:rFonts w:eastAsia="Arial" w:cs="Arial"/>
          <w:szCs w:val="22"/>
        </w:rPr>
        <w:t xml:space="preserve"> </w:t>
      </w:r>
      <w:r w:rsidRPr="0000038F">
        <w:rPr>
          <w:rFonts w:eastAsia="Arial" w:cs="Arial"/>
          <w:szCs w:val="22"/>
          <w:u w:val="single"/>
        </w:rPr>
        <w:t>access panel,</w:t>
      </w:r>
      <w:r w:rsidRPr="0000038F">
        <w:rPr>
          <w:rFonts w:eastAsia="Arial" w:cs="Arial"/>
          <w:szCs w:val="22"/>
        </w:rPr>
        <w:t xml:space="preserve"> shall have walls, under-stair surface and any soffits protected on the </w:t>
      </w:r>
      <w:r w:rsidRPr="0000038F">
        <w:rPr>
          <w:rFonts w:eastAsia="Arial" w:cs="Arial"/>
          <w:szCs w:val="22"/>
        </w:rPr>
        <w:lastRenderedPageBreak/>
        <w:t>enclosed side</w:t>
      </w:r>
      <w:r w:rsidR="0000038F">
        <w:rPr>
          <w:rFonts w:eastAsia="Arial" w:cs="Arial"/>
          <w:szCs w:val="22"/>
        </w:rPr>
        <w:t xml:space="preserve"> </w:t>
      </w:r>
      <w:r w:rsidRPr="0000038F">
        <w:rPr>
          <w:rFonts w:eastAsia="Arial" w:cs="Arial"/>
          <w:position w:val="2"/>
          <w:szCs w:val="22"/>
        </w:rPr>
        <w:t xml:space="preserve">with </w:t>
      </w:r>
      <w:r w:rsidRPr="0000038F">
        <w:rPr>
          <w:rFonts w:eastAsia="Arial" w:cs="Arial"/>
          <w:position w:val="9"/>
          <w:szCs w:val="22"/>
        </w:rPr>
        <w:t xml:space="preserve">1 </w:t>
      </w:r>
      <w:r w:rsidRPr="0000038F">
        <w:rPr>
          <w:rFonts w:eastAsia="Arial" w:cs="Arial"/>
          <w:position w:val="2"/>
          <w:szCs w:val="22"/>
        </w:rPr>
        <w:t>/</w:t>
      </w:r>
      <w:r w:rsidRPr="0000038F">
        <w:rPr>
          <w:rFonts w:eastAsia="Arial" w:cs="Arial"/>
          <w:szCs w:val="22"/>
        </w:rPr>
        <w:t>2</w:t>
      </w:r>
      <w:r w:rsidRPr="0000038F">
        <w:rPr>
          <w:rFonts w:eastAsia="Arial" w:cs="Arial"/>
          <w:position w:val="2"/>
          <w:szCs w:val="22"/>
        </w:rPr>
        <w:t>-inch (12.7 mm) gypsum board.</w:t>
      </w:r>
    </w:p>
    <w:p w:rsidR="00D65C9E" w:rsidRPr="0000038F" w:rsidRDefault="00D65C9E" w:rsidP="00E2315F">
      <w:pPr>
        <w:widowControl w:val="0"/>
        <w:autoSpaceDE w:val="0"/>
        <w:autoSpaceDN w:val="0"/>
        <w:spacing w:before="8"/>
        <w:rPr>
          <w:rFonts w:eastAsia="Arial" w:cs="Arial"/>
          <w:szCs w:val="22"/>
        </w:rPr>
      </w:pPr>
    </w:p>
    <w:p w:rsidR="00777E77" w:rsidRPr="0000038F" w:rsidRDefault="00777E77" w:rsidP="00E2315F">
      <w:pPr>
        <w:widowControl w:val="0"/>
        <w:autoSpaceDE w:val="0"/>
        <w:autoSpaceDN w:val="0"/>
        <w:spacing w:before="8"/>
        <w:rPr>
          <w:rFonts w:eastAsia="Arial" w:cs="Arial"/>
          <w:szCs w:val="22"/>
        </w:rPr>
      </w:pPr>
    </w:p>
    <w:p w:rsidR="00777E77" w:rsidRPr="0000038F" w:rsidRDefault="00777E77" w:rsidP="00E2315F">
      <w:pPr>
        <w:widowControl w:val="0"/>
        <w:autoSpaceDE w:val="0"/>
        <w:autoSpaceDN w:val="0"/>
        <w:spacing w:before="8"/>
        <w:rPr>
          <w:rFonts w:eastAsia="Arial" w:cs="Arial"/>
          <w:szCs w:val="22"/>
        </w:rPr>
      </w:pPr>
    </w:p>
    <w:p w:rsidR="00CC3E6B" w:rsidRPr="0000038F" w:rsidRDefault="00CC3E6B" w:rsidP="00E2315F">
      <w:pPr>
        <w:overflowPunct w:val="0"/>
        <w:rPr>
          <w:rFonts w:cs="Arial"/>
          <w:color w:val="000000"/>
          <w:szCs w:val="22"/>
        </w:rPr>
      </w:pPr>
      <w:r w:rsidRPr="0000038F">
        <w:rPr>
          <w:rFonts w:cs="Arial"/>
          <w:b/>
          <w:bCs/>
          <w:color w:val="000000"/>
          <w:szCs w:val="22"/>
        </w:rPr>
        <w:t xml:space="preserve">R302.10.1 Insulation. </w:t>
      </w:r>
      <w:r w:rsidRPr="0000038F">
        <w:rPr>
          <w:rFonts w:cs="Arial"/>
          <w:strike/>
          <w:color w:val="000000"/>
          <w:szCs w:val="22"/>
        </w:rPr>
        <w:t xml:space="preserve">Insulation </w:t>
      </w:r>
      <w:r w:rsidRPr="0000038F">
        <w:rPr>
          <w:rFonts w:cs="Arial"/>
          <w:color w:val="000000"/>
          <w:szCs w:val="22"/>
          <w:u w:val="single"/>
        </w:rPr>
        <w:t>Insulating</w:t>
      </w:r>
      <w:r w:rsidRPr="0000038F">
        <w:rPr>
          <w:rFonts w:cs="Arial"/>
          <w:color w:val="000000"/>
          <w:szCs w:val="22"/>
        </w:rPr>
        <w:t xml:space="preserve"> materials</w:t>
      </w:r>
      <w:r w:rsidRPr="0000038F">
        <w:rPr>
          <w:rFonts w:cs="Arial"/>
          <w:strike/>
          <w:color w:val="000000"/>
          <w:szCs w:val="22"/>
        </w:rPr>
        <w:t>, including facings, such as vapor retarders and</w:t>
      </w:r>
      <w:r w:rsidRPr="0000038F">
        <w:rPr>
          <w:rFonts w:cs="Arial"/>
          <w:color w:val="000000"/>
          <w:szCs w:val="22"/>
        </w:rPr>
        <w:t xml:space="preserve"> </w:t>
      </w:r>
      <w:r w:rsidRPr="0000038F">
        <w:rPr>
          <w:rFonts w:cs="Arial"/>
          <w:strike/>
          <w:color w:val="000000"/>
          <w:szCs w:val="22"/>
        </w:rPr>
        <w:t>vapor-permeable membranes</w:t>
      </w:r>
      <w:r w:rsidRPr="0000038F">
        <w:rPr>
          <w:rFonts w:cs="Arial"/>
          <w:color w:val="000000"/>
          <w:szCs w:val="22"/>
        </w:rPr>
        <w:t xml:space="preserve"> installed within floor-ceiling assemblies, roof-ceiling assemblies, wall assemblies, crawl spaces and </w:t>
      </w:r>
      <w:r w:rsidRPr="0000038F">
        <w:rPr>
          <w:rFonts w:cs="Arial"/>
          <w:i/>
          <w:iCs/>
          <w:strike/>
          <w:color w:val="000000"/>
          <w:szCs w:val="22"/>
        </w:rPr>
        <w:t>attics</w:t>
      </w:r>
      <w:r w:rsidRPr="0000038F">
        <w:rPr>
          <w:rFonts w:cs="Arial"/>
          <w:i/>
          <w:iCs/>
          <w:color w:val="000000"/>
          <w:szCs w:val="22"/>
        </w:rPr>
        <w:t xml:space="preserve"> </w:t>
      </w:r>
      <w:r w:rsidRPr="0000038F">
        <w:rPr>
          <w:rFonts w:cs="Arial"/>
          <w:color w:val="000000"/>
          <w:szCs w:val="22"/>
          <w:u w:val="single"/>
        </w:rPr>
        <w:t>attics</w:t>
      </w:r>
      <w:r w:rsidRPr="0000038F">
        <w:rPr>
          <w:rFonts w:cs="Arial"/>
          <w:color w:val="000000"/>
          <w:szCs w:val="22"/>
        </w:rPr>
        <w:t xml:space="preserve"> shall </w:t>
      </w:r>
      <w:r w:rsidRPr="0000038F">
        <w:rPr>
          <w:rFonts w:cs="Arial"/>
          <w:strike/>
          <w:color w:val="000000"/>
          <w:szCs w:val="22"/>
        </w:rPr>
        <w:t xml:space="preserve">have </w:t>
      </w:r>
      <w:r w:rsidRPr="0000038F">
        <w:rPr>
          <w:rFonts w:cs="Arial"/>
          <w:color w:val="000000"/>
          <w:szCs w:val="22"/>
          <w:u w:val="single"/>
        </w:rPr>
        <w:t>comply with the requirements of this section. They</w:t>
      </w:r>
      <w:r w:rsidRPr="0000038F">
        <w:rPr>
          <w:rFonts w:cs="Arial"/>
          <w:color w:val="000000"/>
          <w:szCs w:val="22"/>
        </w:rPr>
        <w:t xml:space="preserve"> </w:t>
      </w:r>
      <w:r w:rsidRPr="0000038F">
        <w:rPr>
          <w:rFonts w:cs="Arial"/>
          <w:color w:val="000000"/>
          <w:szCs w:val="22"/>
          <w:u w:val="single"/>
        </w:rPr>
        <w:t>shall exhibit</w:t>
      </w:r>
      <w:r w:rsidRPr="0000038F">
        <w:rPr>
          <w:rFonts w:cs="Arial"/>
          <w:color w:val="000000"/>
          <w:szCs w:val="22"/>
        </w:rPr>
        <w:t xml:space="preserve"> a flame spread index not to exceed 25 </w:t>
      </w:r>
      <w:r w:rsidRPr="0000038F">
        <w:rPr>
          <w:rFonts w:cs="Arial"/>
          <w:strike/>
          <w:color w:val="000000"/>
          <w:szCs w:val="22"/>
        </w:rPr>
        <w:t xml:space="preserve">with an accompanying </w:t>
      </w:r>
      <w:r w:rsidRPr="0000038F">
        <w:rPr>
          <w:rFonts w:cs="Arial"/>
          <w:color w:val="000000"/>
          <w:szCs w:val="22"/>
          <w:u w:val="single"/>
        </w:rPr>
        <w:t>and a</w:t>
      </w:r>
      <w:r w:rsidRPr="0000038F">
        <w:rPr>
          <w:rFonts w:cs="Arial"/>
          <w:color w:val="000000"/>
          <w:szCs w:val="22"/>
        </w:rPr>
        <w:t xml:space="preserve"> smoke-developed index not to exceed 450 where tested in accordance with ASTM E 84 or UL 723.</w:t>
      </w:r>
      <w:r w:rsidRPr="0000038F">
        <w:rPr>
          <w:rFonts w:cs="Arial"/>
          <w:color w:val="000000"/>
          <w:szCs w:val="22"/>
          <w:u w:val="single"/>
        </w:rPr>
        <w:t xml:space="preserve"> Insulating materials, where</w:t>
      </w:r>
      <w:r w:rsidRPr="0000038F">
        <w:rPr>
          <w:rFonts w:cs="Arial"/>
          <w:color w:val="000000"/>
          <w:szCs w:val="22"/>
        </w:rPr>
        <w:t xml:space="preserve"> </w:t>
      </w:r>
      <w:r w:rsidRPr="0000038F">
        <w:rPr>
          <w:rFonts w:cs="Arial"/>
          <w:color w:val="000000"/>
          <w:szCs w:val="22"/>
          <w:u w:val="single"/>
        </w:rPr>
        <w:t>tested in accordance with the requirements of this section, shall include facings, where used, such as</w:t>
      </w:r>
      <w:r w:rsidRPr="0000038F">
        <w:rPr>
          <w:rFonts w:cs="Arial"/>
          <w:color w:val="000000"/>
          <w:szCs w:val="22"/>
        </w:rPr>
        <w:t xml:space="preserve"> </w:t>
      </w:r>
      <w:r w:rsidRPr="0000038F">
        <w:rPr>
          <w:rFonts w:cs="Arial"/>
          <w:color w:val="000000"/>
          <w:szCs w:val="22"/>
          <w:u w:val="single"/>
        </w:rPr>
        <w:t>vapor retarders, vapor permeable membranes and similar coverings.</w:t>
      </w:r>
    </w:p>
    <w:p w:rsidR="00CC3E6B" w:rsidRPr="0000038F" w:rsidRDefault="00CC3E6B" w:rsidP="00E2315F">
      <w:pPr>
        <w:rPr>
          <w:rFonts w:cs="Arial"/>
          <w:color w:val="000000"/>
          <w:szCs w:val="22"/>
        </w:rPr>
      </w:pPr>
      <w:r w:rsidRPr="0000038F">
        <w:rPr>
          <w:rFonts w:cs="Arial"/>
          <w:color w:val="000000"/>
          <w:szCs w:val="22"/>
        </w:rPr>
        <w:t> </w:t>
      </w:r>
    </w:p>
    <w:p w:rsidR="00CC3E6B" w:rsidRPr="0000038F" w:rsidRDefault="00CC3E6B" w:rsidP="00E2315F">
      <w:pPr>
        <w:overflowPunct w:val="0"/>
        <w:rPr>
          <w:rFonts w:cs="Arial"/>
          <w:color w:val="000000"/>
          <w:szCs w:val="22"/>
        </w:rPr>
      </w:pPr>
      <w:r w:rsidRPr="0000038F">
        <w:rPr>
          <w:rFonts w:cs="Arial"/>
          <w:b/>
          <w:bCs/>
          <w:color w:val="000000"/>
          <w:szCs w:val="22"/>
        </w:rPr>
        <w:t>Exceptions:</w:t>
      </w:r>
    </w:p>
    <w:p w:rsidR="00CC3E6B" w:rsidRPr="0000038F" w:rsidRDefault="00CC3E6B" w:rsidP="00E2315F">
      <w:pPr>
        <w:overflowPunct w:val="0"/>
        <w:rPr>
          <w:rFonts w:cs="Arial"/>
          <w:color w:val="000000"/>
          <w:szCs w:val="22"/>
        </w:rPr>
      </w:pPr>
      <w:r w:rsidRPr="0000038F">
        <w:rPr>
          <w:rFonts w:cs="Arial"/>
          <w:b/>
          <w:bCs/>
          <w:color w:val="000000"/>
          <w:szCs w:val="22"/>
        </w:rPr>
        <w:t> </w:t>
      </w:r>
    </w:p>
    <w:p w:rsidR="00CC3E6B" w:rsidRPr="0000038F" w:rsidRDefault="00CC3E6B" w:rsidP="00E2315F">
      <w:pPr>
        <w:tabs>
          <w:tab w:val="left" w:pos="1380"/>
        </w:tabs>
        <w:overflowPunct w:val="0"/>
        <w:jc w:val="both"/>
        <w:rPr>
          <w:rFonts w:cs="Arial"/>
          <w:color w:val="000000"/>
          <w:szCs w:val="22"/>
        </w:rPr>
      </w:pPr>
      <w:r w:rsidRPr="0000038F">
        <w:rPr>
          <w:rFonts w:cs="Arial"/>
          <w:color w:val="000000"/>
          <w:spacing w:val="-1"/>
          <w:szCs w:val="22"/>
        </w:rPr>
        <w:t xml:space="preserve">1.        </w:t>
      </w:r>
      <w:r w:rsidRPr="0000038F">
        <w:rPr>
          <w:rFonts w:cs="Arial"/>
          <w:color w:val="000000"/>
          <w:szCs w:val="22"/>
        </w:rPr>
        <w:t xml:space="preserve">Where such materials are installed in concealed spaces, the flame spread index and smoke- developed </w:t>
      </w:r>
      <w:r w:rsidRPr="0000038F">
        <w:rPr>
          <w:rFonts w:cs="Arial"/>
          <w:color w:val="000000"/>
          <w:szCs w:val="22"/>
        </w:rPr>
        <w:tab/>
        <w:t xml:space="preserve">index limitations do not apply to the facings, provided that the facingis installed in substantial </w:t>
      </w:r>
      <w:r w:rsidRPr="0000038F">
        <w:rPr>
          <w:rFonts w:cs="Arial"/>
          <w:color w:val="000000"/>
          <w:szCs w:val="22"/>
        </w:rPr>
        <w:tab/>
        <w:t>contact with the unexposed surface of the ceiling, floor or wall finish.</w:t>
      </w:r>
    </w:p>
    <w:p w:rsidR="00CC3E6B" w:rsidRPr="0000038F" w:rsidRDefault="00CC3E6B" w:rsidP="00E2315F">
      <w:pPr>
        <w:tabs>
          <w:tab w:val="left" w:pos="1380"/>
        </w:tabs>
        <w:overflowPunct w:val="0"/>
        <w:rPr>
          <w:rFonts w:cs="Arial"/>
          <w:color w:val="000000"/>
          <w:szCs w:val="22"/>
        </w:rPr>
      </w:pPr>
      <w:r w:rsidRPr="0000038F">
        <w:rPr>
          <w:rFonts w:cs="Arial"/>
          <w:color w:val="000000"/>
          <w:spacing w:val="-1"/>
          <w:szCs w:val="22"/>
        </w:rPr>
        <w:t xml:space="preserve">2.        </w:t>
      </w:r>
      <w:r w:rsidRPr="0000038F">
        <w:rPr>
          <w:rFonts w:cs="Arial"/>
          <w:color w:val="000000"/>
          <w:szCs w:val="22"/>
        </w:rPr>
        <w:t xml:space="preserve">Cellulose fiber loose-fill insulation, that is not spray applied, complying with the requirements of Section </w:t>
      </w:r>
      <w:r w:rsidRPr="0000038F">
        <w:rPr>
          <w:rFonts w:cs="Arial"/>
          <w:color w:val="000000"/>
          <w:szCs w:val="22"/>
        </w:rPr>
        <w:tab/>
        <w:t xml:space="preserve">R302.10.3, shall not be required to meet the smoke-developed index of not more than 450 and </w:t>
      </w:r>
      <w:r w:rsidRPr="0000038F">
        <w:rPr>
          <w:rFonts w:cs="Arial"/>
          <w:color w:val="000000"/>
          <w:szCs w:val="22"/>
        </w:rPr>
        <w:tab/>
        <w:t xml:space="preserve">shall be required to meet a smoke-developed index of not more than 450 where tested in </w:t>
      </w:r>
      <w:r w:rsidRPr="0000038F">
        <w:rPr>
          <w:rFonts w:cs="Arial"/>
          <w:color w:val="000000"/>
          <w:szCs w:val="22"/>
        </w:rPr>
        <w:tab/>
        <w:t>accordance with CAN/UL CS102.2.</w:t>
      </w:r>
    </w:p>
    <w:p w:rsidR="00CC3E6B" w:rsidRPr="0000038F" w:rsidRDefault="00CC3E6B" w:rsidP="00E2315F">
      <w:pPr>
        <w:tabs>
          <w:tab w:val="left" w:pos="1380"/>
        </w:tabs>
        <w:overflowPunct w:val="0"/>
        <w:rPr>
          <w:rFonts w:cs="Arial"/>
          <w:color w:val="000000"/>
          <w:szCs w:val="22"/>
        </w:rPr>
      </w:pPr>
      <w:r w:rsidRPr="0000038F">
        <w:rPr>
          <w:rFonts w:cs="Arial"/>
          <w:color w:val="000000"/>
          <w:spacing w:val="-1"/>
          <w:szCs w:val="22"/>
        </w:rPr>
        <w:t xml:space="preserve">3.        </w:t>
      </w:r>
      <w:r w:rsidRPr="0000038F">
        <w:rPr>
          <w:rFonts w:cs="Arial"/>
          <w:color w:val="000000"/>
          <w:szCs w:val="22"/>
        </w:rPr>
        <w:t>Foam plastic insulation shall comply with Section R316.</w:t>
      </w:r>
    </w:p>
    <w:p w:rsidR="00CC3E6B" w:rsidRPr="0000038F" w:rsidRDefault="00CC3E6B" w:rsidP="00E2315F">
      <w:pPr>
        <w:rPr>
          <w:rFonts w:eastAsia="Calibri" w:cs="Arial"/>
          <w:color w:val="FF0000"/>
          <w:szCs w:val="22"/>
        </w:rPr>
      </w:pPr>
      <w:r w:rsidRPr="0000038F">
        <w:rPr>
          <w:rFonts w:eastAsia="Calibri" w:cs="Arial"/>
          <w:color w:val="FF0000"/>
          <w:szCs w:val="22"/>
        </w:rPr>
        <w:t>(F7540)</w:t>
      </w:r>
      <w:r w:rsidR="005C6517" w:rsidRPr="005C6517">
        <w:rPr>
          <w:color w:val="FF0000"/>
        </w:rPr>
        <w:t xml:space="preserve"> </w:t>
      </w:r>
      <w:r w:rsidR="005C6517">
        <w:rPr>
          <w:color w:val="FF0000"/>
        </w:rPr>
        <w:t>/(I-Code)</w:t>
      </w:r>
    </w:p>
    <w:p w:rsidR="00CC3E6B" w:rsidRPr="0000038F" w:rsidRDefault="00CC3E6B" w:rsidP="00E2315F">
      <w:pPr>
        <w:widowControl w:val="0"/>
        <w:autoSpaceDE w:val="0"/>
        <w:autoSpaceDN w:val="0"/>
        <w:spacing w:before="8"/>
        <w:rPr>
          <w:rFonts w:eastAsia="Arial" w:cs="Arial"/>
          <w:szCs w:val="22"/>
        </w:rPr>
      </w:pPr>
    </w:p>
    <w:p w:rsidR="00777E77" w:rsidRPr="0000038F" w:rsidRDefault="00777E77" w:rsidP="00E2315F">
      <w:pPr>
        <w:widowControl w:val="0"/>
        <w:autoSpaceDE w:val="0"/>
        <w:autoSpaceDN w:val="0"/>
        <w:spacing w:before="8"/>
        <w:rPr>
          <w:rFonts w:eastAsia="Arial" w:cs="Arial"/>
          <w:szCs w:val="22"/>
        </w:rPr>
      </w:pPr>
    </w:p>
    <w:p w:rsidR="00777E77" w:rsidRDefault="00777E77" w:rsidP="00E2315F">
      <w:pPr>
        <w:widowControl w:val="0"/>
        <w:autoSpaceDE w:val="0"/>
        <w:autoSpaceDN w:val="0"/>
        <w:spacing w:before="8"/>
        <w:rPr>
          <w:rFonts w:eastAsia="Arial" w:cs="Arial"/>
          <w:szCs w:val="22"/>
        </w:rPr>
      </w:pPr>
    </w:p>
    <w:p w:rsidR="002256C3" w:rsidRPr="002256C3" w:rsidRDefault="002256C3" w:rsidP="00E2315F">
      <w:pPr>
        <w:widowControl w:val="0"/>
        <w:autoSpaceDE w:val="0"/>
        <w:autoSpaceDN w:val="0"/>
        <w:spacing w:before="8"/>
        <w:rPr>
          <w:rFonts w:eastAsia="Arial" w:cs="Arial"/>
          <w:szCs w:val="22"/>
        </w:rPr>
      </w:pPr>
    </w:p>
    <w:tbl>
      <w:tblPr>
        <w:tblW w:w="4338" w:type="pct"/>
        <w:tblCellSpacing w:w="7" w:type="dxa"/>
        <w:shd w:val="clear" w:color="auto" w:fill="FFFFFF"/>
        <w:tblCellMar>
          <w:top w:w="30" w:type="dxa"/>
          <w:left w:w="30" w:type="dxa"/>
          <w:bottom w:w="30" w:type="dxa"/>
          <w:right w:w="30" w:type="dxa"/>
        </w:tblCellMar>
        <w:tblLook w:val="04A0" w:firstRow="1" w:lastRow="0" w:firstColumn="1" w:lastColumn="0" w:noHBand="0" w:noVBand="1"/>
      </w:tblPr>
      <w:tblGrid>
        <w:gridCol w:w="9447"/>
      </w:tblGrid>
      <w:tr w:rsidR="002767F7" w:rsidRPr="002767F7" w:rsidTr="000879A9">
        <w:trPr>
          <w:tblCellSpacing w:w="7" w:type="dxa"/>
        </w:trPr>
        <w:tc>
          <w:tcPr>
            <w:tcW w:w="0" w:type="auto"/>
            <w:shd w:val="clear" w:color="auto" w:fill="FFFFFF"/>
            <w:vAlign w:val="center"/>
            <w:hideMark/>
          </w:tcPr>
          <w:p w:rsidR="002767F7" w:rsidRDefault="00384D3F" w:rsidP="00E2315F">
            <w:pPr>
              <w:widowControl w:val="0"/>
              <w:autoSpaceDE w:val="0"/>
              <w:autoSpaceDN w:val="0"/>
              <w:spacing w:before="8"/>
              <w:rPr>
                <w:rFonts w:eastAsia="Arial" w:cs="Arial"/>
                <w:b/>
                <w:bCs/>
                <w:szCs w:val="22"/>
              </w:rPr>
            </w:pPr>
            <w:r>
              <w:rPr>
                <w:noProof/>
              </w:rPr>
              <w:lastRenderedPageBreak/>
              <w:pict>
                <v:shape id="_x0000_i1026" type="#_x0000_t75" style="width:468pt;height:452.4pt;visibility:visible;mso-wrap-style:square">
                  <v:imagedata r:id="rId16" o:title=""/>
                </v:shape>
              </w:pict>
            </w:r>
          </w:p>
          <w:p w:rsidR="002767F7" w:rsidRDefault="002767F7" w:rsidP="00E2315F">
            <w:pPr>
              <w:widowControl w:val="0"/>
              <w:autoSpaceDE w:val="0"/>
              <w:autoSpaceDN w:val="0"/>
              <w:spacing w:before="8"/>
              <w:rPr>
                <w:rFonts w:eastAsia="Arial" w:cs="Arial"/>
                <w:b/>
                <w:bCs/>
                <w:szCs w:val="22"/>
              </w:rPr>
            </w:pPr>
          </w:p>
          <w:p w:rsidR="002767F7" w:rsidRPr="002767F7" w:rsidRDefault="002767F7" w:rsidP="00E2315F">
            <w:pPr>
              <w:widowControl w:val="0"/>
              <w:autoSpaceDE w:val="0"/>
              <w:autoSpaceDN w:val="0"/>
              <w:spacing w:line="242" w:lineRule="auto"/>
              <w:ind w:right="1328"/>
              <w:rPr>
                <w:rFonts w:eastAsia="Arial" w:cs="Arial"/>
                <w:color w:val="FF0000"/>
                <w:sz w:val="24"/>
                <w:szCs w:val="24"/>
              </w:rPr>
            </w:pPr>
            <w:r>
              <w:rPr>
                <w:rFonts w:eastAsia="Arial" w:cs="Arial"/>
                <w:color w:val="FF0000"/>
                <w:sz w:val="24"/>
                <w:szCs w:val="24"/>
              </w:rPr>
              <w:t>(F7814</w:t>
            </w:r>
            <w:r w:rsidRPr="002767F7">
              <w:rPr>
                <w:rFonts w:eastAsia="Arial" w:cs="Arial"/>
                <w:color w:val="FF0000"/>
                <w:sz w:val="24"/>
                <w:szCs w:val="24"/>
              </w:rPr>
              <w:t>)</w:t>
            </w:r>
            <w:r w:rsidR="005C6517">
              <w:rPr>
                <w:rFonts w:eastAsia="Arial" w:cs="Arial"/>
                <w:color w:val="FF0000"/>
                <w:sz w:val="24"/>
                <w:szCs w:val="24"/>
              </w:rPr>
              <w:t>/(I-Code)/(RB73-16)</w:t>
            </w:r>
          </w:p>
          <w:p w:rsidR="002767F7" w:rsidRDefault="002767F7" w:rsidP="00E2315F">
            <w:pPr>
              <w:widowControl w:val="0"/>
              <w:autoSpaceDE w:val="0"/>
              <w:autoSpaceDN w:val="0"/>
              <w:spacing w:before="8"/>
              <w:rPr>
                <w:rFonts w:eastAsia="Arial" w:cs="Arial"/>
                <w:b/>
                <w:bCs/>
                <w:szCs w:val="22"/>
              </w:rPr>
            </w:pPr>
          </w:p>
          <w:p w:rsidR="002767F7" w:rsidRDefault="002767F7" w:rsidP="00E2315F">
            <w:pPr>
              <w:widowControl w:val="0"/>
              <w:autoSpaceDE w:val="0"/>
              <w:autoSpaceDN w:val="0"/>
              <w:spacing w:before="8"/>
              <w:rPr>
                <w:rFonts w:eastAsia="Arial" w:cs="Arial"/>
                <w:b/>
                <w:bCs/>
                <w:szCs w:val="22"/>
              </w:rPr>
            </w:pPr>
          </w:p>
          <w:p w:rsidR="002767F7" w:rsidRPr="002767F7" w:rsidRDefault="002767F7" w:rsidP="00E2315F">
            <w:pPr>
              <w:widowControl w:val="0"/>
              <w:autoSpaceDE w:val="0"/>
              <w:autoSpaceDN w:val="0"/>
              <w:spacing w:before="8"/>
              <w:rPr>
                <w:rFonts w:eastAsia="Arial" w:cs="Arial"/>
                <w:szCs w:val="22"/>
              </w:rPr>
            </w:pPr>
            <w:r w:rsidRPr="002767F7">
              <w:rPr>
                <w:rFonts w:eastAsia="Arial" w:cs="Arial"/>
                <w:b/>
                <w:bCs/>
                <w:szCs w:val="22"/>
              </w:rPr>
              <w:t>R308.4.2 Glazing adjacent to doors. </w:t>
            </w:r>
            <w:r w:rsidRPr="002767F7">
              <w:rPr>
                <w:rFonts w:eastAsia="Arial" w:cs="Arial"/>
                <w:bCs/>
                <w:szCs w:val="22"/>
              </w:rPr>
              <w:t>Glazing in an individual fixed or operable panel adjacent to a door shall be considered to be a hazardous location where the bottom exposed edge of the glazing is less than 60 inches (1524 mm) above the floor or walking surface and it meets either of the following conditions:</w:t>
            </w:r>
          </w:p>
          <w:p w:rsidR="002767F7" w:rsidRPr="002767F7" w:rsidRDefault="002767F7" w:rsidP="00E2315F">
            <w:pPr>
              <w:widowControl w:val="0"/>
              <w:autoSpaceDE w:val="0"/>
              <w:autoSpaceDN w:val="0"/>
              <w:spacing w:before="8"/>
              <w:rPr>
                <w:rFonts w:eastAsia="Arial" w:cs="Arial"/>
                <w:szCs w:val="22"/>
              </w:rPr>
            </w:pPr>
            <w:r w:rsidRPr="002767F7">
              <w:rPr>
                <w:rFonts w:eastAsia="Arial" w:cs="Arial"/>
                <w:szCs w:val="22"/>
              </w:rPr>
              <w:t> </w:t>
            </w:r>
          </w:p>
          <w:p w:rsidR="002767F7" w:rsidRPr="002767F7" w:rsidRDefault="002767F7" w:rsidP="00E2315F">
            <w:pPr>
              <w:widowControl w:val="0"/>
              <w:autoSpaceDE w:val="0"/>
              <w:autoSpaceDN w:val="0"/>
              <w:spacing w:before="8"/>
              <w:rPr>
                <w:rFonts w:eastAsia="Arial" w:cs="Arial"/>
                <w:szCs w:val="22"/>
              </w:rPr>
            </w:pPr>
            <w:r w:rsidRPr="002767F7">
              <w:rPr>
                <w:rFonts w:eastAsia="Arial" w:cs="Arial"/>
                <w:szCs w:val="22"/>
              </w:rPr>
              <w:t>1. Where the glazing is within 24 inches (610mm) of either side of the door in the plane of the door in a closed position.</w:t>
            </w:r>
          </w:p>
          <w:p w:rsidR="002767F7" w:rsidRPr="002767F7" w:rsidRDefault="002767F7" w:rsidP="00E2315F">
            <w:pPr>
              <w:widowControl w:val="0"/>
              <w:autoSpaceDE w:val="0"/>
              <w:autoSpaceDN w:val="0"/>
              <w:spacing w:before="8"/>
              <w:rPr>
                <w:rFonts w:eastAsia="Arial" w:cs="Arial"/>
                <w:szCs w:val="22"/>
              </w:rPr>
            </w:pPr>
            <w:r w:rsidRPr="002767F7">
              <w:rPr>
                <w:rFonts w:eastAsia="Arial" w:cs="Arial"/>
                <w:szCs w:val="22"/>
              </w:rPr>
              <w:t>2. Where the glazing is on a wall </w:t>
            </w:r>
            <w:r w:rsidRPr="00B359D9">
              <w:rPr>
                <w:rFonts w:eastAsia="Arial" w:cs="Arial"/>
                <w:strike/>
                <w:szCs w:val="22"/>
              </w:rPr>
              <w:t>perpendicular to</w:t>
            </w:r>
            <w:r w:rsidRPr="002767F7">
              <w:rPr>
                <w:rFonts w:eastAsia="Arial" w:cs="Arial"/>
                <w:szCs w:val="22"/>
              </w:rPr>
              <w:t> </w:t>
            </w:r>
            <w:r w:rsidRPr="002767F7">
              <w:rPr>
                <w:rFonts w:eastAsia="Arial" w:cs="Arial"/>
                <w:szCs w:val="22"/>
                <w:u w:val="single"/>
              </w:rPr>
              <w:t>less than 180 degrees from</w:t>
            </w:r>
            <w:r w:rsidRPr="002767F7">
              <w:rPr>
                <w:rFonts w:eastAsia="Arial" w:cs="Arial"/>
                <w:szCs w:val="22"/>
              </w:rPr>
              <w:t> the plane of the door in a closed</w:t>
            </w:r>
            <w:r>
              <w:rPr>
                <w:rFonts w:eastAsia="Arial" w:cs="Arial"/>
                <w:szCs w:val="22"/>
              </w:rPr>
              <w:t xml:space="preserve"> </w:t>
            </w:r>
            <w:r w:rsidRPr="002767F7">
              <w:rPr>
                <w:rFonts w:eastAsia="Arial" w:cs="Arial"/>
                <w:szCs w:val="22"/>
              </w:rPr>
              <w:t>position and within 24 inches (610 mm) of the hinge side of an in-swinging door.</w:t>
            </w:r>
          </w:p>
          <w:p w:rsidR="002767F7" w:rsidRPr="002767F7" w:rsidRDefault="002767F7" w:rsidP="00E2315F">
            <w:pPr>
              <w:widowControl w:val="0"/>
              <w:autoSpaceDE w:val="0"/>
              <w:autoSpaceDN w:val="0"/>
              <w:spacing w:before="8"/>
              <w:rPr>
                <w:rFonts w:eastAsia="Arial" w:cs="Arial"/>
                <w:szCs w:val="22"/>
              </w:rPr>
            </w:pPr>
            <w:r w:rsidRPr="002767F7">
              <w:rPr>
                <w:rFonts w:eastAsia="Arial" w:cs="Arial"/>
                <w:szCs w:val="22"/>
              </w:rPr>
              <w:t> </w:t>
            </w:r>
          </w:p>
          <w:p w:rsidR="002767F7" w:rsidRPr="002767F7" w:rsidRDefault="002767F7" w:rsidP="00E2315F">
            <w:pPr>
              <w:widowControl w:val="0"/>
              <w:autoSpaceDE w:val="0"/>
              <w:autoSpaceDN w:val="0"/>
              <w:spacing w:before="8"/>
              <w:rPr>
                <w:rFonts w:eastAsia="Arial" w:cs="Arial"/>
                <w:szCs w:val="22"/>
              </w:rPr>
            </w:pPr>
            <w:r w:rsidRPr="002767F7">
              <w:rPr>
                <w:rFonts w:eastAsia="Arial" w:cs="Arial"/>
                <w:b/>
                <w:bCs/>
                <w:szCs w:val="22"/>
              </w:rPr>
              <w:t>Exceptions:</w:t>
            </w:r>
          </w:p>
          <w:p w:rsidR="002767F7" w:rsidRDefault="002767F7" w:rsidP="00E2315F">
            <w:pPr>
              <w:widowControl w:val="0"/>
              <w:autoSpaceDE w:val="0"/>
              <w:autoSpaceDN w:val="0"/>
              <w:spacing w:before="8"/>
              <w:rPr>
                <w:rFonts w:eastAsia="Arial" w:cs="Arial"/>
                <w:szCs w:val="22"/>
              </w:rPr>
            </w:pPr>
            <w:r w:rsidRPr="002767F7">
              <w:rPr>
                <w:rFonts w:eastAsia="Arial" w:cs="Arial"/>
                <w:b/>
                <w:bCs/>
                <w:szCs w:val="22"/>
              </w:rPr>
              <w:t> </w:t>
            </w:r>
          </w:p>
          <w:p w:rsidR="002767F7" w:rsidRPr="002767F7" w:rsidRDefault="002767F7" w:rsidP="00E2315F">
            <w:pPr>
              <w:widowControl w:val="0"/>
              <w:autoSpaceDE w:val="0"/>
              <w:autoSpaceDN w:val="0"/>
              <w:spacing w:before="8"/>
              <w:rPr>
                <w:rFonts w:eastAsia="Arial" w:cs="Arial"/>
                <w:szCs w:val="22"/>
              </w:rPr>
            </w:pPr>
            <w:r>
              <w:rPr>
                <w:rFonts w:eastAsia="Arial" w:cs="Arial"/>
                <w:szCs w:val="22"/>
              </w:rPr>
              <w:t xml:space="preserve">   </w:t>
            </w:r>
            <w:r w:rsidRPr="002767F7">
              <w:rPr>
                <w:rFonts w:eastAsia="Arial" w:cs="Arial"/>
                <w:szCs w:val="22"/>
              </w:rPr>
              <w:t>1. Decorative glazing.</w:t>
            </w:r>
          </w:p>
          <w:p w:rsidR="002767F7" w:rsidRPr="002767F7" w:rsidRDefault="002767F7" w:rsidP="00E2315F">
            <w:pPr>
              <w:widowControl w:val="0"/>
              <w:autoSpaceDE w:val="0"/>
              <w:autoSpaceDN w:val="0"/>
              <w:spacing w:before="8"/>
              <w:ind w:left="450" w:hanging="450"/>
              <w:rPr>
                <w:rFonts w:eastAsia="Arial" w:cs="Arial"/>
                <w:szCs w:val="22"/>
              </w:rPr>
            </w:pPr>
            <w:r>
              <w:rPr>
                <w:rFonts w:eastAsia="Arial" w:cs="Arial"/>
                <w:szCs w:val="22"/>
              </w:rPr>
              <w:t xml:space="preserve">   </w:t>
            </w:r>
            <w:r w:rsidRPr="002767F7">
              <w:rPr>
                <w:rFonts w:eastAsia="Arial" w:cs="Arial"/>
                <w:szCs w:val="22"/>
              </w:rPr>
              <w:t xml:space="preserve">2. Where there is an intervening wall or other permanent barrier between the door and the </w:t>
            </w:r>
            <w:r>
              <w:rPr>
                <w:rFonts w:eastAsia="Arial" w:cs="Arial"/>
                <w:szCs w:val="22"/>
              </w:rPr>
              <w:t xml:space="preserve">     </w:t>
            </w:r>
            <w:r w:rsidRPr="002767F7">
              <w:rPr>
                <w:rFonts w:eastAsia="Arial" w:cs="Arial"/>
                <w:szCs w:val="22"/>
              </w:rPr>
              <w:t>glazing.</w:t>
            </w:r>
          </w:p>
          <w:p w:rsidR="002767F7" w:rsidRPr="002767F7" w:rsidRDefault="002767F7" w:rsidP="00E2315F">
            <w:pPr>
              <w:widowControl w:val="0"/>
              <w:autoSpaceDE w:val="0"/>
              <w:autoSpaceDN w:val="0"/>
              <w:spacing w:before="8"/>
              <w:ind w:left="450" w:hanging="450"/>
              <w:rPr>
                <w:rFonts w:eastAsia="Arial" w:cs="Arial"/>
                <w:szCs w:val="22"/>
              </w:rPr>
            </w:pPr>
            <w:r>
              <w:rPr>
                <w:rFonts w:eastAsia="Arial" w:cs="Arial"/>
                <w:szCs w:val="22"/>
              </w:rPr>
              <w:lastRenderedPageBreak/>
              <w:t xml:space="preserve">   </w:t>
            </w:r>
            <w:r w:rsidRPr="002767F7">
              <w:rPr>
                <w:rFonts w:eastAsia="Arial" w:cs="Arial"/>
                <w:szCs w:val="22"/>
              </w:rPr>
              <w:t xml:space="preserve">3. Where access through the door is to a closet or storage area 3 feet (914 mm) or less in </w:t>
            </w:r>
            <w:r>
              <w:rPr>
                <w:rFonts w:eastAsia="Arial" w:cs="Arial"/>
                <w:szCs w:val="22"/>
              </w:rPr>
              <w:t xml:space="preserve">       depth. </w:t>
            </w:r>
            <w:r w:rsidRPr="002767F7">
              <w:rPr>
                <w:rFonts w:eastAsia="Arial" w:cs="Arial"/>
                <w:szCs w:val="22"/>
              </w:rPr>
              <w:t>Glazing in this application shall comply with Section R308.4.3.</w:t>
            </w:r>
          </w:p>
          <w:p w:rsidR="00EB710A" w:rsidRPr="002767F7" w:rsidRDefault="002767F7" w:rsidP="00E2315F">
            <w:pPr>
              <w:widowControl w:val="0"/>
              <w:autoSpaceDE w:val="0"/>
              <w:autoSpaceDN w:val="0"/>
              <w:spacing w:before="8"/>
              <w:rPr>
                <w:rFonts w:eastAsia="Arial" w:cs="Arial"/>
                <w:szCs w:val="22"/>
              </w:rPr>
            </w:pPr>
            <w:r>
              <w:rPr>
                <w:rFonts w:eastAsia="Arial" w:cs="Arial"/>
                <w:szCs w:val="22"/>
              </w:rPr>
              <w:t xml:space="preserve">   </w:t>
            </w:r>
            <w:r w:rsidRPr="002767F7">
              <w:rPr>
                <w:rFonts w:eastAsia="Arial" w:cs="Arial"/>
                <w:szCs w:val="22"/>
              </w:rPr>
              <w:t>4. Glazing that is adjacent to the fixed panel of patio doors.</w:t>
            </w:r>
          </w:p>
        </w:tc>
      </w:tr>
      <w:tr w:rsidR="002767F7" w:rsidRPr="002767F7" w:rsidTr="000879A9">
        <w:trPr>
          <w:tblCellSpacing w:w="7" w:type="dxa"/>
        </w:trPr>
        <w:tc>
          <w:tcPr>
            <w:tcW w:w="0" w:type="auto"/>
            <w:shd w:val="clear" w:color="auto" w:fill="FFFFFF"/>
            <w:vAlign w:val="center"/>
            <w:hideMark/>
          </w:tcPr>
          <w:p w:rsidR="002767F7" w:rsidRPr="002767F7" w:rsidRDefault="002767F7" w:rsidP="00E2315F">
            <w:pPr>
              <w:widowControl w:val="0"/>
              <w:autoSpaceDE w:val="0"/>
              <w:autoSpaceDN w:val="0"/>
              <w:spacing w:before="8"/>
              <w:rPr>
                <w:rFonts w:eastAsia="Arial" w:cs="Arial"/>
                <w:szCs w:val="22"/>
              </w:rPr>
            </w:pPr>
            <w:r w:rsidRPr="002767F7">
              <w:rPr>
                <w:rFonts w:eastAsia="Arial" w:cs="Arial"/>
                <w:szCs w:val="22"/>
              </w:rPr>
              <w:lastRenderedPageBreak/>
              <w:t> </w:t>
            </w:r>
          </w:p>
        </w:tc>
      </w:tr>
    </w:tbl>
    <w:p w:rsidR="002767F7" w:rsidRPr="002767F7" w:rsidRDefault="002767F7" w:rsidP="00E2315F">
      <w:pPr>
        <w:widowControl w:val="0"/>
        <w:autoSpaceDE w:val="0"/>
        <w:autoSpaceDN w:val="0"/>
        <w:spacing w:line="242" w:lineRule="auto"/>
        <w:ind w:right="1328"/>
        <w:rPr>
          <w:rFonts w:eastAsia="Arial" w:cs="Arial"/>
          <w:color w:val="FF0000"/>
          <w:sz w:val="24"/>
          <w:szCs w:val="24"/>
        </w:rPr>
      </w:pPr>
      <w:r>
        <w:rPr>
          <w:rFonts w:eastAsia="Arial" w:cs="Arial"/>
          <w:color w:val="FF0000"/>
          <w:sz w:val="24"/>
          <w:szCs w:val="24"/>
        </w:rPr>
        <w:t>(F7813</w:t>
      </w:r>
      <w:r w:rsidRPr="002767F7">
        <w:rPr>
          <w:rFonts w:eastAsia="Arial" w:cs="Arial"/>
          <w:color w:val="FF0000"/>
          <w:sz w:val="24"/>
          <w:szCs w:val="24"/>
        </w:rPr>
        <w:t>)</w:t>
      </w:r>
      <w:r w:rsidR="005C6517">
        <w:rPr>
          <w:rFonts w:eastAsia="Arial" w:cs="Arial"/>
          <w:color w:val="FF0000"/>
          <w:sz w:val="24"/>
          <w:szCs w:val="24"/>
        </w:rPr>
        <w:t>/(I-Code)</w:t>
      </w:r>
    </w:p>
    <w:p w:rsidR="002767F7" w:rsidRDefault="002767F7" w:rsidP="00E2315F">
      <w:pPr>
        <w:widowControl w:val="0"/>
        <w:autoSpaceDE w:val="0"/>
        <w:autoSpaceDN w:val="0"/>
        <w:spacing w:before="8"/>
        <w:rPr>
          <w:rFonts w:eastAsia="Arial" w:cs="Arial"/>
          <w:szCs w:val="22"/>
        </w:rPr>
      </w:pPr>
    </w:p>
    <w:p w:rsidR="002256C3" w:rsidRPr="00686BB5" w:rsidRDefault="002256C3" w:rsidP="00E2315F">
      <w:pPr>
        <w:widowControl w:val="0"/>
        <w:autoSpaceDE w:val="0"/>
        <w:autoSpaceDN w:val="0"/>
        <w:spacing w:before="8"/>
        <w:rPr>
          <w:rFonts w:eastAsia="Arial" w:cs="Arial"/>
          <w:szCs w:val="22"/>
        </w:rPr>
      </w:pPr>
    </w:p>
    <w:p w:rsidR="00D65C9E" w:rsidRPr="00686BB5" w:rsidRDefault="00D65C9E" w:rsidP="00E2315F">
      <w:pPr>
        <w:widowControl w:val="0"/>
        <w:autoSpaceDE w:val="0"/>
        <w:autoSpaceDN w:val="0"/>
        <w:spacing w:before="1"/>
        <w:ind w:right="1328"/>
        <w:rPr>
          <w:rFonts w:eastAsia="Arial" w:cs="Arial"/>
          <w:szCs w:val="22"/>
        </w:rPr>
      </w:pPr>
      <w:r w:rsidRPr="00686BB5">
        <w:rPr>
          <w:rFonts w:eastAsia="Arial" w:cs="Arial"/>
          <w:b/>
          <w:szCs w:val="22"/>
        </w:rPr>
        <w:t xml:space="preserve">R308.4.3 Glazing in windows. </w:t>
      </w:r>
      <w:r w:rsidRPr="00686BB5">
        <w:rPr>
          <w:rFonts w:eastAsia="Arial" w:cs="Arial"/>
          <w:szCs w:val="22"/>
        </w:rPr>
        <w:t>Glazing in an individual fixed or operable panel that meets all of the following conditions shall be considered to be a hazardous location:</w:t>
      </w:r>
    </w:p>
    <w:p w:rsidR="00D65C9E" w:rsidRPr="00686BB5" w:rsidRDefault="00D65C9E" w:rsidP="00E2315F">
      <w:pPr>
        <w:widowControl w:val="0"/>
        <w:autoSpaceDE w:val="0"/>
        <w:autoSpaceDN w:val="0"/>
        <w:spacing w:before="10"/>
        <w:rPr>
          <w:rFonts w:eastAsia="Arial" w:cs="Arial"/>
          <w:szCs w:val="22"/>
        </w:rPr>
      </w:pPr>
    </w:p>
    <w:p w:rsidR="00D65C9E" w:rsidRPr="00686BB5" w:rsidRDefault="00D65C9E" w:rsidP="00E2315F">
      <w:pPr>
        <w:widowControl w:val="0"/>
        <w:tabs>
          <w:tab w:val="left" w:pos="720"/>
        </w:tabs>
        <w:autoSpaceDE w:val="0"/>
        <w:autoSpaceDN w:val="0"/>
        <w:rPr>
          <w:rFonts w:eastAsia="Arial" w:cs="Arial"/>
          <w:szCs w:val="22"/>
        </w:rPr>
      </w:pPr>
      <w:r w:rsidRPr="00686BB5">
        <w:rPr>
          <w:rFonts w:eastAsia="Arial" w:cs="Arial"/>
          <w:spacing w:val="-1"/>
          <w:w w:val="99"/>
          <w:szCs w:val="22"/>
        </w:rPr>
        <w:t>1.</w:t>
      </w:r>
      <w:r w:rsidRPr="00686BB5">
        <w:rPr>
          <w:rFonts w:eastAsia="Arial" w:cs="Arial"/>
          <w:spacing w:val="-1"/>
          <w:w w:val="99"/>
          <w:szCs w:val="22"/>
        </w:rPr>
        <w:tab/>
      </w:r>
      <w:r w:rsidRPr="00686BB5">
        <w:rPr>
          <w:rFonts w:eastAsia="Arial" w:cs="Arial"/>
          <w:szCs w:val="22"/>
        </w:rPr>
        <w:t>The exposed area of an individual pane is larger than 9 square feet (0.836</w:t>
      </w:r>
      <w:r w:rsidRPr="00686BB5">
        <w:rPr>
          <w:rFonts w:eastAsia="Arial" w:cs="Arial"/>
          <w:spacing w:val="-7"/>
          <w:szCs w:val="22"/>
        </w:rPr>
        <w:t xml:space="preserve"> </w:t>
      </w:r>
      <w:r w:rsidRPr="00686BB5">
        <w:rPr>
          <w:rFonts w:eastAsia="Arial" w:cs="Arial"/>
          <w:szCs w:val="22"/>
        </w:rPr>
        <w:t>m</w:t>
      </w:r>
      <w:r w:rsidRPr="00686BB5">
        <w:rPr>
          <w:rFonts w:eastAsia="Arial" w:cs="Arial"/>
          <w:position w:val="7"/>
          <w:szCs w:val="22"/>
        </w:rPr>
        <w:t>2</w:t>
      </w:r>
      <w:r w:rsidRPr="00686BB5">
        <w:rPr>
          <w:rFonts w:eastAsia="Arial" w:cs="Arial"/>
          <w:szCs w:val="22"/>
        </w:rPr>
        <w:t>),</w:t>
      </w:r>
    </w:p>
    <w:p w:rsidR="00D65C9E" w:rsidRPr="00686BB5" w:rsidRDefault="00D65C9E" w:rsidP="00E2315F">
      <w:pPr>
        <w:widowControl w:val="0"/>
        <w:tabs>
          <w:tab w:val="left" w:pos="720"/>
        </w:tabs>
        <w:autoSpaceDE w:val="0"/>
        <w:autoSpaceDN w:val="0"/>
        <w:rPr>
          <w:rFonts w:eastAsia="Arial" w:cs="Arial"/>
          <w:szCs w:val="22"/>
        </w:rPr>
      </w:pPr>
      <w:r w:rsidRPr="00686BB5">
        <w:rPr>
          <w:rFonts w:eastAsia="Arial" w:cs="Arial"/>
          <w:spacing w:val="-1"/>
          <w:w w:val="99"/>
          <w:szCs w:val="22"/>
        </w:rPr>
        <w:t>2.</w:t>
      </w:r>
      <w:r w:rsidRPr="00686BB5">
        <w:rPr>
          <w:rFonts w:eastAsia="Arial" w:cs="Arial"/>
          <w:spacing w:val="-1"/>
          <w:w w:val="99"/>
          <w:szCs w:val="22"/>
        </w:rPr>
        <w:tab/>
      </w:r>
      <w:r w:rsidRPr="00686BB5">
        <w:rPr>
          <w:rFonts w:eastAsia="Arial" w:cs="Arial"/>
          <w:szCs w:val="22"/>
        </w:rPr>
        <w:t>The bottom edge of the glazing is less than 18 inches (457 mm) above the</w:t>
      </w:r>
      <w:r w:rsidRPr="00686BB5">
        <w:rPr>
          <w:rFonts w:eastAsia="Arial" w:cs="Arial"/>
          <w:spacing w:val="-6"/>
          <w:szCs w:val="22"/>
        </w:rPr>
        <w:t xml:space="preserve"> </w:t>
      </w:r>
      <w:r w:rsidRPr="00686BB5">
        <w:rPr>
          <w:rFonts w:eastAsia="Arial" w:cs="Arial"/>
          <w:szCs w:val="22"/>
        </w:rPr>
        <w:t>floor,</w:t>
      </w:r>
    </w:p>
    <w:p w:rsidR="00D65C9E" w:rsidRPr="00686BB5" w:rsidRDefault="00D65C9E" w:rsidP="00E2315F">
      <w:pPr>
        <w:widowControl w:val="0"/>
        <w:tabs>
          <w:tab w:val="left" w:pos="720"/>
        </w:tabs>
        <w:autoSpaceDE w:val="0"/>
        <w:autoSpaceDN w:val="0"/>
        <w:rPr>
          <w:rFonts w:eastAsia="Arial" w:cs="Arial"/>
          <w:szCs w:val="22"/>
        </w:rPr>
      </w:pPr>
      <w:r w:rsidRPr="00686BB5">
        <w:rPr>
          <w:rFonts w:eastAsia="Arial" w:cs="Arial"/>
          <w:spacing w:val="-1"/>
          <w:w w:val="99"/>
          <w:szCs w:val="22"/>
        </w:rPr>
        <w:t>3.</w:t>
      </w:r>
      <w:r w:rsidRPr="00686BB5">
        <w:rPr>
          <w:rFonts w:eastAsia="Arial" w:cs="Arial"/>
          <w:spacing w:val="-1"/>
          <w:w w:val="99"/>
          <w:szCs w:val="22"/>
        </w:rPr>
        <w:tab/>
      </w:r>
      <w:r w:rsidRPr="00686BB5">
        <w:rPr>
          <w:rFonts w:eastAsia="Arial" w:cs="Arial"/>
          <w:szCs w:val="22"/>
        </w:rPr>
        <w:t>The top edge of the glazing is more than 36 inches (914 mm) above the floor;</w:t>
      </w:r>
      <w:r w:rsidRPr="00686BB5">
        <w:rPr>
          <w:rFonts w:eastAsia="Arial" w:cs="Arial"/>
          <w:spacing w:val="-13"/>
          <w:szCs w:val="22"/>
        </w:rPr>
        <w:t xml:space="preserve"> </w:t>
      </w:r>
      <w:r w:rsidRPr="00686BB5">
        <w:rPr>
          <w:rFonts w:eastAsia="Arial" w:cs="Arial"/>
          <w:szCs w:val="22"/>
        </w:rPr>
        <w:t>and</w:t>
      </w:r>
    </w:p>
    <w:p w:rsidR="00D65C9E" w:rsidRPr="00686BB5" w:rsidRDefault="00D65C9E" w:rsidP="00E2315F">
      <w:pPr>
        <w:widowControl w:val="0"/>
        <w:tabs>
          <w:tab w:val="left" w:pos="720"/>
        </w:tabs>
        <w:autoSpaceDE w:val="0"/>
        <w:autoSpaceDN w:val="0"/>
        <w:spacing w:before="1"/>
        <w:ind w:left="720" w:right="1756" w:hanging="720"/>
        <w:rPr>
          <w:rFonts w:eastAsia="Arial" w:cs="Arial"/>
          <w:szCs w:val="22"/>
        </w:rPr>
      </w:pPr>
      <w:r w:rsidRPr="00686BB5">
        <w:rPr>
          <w:rFonts w:eastAsia="Arial" w:cs="Arial"/>
          <w:spacing w:val="-1"/>
          <w:w w:val="99"/>
          <w:szCs w:val="22"/>
        </w:rPr>
        <w:t>4.</w:t>
      </w:r>
      <w:r w:rsidRPr="00686BB5">
        <w:rPr>
          <w:rFonts w:eastAsia="Arial" w:cs="Arial"/>
          <w:spacing w:val="-1"/>
          <w:w w:val="99"/>
          <w:szCs w:val="22"/>
        </w:rPr>
        <w:tab/>
      </w:r>
      <w:r w:rsidRPr="00686BB5">
        <w:rPr>
          <w:rFonts w:eastAsia="Arial" w:cs="Arial"/>
          <w:szCs w:val="22"/>
        </w:rPr>
        <w:t>One or more walking surfaces are within 36 inches (914 mm), measured horizontally</w:t>
      </w:r>
      <w:r w:rsidRPr="00686BB5">
        <w:rPr>
          <w:rFonts w:eastAsia="Arial" w:cs="Arial"/>
          <w:spacing w:val="-41"/>
          <w:szCs w:val="22"/>
        </w:rPr>
        <w:t xml:space="preserve"> </w:t>
      </w:r>
      <w:r w:rsidRPr="00686BB5">
        <w:rPr>
          <w:rFonts w:eastAsia="Arial" w:cs="Arial"/>
          <w:szCs w:val="22"/>
        </w:rPr>
        <w:t>and in a straight line, of the</w:t>
      </w:r>
      <w:r w:rsidRPr="00686BB5">
        <w:rPr>
          <w:rFonts w:eastAsia="Arial" w:cs="Arial"/>
          <w:spacing w:val="2"/>
          <w:szCs w:val="22"/>
        </w:rPr>
        <w:t xml:space="preserve"> </w:t>
      </w:r>
      <w:r w:rsidRPr="00686BB5">
        <w:rPr>
          <w:rFonts w:eastAsia="Arial" w:cs="Arial"/>
          <w:szCs w:val="22"/>
        </w:rPr>
        <w:t>glazing.</w:t>
      </w:r>
    </w:p>
    <w:p w:rsidR="00D65C9E" w:rsidRPr="00686BB5" w:rsidRDefault="00D65C9E" w:rsidP="00E2315F">
      <w:pPr>
        <w:widowControl w:val="0"/>
        <w:autoSpaceDE w:val="0"/>
        <w:autoSpaceDN w:val="0"/>
        <w:spacing w:before="10"/>
        <w:rPr>
          <w:rFonts w:eastAsia="Arial" w:cs="Arial"/>
          <w:szCs w:val="22"/>
        </w:rPr>
      </w:pPr>
    </w:p>
    <w:p w:rsidR="00D65C9E" w:rsidRPr="00686BB5" w:rsidRDefault="00D65C9E" w:rsidP="00E2315F">
      <w:pPr>
        <w:widowControl w:val="0"/>
        <w:autoSpaceDE w:val="0"/>
        <w:autoSpaceDN w:val="0"/>
        <w:rPr>
          <w:rFonts w:eastAsia="Arial" w:cs="Arial"/>
          <w:b/>
          <w:szCs w:val="22"/>
        </w:rPr>
      </w:pPr>
      <w:r w:rsidRPr="00686BB5">
        <w:rPr>
          <w:rFonts w:eastAsia="Arial" w:cs="Arial"/>
          <w:b/>
          <w:szCs w:val="22"/>
        </w:rPr>
        <w:t>Exceptions:</w:t>
      </w:r>
    </w:p>
    <w:p w:rsidR="00D65C9E" w:rsidRPr="00686BB5" w:rsidRDefault="00D65C9E" w:rsidP="00E2315F">
      <w:pPr>
        <w:widowControl w:val="0"/>
        <w:autoSpaceDE w:val="0"/>
        <w:autoSpaceDN w:val="0"/>
        <w:spacing w:before="1"/>
        <w:rPr>
          <w:rFonts w:eastAsia="Arial" w:cs="Arial"/>
          <w:b/>
          <w:szCs w:val="22"/>
        </w:rPr>
      </w:pPr>
    </w:p>
    <w:p w:rsidR="00D65C9E" w:rsidRPr="00686BB5" w:rsidRDefault="00D65C9E" w:rsidP="00E2315F">
      <w:pPr>
        <w:widowControl w:val="0"/>
        <w:tabs>
          <w:tab w:val="left" w:pos="720"/>
        </w:tabs>
        <w:autoSpaceDE w:val="0"/>
        <w:autoSpaceDN w:val="0"/>
        <w:ind w:left="720" w:hanging="720"/>
        <w:rPr>
          <w:rFonts w:eastAsia="Arial" w:cs="Arial"/>
          <w:szCs w:val="22"/>
        </w:rPr>
      </w:pPr>
      <w:r w:rsidRPr="00686BB5">
        <w:rPr>
          <w:rFonts w:eastAsia="Arial" w:cs="Arial"/>
          <w:spacing w:val="-1"/>
          <w:w w:val="99"/>
          <w:szCs w:val="22"/>
        </w:rPr>
        <w:t>1.</w:t>
      </w:r>
      <w:r w:rsidRPr="00686BB5">
        <w:rPr>
          <w:rFonts w:eastAsia="Arial" w:cs="Arial"/>
          <w:spacing w:val="-1"/>
          <w:w w:val="99"/>
          <w:szCs w:val="22"/>
        </w:rPr>
        <w:tab/>
      </w:r>
      <w:r w:rsidRPr="00686BB5">
        <w:rPr>
          <w:rFonts w:eastAsia="Arial" w:cs="Arial"/>
          <w:szCs w:val="22"/>
        </w:rPr>
        <w:t>Decorative glazing.</w:t>
      </w:r>
    </w:p>
    <w:p w:rsidR="00D65C9E" w:rsidRPr="00686BB5" w:rsidRDefault="00D65C9E" w:rsidP="00E2315F">
      <w:pPr>
        <w:widowControl w:val="0"/>
        <w:tabs>
          <w:tab w:val="left" w:pos="720"/>
        </w:tabs>
        <w:autoSpaceDE w:val="0"/>
        <w:autoSpaceDN w:val="0"/>
        <w:spacing w:before="1"/>
        <w:ind w:left="720" w:right="1633" w:hanging="720"/>
        <w:rPr>
          <w:rFonts w:eastAsia="Arial" w:cs="Arial"/>
          <w:szCs w:val="22"/>
        </w:rPr>
      </w:pPr>
      <w:r w:rsidRPr="00686BB5">
        <w:rPr>
          <w:rFonts w:eastAsia="Arial" w:cs="Arial"/>
          <w:spacing w:val="-1"/>
          <w:w w:val="99"/>
          <w:szCs w:val="22"/>
        </w:rPr>
        <w:t>2.</w:t>
      </w:r>
      <w:r w:rsidRPr="00686BB5">
        <w:rPr>
          <w:rFonts w:eastAsia="Arial" w:cs="Arial"/>
          <w:spacing w:val="-1"/>
          <w:w w:val="99"/>
          <w:szCs w:val="22"/>
        </w:rPr>
        <w:tab/>
      </w:r>
      <w:r w:rsidR="00384D3F">
        <w:rPr>
          <w:rFonts w:eastAsia="Arial" w:cs="Arial"/>
          <w:szCs w:val="22"/>
        </w:rPr>
        <w:pict>
          <v:shapetype id="_x0000_t202" coordsize="21600,21600" o:spt="202" path="m,l,21600r21600,l21600,xe">
            <v:stroke joinstyle="miter"/>
            <v:path gradientshapeok="t" o:connecttype="rect"/>
          </v:shapetype>
          <v:shape id="_x0000_s1059" type="#_x0000_t202" style="position:absolute;left:0;text-align:left;margin-left:217.9pt;margin-top:53.2pt;width:1.95pt;height:3.9pt;z-index:-251643392;mso-position-horizontal-relative:page;mso-position-vertical-relative:text" filled="f" stroked="f">
            <v:textbox style="mso-next-textbox:#_x0000_s1059" inset="0,0,0,0">
              <w:txbxContent>
                <w:p w:rsidR="00654B22" w:rsidRDefault="00654B22" w:rsidP="00D65C9E">
                  <w:pPr>
                    <w:spacing w:line="78" w:lineRule="exact"/>
                    <w:rPr>
                      <w:sz w:val="7"/>
                    </w:rPr>
                  </w:pPr>
                  <w:r>
                    <w:rPr>
                      <w:w w:val="99"/>
                      <w:sz w:val="7"/>
                    </w:rPr>
                    <w:t>2</w:t>
                  </w:r>
                </w:p>
              </w:txbxContent>
            </v:textbox>
            <w10:wrap anchorx="page"/>
          </v:shape>
        </w:pict>
      </w:r>
      <w:r w:rsidRPr="00686BB5">
        <w:rPr>
          <w:rFonts w:eastAsia="Arial" w:cs="Arial"/>
          <w:szCs w:val="22"/>
        </w:rPr>
        <w:t xml:space="preserve">Where </w:t>
      </w:r>
      <w:r w:rsidRPr="00686BB5">
        <w:rPr>
          <w:rFonts w:eastAsia="Arial" w:cs="Arial"/>
          <w:szCs w:val="22"/>
          <w:u w:val="single"/>
        </w:rPr>
        <w:t xml:space="preserve">glazing is adjacent to a walking </w:t>
      </w:r>
      <w:r w:rsidR="00835E20" w:rsidRPr="00686BB5">
        <w:rPr>
          <w:rFonts w:eastAsia="Arial" w:cs="Arial"/>
          <w:szCs w:val="22"/>
          <w:u w:val="single"/>
        </w:rPr>
        <w:t>surface</w:t>
      </w:r>
      <w:r w:rsidRPr="00686BB5">
        <w:rPr>
          <w:rFonts w:eastAsia="Arial" w:cs="Arial"/>
          <w:szCs w:val="22"/>
          <w:u w:val="single"/>
        </w:rPr>
        <w:t xml:space="preserve"> and</w:t>
      </w:r>
      <w:r w:rsidRPr="00686BB5">
        <w:rPr>
          <w:rFonts w:eastAsia="Arial" w:cs="Arial"/>
          <w:szCs w:val="22"/>
        </w:rPr>
        <w:t xml:space="preserve"> a horizontal rail is installed</w:t>
      </w:r>
      <w:r w:rsidRPr="00686BB5">
        <w:rPr>
          <w:rFonts w:eastAsia="Arial" w:cs="Arial"/>
          <w:strike/>
          <w:szCs w:val="22"/>
        </w:rPr>
        <w:t xml:space="preserve"> on</w:t>
      </w:r>
      <w:r w:rsidRPr="00686BB5">
        <w:rPr>
          <w:rFonts w:eastAsia="Arial" w:cs="Arial"/>
          <w:strike/>
          <w:spacing w:val="-38"/>
          <w:szCs w:val="22"/>
        </w:rPr>
        <w:t xml:space="preserve"> </w:t>
      </w:r>
      <w:r w:rsidRPr="00686BB5">
        <w:rPr>
          <w:rFonts w:eastAsia="Arial" w:cs="Arial"/>
          <w:strike/>
          <w:szCs w:val="22"/>
        </w:rPr>
        <w:t>the accessible side(s) of the glazing</w:t>
      </w:r>
      <w:r w:rsidRPr="00686BB5">
        <w:rPr>
          <w:rFonts w:eastAsia="Arial" w:cs="Arial"/>
          <w:szCs w:val="22"/>
        </w:rPr>
        <w:t xml:space="preserve"> 34 to 38 inches (864 to 965 mm) above the walking surface. The rail shall be capable of withstanding a horizontal load of 50 pounds per linear foot (730 N/m) without contacting the glass and have a cross-sectional height of not less than 1</w:t>
      </w:r>
      <w:r w:rsidRPr="00686BB5">
        <w:rPr>
          <w:rFonts w:eastAsia="Arial" w:cs="Arial"/>
          <w:position w:val="7"/>
          <w:szCs w:val="22"/>
        </w:rPr>
        <w:t xml:space="preserve">1 </w:t>
      </w:r>
      <w:r w:rsidRPr="00686BB5">
        <w:rPr>
          <w:rFonts w:eastAsia="Arial" w:cs="Arial"/>
          <w:szCs w:val="22"/>
        </w:rPr>
        <w:t>/ inches (38</w:t>
      </w:r>
      <w:r w:rsidRPr="00686BB5">
        <w:rPr>
          <w:rFonts w:eastAsia="Arial" w:cs="Arial"/>
          <w:spacing w:val="-33"/>
          <w:szCs w:val="22"/>
        </w:rPr>
        <w:t xml:space="preserve"> </w:t>
      </w:r>
      <w:r w:rsidRPr="00686BB5">
        <w:rPr>
          <w:rFonts w:eastAsia="Arial" w:cs="Arial"/>
          <w:szCs w:val="22"/>
        </w:rPr>
        <w:t>mm).</w:t>
      </w:r>
    </w:p>
    <w:p w:rsidR="00D65C9E" w:rsidRPr="00686BB5" w:rsidRDefault="00D65C9E" w:rsidP="00E2315F">
      <w:pPr>
        <w:widowControl w:val="0"/>
        <w:tabs>
          <w:tab w:val="left" w:pos="720"/>
        </w:tabs>
        <w:autoSpaceDE w:val="0"/>
        <w:autoSpaceDN w:val="0"/>
        <w:ind w:left="720" w:right="1512" w:hanging="720"/>
        <w:rPr>
          <w:rFonts w:eastAsia="Arial" w:cs="Arial"/>
          <w:szCs w:val="22"/>
        </w:rPr>
      </w:pPr>
      <w:r w:rsidRPr="00686BB5">
        <w:rPr>
          <w:rFonts w:eastAsia="Arial" w:cs="Arial"/>
          <w:spacing w:val="-1"/>
          <w:w w:val="99"/>
          <w:szCs w:val="22"/>
        </w:rPr>
        <w:t>3.</w:t>
      </w:r>
      <w:r w:rsidRPr="00686BB5">
        <w:rPr>
          <w:rFonts w:eastAsia="Arial" w:cs="Arial"/>
          <w:spacing w:val="-1"/>
          <w:w w:val="99"/>
          <w:szCs w:val="22"/>
        </w:rPr>
        <w:tab/>
      </w:r>
      <w:r w:rsidRPr="00686BB5">
        <w:rPr>
          <w:rFonts w:eastAsia="Arial" w:cs="Arial"/>
          <w:szCs w:val="22"/>
        </w:rPr>
        <w:t xml:space="preserve">Outboard panes in insulating glass units and other multiple glazed panels where the bottom edge of the glass is 25 feet (7620 mm) or more above </w:t>
      </w:r>
      <w:r w:rsidRPr="00686BB5">
        <w:rPr>
          <w:rFonts w:eastAsia="Arial" w:cs="Arial"/>
          <w:i/>
          <w:szCs w:val="22"/>
        </w:rPr>
        <w:t>grade</w:t>
      </w:r>
      <w:r w:rsidRPr="00686BB5">
        <w:rPr>
          <w:rFonts w:eastAsia="Arial" w:cs="Arial"/>
          <w:szCs w:val="22"/>
        </w:rPr>
        <w:t>, a roof, walking surfaces</w:t>
      </w:r>
      <w:r w:rsidRPr="00686BB5">
        <w:rPr>
          <w:rFonts w:eastAsia="Arial" w:cs="Arial"/>
          <w:spacing w:val="-4"/>
          <w:szCs w:val="22"/>
        </w:rPr>
        <w:t xml:space="preserve"> </w:t>
      </w:r>
      <w:r w:rsidRPr="00686BB5">
        <w:rPr>
          <w:rFonts w:eastAsia="Arial" w:cs="Arial"/>
          <w:szCs w:val="22"/>
        </w:rPr>
        <w:t>or</w:t>
      </w:r>
      <w:r w:rsidRPr="00686BB5">
        <w:rPr>
          <w:rFonts w:eastAsia="Arial" w:cs="Arial"/>
          <w:spacing w:val="-4"/>
          <w:szCs w:val="22"/>
        </w:rPr>
        <w:t xml:space="preserve"> </w:t>
      </w:r>
      <w:r w:rsidRPr="00686BB5">
        <w:rPr>
          <w:rFonts w:eastAsia="Arial" w:cs="Arial"/>
          <w:szCs w:val="22"/>
        </w:rPr>
        <w:t>other</w:t>
      </w:r>
      <w:r w:rsidRPr="00686BB5">
        <w:rPr>
          <w:rFonts w:eastAsia="Arial" w:cs="Arial"/>
          <w:spacing w:val="-4"/>
          <w:szCs w:val="22"/>
        </w:rPr>
        <w:t xml:space="preserve"> </w:t>
      </w:r>
      <w:r w:rsidRPr="00686BB5">
        <w:rPr>
          <w:rFonts w:eastAsia="Arial" w:cs="Arial"/>
          <w:szCs w:val="22"/>
        </w:rPr>
        <w:t>horizontal</w:t>
      </w:r>
      <w:r w:rsidRPr="00686BB5">
        <w:rPr>
          <w:rFonts w:eastAsia="Arial" w:cs="Arial"/>
          <w:spacing w:val="-4"/>
          <w:szCs w:val="22"/>
        </w:rPr>
        <w:t xml:space="preserve"> </w:t>
      </w:r>
      <w:r w:rsidRPr="00686BB5">
        <w:rPr>
          <w:rFonts w:eastAsia="Arial" w:cs="Arial"/>
          <w:szCs w:val="22"/>
        </w:rPr>
        <w:t>[within</w:t>
      </w:r>
      <w:r w:rsidRPr="00686BB5">
        <w:rPr>
          <w:rFonts w:eastAsia="Arial" w:cs="Arial"/>
          <w:spacing w:val="-3"/>
          <w:szCs w:val="22"/>
        </w:rPr>
        <w:t xml:space="preserve"> </w:t>
      </w:r>
      <w:r w:rsidRPr="00686BB5">
        <w:rPr>
          <w:rFonts w:eastAsia="Arial" w:cs="Arial"/>
          <w:szCs w:val="22"/>
        </w:rPr>
        <w:t>45</w:t>
      </w:r>
      <w:r w:rsidRPr="00686BB5">
        <w:rPr>
          <w:rFonts w:eastAsia="Arial" w:cs="Arial"/>
          <w:spacing w:val="-3"/>
          <w:szCs w:val="22"/>
        </w:rPr>
        <w:t xml:space="preserve"> </w:t>
      </w:r>
      <w:r w:rsidRPr="00686BB5">
        <w:rPr>
          <w:rFonts w:eastAsia="Arial" w:cs="Arial"/>
          <w:szCs w:val="22"/>
        </w:rPr>
        <w:t>degrees</w:t>
      </w:r>
      <w:r w:rsidRPr="00686BB5">
        <w:rPr>
          <w:rFonts w:eastAsia="Arial" w:cs="Arial"/>
          <w:spacing w:val="-4"/>
          <w:szCs w:val="22"/>
        </w:rPr>
        <w:t xml:space="preserve"> </w:t>
      </w:r>
      <w:r w:rsidRPr="00686BB5">
        <w:rPr>
          <w:rFonts w:eastAsia="Arial" w:cs="Arial"/>
          <w:szCs w:val="22"/>
        </w:rPr>
        <w:t>(0.79</w:t>
      </w:r>
      <w:r w:rsidRPr="00686BB5">
        <w:rPr>
          <w:rFonts w:eastAsia="Arial" w:cs="Arial"/>
          <w:spacing w:val="-5"/>
          <w:szCs w:val="22"/>
        </w:rPr>
        <w:t xml:space="preserve"> </w:t>
      </w:r>
      <w:r w:rsidRPr="00686BB5">
        <w:rPr>
          <w:rFonts w:eastAsia="Arial" w:cs="Arial"/>
          <w:szCs w:val="22"/>
        </w:rPr>
        <w:t>rad)</w:t>
      </w:r>
      <w:r w:rsidRPr="00686BB5">
        <w:rPr>
          <w:rFonts w:eastAsia="Arial" w:cs="Arial"/>
          <w:spacing w:val="-4"/>
          <w:szCs w:val="22"/>
        </w:rPr>
        <w:t xml:space="preserve"> </w:t>
      </w:r>
      <w:r w:rsidRPr="00686BB5">
        <w:rPr>
          <w:rFonts w:eastAsia="Arial" w:cs="Arial"/>
          <w:szCs w:val="22"/>
        </w:rPr>
        <w:t>of</w:t>
      </w:r>
      <w:r w:rsidRPr="00686BB5">
        <w:rPr>
          <w:rFonts w:eastAsia="Arial" w:cs="Arial"/>
          <w:spacing w:val="-3"/>
          <w:szCs w:val="22"/>
        </w:rPr>
        <w:t xml:space="preserve"> </w:t>
      </w:r>
      <w:r w:rsidRPr="00686BB5">
        <w:rPr>
          <w:rFonts w:eastAsia="Arial" w:cs="Arial"/>
          <w:szCs w:val="22"/>
        </w:rPr>
        <w:t>horizontal]</w:t>
      </w:r>
      <w:r w:rsidRPr="00686BB5">
        <w:rPr>
          <w:rFonts w:eastAsia="Arial" w:cs="Arial"/>
          <w:spacing w:val="-3"/>
          <w:szCs w:val="22"/>
        </w:rPr>
        <w:t xml:space="preserve"> </w:t>
      </w:r>
      <w:r w:rsidRPr="00686BB5">
        <w:rPr>
          <w:rFonts w:eastAsia="Arial" w:cs="Arial"/>
          <w:szCs w:val="22"/>
        </w:rPr>
        <w:t>surface</w:t>
      </w:r>
      <w:r w:rsidRPr="00686BB5">
        <w:rPr>
          <w:rFonts w:eastAsia="Arial" w:cs="Arial"/>
          <w:spacing w:val="-5"/>
          <w:szCs w:val="22"/>
        </w:rPr>
        <w:t xml:space="preserve"> </w:t>
      </w:r>
      <w:r w:rsidRPr="00686BB5">
        <w:rPr>
          <w:rFonts w:eastAsia="Arial" w:cs="Arial"/>
          <w:szCs w:val="22"/>
        </w:rPr>
        <w:t>adjacent to the glass</w:t>
      </w:r>
      <w:r w:rsidRPr="00686BB5">
        <w:rPr>
          <w:rFonts w:eastAsia="Arial" w:cs="Arial"/>
          <w:spacing w:val="-3"/>
          <w:szCs w:val="22"/>
        </w:rPr>
        <w:t xml:space="preserve"> </w:t>
      </w:r>
      <w:r w:rsidRPr="00686BB5">
        <w:rPr>
          <w:rFonts w:eastAsia="Arial" w:cs="Arial"/>
          <w:szCs w:val="22"/>
        </w:rPr>
        <w:t>exterior.</w:t>
      </w:r>
    </w:p>
    <w:p w:rsidR="00D65C9E" w:rsidRPr="00686BB5" w:rsidRDefault="00D65C9E" w:rsidP="00E2315F">
      <w:pPr>
        <w:widowControl w:val="0"/>
        <w:autoSpaceDE w:val="0"/>
        <w:autoSpaceDN w:val="0"/>
        <w:spacing w:before="8"/>
        <w:rPr>
          <w:rFonts w:eastAsia="Arial" w:cs="Arial"/>
          <w:szCs w:val="22"/>
        </w:rPr>
      </w:pPr>
    </w:p>
    <w:p w:rsidR="00D65C9E" w:rsidRPr="00686BB5" w:rsidRDefault="00D65C9E" w:rsidP="00E2315F">
      <w:pPr>
        <w:widowControl w:val="0"/>
        <w:autoSpaceDE w:val="0"/>
        <w:autoSpaceDN w:val="0"/>
        <w:ind w:right="1719"/>
        <w:rPr>
          <w:rFonts w:eastAsia="Arial" w:cs="Arial"/>
          <w:szCs w:val="22"/>
        </w:rPr>
      </w:pPr>
      <w:r w:rsidRPr="00686BB5">
        <w:rPr>
          <w:rFonts w:eastAsia="Arial" w:cs="Arial"/>
          <w:b/>
          <w:szCs w:val="22"/>
        </w:rPr>
        <w:t xml:space="preserve">R308.4.6 Glazing adjacent to stairs and ramps. </w:t>
      </w:r>
      <w:r w:rsidRPr="00686BB5">
        <w:rPr>
          <w:rFonts w:eastAsia="Arial" w:cs="Arial"/>
          <w:szCs w:val="22"/>
        </w:rPr>
        <w:t>Glazing where the bottom exposed edge of the glazing is less than 36 inches (914 mm) above the plane of the adjacent walking surface of stairways, landings between flights of stairs and ramps shall be considered to be a hazardous location.</w:t>
      </w:r>
    </w:p>
    <w:p w:rsidR="00D65C9E" w:rsidRPr="00686BB5" w:rsidRDefault="00D65C9E" w:rsidP="00E2315F">
      <w:pPr>
        <w:widowControl w:val="0"/>
        <w:autoSpaceDE w:val="0"/>
        <w:autoSpaceDN w:val="0"/>
        <w:spacing w:before="6"/>
        <w:rPr>
          <w:rFonts w:eastAsia="Arial" w:cs="Arial"/>
          <w:szCs w:val="22"/>
        </w:rPr>
      </w:pPr>
    </w:p>
    <w:p w:rsidR="00D65C9E" w:rsidRPr="00686BB5" w:rsidRDefault="00D65C9E" w:rsidP="00E2315F">
      <w:pPr>
        <w:widowControl w:val="0"/>
        <w:autoSpaceDE w:val="0"/>
        <w:autoSpaceDN w:val="0"/>
        <w:rPr>
          <w:rFonts w:eastAsia="Arial" w:cs="Arial"/>
          <w:b/>
          <w:szCs w:val="22"/>
        </w:rPr>
      </w:pPr>
      <w:r w:rsidRPr="00686BB5">
        <w:rPr>
          <w:rFonts w:eastAsia="Arial" w:cs="Arial"/>
          <w:b/>
          <w:szCs w:val="22"/>
        </w:rPr>
        <w:t>Exceptions:</w:t>
      </w:r>
    </w:p>
    <w:p w:rsidR="00D65C9E" w:rsidRPr="00686BB5" w:rsidRDefault="00D65C9E" w:rsidP="00E2315F">
      <w:pPr>
        <w:widowControl w:val="0"/>
        <w:autoSpaceDE w:val="0"/>
        <w:autoSpaceDN w:val="0"/>
        <w:spacing w:before="1"/>
        <w:rPr>
          <w:rFonts w:eastAsia="Arial" w:cs="Arial"/>
          <w:b/>
          <w:szCs w:val="22"/>
        </w:rPr>
      </w:pPr>
    </w:p>
    <w:p w:rsidR="00D65C9E" w:rsidRPr="00686BB5" w:rsidRDefault="00D65C9E" w:rsidP="00E2315F">
      <w:pPr>
        <w:widowControl w:val="0"/>
        <w:tabs>
          <w:tab w:val="left" w:pos="720"/>
        </w:tabs>
        <w:autoSpaceDE w:val="0"/>
        <w:autoSpaceDN w:val="0"/>
        <w:ind w:left="720" w:right="2025" w:hanging="720"/>
        <w:rPr>
          <w:rFonts w:eastAsia="Arial" w:cs="Arial"/>
          <w:szCs w:val="22"/>
        </w:rPr>
      </w:pPr>
      <w:r w:rsidRPr="00686BB5">
        <w:rPr>
          <w:rFonts w:eastAsia="Arial" w:cs="Arial"/>
          <w:spacing w:val="-1"/>
          <w:w w:val="99"/>
          <w:szCs w:val="22"/>
        </w:rPr>
        <w:t>1.</w:t>
      </w:r>
      <w:r w:rsidRPr="00686BB5">
        <w:rPr>
          <w:rFonts w:eastAsia="Arial" w:cs="Arial"/>
          <w:spacing w:val="-1"/>
          <w:w w:val="99"/>
          <w:szCs w:val="22"/>
        </w:rPr>
        <w:tab/>
      </w:r>
      <w:r w:rsidRPr="00686BB5">
        <w:rPr>
          <w:rFonts w:eastAsia="Arial" w:cs="Arial"/>
          <w:szCs w:val="22"/>
        </w:rPr>
        <w:t xml:space="preserve">Where </w:t>
      </w:r>
      <w:r w:rsidRPr="00686BB5">
        <w:rPr>
          <w:rFonts w:eastAsia="Arial" w:cs="Arial"/>
          <w:szCs w:val="22"/>
          <w:u w:val="single"/>
        </w:rPr>
        <w:t>glazing is adjacent to</w:t>
      </w:r>
      <w:r w:rsidRPr="00686BB5">
        <w:rPr>
          <w:rFonts w:eastAsia="Arial" w:cs="Arial"/>
          <w:szCs w:val="22"/>
        </w:rPr>
        <w:t xml:space="preserve"> a</w:t>
      </w:r>
      <w:r w:rsidRPr="00686BB5">
        <w:rPr>
          <w:rFonts w:eastAsia="Arial" w:cs="Arial"/>
          <w:szCs w:val="22"/>
          <w:u w:val="single"/>
        </w:rPr>
        <w:t xml:space="preserve"> walking surface and a horizontal</w:t>
      </w:r>
      <w:r w:rsidRPr="00686BB5">
        <w:rPr>
          <w:rFonts w:eastAsia="Arial" w:cs="Arial"/>
          <w:szCs w:val="22"/>
        </w:rPr>
        <w:t xml:space="preserve"> rail is installed </w:t>
      </w:r>
      <w:r w:rsidRPr="00686BB5">
        <w:rPr>
          <w:rFonts w:eastAsia="Arial" w:cs="Arial"/>
          <w:strike/>
          <w:szCs w:val="22"/>
        </w:rPr>
        <w:t>on the accessible side(s) of the glazing</w:t>
      </w:r>
      <w:r w:rsidR="006407B6" w:rsidRPr="00686BB5">
        <w:rPr>
          <w:rFonts w:eastAsia="Arial" w:cs="Arial"/>
          <w:szCs w:val="22"/>
        </w:rPr>
        <w:t xml:space="preserve"> </w:t>
      </w:r>
      <w:r w:rsidRPr="00686BB5">
        <w:rPr>
          <w:rFonts w:eastAsia="Arial" w:cs="Arial"/>
          <w:szCs w:val="22"/>
          <w:u w:val="single"/>
        </w:rPr>
        <w:t>at</w:t>
      </w:r>
      <w:r w:rsidRPr="00686BB5">
        <w:rPr>
          <w:rFonts w:eastAsia="Arial" w:cs="Arial"/>
          <w:szCs w:val="22"/>
        </w:rPr>
        <w:t xml:space="preserve"> 34 to 38 inches (864 to 965 mm) above the</w:t>
      </w:r>
      <w:r w:rsidRPr="00686BB5">
        <w:rPr>
          <w:rFonts w:eastAsia="Arial" w:cs="Arial"/>
          <w:spacing w:val="-36"/>
          <w:szCs w:val="22"/>
        </w:rPr>
        <w:t xml:space="preserve"> </w:t>
      </w:r>
      <w:r w:rsidRPr="00686BB5">
        <w:rPr>
          <w:rFonts w:eastAsia="Arial" w:cs="Arial"/>
          <w:szCs w:val="22"/>
        </w:rPr>
        <w:t>walking</w:t>
      </w:r>
      <w:r w:rsidR="00384D3F">
        <w:rPr>
          <w:rFonts w:eastAsia="Arial" w:cs="Arial"/>
          <w:szCs w:val="22"/>
        </w:rPr>
        <w:pict>
          <v:shape id="_x0000_s1060" type="#_x0000_t202" style="position:absolute;left:0;text-align:left;margin-left:140.4pt;margin-top:34.1pt;width:1.95pt;height:3.9pt;z-index:-251642368;mso-position-horizontal-relative:page;mso-position-vertical-relative:text" filled="f" stroked="f">
            <v:textbox style="mso-next-textbox:#_x0000_s1060" inset="0,0,0,0">
              <w:txbxContent>
                <w:p w:rsidR="00654B22" w:rsidRDefault="00654B22" w:rsidP="00D65C9E">
                  <w:pPr>
                    <w:spacing w:line="78" w:lineRule="exact"/>
                    <w:rPr>
                      <w:sz w:val="7"/>
                    </w:rPr>
                  </w:pPr>
                  <w:r>
                    <w:rPr>
                      <w:w w:val="99"/>
                      <w:sz w:val="7"/>
                    </w:rPr>
                    <w:t>2</w:t>
                  </w:r>
                </w:p>
              </w:txbxContent>
            </v:textbox>
            <w10:wrap anchorx="page"/>
          </v:shape>
        </w:pict>
      </w:r>
      <w:r w:rsidR="001D55E3">
        <w:rPr>
          <w:rFonts w:eastAsia="Arial" w:cs="Arial"/>
          <w:szCs w:val="22"/>
        </w:rPr>
        <w:t xml:space="preserve"> </w:t>
      </w:r>
      <w:r w:rsidRPr="00686BB5">
        <w:rPr>
          <w:rFonts w:eastAsia="Arial" w:cs="Arial"/>
          <w:szCs w:val="22"/>
        </w:rPr>
        <w:t>surface. The rail shall be capable of withstanding a horizontal load of 50 pounds per linear foot (730 N/m) without contacting the glass and have a cross-sectional height of not less than 1</w:t>
      </w:r>
      <w:r w:rsidRPr="00686BB5">
        <w:rPr>
          <w:rFonts w:eastAsia="Arial" w:cs="Arial"/>
          <w:position w:val="7"/>
          <w:szCs w:val="22"/>
        </w:rPr>
        <w:t xml:space="preserve">1 </w:t>
      </w:r>
      <w:r w:rsidRPr="00686BB5">
        <w:rPr>
          <w:rFonts w:eastAsia="Arial" w:cs="Arial"/>
          <w:szCs w:val="22"/>
        </w:rPr>
        <w:t>/ inches (38 mm).</w:t>
      </w:r>
    </w:p>
    <w:p w:rsidR="00D65C9E" w:rsidRPr="00686BB5" w:rsidRDefault="00D65C9E" w:rsidP="00E2315F">
      <w:pPr>
        <w:widowControl w:val="0"/>
        <w:tabs>
          <w:tab w:val="left" w:pos="720"/>
        </w:tabs>
        <w:autoSpaceDE w:val="0"/>
        <w:autoSpaceDN w:val="0"/>
        <w:rPr>
          <w:rFonts w:eastAsia="Arial" w:cs="Arial"/>
          <w:szCs w:val="22"/>
        </w:rPr>
      </w:pPr>
      <w:r w:rsidRPr="00686BB5">
        <w:rPr>
          <w:rFonts w:eastAsia="Arial" w:cs="Arial"/>
          <w:spacing w:val="-1"/>
          <w:w w:val="99"/>
          <w:szCs w:val="22"/>
        </w:rPr>
        <w:t>2.</w:t>
      </w:r>
      <w:r w:rsidRPr="00686BB5">
        <w:rPr>
          <w:rFonts w:eastAsia="Arial" w:cs="Arial"/>
          <w:spacing w:val="-1"/>
          <w:w w:val="99"/>
          <w:szCs w:val="22"/>
        </w:rPr>
        <w:tab/>
      </w:r>
      <w:r w:rsidRPr="00686BB5">
        <w:rPr>
          <w:rFonts w:eastAsia="Arial" w:cs="Arial"/>
          <w:szCs w:val="22"/>
        </w:rPr>
        <w:t>Glazing 36 inches (914 mm) or more measured horizontally from the walking</w:t>
      </w:r>
      <w:r w:rsidRPr="00686BB5">
        <w:rPr>
          <w:rFonts w:eastAsia="Arial" w:cs="Arial"/>
          <w:spacing w:val="-13"/>
          <w:szCs w:val="22"/>
        </w:rPr>
        <w:t xml:space="preserve"> </w:t>
      </w:r>
      <w:r w:rsidRPr="00686BB5">
        <w:rPr>
          <w:rFonts w:eastAsia="Arial" w:cs="Arial"/>
          <w:szCs w:val="22"/>
        </w:rPr>
        <w:t>surface.</w:t>
      </w:r>
    </w:p>
    <w:p w:rsidR="00D65C9E" w:rsidRPr="00686BB5" w:rsidRDefault="00D65C9E" w:rsidP="00E2315F">
      <w:pPr>
        <w:widowControl w:val="0"/>
        <w:tabs>
          <w:tab w:val="left" w:pos="720"/>
        </w:tabs>
        <w:autoSpaceDE w:val="0"/>
        <w:autoSpaceDN w:val="0"/>
        <w:spacing w:before="10"/>
        <w:rPr>
          <w:rFonts w:eastAsia="Arial" w:cs="Arial"/>
          <w:szCs w:val="22"/>
        </w:rPr>
      </w:pPr>
    </w:p>
    <w:p w:rsidR="00D65C9E" w:rsidRPr="00686BB5" w:rsidRDefault="00D65C9E" w:rsidP="00E2315F">
      <w:pPr>
        <w:widowControl w:val="0"/>
        <w:tabs>
          <w:tab w:val="left" w:pos="720"/>
        </w:tabs>
        <w:autoSpaceDE w:val="0"/>
        <w:autoSpaceDN w:val="0"/>
        <w:rPr>
          <w:rFonts w:eastAsia="Arial" w:cs="Arial"/>
          <w:szCs w:val="22"/>
        </w:rPr>
      </w:pPr>
      <w:r w:rsidRPr="00686BB5">
        <w:rPr>
          <w:rFonts w:eastAsia="Arial" w:cs="Arial"/>
          <w:b/>
          <w:szCs w:val="22"/>
        </w:rPr>
        <w:t xml:space="preserve">R308.6.2 Materials. </w:t>
      </w:r>
      <w:r w:rsidRPr="00686BB5">
        <w:rPr>
          <w:rFonts w:eastAsia="Arial" w:cs="Arial"/>
          <w:szCs w:val="22"/>
        </w:rPr>
        <w:t>The following types of glazing shall be permitted to be used:</w:t>
      </w:r>
    </w:p>
    <w:p w:rsidR="00D65C9E" w:rsidRPr="00686BB5" w:rsidRDefault="00D65C9E" w:rsidP="00E2315F">
      <w:pPr>
        <w:widowControl w:val="0"/>
        <w:tabs>
          <w:tab w:val="left" w:pos="720"/>
        </w:tabs>
        <w:autoSpaceDE w:val="0"/>
        <w:autoSpaceDN w:val="0"/>
        <w:spacing w:before="3"/>
        <w:rPr>
          <w:rFonts w:eastAsia="Arial" w:cs="Arial"/>
          <w:szCs w:val="22"/>
        </w:rPr>
      </w:pPr>
    </w:p>
    <w:p w:rsidR="00D65C9E" w:rsidRPr="00686BB5" w:rsidRDefault="00D65C9E" w:rsidP="00E2315F">
      <w:pPr>
        <w:widowControl w:val="0"/>
        <w:tabs>
          <w:tab w:val="left" w:pos="720"/>
          <w:tab w:val="left" w:pos="1960"/>
        </w:tabs>
        <w:autoSpaceDE w:val="0"/>
        <w:autoSpaceDN w:val="0"/>
        <w:ind w:left="720" w:right="1341" w:hanging="720"/>
        <w:rPr>
          <w:rFonts w:eastAsia="Arial" w:cs="Arial"/>
          <w:szCs w:val="22"/>
        </w:rPr>
      </w:pPr>
      <w:r w:rsidRPr="00686BB5">
        <w:rPr>
          <w:rFonts w:eastAsia="Arial" w:cs="Arial"/>
          <w:spacing w:val="-1"/>
          <w:w w:val="99"/>
          <w:szCs w:val="22"/>
        </w:rPr>
        <w:t>1.</w:t>
      </w:r>
      <w:r w:rsidRPr="00686BB5">
        <w:rPr>
          <w:rFonts w:eastAsia="Arial" w:cs="Arial"/>
          <w:spacing w:val="-1"/>
          <w:w w:val="99"/>
          <w:szCs w:val="22"/>
        </w:rPr>
        <w:tab/>
      </w:r>
      <w:r w:rsidRPr="00686BB5">
        <w:rPr>
          <w:rFonts w:eastAsia="Arial" w:cs="Arial"/>
          <w:szCs w:val="22"/>
        </w:rPr>
        <w:t>Laminated glass with not less than a 0.015-inch (0.38 mm) polyvinyl butyral interlayer for glass panes 16</w:t>
      </w:r>
      <w:r w:rsidRPr="00686BB5">
        <w:rPr>
          <w:rFonts w:eastAsia="Arial" w:cs="Arial"/>
          <w:spacing w:val="-4"/>
          <w:szCs w:val="22"/>
        </w:rPr>
        <w:t xml:space="preserve"> </w:t>
      </w:r>
      <w:r w:rsidRPr="00686BB5">
        <w:rPr>
          <w:rFonts w:eastAsia="Arial" w:cs="Arial"/>
          <w:szCs w:val="22"/>
        </w:rPr>
        <w:t>square</w:t>
      </w:r>
      <w:r w:rsidRPr="00686BB5">
        <w:rPr>
          <w:rFonts w:eastAsia="Arial" w:cs="Arial"/>
          <w:spacing w:val="-4"/>
          <w:szCs w:val="22"/>
        </w:rPr>
        <w:t xml:space="preserve"> </w:t>
      </w:r>
      <w:r w:rsidRPr="00686BB5">
        <w:rPr>
          <w:rFonts w:eastAsia="Arial" w:cs="Arial"/>
          <w:szCs w:val="22"/>
        </w:rPr>
        <w:t>feet</w:t>
      </w:r>
      <w:r w:rsidRPr="00686BB5">
        <w:rPr>
          <w:rFonts w:eastAsia="Arial" w:cs="Arial"/>
          <w:spacing w:val="-4"/>
          <w:szCs w:val="22"/>
        </w:rPr>
        <w:t xml:space="preserve"> </w:t>
      </w:r>
      <w:r w:rsidRPr="00686BB5">
        <w:rPr>
          <w:rFonts w:eastAsia="Arial" w:cs="Arial"/>
          <w:szCs w:val="22"/>
        </w:rPr>
        <w:t>(1.5</w:t>
      </w:r>
      <w:r w:rsidRPr="00686BB5">
        <w:rPr>
          <w:rFonts w:eastAsia="Arial" w:cs="Arial"/>
          <w:spacing w:val="-1"/>
          <w:szCs w:val="22"/>
        </w:rPr>
        <w:t xml:space="preserve"> </w:t>
      </w:r>
      <w:r w:rsidRPr="00686BB5">
        <w:rPr>
          <w:rFonts w:eastAsia="Arial" w:cs="Arial"/>
          <w:szCs w:val="22"/>
        </w:rPr>
        <w:t>m</w:t>
      </w:r>
      <w:r w:rsidRPr="00686BB5">
        <w:rPr>
          <w:rFonts w:eastAsia="Arial" w:cs="Arial"/>
          <w:position w:val="7"/>
          <w:szCs w:val="22"/>
        </w:rPr>
        <w:t>2</w:t>
      </w:r>
      <w:r w:rsidRPr="00686BB5">
        <w:rPr>
          <w:rFonts w:eastAsia="Arial" w:cs="Arial"/>
          <w:szCs w:val="22"/>
        </w:rPr>
        <w:t>)</w:t>
      </w:r>
      <w:r w:rsidRPr="00686BB5">
        <w:rPr>
          <w:rFonts w:eastAsia="Arial" w:cs="Arial"/>
          <w:spacing w:val="-3"/>
          <w:szCs w:val="22"/>
        </w:rPr>
        <w:t xml:space="preserve"> </w:t>
      </w:r>
      <w:r w:rsidRPr="00686BB5">
        <w:rPr>
          <w:rFonts w:eastAsia="Arial" w:cs="Arial"/>
          <w:szCs w:val="22"/>
        </w:rPr>
        <w:t>or</w:t>
      </w:r>
      <w:r w:rsidRPr="00686BB5">
        <w:rPr>
          <w:rFonts w:eastAsia="Arial" w:cs="Arial"/>
          <w:spacing w:val="-3"/>
          <w:szCs w:val="22"/>
        </w:rPr>
        <w:t xml:space="preserve"> </w:t>
      </w:r>
      <w:r w:rsidRPr="00686BB5">
        <w:rPr>
          <w:rFonts w:eastAsia="Arial" w:cs="Arial"/>
          <w:szCs w:val="22"/>
        </w:rPr>
        <w:t>less</w:t>
      </w:r>
      <w:r w:rsidRPr="00686BB5">
        <w:rPr>
          <w:rFonts w:eastAsia="Arial" w:cs="Arial"/>
          <w:spacing w:val="-3"/>
          <w:szCs w:val="22"/>
        </w:rPr>
        <w:t xml:space="preserve"> </w:t>
      </w:r>
      <w:r w:rsidRPr="00686BB5">
        <w:rPr>
          <w:rFonts w:eastAsia="Arial" w:cs="Arial"/>
          <w:szCs w:val="22"/>
        </w:rPr>
        <w:t>in</w:t>
      </w:r>
      <w:r w:rsidRPr="00686BB5">
        <w:rPr>
          <w:rFonts w:eastAsia="Arial" w:cs="Arial"/>
          <w:spacing w:val="-4"/>
          <w:szCs w:val="22"/>
        </w:rPr>
        <w:t xml:space="preserve"> </w:t>
      </w:r>
      <w:r w:rsidRPr="00686BB5">
        <w:rPr>
          <w:rFonts w:eastAsia="Arial" w:cs="Arial"/>
          <w:szCs w:val="22"/>
        </w:rPr>
        <w:t>area</w:t>
      </w:r>
      <w:r w:rsidRPr="00686BB5">
        <w:rPr>
          <w:rFonts w:eastAsia="Arial" w:cs="Arial"/>
          <w:spacing w:val="-2"/>
          <w:szCs w:val="22"/>
        </w:rPr>
        <w:t xml:space="preserve"> </w:t>
      </w:r>
      <w:r w:rsidRPr="00686BB5">
        <w:rPr>
          <w:rFonts w:eastAsia="Arial" w:cs="Arial"/>
          <w:szCs w:val="22"/>
        </w:rPr>
        <w:t>located</w:t>
      </w:r>
      <w:r w:rsidRPr="00686BB5">
        <w:rPr>
          <w:rFonts w:eastAsia="Arial" w:cs="Arial"/>
          <w:spacing w:val="-2"/>
          <w:szCs w:val="22"/>
        </w:rPr>
        <w:t xml:space="preserve"> </w:t>
      </w:r>
      <w:r w:rsidRPr="00686BB5">
        <w:rPr>
          <w:rFonts w:eastAsia="Arial" w:cs="Arial"/>
          <w:szCs w:val="22"/>
        </w:rPr>
        <w:t>such</w:t>
      </w:r>
      <w:r w:rsidRPr="00686BB5">
        <w:rPr>
          <w:rFonts w:eastAsia="Arial" w:cs="Arial"/>
          <w:spacing w:val="-4"/>
          <w:szCs w:val="22"/>
        </w:rPr>
        <w:t xml:space="preserve"> </w:t>
      </w:r>
      <w:r w:rsidRPr="00686BB5">
        <w:rPr>
          <w:rFonts w:eastAsia="Arial" w:cs="Arial"/>
          <w:szCs w:val="22"/>
        </w:rPr>
        <w:t>that</w:t>
      </w:r>
      <w:r w:rsidRPr="00686BB5">
        <w:rPr>
          <w:rFonts w:eastAsia="Arial" w:cs="Arial"/>
          <w:spacing w:val="-2"/>
          <w:szCs w:val="22"/>
        </w:rPr>
        <w:t xml:space="preserve"> </w:t>
      </w:r>
      <w:r w:rsidRPr="00686BB5">
        <w:rPr>
          <w:rFonts w:eastAsia="Arial" w:cs="Arial"/>
          <w:szCs w:val="22"/>
        </w:rPr>
        <w:t>the</w:t>
      </w:r>
      <w:r w:rsidRPr="00686BB5">
        <w:rPr>
          <w:rFonts w:eastAsia="Arial" w:cs="Arial"/>
          <w:spacing w:val="-2"/>
          <w:szCs w:val="22"/>
        </w:rPr>
        <w:t xml:space="preserve"> </w:t>
      </w:r>
      <w:r w:rsidRPr="00686BB5">
        <w:rPr>
          <w:rFonts w:eastAsia="Arial" w:cs="Arial"/>
          <w:szCs w:val="22"/>
        </w:rPr>
        <w:t>highest</w:t>
      </w:r>
      <w:r w:rsidRPr="00686BB5">
        <w:rPr>
          <w:rFonts w:eastAsia="Arial" w:cs="Arial"/>
          <w:spacing w:val="-2"/>
          <w:szCs w:val="22"/>
        </w:rPr>
        <w:t xml:space="preserve"> </w:t>
      </w:r>
      <w:r w:rsidRPr="00686BB5">
        <w:rPr>
          <w:rFonts w:eastAsia="Arial" w:cs="Arial"/>
          <w:szCs w:val="22"/>
        </w:rPr>
        <w:t>point</w:t>
      </w:r>
      <w:r w:rsidRPr="00686BB5">
        <w:rPr>
          <w:rFonts w:eastAsia="Arial" w:cs="Arial"/>
          <w:spacing w:val="-2"/>
          <w:szCs w:val="22"/>
        </w:rPr>
        <w:t xml:space="preserve"> </w:t>
      </w:r>
      <w:r w:rsidRPr="00686BB5">
        <w:rPr>
          <w:rFonts w:eastAsia="Arial" w:cs="Arial"/>
          <w:szCs w:val="22"/>
        </w:rPr>
        <w:t>of</w:t>
      </w:r>
      <w:r w:rsidRPr="00686BB5">
        <w:rPr>
          <w:rFonts w:eastAsia="Arial" w:cs="Arial"/>
          <w:spacing w:val="-2"/>
          <w:szCs w:val="22"/>
        </w:rPr>
        <w:t xml:space="preserve"> </w:t>
      </w:r>
      <w:r w:rsidRPr="00686BB5">
        <w:rPr>
          <w:rFonts w:eastAsia="Arial" w:cs="Arial"/>
          <w:szCs w:val="22"/>
        </w:rPr>
        <w:t>the</w:t>
      </w:r>
      <w:r w:rsidRPr="00686BB5">
        <w:rPr>
          <w:rFonts w:eastAsia="Arial" w:cs="Arial"/>
          <w:spacing w:val="-4"/>
          <w:szCs w:val="22"/>
        </w:rPr>
        <w:t xml:space="preserve"> </w:t>
      </w:r>
      <w:r w:rsidRPr="00686BB5">
        <w:rPr>
          <w:rFonts w:eastAsia="Arial" w:cs="Arial"/>
          <w:szCs w:val="22"/>
        </w:rPr>
        <w:t>glass</w:t>
      </w:r>
      <w:r w:rsidRPr="00686BB5">
        <w:rPr>
          <w:rFonts w:eastAsia="Arial" w:cs="Arial"/>
          <w:spacing w:val="-3"/>
          <w:szCs w:val="22"/>
        </w:rPr>
        <w:t xml:space="preserve"> </w:t>
      </w:r>
      <w:r w:rsidRPr="00686BB5">
        <w:rPr>
          <w:rFonts w:eastAsia="Arial" w:cs="Arial"/>
          <w:szCs w:val="22"/>
        </w:rPr>
        <w:t>is</w:t>
      </w:r>
      <w:r w:rsidRPr="00686BB5">
        <w:rPr>
          <w:rFonts w:eastAsia="Arial" w:cs="Arial"/>
          <w:spacing w:val="-3"/>
          <w:szCs w:val="22"/>
        </w:rPr>
        <w:t xml:space="preserve"> </w:t>
      </w:r>
      <w:r w:rsidRPr="00686BB5">
        <w:rPr>
          <w:rFonts w:eastAsia="Arial" w:cs="Arial"/>
          <w:szCs w:val="22"/>
        </w:rPr>
        <w:t>not more than 12 feet (3658 mm) above a walking surface</w:t>
      </w:r>
      <w:r w:rsidRPr="00686BB5">
        <w:rPr>
          <w:rFonts w:eastAsia="Arial" w:cs="Arial"/>
          <w:strike/>
          <w:szCs w:val="22"/>
        </w:rPr>
        <w:t xml:space="preserve"> or other accessible area</w:t>
      </w:r>
      <w:r w:rsidRPr="00686BB5">
        <w:rPr>
          <w:rFonts w:eastAsia="Arial" w:cs="Arial"/>
          <w:szCs w:val="22"/>
        </w:rPr>
        <w:t>; for higher or larger sizes, the interlayer thickness shall be not less than 0.030 inch (0.76</w:t>
      </w:r>
      <w:r w:rsidRPr="00686BB5">
        <w:rPr>
          <w:rFonts w:eastAsia="Arial" w:cs="Arial"/>
          <w:spacing w:val="-15"/>
          <w:szCs w:val="22"/>
        </w:rPr>
        <w:t xml:space="preserve"> </w:t>
      </w:r>
      <w:r w:rsidRPr="00686BB5">
        <w:rPr>
          <w:rFonts w:eastAsia="Arial" w:cs="Arial"/>
          <w:szCs w:val="22"/>
        </w:rPr>
        <w:t>mm).</w:t>
      </w:r>
    </w:p>
    <w:p w:rsidR="00D65C9E" w:rsidRPr="00686BB5" w:rsidRDefault="00D65C9E" w:rsidP="00E2315F">
      <w:pPr>
        <w:widowControl w:val="0"/>
        <w:tabs>
          <w:tab w:val="left" w:pos="720"/>
          <w:tab w:val="left" w:pos="1960"/>
        </w:tabs>
        <w:autoSpaceDE w:val="0"/>
        <w:autoSpaceDN w:val="0"/>
        <w:rPr>
          <w:rFonts w:eastAsia="Arial" w:cs="Arial"/>
          <w:szCs w:val="22"/>
        </w:rPr>
      </w:pPr>
      <w:r w:rsidRPr="00686BB5">
        <w:rPr>
          <w:rFonts w:eastAsia="Arial" w:cs="Arial"/>
          <w:spacing w:val="-1"/>
          <w:w w:val="99"/>
          <w:szCs w:val="22"/>
        </w:rPr>
        <w:t>2.</w:t>
      </w:r>
      <w:r w:rsidRPr="00686BB5">
        <w:rPr>
          <w:rFonts w:eastAsia="Arial" w:cs="Arial"/>
          <w:spacing w:val="-1"/>
          <w:w w:val="99"/>
          <w:szCs w:val="22"/>
        </w:rPr>
        <w:tab/>
      </w:r>
      <w:r w:rsidRPr="00686BB5">
        <w:rPr>
          <w:rFonts w:eastAsia="Arial" w:cs="Arial"/>
          <w:szCs w:val="22"/>
        </w:rPr>
        <w:t>Fully tempered</w:t>
      </w:r>
      <w:r w:rsidRPr="00686BB5">
        <w:rPr>
          <w:rFonts w:eastAsia="Arial" w:cs="Arial"/>
          <w:spacing w:val="-6"/>
          <w:szCs w:val="22"/>
        </w:rPr>
        <w:t xml:space="preserve"> </w:t>
      </w:r>
      <w:r w:rsidRPr="00686BB5">
        <w:rPr>
          <w:rFonts w:eastAsia="Arial" w:cs="Arial"/>
          <w:szCs w:val="22"/>
        </w:rPr>
        <w:t>glass.</w:t>
      </w:r>
    </w:p>
    <w:p w:rsidR="00D65C9E" w:rsidRPr="00686BB5" w:rsidRDefault="00D65C9E" w:rsidP="00E2315F">
      <w:pPr>
        <w:widowControl w:val="0"/>
        <w:tabs>
          <w:tab w:val="left" w:pos="720"/>
          <w:tab w:val="left" w:pos="1960"/>
        </w:tabs>
        <w:autoSpaceDE w:val="0"/>
        <w:autoSpaceDN w:val="0"/>
        <w:rPr>
          <w:rFonts w:eastAsia="Arial" w:cs="Arial"/>
          <w:szCs w:val="22"/>
        </w:rPr>
      </w:pPr>
      <w:r w:rsidRPr="00686BB5">
        <w:rPr>
          <w:rFonts w:eastAsia="Arial" w:cs="Arial"/>
          <w:spacing w:val="-1"/>
          <w:w w:val="99"/>
          <w:szCs w:val="22"/>
        </w:rPr>
        <w:t>3.</w:t>
      </w:r>
      <w:r w:rsidRPr="00686BB5">
        <w:rPr>
          <w:rFonts w:eastAsia="Arial" w:cs="Arial"/>
          <w:spacing w:val="-1"/>
          <w:w w:val="99"/>
          <w:szCs w:val="22"/>
        </w:rPr>
        <w:tab/>
      </w:r>
      <w:r w:rsidRPr="00686BB5">
        <w:rPr>
          <w:rFonts w:eastAsia="Arial" w:cs="Arial"/>
          <w:szCs w:val="22"/>
        </w:rPr>
        <w:t>Heat-strengthened glass.</w:t>
      </w:r>
    </w:p>
    <w:p w:rsidR="00D65C9E" w:rsidRPr="00686BB5" w:rsidRDefault="00D65C9E" w:rsidP="00E2315F">
      <w:pPr>
        <w:widowControl w:val="0"/>
        <w:tabs>
          <w:tab w:val="left" w:pos="720"/>
          <w:tab w:val="left" w:pos="1960"/>
        </w:tabs>
        <w:autoSpaceDE w:val="0"/>
        <w:autoSpaceDN w:val="0"/>
        <w:spacing w:before="1"/>
        <w:rPr>
          <w:rFonts w:eastAsia="Arial" w:cs="Arial"/>
          <w:szCs w:val="22"/>
        </w:rPr>
      </w:pPr>
      <w:r w:rsidRPr="00686BB5">
        <w:rPr>
          <w:rFonts w:eastAsia="Arial" w:cs="Arial"/>
          <w:spacing w:val="-1"/>
          <w:w w:val="99"/>
          <w:szCs w:val="22"/>
        </w:rPr>
        <w:t>4.</w:t>
      </w:r>
      <w:r w:rsidRPr="00686BB5">
        <w:rPr>
          <w:rFonts w:eastAsia="Arial" w:cs="Arial"/>
          <w:spacing w:val="-1"/>
          <w:w w:val="99"/>
          <w:szCs w:val="22"/>
        </w:rPr>
        <w:tab/>
      </w:r>
      <w:r w:rsidRPr="00686BB5">
        <w:rPr>
          <w:rFonts w:eastAsia="Arial" w:cs="Arial"/>
          <w:szCs w:val="22"/>
        </w:rPr>
        <w:t>Wired</w:t>
      </w:r>
      <w:r w:rsidRPr="00686BB5">
        <w:rPr>
          <w:rFonts w:eastAsia="Arial" w:cs="Arial"/>
          <w:spacing w:val="-2"/>
          <w:szCs w:val="22"/>
        </w:rPr>
        <w:t xml:space="preserve"> </w:t>
      </w:r>
      <w:r w:rsidRPr="00686BB5">
        <w:rPr>
          <w:rFonts w:eastAsia="Arial" w:cs="Arial"/>
          <w:szCs w:val="22"/>
        </w:rPr>
        <w:t>glass.</w:t>
      </w:r>
    </w:p>
    <w:p w:rsidR="00D65C9E" w:rsidRPr="00686BB5" w:rsidRDefault="00D65C9E" w:rsidP="00E2315F">
      <w:pPr>
        <w:widowControl w:val="0"/>
        <w:tabs>
          <w:tab w:val="left" w:pos="720"/>
          <w:tab w:val="left" w:pos="1960"/>
        </w:tabs>
        <w:autoSpaceDE w:val="0"/>
        <w:autoSpaceDN w:val="0"/>
        <w:rPr>
          <w:rFonts w:eastAsia="Arial" w:cs="Arial"/>
          <w:szCs w:val="22"/>
        </w:rPr>
      </w:pPr>
      <w:r w:rsidRPr="00686BB5">
        <w:rPr>
          <w:rFonts w:eastAsia="Arial" w:cs="Arial"/>
          <w:spacing w:val="-1"/>
          <w:w w:val="99"/>
          <w:szCs w:val="22"/>
        </w:rPr>
        <w:t>5.</w:t>
      </w:r>
      <w:r w:rsidRPr="00686BB5">
        <w:rPr>
          <w:rFonts w:eastAsia="Arial" w:cs="Arial"/>
          <w:spacing w:val="-1"/>
          <w:w w:val="99"/>
          <w:szCs w:val="22"/>
        </w:rPr>
        <w:tab/>
      </w:r>
      <w:r w:rsidRPr="00686BB5">
        <w:rPr>
          <w:rFonts w:eastAsia="Arial" w:cs="Arial"/>
          <w:i/>
          <w:szCs w:val="22"/>
        </w:rPr>
        <w:t xml:space="preserve">Approved </w:t>
      </w:r>
      <w:r w:rsidRPr="00686BB5">
        <w:rPr>
          <w:rFonts w:eastAsia="Arial" w:cs="Arial"/>
          <w:szCs w:val="22"/>
        </w:rPr>
        <w:t>rigid</w:t>
      </w:r>
      <w:r w:rsidRPr="00686BB5">
        <w:rPr>
          <w:rFonts w:eastAsia="Arial" w:cs="Arial"/>
          <w:spacing w:val="-1"/>
          <w:szCs w:val="22"/>
        </w:rPr>
        <w:t xml:space="preserve"> </w:t>
      </w:r>
      <w:r w:rsidRPr="00686BB5">
        <w:rPr>
          <w:rFonts w:eastAsia="Arial" w:cs="Arial"/>
          <w:szCs w:val="22"/>
        </w:rPr>
        <w:t>plastics.</w:t>
      </w:r>
    </w:p>
    <w:p w:rsidR="00D65C9E" w:rsidRPr="00686BB5" w:rsidRDefault="00D65C9E" w:rsidP="00E2315F">
      <w:pPr>
        <w:widowControl w:val="0"/>
        <w:autoSpaceDE w:val="0"/>
        <w:autoSpaceDN w:val="0"/>
        <w:spacing w:before="10"/>
        <w:rPr>
          <w:rFonts w:eastAsia="Arial" w:cs="Arial"/>
          <w:szCs w:val="22"/>
        </w:rPr>
      </w:pPr>
    </w:p>
    <w:p w:rsidR="00D65C9E" w:rsidRPr="00686BB5" w:rsidRDefault="00D65C9E" w:rsidP="00E2315F">
      <w:pPr>
        <w:widowControl w:val="0"/>
        <w:autoSpaceDE w:val="0"/>
        <w:autoSpaceDN w:val="0"/>
        <w:ind w:right="1328"/>
        <w:rPr>
          <w:rFonts w:eastAsia="Arial" w:cs="Arial"/>
          <w:szCs w:val="22"/>
        </w:rPr>
      </w:pPr>
      <w:r w:rsidRPr="00686BB5">
        <w:rPr>
          <w:rFonts w:eastAsia="Arial" w:cs="Arial"/>
          <w:b/>
          <w:szCs w:val="22"/>
        </w:rPr>
        <w:t xml:space="preserve">R308.6.5 Screens not required. </w:t>
      </w:r>
      <w:r w:rsidRPr="00686BB5">
        <w:rPr>
          <w:rFonts w:eastAsia="Arial" w:cs="Arial"/>
          <w:szCs w:val="22"/>
        </w:rPr>
        <w:t>Screens shall not be required where fully tempered glass is used as single glazing or the inboard pane in multiple glazing and either of the following conditions are met:</w:t>
      </w:r>
    </w:p>
    <w:p w:rsidR="00D65C9E" w:rsidRPr="00686BB5" w:rsidRDefault="00D65C9E" w:rsidP="00E2315F">
      <w:pPr>
        <w:widowControl w:val="0"/>
        <w:autoSpaceDE w:val="0"/>
        <w:autoSpaceDN w:val="0"/>
        <w:spacing w:before="10"/>
        <w:rPr>
          <w:rFonts w:eastAsia="Arial" w:cs="Arial"/>
          <w:szCs w:val="22"/>
        </w:rPr>
      </w:pPr>
    </w:p>
    <w:p w:rsidR="00D65C9E" w:rsidRPr="00686BB5" w:rsidRDefault="00D65C9E" w:rsidP="00E2315F">
      <w:pPr>
        <w:widowControl w:val="0"/>
        <w:tabs>
          <w:tab w:val="left" w:pos="1960"/>
        </w:tabs>
        <w:autoSpaceDE w:val="0"/>
        <w:autoSpaceDN w:val="0"/>
        <w:ind w:left="720" w:right="1631" w:hanging="720"/>
        <w:rPr>
          <w:rFonts w:eastAsia="Arial" w:cs="Arial"/>
          <w:szCs w:val="22"/>
        </w:rPr>
      </w:pPr>
      <w:r w:rsidRPr="00686BB5">
        <w:rPr>
          <w:rFonts w:eastAsia="Arial" w:cs="Arial"/>
          <w:spacing w:val="-1"/>
          <w:w w:val="99"/>
          <w:szCs w:val="22"/>
        </w:rPr>
        <w:t>1.</w:t>
      </w:r>
      <w:r w:rsidRPr="00686BB5">
        <w:rPr>
          <w:rFonts w:eastAsia="Arial" w:cs="Arial"/>
          <w:spacing w:val="-1"/>
          <w:w w:val="99"/>
          <w:szCs w:val="22"/>
        </w:rPr>
        <w:tab/>
      </w:r>
      <w:r w:rsidRPr="00686BB5">
        <w:rPr>
          <w:rFonts w:eastAsia="Arial" w:cs="Arial"/>
          <w:szCs w:val="22"/>
        </w:rPr>
        <w:t>Glass area 16 square feet (1.49 m</w:t>
      </w:r>
      <w:r w:rsidRPr="00686BB5">
        <w:rPr>
          <w:rFonts w:eastAsia="Arial" w:cs="Arial"/>
          <w:position w:val="7"/>
          <w:szCs w:val="22"/>
        </w:rPr>
        <w:t>2</w:t>
      </w:r>
      <w:r w:rsidRPr="00686BB5">
        <w:rPr>
          <w:rFonts w:eastAsia="Arial" w:cs="Arial"/>
          <w:szCs w:val="22"/>
        </w:rPr>
        <w:t>) or less. Highest point of glass not more than 12 feet</w:t>
      </w:r>
      <w:r w:rsidRPr="00686BB5">
        <w:rPr>
          <w:rFonts w:eastAsia="Arial" w:cs="Arial"/>
          <w:spacing w:val="-40"/>
          <w:szCs w:val="22"/>
        </w:rPr>
        <w:t xml:space="preserve"> </w:t>
      </w:r>
      <w:r w:rsidRPr="00686BB5">
        <w:rPr>
          <w:rFonts w:eastAsia="Arial" w:cs="Arial"/>
          <w:szCs w:val="22"/>
        </w:rPr>
        <w:t>(3658 mm) above a walking surface</w:t>
      </w:r>
      <w:r w:rsidRPr="00686BB5">
        <w:rPr>
          <w:rFonts w:eastAsia="Arial" w:cs="Arial"/>
          <w:strike/>
          <w:szCs w:val="22"/>
        </w:rPr>
        <w:t xml:space="preserve"> or other accessible area</w:t>
      </w:r>
      <w:r w:rsidRPr="00686BB5">
        <w:rPr>
          <w:rFonts w:eastAsia="Arial" w:cs="Arial"/>
          <w:szCs w:val="22"/>
        </w:rPr>
        <w:t>, nominal glass thickness not</w:t>
      </w:r>
      <w:r w:rsidRPr="00686BB5">
        <w:rPr>
          <w:rFonts w:eastAsia="Arial" w:cs="Arial"/>
          <w:spacing w:val="-22"/>
          <w:szCs w:val="22"/>
        </w:rPr>
        <w:t xml:space="preserve"> </w:t>
      </w:r>
      <w:r w:rsidRPr="00686BB5">
        <w:rPr>
          <w:rFonts w:eastAsia="Arial" w:cs="Arial"/>
          <w:szCs w:val="22"/>
        </w:rPr>
        <w:t>more</w:t>
      </w:r>
      <w:r w:rsidR="00803A01">
        <w:rPr>
          <w:rFonts w:eastAsia="Arial" w:cs="Arial"/>
          <w:szCs w:val="22"/>
        </w:rPr>
        <w:t xml:space="preserve"> </w:t>
      </w:r>
      <w:r w:rsidRPr="00686BB5">
        <w:rPr>
          <w:rFonts w:eastAsia="Arial" w:cs="Arial"/>
          <w:position w:val="2"/>
          <w:szCs w:val="22"/>
        </w:rPr>
        <w:t xml:space="preserve">than </w:t>
      </w:r>
      <w:r w:rsidRPr="00686BB5">
        <w:rPr>
          <w:rFonts w:eastAsia="Arial" w:cs="Arial"/>
          <w:position w:val="9"/>
          <w:szCs w:val="22"/>
        </w:rPr>
        <w:t xml:space="preserve">3 </w:t>
      </w:r>
      <w:r w:rsidRPr="00686BB5">
        <w:rPr>
          <w:rFonts w:eastAsia="Arial" w:cs="Arial"/>
          <w:position w:val="2"/>
          <w:szCs w:val="22"/>
        </w:rPr>
        <w:t>/</w:t>
      </w:r>
      <w:r w:rsidRPr="00686BB5">
        <w:rPr>
          <w:rFonts w:eastAsia="Arial" w:cs="Arial"/>
          <w:szCs w:val="22"/>
        </w:rPr>
        <w:t xml:space="preserve">16 </w:t>
      </w:r>
      <w:r w:rsidRPr="00686BB5">
        <w:rPr>
          <w:rFonts w:eastAsia="Arial" w:cs="Arial"/>
          <w:position w:val="2"/>
          <w:szCs w:val="22"/>
        </w:rPr>
        <w:t xml:space="preserve">inch (4.8 mm), and (for multiple glazing only) the other pane or panes fully tempered, </w:t>
      </w:r>
      <w:r w:rsidRPr="00686BB5">
        <w:rPr>
          <w:rFonts w:eastAsia="Arial" w:cs="Arial"/>
          <w:szCs w:val="22"/>
        </w:rPr>
        <w:t>laminated or wired glass.</w:t>
      </w:r>
    </w:p>
    <w:p w:rsidR="00D65C9E" w:rsidRPr="00686BB5" w:rsidRDefault="00D65C9E" w:rsidP="00E2315F">
      <w:pPr>
        <w:widowControl w:val="0"/>
        <w:tabs>
          <w:tab w:val="left" w:pos="1960"/>
        </w:tabs>
        <w:autoSpaceDE w:val="0"/>
        <w:autoSpaceDN w:val="0"/>
        <w:ind w:left="720" w:right="1341" w:hanging="720"/>
        <w:rPr>
          <w:rFonts w:eastAsia="Arial" w:cs="Arial"/>
          <w:szCs w:val="22"/>
        </w:rPr>
      </w:pPr>
      <w:r w:rsidRPr="00686BB5">
        <w:rPr>
          <w:rFonts w:eastAsia="Arial" w:cs="Arial"/>
          <w:spacing w:val="-1"/>
          <w:w w:val="99"/>
          <w:szCs w:val="22"/>
        </w:rPr>
        <w:t>2.</w:t>
      </w:r>
      <w:r w:rsidRPr="00686BB5">
        <w:rPr>
          <w:rFonts w:eastAsia="Arial" w:cs="Arial"/>
          <w:spacing w:val="-1"/>
          <w:w w:val="99"/>
          <w:szCs w:val="22"/>
        </w:rPr>
        <w:tab/>
      </w:r>
      <w:r w:rsidRPr="00686BB5">
        <w:rPr>
          <w:rFonts w:eastAsia="Arial" w:cs="Arial"/>
          <w:szCs w:val="22"/>
        </w:rPr>
        <w:t>Glass</w:t>
      </w:r>
      <w:r w:rsidRPr="00686BB5">
        <w:rPr>
          <w:rFonts w:eastAsia="Arial" w:cs="Arial"/>
          <w:spacing w:val="-3"/>
          <w:szCs w:val="22"/>
        </w:rPr>
        <w:t xml:space="preserve"> </w:t>
      </w:r>
      <w:r w:rsidRPr="00686BB5">
        <w:rPr>
          <w:rFonts w:eastAsia="Arial" w:cs="Arial"/>
          <w:szCs w:val="22"/>
        </w:rPr>
        <w:t>area</w:t>
      </w:r>
      <w:r w:rsidRPr="00686BB5">
        <w:rPr>
          <w:rFonts w:eastAsia="Arial" w:cs="Arial"/>
          <w:spacing w:val="-4"/>
          <w:szCs w:val="22"/>
        </w:rPr>
        <w:t xml:space="preserve"> </w:t>
      </w:r>
      <w:r w:rsidRPr="00686BB5">
        <w:rPr>
          <w:rFonts w:eastAsia="Arial" w:cs="Arial"/>
          <w:szCs w:val="22"/>
        </w:rPr>
        <w:t>greater</w:t>
      </w:r>
      <w:r w:rsidRPr="00686BB5">
        <w:rPr>
          <w:rFonts w:eastAsia="Arial" w:cs="Arial"/>
          <w:spacing w:val="-1"/>
          <w:szCs w:val="22"/>
        </w:rPr>
        <w:t xml:space="preserve"> </w:t>
      </w:r>
      <w:r w:rsidRPr="00686BB5">
        <w:rPr>
          <w:rFonts w:eastAsia="Arial" w:cs="Arial"/>
          <w:szCs w:val="22"/>
        </w:rPr>
        <w:t>than</w:t>
      </w:r>
      <w:r w:rsidRPr="00686BB5">
        <w:rPr>
          <w:rFonts w:eastAsia="Arial" w:cs="Arial"/>
          <w:spacing w:val="-4"/>
          <w:szCs w:val="22"/>
        </w:rPr>
        <w:t xml:space="preserve"> </w:t>
      </w:r>
      <w:r w:rsidRPr="00686BB5">
        <w:rPr>
          <w:rFonts w:eastAsia="Arial" w:cs="Arial"/>
          <w:szCs w:val="22"/>
        </w:rPr>
        <w:t>16 square</w:t>
      </w:r>
      <w:r w:rsidRPr="00686BB5">
        <w:rPr>
          <w:rFonts w:eastAsia="Arial" w:cs="Arial"/>
          <w:spacing w:val="-4"/>
          <w:szCs w:val="22"/>
        </w:rPr>
        <w:t xml:space="preserve"> </w:t>
      </w:r>
      <w:r w:rsidRPr="00686BB5">
        <w:rPr>
          <w:rFonts w:eastAsia="Arial" w:cs="Arial"/>
          <w:szCs w:val="22"/>
        </w:rPr>
        <w:t>feet</w:t>
      </w:r>
      <w:r w:rsidRPr="00686BB5">
        <w:rPr>
          <w:rFonts w:eastAsia="Arial" w:cs="Arial"/>
          <w:spacing w:val="-4"/>
          <w:szCs w:val="22"/>
        </w:rPr>
        <w:t xml:space="preserve"> </w:t>
      </w:r>
      <w:r w:rsidRPr="00686BB5">
        <w:rPr>
          <w:rFonts w:eastAsia="Arial" w:cs="Arial"/>
          <w:szCs w:val="22"/>
        </w:rPr>
        <w:t>(1.49</w:t>
      </w:r>
      <w:r w:rsidRPr="00686BB5">
        <w:rPr>
          <w:rFonts w:eastAsia="Arial" w:cs="Arial"/>
          <w:spacing w:val="-4"/>
          <w:szCs w:val="22"/>
        </w:rPr>
        <w:t xml:space="preserve"> </w:t>
      </w:r>
      <w:r w:rsidRPr="00686BB5">
        <w:rPr>
          <w:rFonts w:eastAsia="Arial" w:cs="Arial"/>
          <w:szCs w:val="22"/>
        </w:rPr>
        <w:t>m</w:t>
      </w:r>
      <w:r w:rsidRPr="00686BB5">
        <w:rPr>
          <w:rFonts w:eastAsia="Arial" w:cs="Arial"/>
          <w:position w:val="7"/>
          <w:szCs w:val="22"/>
        </w:rPr>
        <w:t>2</w:t>
      </w:r>
      <w:r w:rsidRPr="00686BB5">
        <w:rPr>
          <w:rFonts w:eastAsia="Arial" w:cs="Arial"/>
          <w:szCs w:val="22"/>
        </w:rPr>
        <w:t>).</w:t>
      </w:r>
      <w:r w:rsidRPr="00686BB5">
        <w:rPr>
          <w:rFonts w:eastAsia="Arial" w:cs="Arial"/>
          <w:spacing w:val="-4"/>
          <w:szCs w:val="22"/>
        </w:rPr>
        <w:t xml:space="preserve"> </w:t>
      </w:r>
      <w:r w:rsidRPr="00686BB5">
        <w:rPr>
          <w:rFonts w:eastAsia="Arial" w:cs="Arial"/>
          <w:szCs w:val="22"/>
        </w:rPr>
        <w:t>Glass</w:t>
      </w:r>
      <w:r w:rsidRPr="00686BB5">
        <w:rPr>
          <w:rFonts w:eastAsia="Arial" w:cs="Arial"/>
          <w:spacing w:val="-3"/>
          <w:szCs w:val="22"/>
        </w:rPr>
        <w:t xml:space="preserve"> </w:t>
      </w:r>
      <w:r w:rsidRPr="00686BB5">
        <w:rPr>
          <w:rFonts w:eastAsia="Arial" w:cs="Arial"/>
          <w:szCs w:val="22"/>
        </w:rPr>
        <w:t>sloped</w:t>
      </w:r>
      <w:r w:rsidRPr="00686BB5">
        <w:rPr>
          <w:rFonts w:eastAsia="Arial" w:cs="Arial"/>
          <w:spacing w:val="-2"/>
          <w:szCs w:val="22"/>
        </w:rPr>
        <w:t xml:space="preserve"> </w:t>
      </w:r>
      <w:r w:rsidRPr="00686BB5">
        <w:rPr>
          <w:rFonts w:eastAsia="Arial" w:cs="Arial"/>
          <w:szCs w:val="22"/>
        </w:rPr>
        <w:t>30</w:t>
      </w:r>
      <w:r w:rsidRPr="00686BB5">
        <w:rPr>
          <w:rFonts w:eastAsia="Arial" w:cs="Arial"/>
          <w:spacing w:val="-2"/>
          <w:szCs w:val="22"/>
        </w:rPr>
        <w:t xml:space="preserve"> </w:t>
      </w:r>
      <w:r w:rsidRPr="00686BB5">
        <w:rPr>
          <w:rFonts w:eastAsia="Arial" w:cs="Arial"/>
          <w:szCs w:val="22"/>
        </w:rPr>
        <w:t>degrees</w:t>
      </w:r>
      <w:r w:rsidRPr="00686BB5">
        <w:rPr>
          <w:rFonts w:eastAsia="Arial" w:cs="Arial"/>
          <w:spacing w:val="-3"/>
          <w:szCs w:val="22"/>
        </w:rPr>
        <w:t xml:space="preserve"> </w:t>
      </w:r>
      <w:r w:rsidRPr="00686BB5">
        <w:rPr>
          <w:rFonts w:eastAsia="Arial" w:cs="Arial"/>
          <w:szCs w:val="22"/>
        </w:rPr>
        <w:t>(0.52</w:t>
      </w:r>
      <w:r w:rsidRPr="00686BB5">
        <w:rPr>
          <w:rFonts w:eastAsia="Arial" w:cs="Arial"/>
          <w:spacing w:val="-4"/>
          <w:szCs w:val="22"/>
        </w:rPr>
        <w:t xml:space="preserve"> </w:t>
      </w:r>
      <w:r w:rsidRPr="00686BB5">
        <w:rPr>
          <w:rFonts w:eastAsia="Arial" w:cs="Arial"/>
          <w:szCs w:val="22"/>
        </w:rPr>
        <w:t>rad)</w:t>
      </w:r>
      <w:r w:rsidRPr="00686BB5">
        <w:rPr>
          <w:rFonts w:eastAsia="Arial" w:cs="Arial"/>
          <w:spacing w:val="-3"/>
          <w:szCs w:val="22"/>
        </w:rPr>
        <w:t xml:space="preserve"> </w:t>
      </w:r>
      <w:r w:rsidRPr="00686BB5">
        <w:rPr>
          <w:rFonts w:eastAsia="Arial" w:cs="Arial"/>
          <w:szCs w:val="22"/>
        </w:rPr>
        <w:t>or</w:t>
      </w:r>
      <w:r w:rsidRPr="00686BB5">
        <w:rPr>
          <w:rFonts w:eastAsia="Arial" w:cs="Arial"/>
          <w:spacing w:val="-3"/>
          <w:szCs w:val="22"/>
        </w:rPr>
        <w:t xml:space="preserve"> </w:t>
      </w:r>
      <w:r w:rsidRPr="00686BB5">
        <w:rPr>
          <w:rFonts w:eastAsia="Arial" w:cs="Arial"/>
          <w:szCs w:val="22"/>
        </w:rPr>
        <w:t>less</w:t>
      </w:r>
      <w:r w:rsidRPr="00686BB5">
        <w:rPr>
          <w:rFonts w:eastAsia="Arial" w:cs="Arial"/>
          <w:spacing w:val="-3"/>
          <w:szCs w:val="22"/>
        </w:rPr>
        <w:t xml:space="preserve"> </w:t>
      </w:r>
      <w:r w:rsidRPr="00686BB5">
        <w:rPr>
          <w:rFonts w:eastAsia="Arial" w:cs="Arial"/>
          <w:szCs w:val="22"/>
        </w:rPr>
        <w:t>from vertical, and highest point of glass not more than 10 feet (3048 mm) above a walking surface</w:t>
      </w:r>
      <w:r w:rsidRPr="00686BB5">
        <w:rPr>
          <w:rFonts w:eastAsia="Arial" w:cs="Arial"/>
          <w:strike/>
          <w:szCs w:val="22"/>
        </w:rPr>
        <w:t xml:space="preserve"> or other accessible area</w:t>
      </w:r>
      <w:r w:rsidRPr="00686BB5">
        <w:rPr>
          <w:rFonts w:eastAsia="Arial" w:cs="Arial"/>
          <w:szCs w:val="22"/>
        </w:rPr>
        <w:t>.</w:t>
      </w:r>
    </w:p>
    <w:p w:rsidR="00777E77" w:rsidRPr="00686BB5" w:rsidRDefault="00777E77" w:rsidP="00E2315F">
      <w:pPr>
        <w:rPr>
          <w:rFonts w:eastAsia="Arial"/>
          <w:color w:val="FF0000"/>
          <w:w w:val="99"/>
          <w:szCs w:val="22"/>
        </w:rPr>
      </w:pPr>
      <w:r w:rsidRPr="00686BB5">
        <w:rPr>
          <w:rFonts w:eastAsia="Arial"/>
          <w:color w:val="FF0000"/>
          <w:w w:val="99"/>
          <w:szCs w:val="22"/>
        </w:rPr>
        <w:t>(RB2-16)</w:t>
      </w:r>
    </w:p>
    <w:p w:rsidR="002256C3" w:rsidRDefault="002256C3" w:rsidP="00E2315F">
      <w:pPr>
        <w:widowControl w:val="0"/>
        <w:autoSpaceDE w:val="0"/>
        <w:autoSpaceDN w:val="0"/>
        <w:spacing w:before="3"/>
        <w:rPr>
          <w:rFonts w:eastAsia="Arial" w:cs="Arial"/>
          <w:b/>
          <w:bCs/>
          <w:szCs w:val="22"/>
        </w:rPr>
      </w:pPr>
    </w:p>
    <w:p w:rsidR="00106CDB" w:rsidRPr="002256C3" w:rsidRDefault="00106CDB" w:rsidP="00106CDB">
      <w:pPr>
        <w:widowControl w:val="0"/>
        <w:autoSpaceDE w:val="0"/>
        <w:autoSpaceDN w:val="0"/>
        <w:spacing w:before="3"/>
        <w:rPr>
          <w:rFonts w:eastAsia="Arial" w:cs="Arial"/>
          <w:b/>
          <w:bCs/>
          <w:szCs w:val="22"/>
        </w:rPr>
      </w:pPr>
      <w:r w:rsidRPr="002256C3">
        <w:rPr>
          <w:rFonts w:eastAsia="Arial" w:cs="Arial"/>
          <w:b/>
          <w:bCs/>
          <w:szCs w:val="22"/>
        </w:rPr>
        <w:t>R308.6 Skylights and sloped glazing.</w:t>
      </w:r>
    </w:p>
    <w:p w:rsidR="00106CDB" w:rsidRPr="002256C3" w:rsidRDefault="00106CDB" w:rsidP="00106CDB">
      <w:pPr>
        <w:widowControl w:val="0"/>
        <w:autoSpaceDE w:val="0"/>
        <w:autoSpaceDN w:val="0"/>
        <w:spacing w:before="3"/>
        <w:rPr>
          <w:rFonts w:eastAsia="Arial" w:cs="Arial"/>
          <w:szCs w:val="22"/>
        </w:rPr>
      </w:pPr>
      <w:r w:rsidRPr="002256C3">
        <w:rPr>
          <w:rFonts w:eastAsia="Arial" w:cs="Arial"/>
          <w:szCs w:val="22"/>
        </w:rPr>
        <w:t>Skylights and sloped glazing shall comply with the following sections.</w:t>
      </w:r>
    </w:p>
    <w:p w:rsidR="00106CDB" w:rsidRDefault="00106CDB" w:rsidP="00106CDB">
      <w:pPr>
        <w:widowControl w:val="0"/>
        <w:autoSpaceDE w:val="0"/>
        <w:autoSpaceDN w:val="0"/>
        <w:spacing w:before="3"/>
        <w:ind w:left="720"/>
        <w:rPr>
          <w:rFonts w:eastAsia="Arial" w:cs="Arial"/>
          <w:b/>
          <w:bCs/>
          <w:szCs w:val="22"/>
        </w:rPr>
      </w:pPr>
    </w:p>
    <w:p w:rsidR="00106CDB" w:rsidRPr="002256C3" w:rsidRDefault="00106CDB" w:rsidP="00106CDB">
      <w:pPr>
        <w:widowControl w:val="0"/>
        <w:autoSpaceDE w:val="0"/>
        <w:autoSpaceDN w:val="0"/>
        <w:spacing w:before="3"/>
        <w:rPr>
          <w:rFonts w:eastAsia="Arial" w:cs="Arial"/>
          <w:b/>
          <w:bCs/>
          <w:szCs w:val="22"/>
        </w:rPr>
      </w:pPr>
      <w:r w:rsidRPr="002256C3">
        <w:rPr>
          <w:rFonts w:eastAsia="Arial" w:cs="Arial"/>
          <w:b/>
          <w:bCs/>
          <w:szCs w:val="22"/>
        </w:rPr>
        <w:t>R308.6.1 Definitions.</w:t>
      </w:r>
    </w:p>
    <w:p w:rsidR="00106CDB" w:rsidRPr="002256C3" w:rsidRDefault="00106CDB" w:rsidP="00106CDB">
      <w:pPr>
        <w:widowControl w:val="0"/>
        <w:autoSpaceDE w:val="0"/>
        <w:autoSpaceDN w:val="0"/>
        <w:spacing w:before="3"/>
        <w:rPr>
          <w:rFonts w:eastAsia="Arial" w:cs="Arial"/>
          <w:szCs w:val="22"/>
        </w:rPr>
      </w:pPr>
      <w:r w:rsidRPr="002256C3">
        <w:rPr>
          <w:rFonts w:eastAsia="Arial" w:cs="Arial"/>
          <w:szCs w:val="22"/>
        </w:rPr>
        <w:t>The following terms are defined in Chapter 2:</w:t>
      </w:r>
    </w:p>
    <w:p w:rsidR="00106CDB" w:rsidRPr="002256C3" w:rsidRDefault="00106CDB" w:rsidP="00106CDB">
      <w:pPr>
        <w:widowControl w:val="0"/>
        <w:autoSpaceDE w:val="0"/>
        <w:autoSpaceDN w:val="0"/>
        <w:spacing w:before="3"/>
        <w:rPr>
          <w:rFonts w:eastAsia="Arial" w:cs="Arial"/>
          <w:b/>
          <w:bCs/>
          <w:szCs w:val="22"/>
        </w:rPr>
      </w:pPr>
    </w:p>
    <w:p w:rsidR="00106CDB" w:rsidRPr="002256C3" w:rsidRDefault="00106CDB" w:rsidP="00106CDB">
      <w:pPr>
        <w:widowControl w:val="0"/>
        <w:autoSpaceDE w:val="0"/>
        <w:autoSpaceDN w:val="0"/>
        <w:spacing w:before="3"/>
        <w:rPr>
          <w:rFonts w:eastAsia="Arial" w:cs="Arial"/>
          <w:szCs w:val="22"/>
        </w:rPr>
      </w:pPr>
      <w:r w:rsidRPr="002256C3">
        <w:rPr>
          <w:rFonts w:eastAsia="Arial" w:cs="Arial"/>
          <w:b/>
          <w:bCs/>
          <w:szCs w:val="22"/>
        </w:rPr>
        <w:t>SKYLIGHT, UNIT</w:t>
      </w:r>
      <w:r w:rsidRPr="002256C3">
        <w:rPr>
          <w:rFonts w:eastAsia="Arial" w:cs="Arial"/>
          <w:szCs w:val="22"/>
        </w:rPr>
        <w:t>.</w:t>
      </w:r>
    </w:p>
    <w:p w:rsidR="00106CDB" w:rsidRPr="002256C3" w:rsidRDefault="00106CDB" w:rsidP="00106CDB">
      <w:pPr>
        <w:widowControl w:val="0"/>
        <w:autoSpaceDE w:val="0"/>
        <w:autoSpaceDN w:val="0"/>
        <w:spacing w:before="3"/>
        <w:rPr>
          <w:rFonts w:eastAsia="Arial" w:cs="Arial"/>
          <w:b/>
          <w:bCs/>
          <w:szCs w:val="22"/>
        </w:rPr>
      </w:pPr>
    </w:p>
    <w:p w:rsidR="00106CDB" w:rsidRPr="002256C3" w:rsidRDefault="00106CDB" w:rsidP="00106CDB">
      <w:pPr>
        <w:widowControl w:val="0"/>
        <w:autoSpaceDE w:val="0"/>
        <w:autoSpaceDN w:val="0"/>
        <w:spacing w:before="3"/>
        <w:rPr>
          <w:rFonts w:eastAsia="Arial" w:cs="Arial"/>
          <w:szCs w:val="22"/>
        </w:rPr>
      </w:pPr>
      <w:r w:rsidRPr="002256C3">
        <w:rPr>
          <w:rFonts w:eastAsia="Arial" w:cs="Arial"/>
          <w:b/>
          <w:bCs/>
          <w:szCs w:val="22"/>
        </w:rPr>
        <w:t>SKYLIGHTS AND SLOPED GLAZING</w:t>
      </w:r>
      <w:r w:rsidRPr="002256C3">
        <w:rPr>
          <w:rFonts w:eastAsia="Arial" w:cs="Arial"/>
          <w:szCs w:val="22"/>
        </w:rPr>
        <w:t>.</w:t>
      </w:r>
    </w:p>
    <w:p w:rsidR="00106CDB" w:rsidRPr="002256C3" w:rsidRDefault="00106CDB" w:rsidP="00106CDB">
      <w:pPr>
        <w:widowControl w:val="0"/>
        <w:autoSpaceDE w:val="0"/>
        <w:autoSpaceDN w:val="0"/>
        <w:spacing w:before="3"/>
        <w:rPr>
          <w:rFonts w:eastAsia="Arial" w:cs="Arial"/>
          <w:b/>
          <w:bCs/>
          <w:szCs w:val="22"/>
        </w:rPr>
      </w:pPr>
    </w:p>
    <w:p w:rsidR="00106CDB" w:rsidRPr="002256C3" w:rsidRDefault="00106CDB" w:rsidP="00106CDB">
      <w:pPr>
        <w:widowControl w:val="0"/>
        <w:autoSpaceDE w:val="0"/>
        <w:autoSpaceDN w:val="0"/>
        <w:spacing w:before="3"/>
        <w:rPr>
          <w:rFonts w:eastAsia="Arial" w:cs="Arial"/>
          <w:szCs w:val="22"/>
        </w:rPr>
      </w:pPr>
      <w:r w:rsidRPr="002256C3">
        <w:rPr>
          <w:rFonts w:eastAsia="Arial" w:cs="Arial"/>
          <w:b/>
          <w:bCs/>
          <w:szCs w:val="22"/>
        </w:rPr>
        <w:t>TUBULAR DAYLIGHTING DEVICE (TDD)</w:t>
      </w:r>
      <w:r w:rsidRPr="002256C3">
        <w:rPr>
          <w:rFonts w:eastAsia="Arial" w:cs="Arial"/>
          <w:szCs w:val="22"/>
        </w:rPr>
        <w:t>.</w:t>
      </w:r>
    </w:p>
    <w:p w:rsidR="00106CDB" w:rsidRPr="002256C3" w:rsidRDefault="00106CDB" w:rsidP="00106CDB">
      <w:pPr>
        <w:widowControl w:val="0"/>
        <w:autoSpaceDE w:val="0"/>
        <w:autoSpaceDN w:val="0"/>
        <w:spacing w:before="3"/>
        <w:rPr>
          <w:rFonts w:eastAsia="Arial" w:cs="Arial"/>
          <w:b/>
          <w:bCs/>
          <w:szCs w:val="22"/>
        </w:rPr>
      </w:pPr>
    </w:p>
    <w:p w:rsidR="00106CDB" w:rsidRPr="002256C3" w:rsidRDefault="00106CDB" w:rsidP="00106CDB">
      <w:pPr>
        <w:widowControl w:val="0"/>
        <w:autoSpaceDE w:val="0"/>
        <w:autoSpaceDN w:val="0"/>
        <w:spacing w:before="3"/>
        <w:rPr>
          <w:rFonts w:eastAsia="Arial" w:cs="Arial"/>
          <w:b/>
          <w:bCs/>
          <w:szCs w:val="22"/>
        </w:rPr>
      </w:pPr>
      <w:r w:rsidRPr="002256C3">
        <w:rPr>
          <w:rFonts w:eastAsia="Arial" w:cs="Arial"/>
          <w:b/>
          <w:bCs/>
          <w:szCs w:val="22"/>
        </w:rPr>
        <w:t>R308.6.2 Materials.</w:t>
      </w:r>
    </w:p>
    <w:p w:rsidR="00106CDB" w:rsidRPr="002256C3" w:rsidRDefault="00106CDB" w:rsidP="00106CDB">
      <w:pPr>
        <w:widowControl w:val="0"/>
        <w:autoSpaceDE w:val="0"/>
        <w:autoSpaceDN w:val="0"/>
        <w:spacing w:before="3"/>
        <w:rPr>
          <w:rFonts w:eastAsia="Arial" w:cs="Arial"/>
          <w:szCs w:val="22"/>
        </w:rPr>
      </w:pPr>
      <w:r w:rsidRPr="002256C3">
        <w:rPr>
          <w:rFonts w:eastAsia="Arial" w:cs="Arial"/>
          <w:szCs w:val="22"/>
        </w:rPr>
        <w:t>The following types of glazing shall be permitted to be used:</w:t>
      </w:r>
    </w:p>
    <w:p w:rsidR="00106CDB" w:rsidRPr="002256C3" w:rsidRDefault="00106CDB" w:rsidP="00106CDB">
      <w:pPr>
        <w:widowControl w:val="0"/>
        <w:tabs>
          <w:tab w:val="left" w:pos="1440"/>
        </w:tabs>
        <w:autoSpaceDE w:val="0"/>
        <w:autoSpaceDN w:val="0"/>
        <w:spacing w:before="3"/>
        <w:ind w:left="720" w:hanging="360"/>
        <w:rPr>
          <w:rFonts w:eastAsia="Arial" w:cs="Arial"/>
          <w:szCs w:val="22"/>
        </w:rPr>
      </w:pPr>
      <w:r w:rsidRPr="002256C3">
        <w:rPr>
          <w:rFonts w:eastAsia="Arial" w:cs="Arial"/>
          <w:szCs w:val="22"/>
        </w:rPr>
        <w:t>1.</w:t>
      </w:r>
      <w:r w:rsidRPr="002256C3">
        <w:rPr>
          <w:rFonts w:eastAsia="Arial" w:cs="Arial"/>
          <w:szCs w:val="22"/>
        </w:rPr>
        <w:tab/>
        <w:t>Laminated glass with not less than a 0.015-inch (0.38 mm) polyvinyl butyral interlayer for glass panes 16 square feet (1.5 m</w:t>
      </w:r>
      <w:r w:rsidRPr="002256C3">
        <w:rPr>
          <w:rFonts w:eastAsia="Arial" w:cs="Arial"/>
          <w:szCs w:val="22"/>
          <w:vertAlign w:val="superscript"/>
        </w:rPr>
        <w:t>2</w:t>
      </w:r>
      <w:r w:rsidRPr="002256C3">
        <w:rPr>
          <w:rFonts w:eastAsia="Arial" w:cs="Arial"/>
          <w:szCs w:val="22"/>
        </w:rPr>
        <w:t>) or less in area located such that the highest point of the glass is not more than 12 feet (3658 mm) above a walking surface or other accessible area; for higher or larger sizes, the interlayer thickness shall be not less than 0.030 inch (0.76 mm).</w:t>
      </w:r>
    </w:p>
    <w:p w:rsidR="00106CDB" w:rsidRPr="002256C3" w:rsidRDefault="00106CDB" w:rsidP="00106CDB">
      <w:pPr>
        <w:widowControl w:val="0"/>
        <w:tabs>
          <w:tab w:val="left" w:pos="720"/>
        </w:tabs>
        <w:autoSpaceDE w:val="0"/>
        <w:autoSpaceDN w:val="0"/>
        <w:spacing w:before="3"/>
        <w:ind w:left="720" w:hanging="360"/>
        <w:rPr>
          <w:rFonts w:eastAsia="Arial" w:cs="Arial"/>
          <w:szCs w:val="22"/>
        </w:rPr>
      </w:pPr>
      <w:r w:rsidRPr="002256C3">
        <w:rPr>
          <w:rFonts w:eastAsia="Arial" w:cs="Arial"/>
          <w:szCs w:val="22"/>
        </w:rPr>
        <w:t>2.</w:t>
      </w:r>
      <w:r w:rsidRPr="002256C3">
        <w:rPr>
          <w:rFonts w:eastAsia="Arial" w:cs="Arial"/>
          <w:szCs w:val="22"/>
        </w:rPr>
        <w:tab/>
        <w:t>Fully tempered glass.</w:t>
      </w:r>
    </w:p>
    <w:p w:rsidR="00106CDB" w:rsidRPr="002256C3" w:rsidRDefault="00106CDB" w:rsidP="00106CDB">
      <w:pPr>
        <w:widowControl w:val="0"/>
        <w:tabs>
          <w:tab w:val="left" w:pos="720"/>
        </w:tabs>
        <w:autoSpaceDE w:val="0"/>
        <w:autoSpaceDN w:val="0"/>
        <w:spacing w:before="3"/>
        <w:ind w:left="720" w:hanging="360"/>
        <w:rPr>
          <w:rFonts w:eastAsia="Arial" w:cs="Arial"/>
          <w:szCs w:val="22"/>
        </w:rPr>
      </w:pPr>
      <w:r w:rsidRPr="002256C3">
        <w:rPr>
          <w:rFonts w:eastAsia="Arial" w:cs="Arial"/>
          <w:szCs w:val="22"/>
        </w:rPr>
        <w:t>3.</w:t>
      </w:r>
      <w:r w:rsidRPr="002256C3">
        <w:rPr>
          <w:rFonts w:eastAsia="Arial" w:cs="Arial"/>
          <w:szCs w:val="22"/>
        </w:rPr>
        <w:tab/>
        <w:t>Heat-strengthened glass.</w:t>
      </w:r>
    </w:p>
    <w:p w:rsidR="00106CDB" w:rsidRPr="002256C3" w:rsidRDefault="00106CDB" w:rsidP="00106CDB">
      <w:pPr>
        <w:widowControl w:val="0"/>
        <w:tabs>
          <w:tab w:val="left" w:pos="720"/>
        </w:tabs>
        <w:autoSpaceDE w:val="0"/>
        <w:autoSpaceDN w:val="0"/>
        <w:spacing w:before="3"/>
        <w:ind w:left="720" w:hanging="360"/>
        <w:rPr>
          <w:rFonts w:eastAsia="Arial" w:cs="Arial"/>
          <w:szCs w:val="22"/>
        </w:rPr>
      </w:pPr>
      <w:r w:rsidRPr="002256C3">
        <w:rPr>
          <w:rFonts w:eastAsia="Arial" w:cs="Arial"/>
          <w:szCs w:val="22"/>
        </w:rPr>
        <w:t>4.</w:t>
      </w:r>
      <w:r w:rsidRPr="002256C3">
        <w:rPr>
          <w:rFonts w:eastAsia="Arial" w:cs="Arial"/>
          <w:szCs w:val="22"/>
        </w:rPr>
        <w:tab/>
        <w:t>Wired glass.</w:t>
      </w:r>
    </w:p>
    <w:p w:rsidR="00106CDB" w:rsidRPr="002256C3" w:rsidRDefault="00106CDB" w:rsidP="00106CDB">
      <w:pPr>
        <w:widowControl w:val="0"/>
        <w:tabs>
          <w:tab w:val="left" w:pos="720"/>
        </w:tabs>
        <w:autoSpaceDE w:val="0"/>
        <w:autoSpaceDN w:val="0"/>
        <w:spacing w:before="3"/>
        <w:ind w:left="720" w:hanging="360"/>
        <w:rPr>
          <w:rFonts w:eastAsia="Arial" w:cs="Arial"/>
          <w:szCs w:val="22"/>
        </w:rPr>
      </w:pPr>
      <w:r w:rsidRPr="002256C3">
        <w:rPr>
          <w:rFonts w:eastAsia="Arial" w:cs="Arial"/>
          <w:szCs w:val="22"/>
        </w:rPr>
        <w:t>5.</w:t>
      </w:r>
      <w:r w:rsidRPr="002256C3">
        <w:rPr>
          <w:rFonts w:eastAsia="Arial" w:cs="Arial"/>
          <w:szCs w:val="22"/>
        </w:rPr>
        <w:tab/>
      </w:r>
      <w:r w:rsidRPr="002256C3">
        <w:rPr>
          <w:rFonts w:eastAsia="Arial" w:cs="Arial"/>
          <w:i/>
          <w:iCs/>
          <w:szCs w:val="22"/>
        </w:rPr>
        <w:t>Approved</w:t>
      </w:r>
      <w:r w:rsidRPr="002256C3">
        <w:rPr>
          <w:rFonts w:eastAsia="Arial" w:cs="Arial"/>
          <w:szCs w:val="22"/>
        </w:rPr>
        <w:t> rigid plastics.</w:t>
      </w:r>
    </w:p>
    <w:p w:rsidR="00106CDB" w:rsidRPr="002767F7" w:rsidRDefault="00106CDB" w:rsidP="00106CDB">
      <w:pPr>
        <w:widowControl w:val="0"/>
        <w:autoSpaceDE w:val="0"/>
        <w:autoSpaceDN w:val="0"/>
        <w:spacing w:before="3"/>
        <w:ind w:left="720"/>
        <w:rPr>
          <w:rFonts w:eastAsia="Arial" w:cs="Arial"/>
          <w:szCs w:val="22"/>
        </w:rPr>
      </w:pPr>
    </w:p>
    <w:p w:rsidR="00106CDB" w:rsidRPr="002767F7" w:rsidRDefault="00106CDB" w:rsidP="00106CDB">
      <w:pPr>
        <w:widowControl w:val="0"/>
        <w:autoSpaceDE w:val="0"/>
        <w:autoSpaceDN w:val="0"/>
        <w:spacing w:before="3"/>
        <w:rPr>
          <w:rFonts w:eastAsia="Arial" w:cs="Arial"/>
          <w:b/>
          <w:bCs/>
          <w:szCs w:val="22"/>
        </w:rPr>
      </w:pPr>
      <w:r w:rsidRPr="002767F7">
        <w:rPr>
          <w:rFonts w:eastAsia="Arial" w:cs="Arial"/>
          <w:b/>
          <w:bCs/>
          <w:szCs w:val="22"/>
        </w:rPr>
        <w:t>R308.6.3 Screens, general.</w:t>
      </w:r>
    </w:p>
    <w:p w:rsidR="00106CDB" w:rsidRDefault="00106CDB" w:rsidP="00106CDB">
      <w:pPr>
        <w:widowControl w:val="0"/>
        <w:autoSpaceDE w:val="0"/>
        <w:autoSpaceDN w:val="0"/>
        <w:spacing w:before="3"/>
        <w:rPr>
          <w:rFonts w:eastAsia="Arial" w:cs="Arial"/>
          <w:szCs w:val="22"/>
        </w:rPr>
      </w:pPr>
      <w:r w:rsidRPr="002767F7">
        <w:rPr>
          <w:rFonts w:eastAsia="Arial" w:cs="Arial"/>
          <w:szCs w:val="22"/>
        </w:rPr>
        <w:t xml:space="preserve">For fully tempered or heat-strengthened glass, </w:t>
      </w:r>
      <w:r w:rsidRPr="00B359D9">
        <w:rPr>
          <w:rFonts w:eastAsia="Arial" w:cs="Arial"/>
          <w:strike/>
          <w:szCs w:val="22"/>
        </w:rPr>
        <w:t>a retaining</w:t>
      </w:r>
      <w:r w:rsidRPr="002767F7">
        <w:rPr>
          <w:rFonts w:eastAsia="Arial" w:cs="Arial"/>
          <w:szCs w:val="22"/>
        </w:rPr>
        <w:t> </w:t>
      </w:r>
      <w:r w:rsidRPr="002767F7">
        <w:rPr>
          <w:rFonts w:eastAsia="Arial" w:cs="Arial"/>
          <w:szCs w:val="22"/>
          <w:u w:val="single"/>
        </w:rPr>
        <w:t> broken glass retention </w:t>
      </w:r>
      <w:r w:rsidRPr="002767F7">
        <w:rPr>
          <w:rFonts w:eastAsia="Arial" w:cs="Arial"/>
          <w:szCs w:val="22"/>
        </w:rPr>
        <w:t>screen meeting the requirements of Section R308.6.7 shall be installed below the </w:t>
      </w:r>
      <w:r w:rsidRPr="002767F7">
        <w:rPr>
          <w:rFonts w:eastAsia="Arial" w:cs="Arial"/>
          <w:szCs w:val="22"/>
          <w:u w:val="single"/>
        </w:rPr>
        <w:t>full area of the </w:t>
      </w:r>
      <w:r w:rsidRPr="002767F7">
        <w:rPr>
          <w:rFonts w:eastAsia="Arial" w:cs="Arial"/>
          <w:szCs w:val="22"/>
        </w:rPr>
        <w:t>glass, except for fully tempered glass that meets </w:t>
      </w:r>
      <w:r w:rsidRPr="00B359D9">
        <w:rPr>
          <w:rFonts w:eastAsia="Arial" w:cs="Arial"/>
          <w:strike/>
          <w:szCs w:val="22"/>
        </w:rPr>
        <w:t>either </w:t>
      </w:r>
      <w:r w:rsidRPr="002767F7">
        <w:rPr>
          <w:rFonts w:eastAsia="Arial" w:cs="Arial"/>
          <w:szCs w:val="22"/>
        </w:rPr>
        <w:t>condition</w:t>
      </w:r>
      <w:r w:rsidRPr="002767F7">
        <w:rPr>
          <w:rFonts w:eastAsia="Arial" w:cs="Arial"/>
          <w:szCs w:val="22"/>
          <w:u w:val="single"/>
        </w:rPr>
        <w:t> (1) or (2)</w:t>
      </w:r>
      <w:r w:rsidRPr="002767F7">
        <w:rPr>
          <w:rFonts w:eastAsia="Arial" w:cs="Arial"/>
          <w:szCs w:val="22"/>
        </w:rPr>
        <w:t> listed in Section R308.6.5.</w:t>
      </w:r>
    </w:p>
    <w:p w:rsidR="00106CDB" w:rsidRPr="002767F7" w:rsidRDefault="00106CDB" w:rsidP="00106CDB">
      <w:pPr>
        <w:widowControl w:val="0"/>
        <w:autoSpaceDE w:val="0"/>
        <w:autoSpaceDN w:val="0"/>
        <w:spacing w:before="3"/>
        <w:rPr>
          <w:rFonts w:eastAsia="Arial" w:cs="Arial"/>
          <w:szCs w:val="22"/>
        </w:rPr>
      </w:pPr>
    </w:p>
    <w:p w:rsidR="00106CDB" w:rsidRPr="002767F7" w:rsidRDefault="00106CDB" w:rsidP="00106CDB">
      <w:pPr>
        <w:widowControl w:val="0"/>
        <w:autoSpaceDE w:val="0"/>
        <w:autoSpaceDN w:val="0"/>
        <w:spacing w:before="3"/>
        <w:rPr>
          <w:rFonts w:eastAsia="Arial" w:cs="Arial"/>
          <w:b/>
          <w:bCs/>
          <w:szCs w:val="22"/>
        </w:rPr>
      </w:pPr>
      <w:r w:rsidRPr="002767F7">
        <w:rPr>
          <w:rFonts w:eastAsia="Arial" w:cs="Arial"/>
          <w:b/>
          <w:bCs/>
          <w:szCs w:val="22"/>
        </w:rPr>
        <w:t>R308.6.4 Screens with multiple glazing.</w:t>
      </w:r>
    </w:p>
    <w:p w:rsidR="00106CDB" w:rsidRPr="002767F7" w:rsidRDefault="00106CDB" w:rsidP="00106CDB">
      <w:pPr>
        <w:widowControl w:val="0"/>
        <w:autoSpaceDE w:val="0"/>
        <w:autoSpaceDN w:val="0"/>
        <w:spacing w:before="3"/>
        <w:rPr>
          <w:rFonts w:eastAsia="Arial" w:cs="Arial"/>
          <w:szCs w:val="22"/>
        </w:rPr>
      </w:pPr>
      <w:r w:rsidRPr="002767F7">
        <w:rPr>
          <w:rFonts w:eastAsia="Arial" w:cs="Arial"/>
          <w:szCs w:val="22"/>
        </w:rPr>
        <w:t>Where the inboard pane is fully tempered, heat-strengthened or wired glass, a </w:t>
      </w:r>
      <w:r w:rsidRPr="002767F7">
        <w:rPr>
          <w:rFonts w:eastAsia="Arial" w:cs="Arial"/>
          <w:szCs w:val="22"/>
          <w:u w:val="single"/>
        </w:rPr>
        <w:t>broken glass retention </w:t>
      </w:r>
      <w:r w:rsidRPr="00B359D9">
        <w:rPr>
          <w:rFonts w:eastAsia="Arial" w:cs="Arial"/>
          <w:strike/>
          <w:szCs w:val="22"/>
        </w:rPr>
        <w:t>retaining</w:t>
      </w:r>
      <w:r w:rsidRPr="002767F7">
        <w:rPr>
          <w:rFonts w:eastAsia="Arial" w:cs="Arial"/>
          <w:szCs w:val="22"/>
        </w:rPr>
        <w:t> screen meeting the requirements of Section R308.6.7 shall be installed below the </w:t>
      </w:r>
      <w:r w:rsidRPr="002767F7">
        <w:rPr>
          <w:rFonts w:eastAsia="Arial" w:cs="Arial"/>
          <w:szCs w:val="22"/>
          <w:u w:val="single"/>
        </w:rPr>
        <w:t>full area of the </w:t>
      </w:r>
      <w:r w:rsidRPr="002767F7">
        <w:rPr>
          <w:rFonts w:eastAsia="Arial" w:cs="Arial"/>
          <w:szCs w:val="22"/>
        </w:rPr>
        <w:t>glass, except for condition</w:t>
      </w:r>
      <w:r w:rsidRPr="002767F7">
        <w:rPr>
          <w:rFonts w:eastAsia="Arial" w:cs="Arial"/>
          <w:szCs w:val="22"/>
          <w:u w:val="single"/>
        </w:rPr>
        <w:t> (1) or (2)</w:t>
      </w:r>
      <w:r w:rsidRPr="002767F7">
        <w:rPr>
          <w:rFonts w:eastAsia="Arial" w:cs="Arial"/>
          <w:szCs w:val="22"/>
        </w:rPr>
        <w:t> listed in Section R308.6.5. Other panes in the multiple glazing shall be of any type listed in Section R308.6.2.</w:t>
      </w:r>
    </w:p>
    <w:p w:rsidR="00106CDB" w:rsidRDefault="00106CDB" w:rsidP="00106CDB">
      <w:pPr>
        <w:widowControl w:val="0"/>
        <w:autoSpaceDE w:val="0"/>
        <w:autoSpaceDN w:val="0"/>
        <w:spacing w:before="3"/>
        <w:rPr>
          <w:rFonts w:eastAsia="Arial" w:cs="Arial"/>
          <w:b/>
          <w:bCs/>
          <w:szCs w:val="22"/>
        </w:rPr>
      </w:pPr>
    </w:p>
    <w:p w:rsidR="00106CDB" w:rsidRPr="002767F7" w:rsidRDefault="00106CDB" w:rsidP="00106CDB">
      <w:pPr>
        <w:widowControl w:val="0"/>
        <w:autoSpaceDE w:val="0"/>
        <w:autoSpaceDN w:val="0"/>
        <w:spacing w:before="3"/>
        <w:rPr>
          <w:rFonts w:eastAsia="Arial" w:cs="Arial"/>
          <w:b/>
          <w:bCs/>
          <w:szCs w:val="22"/>
        </w:rPr>
      </w:pPr>
      <w:r w:rsidRPr="002767F7">
        <w:rPr>
          <w:rFonts w:eastAsia="Arial" w:cs="Arial"/>
          <w:b/>
          <w:bCs/>
          <w:szCs w:val="22"/>
        </w:rPr>
        <w:t>R308.6.5 Screens not required.</w:t>
      </w:r>
    </w:p>
    <w:p w:rsidR="00106CDB" w:rsidRPr="002767F7" w:rsidRDefault="00106CDB" w:rsidP="00106CDB">
      <w:pPr>
        <w:widowControl w:val="0"/>
        <w:autoSpaceDE w:val="0"/>
        <w:autoSpaceDN w:val="0"/>
        <w:spacing w:before="3"/>
        <w:rPr>
          <w:rFonts w:eastAsia="Arial" w:cs="Arial"/>
          <w:szCs w:val="22"/>
        </w:rPr>
      </w:pPr>
      <w:r w:rsidRPr="002767F7">
        <w:rPr>
          <w:rFonts w:eastAsia="Arial" w:cs="Arial"/>
          <w:szCs w:val="22"/>
          <w:u w:val="single"/>
        </w:rPr>
        <w:t>Screens shall not be required where laminated glass complying with item (1) of Section R308.6.2 is used as single glazing or the inboard pane in multiple glazing.</w:t>
      </w:r>
    </w:p>
    <w:p w:rsidR="00106CDB" w:rsidRPr="002767F7" w:rsidRDefault="00106CDB" w:rsidP="00106CDB">
      <w:pPr>
        <w:widowControl w:val="0"/>
        <w:autoSpaceDE w:val="0"/>
        <w:autoSpaceDN w:val="0"/>
        <w:spacing w:before="3"/>
        <w:rPr>
          <w:rFonts w:eastAsia="Arial" w:cs="Arial"/>
          <w:szCs w:val="22"/>
        </w:rPr>
      </w:pPr>
      <w:r w:rsidRPr="002767F7">
        <w:rPr>
          <w:rFonts w:eastAsia="Arial" w:cs="Arial"/>
          <w:szCs w:val="22"/>
        </w:rPr>
        <w:t>Screens shall not be required where fully tempered glass is used as single glazing or the inboard pane in multiple glazing and either of the following conditions are met:</w:t>
      </w:r>
    </w:p>
    <w:p w:rsidR="00106CDB" w:rsidRPr="002767F7" w:rsidRDefault="00106CDB" w:rsidP="00106CDB">
      <w:pPr>
        <w:widowControl w:val="0"/>
        <w:tabs>
          <w:tab w:val="left" w:pos="720"/>
        </w:tabs>
        <w:autoSpaceDE w:val="0"/>
        <w:autoSpaceDN w:val="0"/>
        <w:spacing w:before="3"/>
        <w:ind w:left="720" w:hanging="360"/>
        <w:rPr>
          <w:rFonts w:eastAsia="Arial" w:cs="Arial"/>
          <w:szCs w:val="22"/>
        </w:rPr>
      </w:pPr>
      <w:r w:rsidRPr="002767F7">
        <w:rPr>
          <w:rFonts w:eastAsia="Arial" w:cs="Arial"/>
          <w:szCs w:val="22"/>
        </w:rPr>
        <w:t>1.</w:t>
      </w:r>
      <w:r w:rsidRPr="002767F7">
        <w:rPr>
          <w:rFonts w:eastAsia="Arial" w:cs="Arial"/>
          <w:szCs w:val="22"/>
        </w:rPr>
        <w:tab/>
        <w:t>Glass area 16 square feet (1.49 m</w:t>
      </w:r>
      <w:r w:rsidRPr="002767F7">
        <w:rPr>
          <w:rFonts w:eastAsia="Arial" w:cs="Arial"/>
          <w:szCs w:val="22"/>
          <w:vertAlign w:val="superscript"/>
        </w:rPr>
        <w:t>2</w:t>
      </w:r>
      <w:r w:rsidRPr="002767F7">
        <w:rPr>
          <w:rFonts w:eastAsia="Arial" w:cs="Arial"/>
          <w:szCs w:val="22"/>
        </w:rPr>
        <w:t>) or less. Highest point of glass not more than 12 feet (3658 mm) above a walking surface or other accessible area, nominal glass thickness not more than </w:t>
      </w:r>
      <w:r w:rsidRPr="002767F7">
        <w:rPr>
          <w:rFonts w:eastAsia="Arial" w:cs="Arial"/>
          <w:szCs w:val="22"/>
          <w:vertAlign w:val="superscript"/>
        </w:rPr>
        <w:t>3</w:t>
      </w:r>
      <w:r w:rsidRPr="002767F7">
        <w:rPr>
          <w:rFonts w:eastAsia="Arial" w:cs="Arial"/>
          <w:szCs w:val="22"/>
        </w:rPr>
        <w:t>/</w:t>
      </w:r>
      <w:r w:rsidRPr="002767F7">
        <w:rPr>
          <w:rFonts w:eastAsia="Arial" w:cs="Arial"/>
          <w:szCs w:val="22"/>
          <w:vertAlign w:val="subscript"/>
        </w:rPr>
        <w:t>16</w:t>
      </w:r>
      <w:r w:rsidRPr="002767F7">
        <w:rPr>
          <w:rFonts w:eastAsia="Arial" w:cs="Arial"/>
          <w:szCs w:val="22"/>
        </w:rPr>
        <w:t xml:space="preserve"> inch (4.8 </w:t>
      </w:r>
      <w:r w:rsidRPr="002767F7">
        <w:rPr>
          <w:rFonts w:eastAsia="Arial" w:cs="Arial"/>
          <w:szCs w:val="22"/>
        </w:rPr>
        <w:lastRenderedPageBreak/>
        <w:t>mm), and (for multiple glazing only) the other pane or panes fully tempered, laminated or wired glass.</w:t>
      </w:r>
    </w:p>
    <w:p w:rsidR="00106CDB" w:rsidRPr="002767F7" w:rsidRDefault="00106CDB" w:rsidP="00106CDB">
      <w:pPr>
        <w:widowControl w:val="0"/>
        <w:tabs>
          <w:tab w:val="left" w:pos="720"/>
        </w:tabs>
        <w:autoSpaceDE w:val="0"/>
        <w:autoSpaceDN w:val="0"/>
        <w:spacing w:before="3"/>
        <w:ind w:left="720" w:hanging="360"/>
        <w:rPr>
          <w:rFonts w:eastAsia="Arial" w:cs="Arial"/>
          <w:szCs w:val="22"/>
        </w:rPr>
      </w:pPr>
      <w:r w:rsidRPr="002767F7">
        <w:rPr>
          <w:rFonts w:eastAsia="Arial" w:cs="Arial"/>
          <w:szCs w:val="22"/>
        </w:rPr>
        <w:t>2.</w:t>
      </w:r>
      <w:r w:rsidRPr="002767F7">
        <w:rPr>
          <w:rFonts w:eastAsia="Arial" w:cs="Arial"/>
          <w:szCs w:val="22"/>
        </w:rPr>
        <w:tab/>
        <w:t>Glass area greater than 16 square feet (1.49 m</w:t>
      </w:r>
      <w:r w:rsidRPr="002767F7">
        <w:rPr>
          <w:rFonts w:eastAsia="Arial" w:cs="Arial"/>
          <w:szCs w:val="22"/>
          <w:vertAlign w:val="superscript"/>
        </w:rPr>
        <w:t>2</w:t>
      </w:r>
      <w:r w:rsidRPr="002767F7">
        <w:rPr>
          <w:rFonts w:eastAsia="Arial" w:cs="Arial"/>
          <w:szCs w:val="22"/>
        </w:rPr>
        <w:t>). Glass sloped 30 degrees (0.52 rad) or less from vertical, and highest point of glass not more than 10 feet (3048 mm) above a walking surface or other accessible area.</w:t>
      </w:r>
    </w:p>
    <w:p w:rsidR="00106CDB" w:rsidRDefault="00106CDB" w:rsidP="00106CDB">
      <w:pPr>
        <w:widowControl w:val="0"/>
        <w:autoSpaceDE w:val="0"/>
        <w:autoSpaceDN w:val="0"/>
        <w:spacing w:before="3"/>
        <w:rPr>
          <w:rFonts w:eastAsia="Arial" w:cs="Arial"/>
          <w:b/>
          <w:bCs/>
          <w:szCs w:val="22"/>
        </w:rPr>
      </w:pPr>
    </w:p>
    <w:p w:rsidR="00106CDB" w:rsidRPr="002767F7" w:rsidRDefault="00106CDB" w:rsidP="00106CDB">
      <w:pPr>
        <w:widowControl w:val="0"/>
        <w:autoSpaceDE w:val="0"/>
        <w:autoSpaceDN w:val="0"/>
        <w:spacing w:before="3"/>
        <w:rPr>
          <w:rFonts w:eastAsia="Arial" w:cs="Arial"/>
          <w:b/>
          <w:bCs/>
          <w:szCs w:val="22"/>
        </w:rPr>
      </w:pPr>
      <w:r w:rsidRPr="002767F7">
        <w:rPr>
          <w:rFonts w:eastAsia="Arial" w:cs="Arial"/>
          <w:b/>
          <w:bCs/>
          <w:szCs w:val="22"/>
        </w:rPr>
        <w:t>R308.6.6 Glass in greenhouses.</w:t>
      </w:r>
    </w:p>
    <w:p w:rsidR="00106CDB" w:rsidRPr="002767F7" w:rsidRDefault="00106CDB" w:rsidP="00106CDB">
      <w:pPr>
        <w:widowControl w:val="0"/>
        <w:autoSpaceDE w:val="0"/>
        <w:autoSpaceDN w:val="0"/>
        <w:spacing w:before="3"/>
        <w:rPr>
          <w:rFonts w:eastAsia="Arial" w:cs="Arial"/>
          <w:szCs w:val="22"/>
        </w:rPr>
      </w:pPr>
      <w:r w:rsidRPr="002767F7">
        <w:rPr>
          <w:rFonts w:eastAsia="Arial" w:cs="Arial"/>
          <w:szCs w:val="22"/>
        </w:rPr>
        <w:t>Any glazing material is permitted to be installed without screening in the sloped areas of greenhouses, provided that the greenhouse height at the ridge does not exceed 20 feet (6096 mm) above </w:t>
      </w:r>
      <w:r w:rsidRPr="002767F7">
        <w:rPr>
          <w:rFonts w:eastAsia="Arial" w:cs="Arial"/>
          <w:i/>
          <w:iCs/>
          <w:szCs w:val="22"/>
        </w:rPr>
        <w:t>grade</w:t>
      </w:r>
      <w:r w:rsidRPr="002767F7">
        <w:rPr>
          <w:rFonts w:eastAsia="Arial" w:cs="Arial"/>
          <w:szCs w:val="22"/>
        </w:rPr>
        <w:t>.</w:t>
      </w:r>
    </w:p>
    <w:p w:rsidR="00106CDB" w:rsidRDefault="00106CDB" w:rsidP="00106CDB">
      <w:pPr>
        <w:widowControl w:val="0"/>
        <w:autoSpaceDE w:val="0"/>
        <w:autoSpaceDN w:val="0"/>
        <w:spacing w:before="3"/>
        <w:rPr>
          <w:rFonts w:eastAsia="Arial" w:cs="Arial"/>
          <w:b/>
          <w:bCs/>
          <w:szCs w:val="22"/>
        </w:rPr>
      </w:pPr>
    </w:p>
    <w:p w:rsidR="00106CDB" w:rsidRPr="002767F7" w:rsidRDefault="00106CDB" w:rsidP="00106CDB">
      <w:pPr>
        <w:widowControl w:val="0"/>
        <w:autoSpaceDE w:val="0"/>
        <w:autoSpaceDN w:val="0"/>
        <w:spacing w:before="3"/>
        <w:rPr>
          <w:rFonts w:eastAsia="Arial" w:cs="Arial"/>
          <w:b/>
          <w:bCs/>
          <w:szCs w:val="22"/>
        </w:rPr>
      </w:pPr>
      <w:r w:rsidRPr="002767F7">
        <w:rPr>
          <w:rFonts w:eastAsia="Arial" w:cs="Arial"/>
          <w:b/>
          <w:bCs/>
          <w:szCs w:val="22"/>
        </w:rPr>
        <w:t>R308.6.7 Screen characteristics.</w:t>
      </w:r>
    </w:p>
    <w:p w:rsidR="00106CDB" w:rsidRPr="002767F7" w:rsidRDefault="00106CDB" w:rsidP="00106CDB">
      <w:pPr>
        <w:widowControl w:val="0"/>
        <w:autoSpaceDE w:val="0"/>
        <w:autoSpaceDN w:val="0"/>
        <w:spacing w:before="3"/>
        <w:rPr>
          <w:rFonts w:eastAsia="Arial" w:cs="Arial"/>
          <w:szCs w:val="22"/>
        </w:rPr>
      </w:pPr>
      <w:r w:rsidRPr="002767F7">
        <w:rPr>
          <w:rFonts w:eastAsia="Arial" w:cs="Arial"/>
          <w:szCs w:val="22"/>
        </w:rPr>
        <w:t>The screen and its fastenings shall be capable of supporting twice the weight of the glazing, be firmly and substantially fastened to the framing members, </w:t>
      </w:r>
      <w:r w:rsidRPr="002767F7">
        <w:rPr>
          <w:rFonts w:eastAsia="Arial" w:cs="Arial"/>
          <w:szCs w:val="22"/>
          <w:u w:val="single"/>
        </w:rPr>
        <w:t>be installed within 4 inches (102 mm) of the glass </w:t>
      </w:r>
      <w:r w:rsidRPr="002767F7">
        <w:rPr>
          <w:rFonts w:eastAsia="Arial" w:cs="Arial"/>
          <w:szCs w:val="22"/>
        </w:rPr>
        <w:t>and have a mesh opening of not more than 1 inch by 1 inch (25 mm by 25 mm).</w:t>
      </w:r>
    </w:p>
    <w:p w:rsidR="00106CDB" w:rsidRPr="002767F7" w:rsidRDefault="00106CDB" w:rsidP="00106CDB">
      <w:pPr>
        <w:widowControl w:val="0"/>
        <w:autoSpaceDE w:val="0"/>
        <w:autoSpaceDN w:val="0"/>
        <w:spacing w:line="242" w:lineRule="auto"/>
        <w:ind w:right="1328"/>
        <w:rPr>
          <w:rFonts w:eastAsia="Arial" w:cs="Arial"/>
          <w:color w:val="FF0000"/>
          <w:sz w:val="24"/>
          <w:szCs w:val="24"/>
        </w:rPr>
      </w:pPr>
      <w:r>
        <w:rPr>
          <w:rFonts w:eastAsia="Arial" w:cs="Arial"/>
          <w:color w:val="FF0000"/>
          <w:sz w:val="24"/>
          <w:szCs w:val="24"/>
        </w:rPr>
        <w:t>(F7831</w:t>
      </w:r>
      <w:r w:rsidRPr="002767F7">
        <w:rPr>
          <w:rFonts w:eastAsia="Arial" w:cs="Arial"/>
          <w:color w:val="FF0000"/>
          <w:sz w:val="24"/>
          <w:szCs w:val="24"/>
        </w:rPr>
        <w:t>)</w:t>
      </w:r>
    </w:p>
    <w:p w:rsidR="00106CDB" w:rsidRDefault="00106CDB" w:rsidP="00106CDB">
      <w:pPr>
        <w:widowControl w:val="0"/>
        <w:autoSpaceDE w:val="0"/>
        <w:autoSpaceDN w:val="0"/>
        <w:spacing w:before="3"/>
        <w:rPr>
          <w:rFonts w:eastAsia="Arial" w:cs="Arial"/>
          <w:szCs w:val="22"/>
        </w:rPr>
      </w:pPr>
    </w:p>
    <w:p w:rsidR="00614D42" w:rsidRDefault="00614D42" w:rsidP="00E2315F">
      <w:pPr>
        <w:ind w:right="506"/>
        <w:rPr>
          <w:rFonts w:ascii="Times New Roman" w:hAnsi="Times New Roman"/>
          <w:bCs/>
          <w:color w:val="000000"/>
          <w:sz w:val="24"/>
          <w:szCs w:val="24"/>
        </w:rPr>
      </w:pPr>
    </w:p>
    <w:p w:rsidR="00614D42" w:rsidRPr="00614D42" w:rsidRDefault="002767F7" w:rsidP="00614D42">
      <w:pPr>
        <w:ind w:right="506"/>
        <w:rPr>
          <w:rFonts w:cs="Arial"/>
          <w:color w:val="000000"/>
          <w:szCs w:val="22"/>
        </w:rPr>
      </w:pPr>
      <w:r w:rsidRPr="00614D42">
        <w:rPr>
          <w:rFonts w:cs="Arial"/>
          <w:b/>
          <w:bCs/>
          <w:color w:val="000000"/>
          <w:szCs w:val="22"/>
        </w:rPr>
        <w:t>R310.3 Emergency escape and rescue doors.</w:t>
      </w:r>
      <w:r w:rsidRPr="00614D42">
        <w:rPr>
          <w:rFonts w:cs="Arial"/>
          <w:bCs/>
          <w:color w:val="000000"/>
          <w:szCs w:val="22"/>
        </w:rPr>
        <w:t> </w:t>
      </w:r>
      <w:r w:rsidRPr="00614D42">
        <w:rPr>
          <w:rFonts w:cs="Arial"/>
          <w:color w:val="000000"/>
          <w:szCs w:val="22"/>
        </w:rPr>
        <w:t>Where a door is provided as the required emergency escape and rescue opening, it shall be permitted to be a side-hinged door or a slider. Where the opening is below the adjacent </w:t>
      </w:r>
      <w:r w:rsidRPr="00614D42">
        <w:rPr>
          <w:rFonts w:cs="Arial"/>
          <w:strike/>
          <w:color w:val="000000"/>
          <w:szCs w:val="22"/>
        </w:rPr>
        <w:t>ground elevation </w:t>
      </w:r>
      <w:r w:rsidRPr="00614D42">
        <w:rPr>
          <w:rFonts w:cs="Arial"/>
          <w:color w:val="000000"/>
          <w:szCs w:val="22"/>
          <w:u w:val="single"/>
        </w:rPr>
        <w:t>grade</w:t>
      </w:r>
      <w:r w:rsidRPr="00614D42">
        <w:rPr>
          <w:rFonts w:cs="Arial"/>
          <w:color w:val="000000"/>
          <w:szCs w:val="22"/>
        </w:rPr>
        <w:t>, it shall be provided with </w:t>
      </w:r>
      <w:r w:rsidRPr="00614D42">
        <w:rPr>
          <w:rFonts w:cs="Arial"/>
          <w:strike/>
          <w:color w:val="000000"/>
          <w:szCs w:val="22"/>
        </w:rPr>
        <w:t>a bulkhead enclosure </w:t>
      </w:r>
      <w:r w:rsidRPr="00614D42">
        <w:rPr>
          <w:rFonts w:cs="Arial"/>
          <w:color w:val="000000"/>
          <w:szCs w:val="22"/>
          <w:u w:val="single"/>
        </w:rPr>
        <w:t>an area well.</w:t>
      </w:r>
    </w:p>
    <w:p w:rsidR="002767F7" w:rsidRPr="00614D42" w:rsidRDefault="002767F7" w:rsidP="00614D42">
      <w:pPr>
        <w:ind w:right="506"/>
        <w:rPr>
          <w:rFonts w:cs="Arial"/>
          <w:color w:val="000000"/>
          <w:szCs w:val="22"/>
        </w:rPr>
      </w:pPr>
      <w:r w:rsidRPr="00614D42">
        <w:rPr>
          <w:rFonts w:cs="Arial"/>
          <w:color w:val="000000"/>
          <w:szCs w:val="22"/>
        </w:rPr>
        <w:t xml:space="preserve"> </w:t>
      </w:r>
    </w:p>
    <w:p w:rsidR="002767F7" w:rsidRPr="00614D42" w:rsidRDefault="002767F7" w:rsidP="00E2315F">
      <w:pPr>
        <w:spacing w:before="10" w:after="100" w:afterAutospacing="1"/>
        <w:rPr>
          <w:rFonts w:cs="Arial"/>
          <w:b/>
          <w:color w:val="000000"/>
          <w:szCs w:val="22"/>
        </w:rPr>
      </w:pPr>
      <w:r w:rsidRPr="00614D42">
        <w:rPr>
          <w:rFonts w:cs="Arial"/>
          <w:b/>
          <w:bCs/>
          <w:color w:val="000000"/>
          <w:szCs w:val="22"/>
        </w:rPr>
        <w:t>Delete and substitute as follows:</w:t>
      </w:r>
    </w:p>
    <w:p w:rsidR="002767F7" w:rsidRPr="00614D42" w:rsidRDefault="002767F7" w:rsidP="00E2315F">
      <w:pPr>
        <w:spacing w:before="10" w:after="100" w:afterAutospacing="1"/>
        <w:rPr>
          <w:rFonts w:cs="Arial"/>
          <w:color w:val="000000"/>
          <w:szCs w:val="22"/>
        </w:rPr>
      </w:pPr>
      <w:r w:rsidRPr="00614D42">
        <w:rPr>
          <w:rFonts w:cs="Arial"/>
          <w:b/>
          <w:bCs/>
          <w:color w:val="000000"/>
          <w:szCs w:val="22"/>
        </w:rPr>
        <w:t>R310.3.2 </w:t>
      </w:r>
      <w:r w:rsidRPr="00614D42">
        <w:rPr>
          <w:rFonts w:cs="Arial"/>
          <w:b/>
          <w:bCs/>
          <w:strike/>
          <w:color w:val="000000"/>
          <w:szCs w:val="22"/>
        </w:rPr>
        <w:t>Bulkhead enclosures</w:t>
      </w:r>
      <w:r w:rsidR="003801CB">
        <w:rPr>
          <w:rFonts w:cs="Arial"/>
          <w:b/>
          <w:bCs/>
          <w:strike/>
          <w:color w:val="000000"/>
          <w:szCs w:val="22"/>
        </w:rPr>
        <w:t xml:space="preserve"> </w:t>
      </w:r>
      <w:r w:rsidRPr="00614D42">
        <w:rPr>
          <w:rFonts w:cs="Arial"/>
          <w:b/>
          <w:bCs/>
          <w:color w:val="000000"/>
          <w:szCs w:val="22"/>
          <w:u w:val="single"/>
        </w:rPr>
        <w:t>Area Wells</w:t>
      </w:r>
      <w:r w:rsidRPr="00614D42">
        <w:rPr>
          <w:rFonts w:cs="Arial"/>
          <w:b/>
          <w:bCs/>
          <w:color w:val="000000"/>
          <w:szCs w:val="22"/>
        </w:rPr>
        <w:t>.</w:t>
      </w:r>
      <w:r w:rsidRPr="00614D42">
        <w:rPr>
          <w:rFonts w:cs="Arial"/>
          <w:bCs/>
          <w:color w:val="000000"/>
          <w:szCs w:val="22"/>
        </w:rPr>
        <w:t> </w:t>
      </w:r>
      <w:r w:rsidRPr="00614D42">
        <w:rPr>
          <w:rFonts w:cs="Arial"/>
          <w:strike/>
          <w:color w:val="000000"/>
          <w:szCs w:val="22"/>
        </w:rPr>
        <w:t xml:space="preserve">Bulkhead enclosures shall provide direct access from </w:t>
      </w:r>
      <w:r w:rsidRPr="00614D42">
        <w:rPr>
          <w:rFonts w:cs="Arial"/>
          <w:bCs/>
          <w:strike/>
          <w:color w:val="000000"/>
          <w:szCs w:val="22"/>
        </w:rPr>
        <w:t>the basement. The bulkhead enclosure shall provide the minimum net clear opening equal to the door inthe fully open position.</w:t>
      </w:r>
    </w:p>
    <w:p w:rsidR="002767F7" w:rsidRPr="00614D42" w:rsidRDefault="002767F7" w:rsidP="00E2315F">
      <w:pPr>
        <w:spacing w:before="100" w:beforeAutospacing="1" w:after="100" w:afterAutospacing="1"/>
        <w:rPr>
          <w:rFonts w:cs="Arial"/>
          <w:color w:val="000000"/>
          <w:szCs w:val="22"/>
        </w:rPr>
      </w:pPr>
      <w:r w:rsidRPr="00614D42">
        <w:rPr>
          <w:rFonts w:cs="Arial"/>
          <w:color w:val="000000"/>
          <w:szCs w:val="22"/>
          <w:u w:val="single"/>
        </w:rPr>
        <w:t>Area wells shall have a width of not less than 36 inches (914 mm). The area of the area well shall allowthe emergency escape and rescue door to be fully opened.</w:t>
      </w:r>
    </w:p>
    <w:p w:rsidR="002767F7" w:rsidRPr="00614D42" w:rsidRDefault="002767F7" w:rsidP="00E2315F">
      <w:pPr>
        <w:spacing w:before="7" w:after="100" w:afterAutospacing="1"/>
        <w:rPr>
          <w:rFonts w:cs="Arial"/>
          <w:b/>
          <w:color w:val="000000"/>
          <w:szCs w:val="22"/>
        </w:rPr>
      </w:pPr>
      <w:r w:rsidRPr="00614D42">
        <w:rPr>
          <w:rFonts w:cs="Arial"/>
          <w:b/>
          <w:bCs/>
          <w:color w:val="000000"/>
          <w:szCs w:val="22"/>
        </w:rPr>
        <w:t>Add new text as follows:</w:t>
      </w:r>
    </w:p>
    <w:p w:rsidR="002767F7" w:rsidRPr="00614D42" w:rsidRDefault="002767F7" w:rsidP="00E2315F">
      <w:pPr>
        <w:spacing w:before="1" w:after="100" w:afterAutospacing="1"/>
        <w:rPr>
          <w:rFonts w:cs="Arial"/>
          <w:color w:val="000000"/>
          <w:szCs w:val="22"/>
        </w:rPr>
      </w:pPr>
      <w:r w:rsidRPr="00614D42">
        <w:rPr>
          <w:rFonts w:cs="Arial"/>
          <w:b/>
          <w:bCs/>
          <w:color w:val="000000"/>
          <w:szCs w:val="22"/>
          <w:u w:val="single"/>
        </w:rPr>
        <w:t>R310.3.2.1 Ladder and steps</w:t>
      </w:r>
      <w:r w:rsidRPr="00614D42">
        <w:rPr>
          <w:rFonts w:cs="Arial"/>
          <w:bCs/>
          <w:color w:val="000000"/>
          <w:szCs w:val="22"/>
          <w:u w:val="single"/>
        </w:rPr>
        <w:t>. </w:t>
      </w:r>
      <w:r w:rsidRPr="00614D42">
        <w:rPr>
          <w:rFonts w:cs="Arial"/>
          <w:color w:val="000000"/>
          <w:szCs w:val="22"/>
          <w:u w:val="single"/>
        </w:rPr>
        <w:t>Area wells with a vertical depth greater than 44 inches (1118 mm) shall be equipped with a permanently affixed ladder or steps usable with the door in the fully open position.</w:t>
      </w:r>
      <w:r w:rsidR="003801CB">
        <w:rPr>
          <w:rFonts w:cs="Arial"/>
          <w:color w:val="000000"/>
          <w:szCs w:val="22"/>
          <w:u w:val="single"/>
        </w:rPr>
        <w:t xml:space="preserve"> </w:t>
      </w:r>
      <w:r w:rsidRPr="00614D42">
        <w:rPr>
          <w:rFonts w:cs="Arial"/>
          <w:color w:val="000000"/>
          <w:szCs w:val="22"/>
          <w:u w:val="single"/>
        </w:rPr>
        <w:t>Ladders or steps required by this section shall not be required to comply with Sections R311.7 andR311.8.Ladders or rungs shall have an inside width of not less than12 inches (305mm), shall project not</w:t>
      </w:r>
      <w:r w:rsidR="003801CB">
        <w:rPr>
          <w:rFonts w:cs="Arial"/>
          <w:color w:val="000000"/>
          <w:szCs w:val="22"/>
          <w:u w:val="single"/>
        </w:rPr>
        <w:t xml:space="preserve"> </w:t>
      </w:r>
      <w:r w:rsidRPr="00614D42">
        <w:rPr>
          <w:rFonts w:cs="Arial"/>
          <w:color w:val="000000"/>
          <w:szCs w:val="22"/>
          <w:u w:val="single"/>
        </w:rPr>
        <w:t>less than 3 inches (76 mm) from the wall and shall be spaced not more than 18 inches (457 mm) on</w:t>
      </w:r>
      <w:r w:rsidR="003801CB">
        <w:rPr>
          <w:rFonts w:cs="Arial"/>
          <w:color w:val="000000"/>
          <w:szCs w:val="22"/>
          <w:u w:val="single"/>
        </w:rPr>
        <w:t xml:space="preserve"> </w:t>
      </w:r>
      <w:r w:rsidRPr="00614D42">
        <w:rPr>
          <w:rFonts w:cs="Arial"/>
          <w:color w:val="000000"/>
          <w:szCs w:val="22"/>
          <w:u w:val="single"/>
        </w:rPr>
        <w:t>center vertically for the full height of the exterior stairwell.</w:t>
      </w:r>
    </w:p>
    <w:p w:rsidR="002767F7" w:rsidRPr="00614D42" w:rsidRDefault="002767F7" w:rsidP="00E2315F">
      <w:pPr>
        <w:spacing w:before="100" w:beforeAutospacing="1" w:after="100" w:afterAutospacing="1"/>
        <w:rPr>
          <w:rFonts w:cs="Arial"/>
          <w:b/>
          <w:color w:val="000000"/>
          <w:szCs w:val="22"/>
        </w:rPr>
      </w:pPr>
      <w:r w:rsidRPr="00614D42">
        <w:rPr>
          <w:rFonts w:cs="Arial"/>
          <w:b/>
          <w:bCs/>
          <w:color w:val="000000"/>
          <w:szCs w:val="22"/>
        </w:rPr>
        <w:t>Revise as follows:</w:t>
      </w:r>
    </w:p>
    <w:p w:rsidR="002767F7" w:rsidRPr="00614D42" w:rsidRDefault="002767F7" w:rsidP="00E2315F">
      <w:pPr>
        <w:spacing w:before="100" w:beforeAutospacing="1" w:after="100" w:afterAutospacing="1"/>
        <w:rPr>
          <w:rFonts w:cs="Arial"/>
          <w:color w:val="000000"/>
          <w:szCs w:val="22"/>
        </w:rPr>
      </w:pPr>
      <w:r w:rsidRPr="00614D42">
        <w:rPr>
          <w:rFonts w:cs="Arial"/>
          <w:b/>
          <w:bCs/>
          <w:strike/>
          <w:color w:val="000000"/>
          <w:szCs w:val="22"/>
        </w:rPr>
        <w:t>R310.3.2.1</w:t>
      </w:r>
      <w:r w:rsidRPr="00614D42">
        <w:rPr>
          <w:rFonts w:cs="Arial"/>
          <w:b/>
          <w:bCs/>
          <w:color w:val="000000"/>
          <w:szCs w:val="22"/>
          <w:u w:val="single"/>
        </w:rPr>
        <w:t>R310.3.2.2</w:t>
      </w:r>
      <w:r w:rsidRPr="00614D42">
        <w:rPr>
          <w:rFonts w:cs="Arial"/>
          <w:b/>
          <w:bCs/>
          <w:color w:val="000000"/>
          <w:szCs w:val="22"/>
        </w:rPr>
        <w:t> Drainage.</w:t>
      </w:r>
      <w:r w:rsidRPr="00614D42">
        <w:rPr>
          <w:rFonts w:cs="Arial"/>
          <w:bCs/>
          <w:color w:val="000000"/>
          <w:szCs w:val="22"/>
        </w:rPr>
        <w:t> </w:t>
      </w:r>
      <w:r w:rsidRPr="00614D42">
        <w:rPr>
          <w:rFonts w:cs="Arial"/>
          <w:strike/>
          <w:color w:val="000000"/>
          <w:szCs w:val="22"/>
        </w:rPr>
        <w:t>Bulkhead enclosures </w:t>
      </w:r>
      <w:r w:rsidRPr="00614D42">
        <w:rPr>
          <w:rFonts w:cs="Arial"/>
          <w:color w:val="000000"/>
          <w:szCs w:val="22"/>
          <w:u w:val="single"/>
        </w:rPr>
        <w:t>Area wells</w:t>
      </w:r>
      <w:r w:rsidRPr="00614D42">
        <w:rPr>
          <w:rFonts w:cs="Arial"/>
          <w:color w:val="000000"/>
          <w:szCs w:val="22"/>
        </w:rPr>
        <w:t> shall be designed for proper drainage by connecting to the building's foundation drainage system required by Section R405.1 or by an </w:t>
      </w:r>
      <w:r w:rsidRPr="00614D42">
        <w:rPr>
          <w:rFonts w:cs="Arial"/>
          <w:i/>
          <w:iCs/>
          <w:color w:val="000000"/>
          <w:szCs w:val="22"/>
        </w:rPr>
        <w:t>approved </w:t>
      </w:r>
      <w:r w:rsidRPr="00614D42">
        <w:rPr>
          <w:rFonts w:cs="Arial"/>
          <w:color w:val="000000"/>
          <w:szCs w:val="22"/>
        </w:rPr>
        <w:t>alternative method.</w:t>
      </w:r>
    </w:p>
    <w:p w:rsidR="002767F7" w:rsidRPr="00614D42" w:rsidRDefault="002767F7" w:rsidP="00614D42">
      <w:pPr>
        <w:rPr>
          <w:rFonts w:cs="Arial"/>
          <w:b/>
          <w:color w:val="000000"/>
          <w:szCs w:val="22"/>
        </w:rPr>
      </w:pPr>
      <w:r w:rsidRPr="00614D42">
        <w:rPr>
          <w:rFonts w:cs="Arial"/>
          <w:b/>
          <w:bCs/>
          <w:color w:val="000000"/>
          <w:szCs w:val="22"/>
        </w:rPr>
        <w:t>Exception: A drainage system for </w:t>
      </w:r>
      <w:r w:rsidRPr="00614D42">
        <w:rPr>
          <w:rFonts w:cs="Arial"/>
          <w:b/>
          <w:bCs/>
          <w:strike/>
          <w:color w:val="000000"/>
          <w:szCs w:val="22"/>
        </w:rPr>
        <w:t>bulkhead enclosures </w:t>
      </w:r>
      <w:r w:rsidRPr="00614D42">
        <w:rPr>
          <w:rFonts w:cs="Arial"/>
          <w:b/>
          <w:bCs/>
          <w:color w:val="000000"/>
          <w:szCs w:val="22"/>
          <w:u w:val="single"/>
        </w:rPr>
        <w:t>area wells </w:t>
      </w:r>
      <w:r w:rsidRPr="00614D42">
        <w:rPr>
          <w:rFonts w:cs="Arial"/>
          <w:b/>
          <w:bCs/>
          <w:color w:val="000000"/>
          <w:szCs w:val="22"/>
        </w:rPr>
        <w:t>is not required where the foundation is on well-drained soil or sand-gravel mixture soils in accordance with the United Soil Classification System, Group I Soils, as detailed in Table R405.1</w:t>
      </w:r>
    </w:p>
    <w:p w:rsidR="00932103" w:rsidRPr="00614D42" w:rsidRDefault="002767F7" w:rsidP="00614D42">
      <w:pPr>
        <w:rPr>
          <w:rFonts w:eastAsia="Arial" w:cs="Arial"/>
          <w:color w:val="FF0000"/>
          <w:w w:val="99"/>
          <w:szCs w:val="22"/>
        </w:rPr>
      </w:pPr>
      <w:r w:rsidRPr="00614D42">
        <w:rPr>
          <w:rFonts w:eastAsia="Arial" w:cs="Arial"/>
          <w:color w:val="FF0000"/>
          <w:w w:val="99"/>
          <w:szCs w:val="22"/>
        </w:rPr>
        <w:t>(F7685)</w:t>
      </w:r>
      <w:r w:rsidR="00B551FC">
        <w:rPr>
          <w:rFonts w:eastAsia="Arial" w:cs="Arial"/>
          <w:color w:val="FF0000"/>
          <w:w w:val="99"/>
          <w:szCs w:val="22"/>
        </w:rPr>
        <w:t>/RB96-16</w:t>
      </w:r>
    </w:p>
    <w:p w:rsidR="00932103" w:rsidRDefault="00932103" w:rsidP="00614D42">
      <w:pPr>
        <w:widowControl w:val="0"/>
        <w:autoSpaceDE w:val="0"/>
        <w:autoSpaceDN w:val="0"/>
        <w:spacing w:line="242" w:lineRule="auto"/>
        <w:ind w:left="140" w:right="285"/>
        <w:rPr>
          <w:rFonts w:eastAsia="Arial" w:cs="Arial"/>
          <w:b/>
          <w:szCs w:val="22"/>
        </w:rPr>
      </w:pPr>
    </w:p>
    <w:p w:rsidR="00614D42" w:rsidRPr="00614D42" w:rsidRDefault="00614D42" w:rsidP="00614D42">
      <w:pPr>
        <w:widowControl w:val="0"/>
        <w:autoSpaceDE w:val="0"/>
        <w:autoSpaceDN w:val="0"/>
        <w:spacing w:line="242" w:lineRule="auto"/>
        <w:ind w:left="140" w:right="285"/>
        <w:rPr>
          <w:rFonts w:eastAsia="Arial" w:cs="Arial"/>
          <w:b/>
          <w:szCs w:val="22"/>
        </w:rPr>
      </w:pPr>
    </w:p>
    <w:p w:rsidR="00777E77" w:rsidRPr="00614D42" w:rsidRDefault="00777E77" w:rsidP="00614D42">
      <w:pPr>
        <w:overflowPunct w:val="0"/>
        <w:rPr>
          <w:rFonts w:cs="Arial"/>
          <w:color w:val="000000"/>
          <w:szCs w:val="22"/>
        </w:rPr>
      </w:pPr>
      <w:r w:rsidRPr="00614D42">
        <w:rPr>
          <w:rFonts w:cs="Arial"/>
          <w:b/>
          <w:bCs/>
          <w:color w:val="000000"/>
          <w:szCs w:val="22"/>
        </w:rPr>
        <w:t>Revise as follows:</w:t>
      </w:r>
    </w:p>
    <w:p w:rsidR="003801CB" w:rsidRPr="00686BB5" w:rsidRDefault="003801CB" w:rsidP="003801CB">
      <w:pPr>
        <w:widowControl w:val="0"/>
        <w:autoSpaceDE w:val="0"/>
        <w:autoSpaceDN w:val="0"/>
        <w:spacing w:before="92"/>
        <w:ind w:right="1360"/>
        <w:jc w:val="both"/>
        <w:rPr>
          <w:rFonts w:eastAsia="Arial" w:cs="Arial"/>
          <w:szCs w:val="22"/>
        </w:rPr>
      </w:pPr>
      <w:r w:rsidRPr="00686BB5">
        <w:rPr>
          <w:rFonts w:eastAsia="Arial" w:cs="Arial"/>
          <w:b/>
          <w:szCs w:val="22"/>
        </w:rPr>
        <w:t xml:space="preserve">R310.5 Dwelling additions. </w:t>
      </w:r>
      <w:r w:rsidRPr="00686BB5">
        <w:rPr>
          <w:rFonts w:eastAsia="Arial" w:cs="Arial"/>
          <w:szCs w:val="22"/>
        </w:rPr>
        <w:t xml:space="preserve">Where </w:t>
      </w:r>
      <w:r w:rsidRPr="00686BB5">
        <w:rPr>
          <w:rFonts w:eastAsia="Arial" w:cs="Arial"/>
          <w:i/>
          <w:szCs w:val="22"/>
        </w:rPr>
        <w:t xml:space="preserve">dwelling additions </w:t>
      </w:r>
      <w:r w:rsidRPr="00686BB5">
        <w:rPr>
          <w:rFonts w:eastAsia="Arial" w:cs="Arial"/>
          <w:szCs w:val="22"/>
        </w:rPr>
        <w:t xml:space="preserve">occur that contain sleeping rooms, an emergency escape and rescue opening shall be provided in each new sleeping room. Where </w:t>
      </w:r>
      <w:r w:rsidRPr="00686BB5">
        <w:rPr>
          <w:rFonts w:eastAsia="Arial" w:cs="Arial"/>
          <w:i/>
          <w:szCs w:val="22"/>
        </w:rPr>
        <w:t xml:space="preserve">dwelling additions </w:t>
      </w:r>
      <w:r w:rsidRPr="00686BB5">
        <w:rPr>
          <w:rFonts w:eastAsia="Arial" w:cs="Arial"/>
          <w:szCs w:val="22"/>
        </w:rPr>
        <w:t xml:space="preserve">occur that have </w:t>
      </w:r>
      <w:r w:rsidRPr="00686BB5">
        <w:rPr>
          <w:rFonts w:eastAsia="Arial" w:cs="Arial"/>
          <w:i/>
          <w:szCs w:val="22"/>
        </w:rPr>
        <w:t>basements</w:t>
      </w:r>
      <w:r w:rsidRPr="00686BB5">
        <w:rPr>
          <w:rFonts w:eastAsia="Arial" w:cs="Arial"/>
          <w:szCs w:val="22"/>
        </w:rPr>
        <w:t xml:space="preserve">, an emergency escape and rescue opening shall be provided in the new </w:t>
      </w:r>
      <w:r w:rsidRPr="00686BB5">
        <w:rPr>
          <w:rFonts w:eastAsia="Arial" w:cs="Arial"/>
          <w:i/>
          <w:szCs w:val="22"/>
        </w:rPr>
        <w:t>basement</w:t>
      </w:r>
      <w:r w:rsidRPr="00686BB5">
        <w:rPr>
          <w:rFonts w:eastAsia="Arial" w:cs="Arial"/>
          <w:szCs w:val="22"/>
        </w:rPr>
        <w:t>.</w:t>
      </w:r>
    </w:p>
    <w:p w:rsidR="003801CB" w:rsidRPr="00686BB5" w:rsidRDefault="003801CB" w:rsidP="003801CB">
      <w:pPr>
        <w:widowControl w:val="0"/>
        <w:autoSpaceDE w:val="0"/>
        <w:autoSpaceDN w:val="0"/>
        <w:spacing w:before="2"/>
        <w:rPr>
          <w:rFonts w:eastAsia="Arial" w:cs="Arial"/>
          <w:szCs w:val="22"/>
        </w:rPr>
      </w:pPr>
    </w:p>
    <w:p w:rsidR="003801CB" w:rsidRPr="00686BB5" w:rsidRDefault="003801CB" w:rsidP="003801CB">
      <w:pPr>
        <w:widowControl w:val="0"/>
        <w:autoSpaceDE w:val="0"/>
        <w:autoSpaceDN w:val="0"/>
        <w:outlineLvl w:val="1"/>
        <w:rPr>
          <w:rFonts w:eastAsia="Arial" w:cs="Arial"/>
          <w:b/>
          <w:bCs/>
          <w:szCs w:val="22"/>
        </w:rPr>
      </w:pPr>
      <w:r w:rsidRPr="00686BB5">
        <w:rPr>
          <w:rFonts w:eastAsia="Arial" w:cs="Arial"/>
          <w:b/>
          <w:bCs/>
          <w:szCs w:val="22"/>
        </w:rPr>
        <w:t>Exceptions:</w:t>
      </w:r>
    </w:p>
    <w:p w:rsidR="003801CB" w:rsidRPr="00686BB5" w:rsidRDefault="003801CB" w:rsidP="003801CB">
      <w:pPr>
        <w:widowControl w:val="0"/>
        <w:autoSpaceDE w:val="0"/>
        <w:autoSpaceDN w:val="0"/>
        <w:spacing w:before="10"/>
        <w:rPr>
          <w:rFonts w:eastAsia="Arial" w:cs="Arial"/>
          <w:b/>
          <w:szCs w:val="22"/>
        </w:rPr>
      </w:pPr>
    </w:p>
    <w:p w:rsidR="003801CB" w:rsidRPr="00686BB5" w:rsidRDefault="003801CB" w:rsidP="003801CB">
      <w:pPr>
        <w:widowControl w:val="0"/>
        <w:tabs>
          <w:tab w:val="left" w:pos="720"/>
        </w:tabs>
        <w:autoSpaceDE w:val="0"/>
        <w:autoSpaceDN w:val="0"/>
        <w:ind w:left="720" w:right="1402" w:hanging="720"/>
        <w:rPr>
          <w:rFonts w:eastAsia="Arial" w:cs="Arial"/>
          <w:szCs w:val="22"/>
        </w:rPr>
      </w:pPr>
      <w:r w:rsidRPr="00686BB5">
        <w:rPr>
          <w:rFonts w:eastAsia="Arial" w:cs="Arial"/>
          <w:spacing w:val="-1"/>
          <w:w w:val="99"/>
          <w:szCs w:val="22"/>
        </w:rPr>
        <w:t>1.</w:t>
      </w:r>
      <w:r w:rsidRPr="00686BB5">
        <w:rPr>
          <w:rFonts w:eastAsia="Arial" w:cs="Arial"/>
          <w:spacing w:val="-1"/>
          <w:w w:val="99"/>
          <w:szCs w:val="22"/>
        </w:rPr>
        <w:tab/>
      </w:r>
      <w:r w:rsidRPr="00686BB5">
        <w:rPr>
          <w:rFonts w:eastAsia="Arial" w:cs="Arial"/>
          <w:szCs w:val="22"/>
        </w:rPr>
        <w:t xml:space="preserve">An emergency escape and rescue opening is not required in a new </w:t>
      </w:r>
      <w:r w:rsidRPr="00686BB5">
        <w:rPr>
          <w:rFonts w:eastAsia="Arial" w:cs="Arial"/>
          <w:i/>
          <w:szCs w:val="22"/>
        </w:rPr>
        <w:t xml:space="preserve">basement </w:t>
      </w:r>
      <w:r w:rsidRPr="00686BB5">
        <w:rPr>
          <w:rFonts w:eastAsia="Arial" w:cs="Arial"/>
          <w:szCs w:val="22"/>
        </w:rPr>
        <w:t>that contains</w:t>
      </w:r>
      <w:r w:rsidRPr="00686BB5">
        <w:rPr>
          <w:rFonts w:eastAsia="Arial" w:cs="Arial"/>
          <w:spacing w:val="-36"/>
          <w:szCs w:val="22"/>
        </w:rPr>
        <w:t xml:space="preserve"> </w:t>
      </w:r>
      <w:r w:rsidRPr="00686BB5">
        <w:rPr>
          <w:rFonts w:eastAsia="Arial" w:cs="Arial"/>
          <w:szCs w:val="22"/>
        </w:rPr>
        <w:t>a sleeping room with an emergency escape and rescue</w:t>
      </w:r>
      <w:r w:rsidRPr="00686BB5">
        <w:rPr>
          <w:rFonts w:eastAsia="Arial" w:cs="Arial"/>
          <w:spacing w:val="-3"/>
          <w:szCs w:val="22"/>
        </w:rPr>
        <w:t xml:space="preserve"> </w:t>
      </w:r>
      <w:r w:rsidRPr="00686BB5">
        <w:rPr>
          <w:rFonts w:eastAsia="Arial" w:cs="Arial"/>
          <w:szCs w:val="22"/>
        </w:rPr>
        <w:t>opening.</w:t>
      </w:r>
    </w:p>
    <w:p w:rsidR="003801CB" w:rsidRPr="00686BB5" w:rsidRDefault="003801CB" w:rsidP="003801CB">
      <w:pPr>
        <w:widowControl w:val="0"/>
        <w:tabs>
          <w:tab w:val="left" w:pos="720"/>
        </w:tabs>
        <w:autoSpaceDE w:val="0"/>
        <w:autoSpaceDN w:val="0"/>
        <w:ind w:left="720" w:right="1447" w:hanging="720"/>
        <w:rPr>
          <w:rFonts w:eastAsia="Arial" w:cs="Arial"/>
          <w:szCs w:val="22"/>
        </w:rPr>
      </w:pPr>
      <w:r w:rsidRPr="00686BB5">
        <w:rPr>
          <w:rFonts w:eastAsia="Arial" w:cs="Arial"/>
          <w:spacing w:val="-1"/>
          <w:w w:val="99"/>
          <w:szCs w:val="22"/>
        </w:rPr>
        <w:t>2.</w:t>
      </w:r>
      <w:r w:rsidRPr="00686BB5">
        <w:rPr>
          <w:rFonts w:eastAsia="Arial" w:cs="Arial"/>
          <w:spacing w:val="-1"/>
          <w:w w:val="99"/>
          <w:szCs w:val="22"/>
        </w:rPr>
        <w:tab/>
      </w:r>
      <w:r w:rsidRPr="00686BB5">
        <w:rPr>
          <w:rFonts w:eastAsia="Arial" w:cs="Arial"/>
          <w:szCs w:val="22"/>
        </w:rPr>
        <w:t xml:space="preserve">An emergency escape and rescue opening is not required in a new </w:t>
      </w:r>
      <w:r w:rsidRPr="00686BB5">
        <w:rPr>
          <w:rFonts w:eastAsia="Arial" w:cs="Arial"/>
          <w:i/>
          <w:szCs w:val="22"/>
        </w:rPr>
        <w:t xml:space="preserve">basement </w:t>
      </w:r>
      <w:r w:rsidRPr="00686BB5">
        <w:rPr>
          <w:rFonts w:eastAsia="Arial" w:cs="Arial"/>
          <w:szCs w:val="22"/>
        </w:rPr>
        <w:t>where there</w:t>
      </w:r>
      <w:r w:rsidRPr="00686BB5">
        <w:rPr>
          <w:rFonts w:eastAsia="Arial" w:cs="Arial"/>
          <w:spacing w:val="-35"/>
          <w:szCs w:val="22"/>
        </w:rPr>
        <w:t xml:space="preserve"> </w:t>
      </w:r>
      <w:r w:rsidRPr="00686BB5">
        <w:rPr>
          <w:rFonts w:eastAsia="Arial" w:cs="Arial"/>
          <w:szCs w:val="22"/>
        </w:rPr>
        <w:t xml:space="preserve">is an emergency escape and rescue opening in an existing </w:t>
      </w:r>
      <w:r w:rsidRPr="00686BB5">
        <w:rPr>
          <w:rFonts w:eastAsia="Arial" w:cs="Arial"/>
          <w:i/>
          <w:szCs w:val="22"/>
        </w:rPr>
        <w:t xml:space="preserve">basement </w:t>
      </w:r>
      <w:r w:rsidRPr="00686BB5">
        <w:rPr>
          <w:rFonts w:eastAsia="Arial" w:cs="Arial"/>
          <w:szCs w:val="22"/>
        </w:rPr>
        <w:t xml:space="preserve">that is </w:t>
      </w:r>
      <w:r w:rsidRPr="00686BB5">
        <w:rPr>
          <w:rFonts w:eastAsia="Arial" w:cs="Arial"/>
          <w:strike/>
          <w:szCs w:val="22"/>
        </w:rPr>
        <w:t>accessible</w:t>
      </w:r>
      <w:r w:rsidRPr="00686BB5">
        <w:rPr>
          <w:rFonts w:eastAsia="Arial" w:cs="Arial"/>
          <w:szCs w:val="22"/>
          <w:u w:val="single"/>
        </w:rPr>
        <w:t xml:space="preserve"> </w:t>
      </w:r>
      <w:r w:rsidRPr="00686BB5">
        <w:rPr>
          <w:rFonts w:eastAsia="Arial" w:cs="Arial"/>
          <w:i/>
          <w:szCs w:val="22"/>
          <w:u w:val="single"/>
        </w:rPr>
        <w:t>accessed</w:t>
      </w:r>
      <w:r w:rsidRPr="00686BB5">
        <w:rPr>
          <w:rFonts w:eastAsia="Arial" w:cs="Arial"/>
          <w:i/>
          <w:szCs w:val="22"/>
        </w:rPr>
        <w:t xml:space="preserve"> </w:t>
      </w:r>
      <w:r w:rsidRPr="00686BB5">
        <w:rPr>
          <w:rFonts w:eastAsia="Arial" w:cs="Arial"/>
          <w:szCs w:val="22"/>
        </w:rPr>
        <w:t>from the new</w:t>
      </w:r>
      <w:r w:rsidRPr="00686BB5">
        <w:rPr>
          <w:rFonts w:eastAsia="Arial" w:cs="Arial"/>
          <w:spacing w:val="-2"/>
          <w:szCs w:val="22"/>
        </w:rPr>
        <w:t xml:space="preserve"> </w:t>
      </w:r>
      <w:r w:rsidRPr="00686BB5">
        <w:rPr>
          <w:rFonts w:eastAsia="Arial" w:cs="Arial"/>
          <w:i/>
          <w:szCs w:val="22"/>
        </w:rPr>
        <w:t>basement</w:t>
      </w:r>
      <w:r w:rsidRPr="00686BB5">
        <w:rPr>
          <w:rFonts w:eastAsia="Arial" w:cs="Arial"/>
          <w:szCs w:val="22"/>
        </w:rPr>
        <w:t>.</w:t>
      </w:r>
    </w:p>
    <w:p w:rsidR="003801CB" w:rsidRPr="00686BB5" w:rsidRDefault="003801CB" w:rsidP="003801CB">
      <w:pPr>
        <w:widowControl w:val="0"/>
        <w:autoSpaceDE w:val="0"/>
        <w:autoSpaceDN w:val="0"/>
        <w:spacing w:before="6"/>
        <w:rPr>
          <w:rFonts w:eastAsia="Arial" w:cs="Arial"/>
          <w:szCs w:val="22"/>
        </w:rPr>
      </w:pPr>
    </w:p>
    <w:p w:rsidR="003801CB" w:rsidRPr="00686BB5" w:rsidRDefault="00384D3F" w:rsidP="003801CB">
      <w:pPr>
        <w:widowControl w:val="0"/>
        <w:autoSpaceDE w:val="0"/>
        <w:autoSpaceDN w:val="0"/>
        <w:spacing w:before="93"/>
        <w:ind w:right="1022"/>
        <w:rPr>
          <w:rFonts w:eastAsia="Arial" w:cs="Arial"/>
          <w:szCs w:val="22"/>
        </w:rPr>
      </w:pPr>
      <w:r>
        <w:rPr>
          <w:rFonts w:eastAsia="Arial" w:cs="Arial"/>
          <w:szCs w:val="22"/>
        </w:rPr>
        <w:pict>
          <v:shape id="_x0000_s4868" type="#_x0000_t202" style="position:absolute;margin-left:195.95pt;margin-top:46.5pt;width:1.95pt;height:3.9pt;z-index:-251617792;mso-position-horizontal-relative:page" filled="f" stroked="f">
            <v:textbox style="mso-next-textbox:#_x0000_s4868" inset="0,0,0,0">
              <w:txbxContent>
                <w:p w:rsidR="00654B22" w:rsidRDefault="00654B22" w:rsidP="003801CB">
                  <w:pPr>
                    <w:spacing w:line="78" w:lineRule="exact"/>
                    <w:rPr>
                      <w:sz w:val="7"/>
                    </w:rPr>
                  </w:pPr>
                  <w:r>
                    <w:rPr>
                      <w:w w:val="99"/>
                      <w:sz w:val="7"/>
                    </w:rPr>
                    <w:t>4</w:t>
                  </w:r>
                </w:p>
              </w:txbxContent>
            </v:textbox>
            <w10:wrap anchorx="page"/>
          </v:shape>
        </w:pict>
      </w:r>
      <w:r w:rsidR="003801CB" w:rsidRPr="00686BB5">
        <w:rPr>
          <w:rFonts w:eastAsia="Arial" w:cs="Arial"/>
          <w:b/>
          <w:szCs w:val="22"/>
        </w:rPr>
        <w:t xml:space="preserve">R311.3 Floors and landings at exterior doors. </w:t>
      </w:r>
      <w:r w:rsidR="003801CB" w:rsidRPr="00686BB5">
        <w:rPr>
          <w:rFonts w:eastAsia="Arial" w:cs="Arial"/>
          <w:szCs w:val="22"/>
        </w:rPr>
        <w:t xml:space="preserve">There shall be a landing or floor on each side of each exterior door. The width of each landing shall be not less than the door served. Every landing shall have a dimension of not less than 36 inches (914 mm) measured in the direction of travel. The slope at exterior landings shall not exceed </w:t>
      </w:r>
      <w:r w:rsidR="003801CB" w:rsidRPr="00686BB5">
        <w:rPr>
          <w:rFonts w:eastAsia="Arial" w:cs="Arial"/>
          <w:position w:val="7"/>
          <w:szCs w:val="22"/>
        </w:rPr>
        <w:t xml:space="preserve">1 </w:t>
      </w:r>
      <w:r w:rsidR="003801CB" w:rsidRPr="00686BB5">
        <w:rPr>
          <w:rFonts w:eastAsia="Arial" w:cs="Arial"/>
          <w:szCs w:val="22"/>
        </w:rPr>
        <w:t>/ unit vertical in 12 units horizontal (2 percent).</w:t>
      </w:r>
    </w:p>
    <w:p w:rsidR="003801CB" w:rsidRPr="00686BB5" w:rsidRDefault="003801CB" w:rsidP="003801CB">
      <w:pPr>
        <w:widowControl w:val="0"/>
        <w:autoSpaceDE w:val="0"/>
        <w:autoSpaceDN w:val="0"/>
        <w:spacing w:before="2"/>
        <w:rPr>
          <w:rFonts w:eastAsia="Arial" w:cs="Arial"/>
          <w:szCs w:val="22"/>
        </w:rPr>
      </w:pPr>
    </w:p>
    <w:p w:rsidR="003801CB" w:rsidRPr="00686BB5" w:rsidRDefault="003801CB" w:rsidP="003801CB">
      <w:pPr>
        <w:widowControl w:val="0"/>
        <w:autoSpaceDE w:val="0"/>
        <w:autoSpaceDN w:val="0"/>
        <w:ind w:right="1449"/>
        <w:rPr>
          <w:rFonts w:eastAsia="Arial" w:cs="Arial"/>
          <w:szCs w:val="22"/>
        </w:rPr>
      </w:pPr>
      <w:r w:rsidRPr="00686BB5">
        <w:rPr>
          <w:rFonts w:eastAsia="Arial" w:cs="Arial"/>
          <w:b/>
          <w:szCs w:val="22"/>
        </w:rPr>
        <w:t xml:space="preserve">Exception: </w:t>
      </w:r>
      <w:r w:rsidRPr="00686BB5">
        <w:rPr>
          <w:rFonts w:eastAsia="Arial" w:cs="Arial"/>
          <w:szCs w:val="22"/>
        </w:rPr>
        <w:t>Exterior balconies less than 60 square feet (5.6 m</w:t>
      </w:r>
      <w:r w:rsidRPr="00686BB5">
        <w:rPr>
          <w:rFonts w:eastAsia="Arial" w:cs="Arial"/>
          <w:position w:val="7"/>
          <w:szCs w:val="22"/>
        </w:rPr>
        <w:t>2</w:t>
      </w:r>
      <w:r w:rsidRPr="00686BB5">
        <w:rPr>
          <w:rFonts w:eastAsia="Arial" w:cs="Arial"/>
          <w:szCs w:val="22"/>
        </w:rPr>
        <w:t xml:space="preserve">) and only </w:t>
      </w:r>
      <w:r w:rsidRPr="00686BB5">
        <w:rPr>
          <w:rFonts w:eastAsia="Arial" w:cs="Arial"/>
          <w:strike/>
          <w:szCs w:val="22"/>
        </w:rPr>
        <w:t>accessible</w:t>
      </w:r>
      <w:r>
        <w:rPr>
          <w:rFonts w:eastAsia="Arial" w:cs="Arial"/>
          <w:strike/>
          <w:szCs w:val="22"/>
        </w:rPr>
        <w:t xml:space="preserve"> </w:t>
      </w:r>
      <w:r w:rsidRPr="00686BB5">
        <w:rPr>
          <w:rFonts w:eastAsia="Arial" w:cs="Arial"/>
          <w:szCs w:val="22"/>
          <w:u w:val="single"/>
        </w:rPr>
        <w:t>accessed</w:t>
      </w:r>
      <w:r w:rsidRPr="00686BB5">
        <w:rPr>
          <w:rFonts w:eastAsia="Arial" w:cs="Arial"/>
          <w:szCs w:val="22"/>
        </w:rPr>
        <w:t xml:space="preserve"> from a door are permitted to have a landing less than 36 inches (914 mm) measured in the direction of travel.</w:t>
      </w:r>
    </w:p>
    <w:p w:rsidR="003801CB" w:rsidRDefault="003801CB" w:rsidP="003801CB">
      <w:pPr>
        <w:overflowPunct w:val="0"/>
        <w:rPr>
          <w:rFonts w:cs="Arial"/>
          <w:b/>
          <w:bCs/>
          <w:color w:val="000000"/>
          <w:szCs w:val="22"/>
        </w:rPr>
      </w:pPr>
      <w:r w:rsidRPr="00686BB5">
        <w:rPr>
          <w:rFonts w:eastAsia="Arial"/>
          <w:color w:val="FF0000"/>
          <w:w w:val="99"/>
          <w:szCs w:val="22"/>
        </w:rPr>
        <w:t>(RB2-16</w:t>
      </w:r>
      <w:r>
        <w:rPr>
          <w:rFonts w:eastAsia="Arial"/>
          <w:color w:val="FF0000"/>
          <w:w w:val="99"/>
          <w:szCs w:val="22"/>
        </w:rPr>
        <w:t>)</w:t>
      </w:r>
    </w:p>
    <w:p w:rsidR="003801CB" w:rsidRDefault="003801CB" w:rsidP="00E2315F">
      <w:pPr>
        <w:overflowPunct w:val="0"/>
        <w:rPr>
          <w:rFonts w:cs="Arial"/>
          <w:b/>
          <w:bCs/>
          <w:color w:val="000000"/>
          <w:szCs w:val="22"/>
        </w:rPr>
      </w:pPr>
    </w:p>
    <w:p w:rsidR="00777E77" w:rsidRPr="00614D42" w:rsidRDefault="00777E77" w:rsidP="00E2315F">
      <w:pPr>
        <w:overflowPunct w:val="0"/>
        <w:rPr>
          <w:rFonts w:cs="Arial"/>
          <w:color w:val="000000"/>
          <w:szCs w:val="22"/>
        </w:rPr>
      </w:pPr>
      <w:r w:rsidRPr="00614D42">
        <w:rPr>
          <w:rFonts w:cs="Arial"/>
          <w:b/>
          <w:bCs/>
          <w:color w:val="000000"/>
          <w:szCs w:val="22"/>
        </w:rPr>
        <w:br/>
        <w:t>R311.7.1 Width.</w:t>
      </w:r>
    </w:p>
    <w:p w:rsidR="00777E77" w:rsidRPr="00614D42" w:rsidRDefault="00777E77" w:rsidP="00E2315F">
      <w:pPr>
        <w:rPr>
          <w:rFonts w:cs="Arial"/>
          <w:color w:val="000000"/>
          <w:szCs w:val="22"/>
        </w:rPr>
      </w:pPr>
      <w:r w:rsidRPr="00614D42">
        <w:rPr>
          <w:rFonts w:cs="Arial"/>
          <w:color w:val="000000"/>
          <w:szCs w:val="22"/>
        </w:rPr>
        <w:t xml:space="preserve">Stairways shall be not less than 36 inches (914 mm) in clear width at all points above the permitted handrail height and below the required headroom height. </w:t>
      </w:r>
      <w:r w:rsidRPr="00614D42">
        <w:rPr>
          <w:rFonts w:cs="Arial"/>
          <w:strike/>
          <w:color w:val="000000"/>
          <w:szCs w:val="22"/>
        </w:rPr>
        <w:t>Handrails shall not project more than 41/2 inches (114 mm) on either side of the stairway and the</w:t>
      </w:r>
      <w:r w:rsidR="003801CB">
        <w:rPr>
          <w:rFonts w:cs="Arial"/>
          <w:strike/>
          <w:color w:val="000000"/>
          <w:szCs w:val="22"/>
        </w:rPr>
        <w:t>.</w:t>
      </w:r>
      <w:r w:rsidRPr="00614D42">
        <w:rPr>
          <w:rFonts w:cs="Arial"/>
          <w:color w:val="000000"/>
          <w:szCs w:val="22"/>
        </w:rPr>
        <w:t> </w:t>
      </w:r>
      <w:r w:rsidR="003801CB">
        <w:rPr>
          <w:rFonts w:cs="Arial"/>
          <w:color w:val="000000"/>
          <w:szCs w:val="22"/>
        </w:rPr>
        <w:t xml:space="preserve"> </w:t>
      </w:r>
      <w:r w:rsidRPr="00614D42">
        <w:rPr>
          <w:rFonts w:cs="Arial"/>
          <w:color w:val="000000"/>
          <w:szCs w:val="22"/>
          <w:u w:val="single"/>
        </w:rPr>
        <w:t>The</w:t>
      </w:r>
      <w:r w:rsidRPr="00614D42">
        <w:rPr>
          <w:rFonts w:cs="Arial"/>
          <w:color w:val="000000"/>
          <w:szCs w:val="22"/>
        </w:rPr>
        <w:t xml:space="preserve"> clear width of the stairway at and below the handrail height, including treads and landings, shall be not less than 311/2 inches (787 mm) where a handrail is installed on one side and 27 inches (698 mm) where handrails are provided on both sides.</w:t>
      </w:r>
    </w:p>
    <w:p w:rsidR="00777E77" w:rsidRPr="00614D42" w:rsidRDefault="00777E77" w:rsidP="00E2315F">
      <w:pPr>
        <w:rPr>
          <w:rFonts w:cs="Arial"/>
          <w:color w:val="000000"/>
          <w:szCs w:val="22"/>
        </w:rPr>
      </w:pPr>
    </w:p>
    <w:p w:rsidR="00777E77" w:rsidRPr="00614D42" w:rsidRDefault="00777E77" w:rsidP="00E2315F">
      <w:pPr>
        <w:rPr>
          <w:rFonts w:cs="Arial"/>
          <w:color w:val="000000"/>
          <w:szCs w:val="22"/>
        </w:rPr>
      </w:pPr>
      <w:r w:rsidRPr="00614D42">
        <w:rPr>
          <w:rFonts w:cs="Arial"/>
          <w:b/>
          <w:bCs/>
          <w:color w:val="000000"/>
          <w:szCs w:val="22"/>
        </w:rPr>
        <w:t>Exception: </w:t>
      </w:r>
      <w:r w:rsidRPr="00614D42">
        <w:rPr>
          <w:rFonts w:cs="Arial"/>
          <w:color w:val="000000"/>
          <w:szCs w:val="22"/>
        </w:rPr>
        <w:t>The width of spiral stairways shall be in accordance with Section R311.7.10.1.</w:t>
      </w:r>
    </w:p>
    <w:p w:rsidR="00777E77" w:rsidRPr="00614D42" w:rsidRDefault="00777E77" w:rsidP="00E2315F">
      <w:pPr>
        <w:overflowPunct w:val="0"/>
        <w:rPr>
          <w:rFonts w:cs="Arial"/>
          <w:b/>
          <w:bCs/>
          <w:color w:val="000000"/>
          <w:szCs w:val="22"/>
        </w:rPr>
      </w:pPr>
    </w:p>
    <w:p w:rsidR="00777E77" w:rsidRPr="00614D42" w:rsidRDefault="00777E77" w:rsidP="00E2315F">
      <w:pPr>
        <w:overflowPunct w:val="0"/>
        <w:rPr>
          <w:rFonts w:cs="Arial"/>
          <w:b/>
          <w:bCs/>
          <w:color w:val="000000"/>
          <w:szCs w:val="22"/>
        </w:rPr>
      </w:pPr>
      <w:r w:rsidRPr="00614D42">
        <w:rPr>
          <w:rFonts w:cs="Arial"/>
          <w:b/>
          <w:bCs/>
          <w:color w:val="000000"/>
          <w:szCs w:val="22"/>
        </w:rPr>
        <w:t>Add new text as follows: </w:t>
      </w:r>
    </w:p>
    <w:p w:rsidR="00777E77" w:rsidRPr="00614D42" w:rsidRDefault="00777E77" w:rsidP="00E2315F">
      <w:pPr>
        <w:overflowPunct w:val="0"/>
        <w:spacing w:before="100" w:beforeAutospacing="1" w:after="100" w:afterAutospacing="1"/>
        <w:rPr>
          <w:rFonts w:cs="Arial"/>
          <w:color w:val="000000"/>
          <w:szCs w:val="22"/>
        </w:rPr>
      </w:pPr>
      <w:r w:rsidRPr="00614D42">
        <w:rPr>
          <w:rFonts w:cs="Arial"/>
          <w:b/>
          <w:bCs/>
          <w:color w:val="000000"/>
          <w:szCs w:val="22"/>
          <w:u w:val="single"/>
        </w:rPr>
        <w:t xml:space="preserve">R311.7.8.5 Handrail Projection </w:t>
      </w:r>
      <w:r w:rsidRPr="00614D42">
        <w:rPr>
          <w:rFonts w:cs="Arial"/>
          <w:color w:val="000000"/>
          <w:szCs w:val="22"/>
          <w:u w:val="single"/>
        </w:rPr>
        <w:t>Handrails shall not project more than 41/2 inches (114 mm) on either side of the stairway.</w:t>
      </w:r>
    </w:p>
    <w:p w:rsidR="00777E77" w:rsidRPr="00614D42" w:rsidRDefault="00777E77" w:rsidP="00E2315F">
      <w:pPr>
        <w:overflowPunct w:val="0"/>
        <w:ind w:left="420"/>
        <w:rPr>
          <w:rFonts w:cs="Arial"/>
          <w:color w:val="000000"/>
          <w:szCs w:val="22"/>
        </w:rPr>
      </w:pPr>
      <w:r w:rsidRPr="00614D42">
        <w:rPr>
          <w:rFonts w:cs="Arial"/>
          <w:color w:val="000000"/>
          <w:szCs w:val="22"/>
          <w:u w:val="single"/>
        </w:rPr>
        <w:t>Exception: Where nosings of landings, floors, or passing flights project into the stairway reducing the required clearance at passing handrails, the handrail shall project not more than 61/2 inches (165 mm) into the stairway, provided the required stair width and required handrail clearance are not reduced</w:t>
      </w:r>
    </w:p>
    <w:p w:rsidR="00777E77" w:rsidRPr="00614D42" w:rsidRDefault="00777E77" w:rsidP="00E2315F">
      <w:pPr>
        <w:rPr>
          <w:rFonts w:eastAsia="Calibri" w:cs="Arial"/>
          <w:color w:val="FF0000"/>
          <w:szCs w:val="22"/>
        </w:rPr>
      </w:pPr>
      <w:r w:rsidRPr="00614D42">
        <w:rPr>
          <w:rFonts w:eastAsia="Calibri" w:cs="Arial"/>
          <w:color w:val="FF0000"/>
          <w:szCs w:val="22"/>
        </w:rPr>
        <w:t>(F7687)</w:t>
      </w:r>
      <w:r w:rsidR="00B551FC">
        <w:rPr>
          <w:rFonts w:eastAsia="Calibri" w:cs="Arial"/>
          <w:color w:val="FF0000"/>
          <w:szCs w:val="22"/>
        </w:rPr>
        <w:t>/(RB101-16)</w:t>
      </w:r>
    </w:p>
    <w:p w:rsidR="00777E77" w:rsidRPr="00614D42" w:rsidRDefault="00777E77" w:rsidP="00E2315F">
      <w:pPr>
        <w:widowControl w:val="0"/>
        <w:autoSpaceDE w:val="0"/>
        <w:autoSpaceDN w:val="0"/>
        <w:spacing w:line="242" w:lineRule="auto"/>
        <w:ind w:left="140" w:right="285"/>
        <w:rPr>
          <w:rFonts w:eastAsia="Arial" w:cs="Arial"/>
          <w:b/>
          <w:szCs w:val="22"/>
        </w:rPr>
      </w:pPr>
    </w:p>
    <w:p w:rsidR="00777E77" w:rsidRPr="00614D42" w:rsidRDefault="00777E77" w:rsidP="00E2315F">
      <w:pPr>
        <w:widowControl w:val="0"/>
        <w:autoSpaceDE w:val="0"/>
        <w:autoSpaceDN w:val="0"/>
        <w:spacing w:line="242" w:lineRule="auto"/>
        <w:ind w:left="140" w:right="285"/>
        <w:rPr>
          <w:rFonts w:eastAsia="Arial" w:cs="Arial"/>
          <w:b/>
          <w:szCs w:val="22"/>
        </w:rPr>
      </w:pPr>
    </w:p>
    <w:p w:rsidR="00777E77" w:rsidRPr="00614D42" w:rsidRDefault="00777E77" w:rsidP="00E2315F">
      <w:pPr>
        <w:rPr>
          <w:rFonts w:eastAsia="Calibri" w:cs="Arial"/>
          <w:szCs w:val="22"/>
        </w:rPr>
      </w:pPr>
      <w:r w:rsidRPr="00614D42">
        <w:rPr>
          <w:rFonts w:eastAsia="Calibri" w:cs="Arial"/>
          <w:b/>
          <w:bCs/>
          <w:szCs w:val="22"/>
        </w:rPr>
        <w:t xml:space="preserve">R311.7.3 Vertical rise. </w:t>
      </w:r>
      <w:r w:rsidRPr="00614D42">
        <w:rPr>
          <w:rFonts w:eastAsia="Calibri" w:cs="Arial"/>
          <w:szCs w:val="22"/>
        </w:rPr>
        <w:t xml:space="preserve">A flight of stairs shall not have a vertical rise larger than </w:t>
      </w:r>
      <w:r w:rsidRPr="00614D42">
        <w:rPr>
          <w:rFonts w:eastAsia="Calibri" w:cs="Arial"/>
          <w:strike/>
          <w:szCs w:val="22"/>
        </w:rPr>
        <w:t xml:space="preserve">147 </w:t>
      </w:r>
      <w:r w:rsidRPr="00614D42">
        <w:rPr>
          <w:rFonts w:eastAsia="Calibri" w:cs="Arial"/>
          <w:szCs w:val="22"/>
          <w:u w:val="single"/>
        </w:rPr>
        <w:t>151 </w:t>
      </w:r>
      <w:r w:rsidRPr="00614D42">
        <w:rPr>
          <w:rFonts w:eastAsia="Calibri" w:cs="Arial"/>
          <w:szCs w:val="22"/>
        </w:rPr>
        <w:t>inches (</w:t>
      </w:r>
      <w:r w:rsidRPr="00614D42">
        <w:rPr>
          <w:rFonts w:eastAsia="Calibri" w:cs="Arial"/>
          <w:strike/>
          <w:szCs w:val="22"/>
        </w:rPr>
        <w:t>3734</w:t>
      </w:r>
      <w:r w:rsidRPr="00614D42">
        <w:rPr>
          <w:rFonts w:eastAsia="Calibri" w:cs="Arial"/>
          <w:szCs w:val="22"/>
        </w:rPr>
        <w:t xml:space="preserve"> </w:t>
      </w:r>
      <w:r w:rsidRPr="00614D42">
        <w:rPr>
          <w:rFonts w:eastAsia="Calibri" w:cs="Arial"/>
          <w:szCs w:val="22"/>
          <w:u w:val="single"/>
        </w:rPr>
        <w:t>3835.4 </w:t>
      </w:r>
      <w:r w:rsidRPr="00614D42">
        <w:rPr>
          <w:rFonts w:eastAsia="Calibri" w:cs="Arial"/>
          <w:szCs w:val="22"/>
        </w:rPr>
        <w:t>mm) between floor levels or landings.</w:t>
      </w:r>
    </w:p>
    <w:p w:rsidR="00777E77" w:rsidRPr="00614D42" w:rsidRDefault="00777E77" w:rsidP="00E2315F">
      <w:pPr>
        <w:rPr>
          <w:rFonts w:eastAsia="Calibri" w:cs="Arial"/>
          <w:color w:val="FF0000"/>
          <w:szCs w:val="22"/>
        </w:rPr>
      </w:pPr>
      <w:r w:rsidRPr="00614D42">
        <w:rPr>
          <w:rFonts w:eastAsia="Calibri" w:cs="Arial"/>
          <w:color w:val="FF0000"/>
          <w:szCs w:val="22"/>
        </w:rPr>
        <w:t>(F7706)</w:t>
      </w:r>
      <w:r w:rsidR="00B551FC">
        <w:rPr>
          <w:rFonts w:eastAsia="Calibri" w:cs="Arial"/>
          <w:color w:val="FF0000"/>
          <w:szCs w:val="22"/>
        </w:rPr>
        <w:t>/(RB103-16)</w:t>
      </w:r>
    </w:p>
    <w:p w:rsidR="00614D42" w:rsidRDefault="00614D42" w:rsidP="00E2315F">
      <w:pPr>
        <w:rPr>
          <w:rFonts w:cs="Arial"/>
          <w:b/>
          <w:bCs/>
          <w:color w:val="000000"/>
          <w:szCs w:val="22"/>
        </w:rPr>
      </w:pPr>
    </w:p>
    <w:p w:rsidR="000F6B1B" w:rsidRPr="000F6B1B" w:rsidRDefault="000F6B1B" w:rsidP="000F6B1B">
      <w:pPr>
        <w:ind w:left="660" w:right="519"/>
        <w:jc w:val="both"/>
        <w:rPr>
          <w:rFonts w:cs="Arial"/>
          <w:color w:val="000000"/>
          <w:szCs w:val="22"/>
        </w:rPr>
      </w:pPr>
    </w:p>
    <w:p w:rsidR="000F6B1B" w:rsidRPr="000F6B1B" w:rsidRDefault="000F6B1B" w:rsidP="000F6B1B">
      <w:pPr>
        <w:rPr>
          <w:rFonts w:cs="Arial"/>
          <w:b/>
          <w:bCs/>
          <w:color w:val="000000"/>
          <w:szCs w:val="22"/>
        </w:rPr>
      </w:pPr>
      <w:r w:rsidRPr="000F6B1B">
        <w:rPr>
          <w:rFonts w:cs="Arial"/>
          <w:b/>
          <w:bCs/>
          <w:color w:val="000000"/>
          <w:szCs w:val="22"/>
        </w:rPr>
        <w:t>R311.7.5.3 Nosings.</w:t>
      </w:r>
    </w:p>
    <w:p w:rsidR="000F6B1B" w:rsidRPr="000F6B1B" w:rsidRDefault="000F6B1B" w:rsidP="000F6B1B">
      <w:pPr>
        <w:jc w:val="both"/>
        <w:rPr>
          <w:rFonts w:cs="Arial"/>
          <w:color w:val="000000"/>
          <w:szCs w:val="22"/>
        </w:rPr>
      </w:pPr>
      <w:r w:rsidRPr="000F6B1B">
        <w:rPr>
          <w:rFonts w:cs="Arial"/>
          <w:strike/>
          <w:color w:val="000000"/>
          <w:szCs w:val="22"/>
        </w:rPr>
        <w:t>The</w:t>
      </w:r>
      <w:r w:rsidRPr="000F6B1B">
        <w:rPr>
          <w:rFonts w:cs="Arial"/>
          <w:color w:val="000000"/>
          <w:szCs w:val="22"/>
        </w:rPr>
        <w:t> </w:t>
      </w:r>
      <w:r w:rsidRPr="000F6B1B">
        <w:rPr>
          <w:rFonts w:cs="Arial"/>
          <w:color w:val="000000"/>
          <w:szCs w:val="22"/>
          <w:u w:val="single"/>
        </w:rPr>
        <w:t>Nosings at treads, landings and floors of stairways shall have a</w:t>
      </w:r>
      <w:r w:rsidRPr="000F6B1B">
        <w:rPr>
          <w:rFonts w:cs="Arial"/>
          <w:color w:val="000000"/>
          <w:szCs w:val="22"/>
        </w:rPr>
        <w:t xml:space="preserve"> radius of curvature at the nosing </w:t>
      </w:r>
      <w:r w:rsidRPr="000F6B1B">
        <w:rPr>
          <w:rFonts w:cs="Arial"/>
          <w:strike/>
          <w:color w:val="000000"/>
          <w:szCs w:val="22"/>
        </w:rPr>
        <w:t>shall be</w:t>
      </w:r>
      <w:r w:rsidRPr="000F6B1B">
        <w:rPr>
          <w:rFonts w:cs="Arial"/>
          <w:color w:val="000000"/>
          <w:szCs w:val="22"/>
        </w:rPr>
        <w:t xml:space="preserve"> not greater than 9/16 inch (14 mm) </w:t>
      </w:r>
      <w:r w:rsidRPr="000F6B1B">
        <w:rPr>
          <w:rFonts w:cs="Arial"/>
          <w:color w:val="000000"/>
          <w:szCs w:val="22"/>
          <w:u w:val="single"/>
        </w:rPr>
        <w:t>or a bevel not exceeding 1/2 inch (12.7 mm)</w:t>
      </w:r>
      <w:r w:rsidRPr="000F6B1B">
        <w:rPr>
          <w:rFonts w:cs="Arial"/>
          <w:color w:val="000000"/>
          <w:szCs w:val="22"/>
        </w:rPr>
        <w:t xml:space="preserve">. A nosing projection not less than 3/4 inch (19 mm) and not more than 11/4 inches (32 mm) shall be provided on stairways </w:t>
      </w:r>
      <w:r w:rsidRPr="000F6B1B">
        <w:rPr>
          <w:rFonts w:cs="Arial"/>
          <w:strike/>
          <w:color w:val="000000"/>
          <w:szCs w:val="22"/>
        </w:rPr>
        <w:t>with solid risers</w:t>
      </w:r>
      <w:r w:rsidRPr="000F6B1B">
        <w:rPr>
          <w:rFonts w:cs="Arial"/>
          <w:color w:val="000000"/>
          <w:szCs w:val="22"/>
        </w:rPr>
        <w:t xml:space="preserve">. The greatest nosing projection shall not exceed the smallest nosing projection by more than 3/8 inch (9.5 mm) </w:t>
      </w:r>
      <w:r w:rsidRPr="000F6B1B">
        <w:rPr>
          <w:rFonts w:cs="Arial"/>
          <w:strike/>
          <w:color w:val="000000"/>
          <w:szCs w:val="22"/>
        </w:rPr>
        <w:t>between two stories, including the nosing at the level of floors and landings</w:t>
      </w:r>
      <w:r w:rsidRPr="000F6B1B">
        <w:rPr>
          <w:rFonts w:cs="Arial"/>
          <w:color w:val="000000"/>
          <w:szCs w:val="22"/>
        </w:rPr>
        <w:t xml:space="preserve"> </w:t>
      </w:r>
      <w:r w:rsidRPr="000F6B1B">
        <w:rPr>
          <w:rFonts w:cs="Arial"/>
          <w:color w:val="000000"/>
          <w:szCs w:val="22"/>
          <w:u w:val="single"/>
          <w:shd w:val="clear" w:color="auto" w:fill="FFFFFF"/>
        </w:rPr>
        <w:t> </w:t>
      </w:r>
      <w:r w:rsidRPr="000F6B1B">
        <w:rPr>
          <w:rFonts w:cs="Arial"/>
          <w:color w:val="000000"/>
          <w:szCs w:val="22"/>
          <w:u w:val="single"/>
        </w:rPr>
        <w:t>within a stairway</w:t>
      </w:r>
      <w:r w:rsidRPr="000F6B1B">
        <w:rPr>
          <w:rFonts w:cs="Arial"/>
          <w:color w:val="000000"/>
          <w:szCs w:val="22"/>
        </w:rPr>
        <w:t xml:space="preserve">. </w:t>
      </w:r>
      <w:r w:rsidRPr="000F6B1B">
        <w:rPr>
          <w:rFonts w:cs="Arial"/>
          <w:strike/>
          <w:color w:val="000000"/>
          <w:szCs w:val="22"/>
        </w:rPr>
        <w:t>Beveling of nosings shall not exceed 1/2 inch (12.7 mm).</w:t>
      </w:r>
    </w:p>
    <w:p w:rsidR="000F6B1B" w:rsidRPr="000F6B1B" w:rsidRDefault="000F6B1B" w:rsidP="000F6B1B">
      <w:pPr>
        <w:jc w:val="both"/>
        <w:rPr>
          <w:rFonts w:cs="Arial"/>
          <w:color w:val="000000"/>
          <w:szCs w:val="22"/>
        </w:rPr>
      </w:pPr>
      <w:r w:rsidRPr="000F6B1B">
        <w:rPr>
          <w:rFonts w:cs="Arial"/>
          <w:b/>
          <w:bCs/>
          <w:color w:val="000000"/>
          <w:szCs w:val="22"/>
        </w:rPr>
        <w:t>Exception:</w:t>
      </w:r>
      <w:r w:rsidRPr="000F6B1B">
        <w:rPr>
          <w:rFonts w:cs="Arial"/>
          <w:color w:val="000000"/>
          <w:szCs w:val="22"/>
        </w:rPr>
        <w:t> A nosing projection is not required where the tread depth is not less than 11 inches (279 mm).</w:t>
      </w:r>
    </w:p>
    <w:p w:rsidR="002767F7" w:rsidRDefault="000F6B1B" w:rsidP="000879A9">
      <w:pPr>
        <w:rPr>
          <w:rFonts w:eastAsia="Arial" w:cs="Arial"/>
          <w:b/>
          <w:sz w:val="20"/>
        </w:rPr>
      </w:pPr>
      <w:r>
        <w:rPr>
          <w:rFonts w:eastAsia="Calibri" w:cs="Arial"/>
          <w:color w:val="FF0000"/>
          <w:szCs w:val="22"/>
        </w:rPr>
        <w:t>(F7688</w:t>
      </w:r>
      <w:r w:rsidR="00573101">
        <w:rPr>
          <w:rFonts w:eastAsia="Calibri" w:cs="Arial"/>
          <w:color w:val="FF0000"/>
          <w:szCs w:val="22"/>
        </w:rPr>
        <w:t xml:space="preserve"> G1</w:t>
      </w:r>
      <w:r w:rsidRPr="00614D42">
        <w:rPr>
          <w:rFonts w:eastAsia="Calibri" w:cs="Arial"/>
          <w:color w:val="FF0000"/>
          <w:szCs w:val="22"/>
        </w:rPr>
        <w:t>)</w:t>
      </w:r>
      <w:r w:rsidR="00B551FC">
        <w:rPr>
          <w:rFonts w:eastAsia="Calibri" w:cs="Arial"/>
          <w:color w:val="FF0000"/>
          <w:szCs w:val="22"/>
        </w:rPr>
        <w:t>/(105-16)</w:t>
      </w:r>
    </w:p>
    <w:p w:rsidR="00777E77" w:rsidRPr="00777E77" w:rsidRDefault="00777E77" w:rsidP="001B43F2">
      <w:pPr>
        <w:rPr>
          <w:rFonts w:cs="Arial"/>
          <w:color w:val="000000"/>
          <w:szCs w:val="22"/>
        </w:rPr>
      </w:pPr>
      <w:r>
        <w:rPr>
          <w:rFonts w:eastAsia="Arial" w:cs="Arial"/>
          <w:b/>
          <w:sz w:val="20"/>
        </w:rPr>
        <w:lastRenderedPageBreak/>
        <w:br/>
      </w:r>
    </w:p>
    <w:p w:rsidR="00777E77" w:rsidRPr="00777E77" w:rsidRDefault="00777E77" w:rsidP="00E2315F">
      <w:pPr>
        <w:overflowPunct w:val="0"/>
        <w:rPr>
          <w:rFonts w:cs="Arial"/>
          <w:color w:val="000000"/>
          <w:szCs w:val="22"/>
        </w:rPr>
      </w:pPr>
    </w:p>
    <w:p w:rsidR="00777E77" w:rsidRPr="00777E77" w:rsidRDefault="00777E77" w:rsidP="00E2315F">
      <w:pPr>
        <w:overflowPunct w:val="0"/>
        <w:rPr>
          <w:rFonts w:cs="Arial"/>
          <w:color w:val="000000"/>
          <w:szCs w:val="22"/>
        </w:rPr>
      </w:pPr>
      <w:r w:rsidRPr="00777E77">
        <w:rPr>
          <w:rFonts w:cs="Arial"/>
          <w:b/>
          <w:bCs/>
          <w:color w:val="000000"/>
          <w:szCs w:val="22"/>
        </w:rPr>
        <w:t xml:space="preserve">R311.7.8 Handrails. </w:t>
      </w:r>
      <w:r w:rsidRPr="00777E77">
        <w:rPr>
          <w:rFonts w:cs="Arial"/>
          <w:color w:val="000000"/>
          <w:szCs w:val="22"/>
        </w:rPr>
        <w:t xml:space="preserve">Handrails shall be provided on not less than one side of each </w:t>
      </w:r>
      <w:r w:rsidRPr="00777E77">
        <w:rPr>
          <w:rFonts w:cs="Arial"/>
          <w:strike/>
          <w:color w:val="000000"/>
          <w:szCs w:val="22"/>
        </w:rPr>
        <w:t>continuous run of</w:t>
      </w:r>
      <w:r w:rsidRPr="00777E77">
        <w:rPr>
          <w:rFonts w:cs="Arial"/>
          <w:color w:val="000000"/>
          <w:szCs w:val="22"/>
        </w:rPr>
        <w:t xml:space="preserve"> </w:t>
      </w:r>
      <w:r w:rsidRPr="00777E77">
        <w:rPr>
          <w:rFonts w:cs="Arial"/>
          <w:strike/>
          <w:color w:val="000000"/>
          <w:szCs w:val="22"/>
        </w:rPr>
        <w:t xml:space="preserve">treads or </w:t>
      </w:r>
      <w:r w:rsidRPr="00777E77">
        <w:rPr>
          <w:rFonts w:cs="Arial"/>
          <w:color w:val="000000"/>
          <w:szCs w:val="22"/>
        </w:rPr>
        <w:t>flight with four or more risers.</w:t>
      </w:r>
    </w:p>
    <w:p w:rsidR="00777E77" w:rsidRPr="00777E77" w:rsidRDefault="00777E77" w:rsidP="00E2315F">
      <w:pPr>
        <w:rPr>
          <w:rFonts w:eastAsia="Calibri" w:cs="Arial"/>
          <w:color w:val="FF0000"/>
          <w:szCs w:val="22"/>
        </w:rPr>
      </w:pPr>
      <w:r w:rsidRPr="00777E77">
        <w:rPr>
          <w:rFonts w:eastAsia="Calibri" w:cs="Arial"/>
          <w:color w:val="FF0000"/>
          <w:szCs w:val="22"/>
        </w:rPr>
        <w:t>(F7734)</w:t>
      </w:r>
      <w:r w:rsidR="00B551FC">
        <w:rPr>
          <w:rFonts w:eastAsia="Calibri" w:cs="Arial"/>
          <w:color w:val="FF0000"/>
          <w:szCs w:val="22"/>
        </w:rPr>
        <w:t>/(RB107-16)</w:t>
      </w:r>
    </w:p>
    <w:p w:rsidR="00777E77" w:rsidRDefault="00777E77" w:rsidP="00E2315F">
      <w:pPr>
        <w:widowControl w:val="0"/>
        <w:autoSpaceDE w:val="0"/>
        <w:autoSpaceDN w:val="0"/>
        <w:spacing w:line="242" w:lineRule="auto"/>
        <w:ind w:left="140" w:right="285"/>
        <w:rPr>
          <w:rFonts w:eastAsia="Arial" w:cs="Arial"/>
          <w:b/>
          <w:sz w:val="20"/>
        </w:rPr>
      </w:pPr>
    </w:p>
    <w:p w:rsidR="00614D42" w:rsidRDefault="00614D42" w:rsidP="00E2315F">
      <w:pPr>
        <w:widowControl w:val="0"/>
        <w:autoSpaceDE w:val="0"/>
        <w:autoSpaceDN w:val="0"/>
        <w:spacing w:line="242" w:lineRule="auto"/>
        <w:ind w:left="140" w:right="285"/>
        <w:rPr>
          <w:rFonts w:eastAsia="Arial" w:cs="Arial"/>
          <w:b/>
          <w:sz w:val="20"/>
        </w:rPr>
      </w:pPr>
    </w:p>
    <w:p w:rsidR="002767F7" w:rsidRPr="00614D42" w:rsidRDefault="002767F7" w:rsidP="00E2315F">
      <w:pPr>
        <w:widowControl w:val="0"/>
        <w:autoSpaceDE w:val="0"/>
        <w:autoSpaceDN w:val="0"/>
        <w:spacing w:line="242" w:lineRule="auto"/>
        <w:ind w:right="285"/>
        <w:rPr>
          <w:rFonts w:eastAsia="Arial" w:cs="Arial"/>
          <w:szCs w:val="22"/>
        </w:rPr>
      </w:pPr>
      <w:r w:rsidRPr="00614D42">
        <w:rPr>
          <w:rFonts w:eastAsia="Arial" w:cs="Arial"/>
          <w:b/>
          <w:bCs/>
          <w:szCs w:val="22"/>
        </w:rPr>
        <w:t>R311.7.11 Alternating tread devices. </w:t>
      </w:r>
      <w:r w:rsidRPr="00614D42">
        <w:rPr>
          <w:rFonts w:eastAsia="Arial" w:cs="Arial"/>
          <w:szCs w:val="22"/>
        </w:rPr>
        <w:t>Alternating tread devices shall not be used as an element of a means of egress. Alternating tread devices shall be permitted provided that the required means of egress stairway or ramp serves the same space at each adjoining level or where a means of egress is not required. The clear width at and below the handrails shall be not less than 20 inches (508 mm).</w:t>
      </w:r>
    </w:p>
    <w:p w:rsidR="002767F7" w:rsidRPr="00614D42" w:rsidRDefault="002767F7" w:rsidP="00E2315F">
      <w:pPr>
        <w:widowControl w:val="0"/>
        <w:autoSpaceDE w:val="0"/>
        <w:autoSpaceDN w:val="0"/>
        <w:spacing w:line="242" w:lineRule="auto"/>
        <w:ind w:left="140" w:right="285"/>
        <w:rPr>
          <w:rFonts w:eastAsia="Arial" w:cs="Arial"/>
          <w:b/>
          <w:szCs w:val="22"/>
        </w:rPr>
      </w:pPr>
      <w:r w:rsidRPr="00614D42">
        <w:rPr>
          <w:rFonts w:eastAsia="Arial" w:cs="Arial"/>
          <w:b/>
          <w:szCs w:val="22"/>
        </w:rPr>
        <w:t> </w:t>
      </w:r>
    </w:p>
    <w:p w:rsidR="002767F7" w:rsidRPr="00614D42" w:rsidRDefault="002767F7" w:rsidP="00E2315F">
      <w:pPr>
        <w:widowControl w:val="0"/>
        <w:autoSpaceDE w:val="0"/>
        <w:autoSpaceDN w:val="0"/>
        <w:spacing w:line="242" w:lineRule="auto"/>
        <w:ind w:right="285"/>
        <w:rPr>
          <w:rFonts w:eastAsia="Arial" w:cs="Arial"/>
          <w:szCs w:val="22"/>
        </w:rPr>
      </w:pPr>
      <w:r w:rsidRPr="00614D42">
        <w:rPr>
          <w:rFonts w:eastAsia="Arial" w:cs="Arial"/>
          <w:b/>
          <w:bCs/>
          <w:szCs w:val="22"/>
          <w:u w:val="single"/>
        </w:rPr>
        <w:t>Exception:</w:t>
      </w:r>
      <w:r w:rsidRPr="00614D42">
        <w:rPr>
          <w:rFonts w:eastAsia="Arial" w:cs="Arial"/>
          <w:b/>
          <w:szCs w:val="22"/>
          <w:u w:val="single"/>
        </w:rPr>
        <w:t> </w:t>
      </w:r>
      <w:r w:rsidRPr="00614D42">
        <w:rPr>
          <w:rFonts w:eastAsia="Arial" w:cs="Arial"/>
          <w:szCs w:val="22"/>
          <w:u w:val="single"/>
        </w:rPr>
        <w:t>Alternating tread devices are allowed to be used as an element of a means of egress for lofts, mezzanines, and similar areas of 200 gross square feet or less and not</w:t>
      </w:r>
      <w:r w:rsidRPr="00614D42">
        <w:rPr>
          <w:rFonts w:eastAsia="Arial" w:cs="Arial"/>
          <w:szCs w:val="22"/>
        </w:rPr>
        <w:t> </w:t>
      </w:r>
      <w:r w:rsidRPr="00614D42">
        <w:rPr>
          <w:rFonts w:eastAsia="Arial" w:cs="Arial"/>
          <w:szCs w:val="22"/>
          <w:u w:val="single"/>
        </w:rPr>
        <w:t>providing exclusive access to a kitchen or bathroom.</w:t>
      </w:r>
    </w:p>
    <w:p w:rsidR="002767F7" w:rsidRPr="00614D42" w:rsidRDefault="002767F7" w:rsidP="00E2315F">
      <w:pPr>
        <w:widowControl w:val="0"/>
        <w:autoSpaceDE w:val="0"/>
        <w:autoSpaceDN w:val="0"/>
        <w:spacing w:line="242" w:lineRule="auto"/>
        <w:ind w:left="140" w:right="285"/>
        <w:rPr>
          <w:rFonts w:eastAsia="Arial" w:cs="Arial"/>
          <w:b/>
          <w:szCs w:val="22"/>
        </w:rPr>
      </w:pPr>
      <w:r w:rsidRPr="00614D42">
        <w:rPr>
          <w:rFonts w:eastAsia="Arial" w:cs="Arial"/>
          <w:b/>
          <w:szCs w:val="22"/>
        </w:rPr>
        <w:t> </w:t>
      </w:r>
    </w:p>
    <w:p w:rsidR="002767F7" w:rsidRPr="00614D42" w:rsidRDefault="002767F7" w:rsidP="00E2315F">
      <w:pPr>
        <w:widowControl w:val="0"/>
        <w:autoSpaceDE w:val="0"/>
        <w:autoSpaceDN w:val="0"/>
        <w:spacing w:line="242" w:lineRule="auto"/>
        <w:ind w:right="285"/>
        <w:rPr>
          <w:rFonts w:eastAsia="Arial" w:cs="Arial"/>
          <w:szCs w:val="22"/>
        </w:rPr>
      </w:pPr>
      <w:r w:rsidRPr="00614D42">
        <w:rPr>
          <w:rFonts w:eastAsia="Arial" w:cs="Arial"/>
          <w:b/>
          <w:bCs/>
          <w:szCs w:val="22"/>
        </w:rPr>
        <w:t>R311.7.12 Ships ladders. </w:t>
      </w:r>
      <w:r w:rsidRPr="00614D42">
        <w:rPr>
          <w:rFonts w:eastAsia="Arial" w:cs="Arial"/>
          <w:szCs w:val="22"/>
        </w:rPr>
        <w:t>Ships ladders shall not be used as an element of a means of egress. Ships ladders shall be permitted provided that a required means of egress stairway or ramp serves the same space at each adjoining level or where a means of egress is not required. The clear width at and below the handrails shall be not less than 20 inches.</w:t>
      </w:r>
    </w:p>
    <w:p w:rsidR="002767F7" w:rsidRPr="00614D42" w:rsidRDefault="002767F7" w:rsidP="00E2315F">
      <w:pPr>
        <w:widowControl w:val="0"/>
        <w:autoSpaceDE w:val="0"/>
        <w:autoSpaceDN w:val="0"/>
        <w:spacing w:line="242" w:lineRule="auto"/>
        <w:ind w:left="140" w:right="285"/>
        <w:rPr>
          <w:rFonts w:eastAsia="Arial" w:cs="Arial"/>
          <w:b/>
          <w:szCs w:val="22"/>
        </w:rPr>
      </w:pPr>
      <w:r w:rsidRPr="00614D42">
        <w:rPr>
          <w:rFonts w:eastAsia="Arial" w:cs="Arial"/>
          <w:b/>
          <w:szCs w:val="22"/>
        </w:rPr>
        <w:t> </w:t>
      </w:r>
    </w:p>
    <w:p w:rsidR="002767F7" w:rsidRPr="00614D42" w:rsidRDefault="002767F7" w:rsidP="00E2315F">
      <w:pPr>
        <w:widowControl w:val="0"/>
        <w:autoSpaceDE w:val="0"/>
        <w:autoSpaceDN w:val="0"/>
        <w:spacing w:line="242" w:lineRule="auto"/>
        <w:ind w:right="285"/>
        <w:rPr>
          <w:rFonts w:eastAsia="Arial" w:cs="Arial"/>
          <w:szCs w:val="22"/>
        </w:rPr>
      </w:pPr>
      <w:r w:rsidRPr="00614D42">
        <w:rPr>
          <w:rFonts w:eastAsia="Arial" w:cs="Arial"/>
          <w:b/>
          <w:bCs/>
          <w:szCs w:val="22"/>
          <w:u w:val="single"/>
        </w:rPr>
        <w:t>Exception: </w:t>
      </w:r>
      <w:r w:rsidRPr="00614D42">
        <w:rPr>
          <w:rFonts w:eastAsia="Arial" w:cs="Arial"/>
          <w:szCs w:val="22"/>
          <w:u w:val="single"/>
        </w:rPr>
        <w:t>Ships ladders are allowed to be used as an element of a means of egress for</w:t>
      </w:r>
      <w:r w:rsidRPr="00614D42">
        <w:rPr>
          <w:rFonts w:eastAsia="Arial" w:cs="Arial"/>
          <w:szCs w:val="22"/>
        </w:rPr>
        <w:t> </w:t>
      </w:r>
      <w:r w:rsidRPr="00614D42">
        <w:rPr>
          <w:rFonts w:eastAsia="Arial" w:cs="Arial"/>
          <w:szCs w:val="22"/>
          <w:u w:val="single"/>
        </w:rPr>
        <w:t>lofts, mezzanines, and similar areas of 200 gross square feet or less and not providing exclusive access toa kitchen or bathroom.</w:t>
      </w:r>
    </w:p>
    <w:p w:rsidR="002767F7" w:rsidRPr="00614D42" w:rsidRDefault="002767F7" w:rsidP="00E2315F">
      <w:pPr>
        <w:rPr>
          <w:rFonts w:eastAsia="Arial"/>
          <w:color w:val="FF0000"/>
          <w:w w:val="99"/>
          <w:szCs w:val="22"/>
        </w:rPr>
      </w:pPr>
      <w:r w:rsidRPr="00614D42">
        <w:rPr>
          <w:rFonts w:eastAsia="Arial"/>
          <w:color w:val="FF0000"/>
          <w:w w:val="99"/>
          <w:szCs w:val="22"/>
        </w:rPr>
        <w:t>(F7816)</w:t>
      </w:r>
      <w:r w:rsidR="00E41318">
        <w:rPr>
          <w:rFonts w:eastAsia="Arial"/>
          <w:color w:val="FF0000"/>
          <w:w w:val="99"/>
          <w:szCs w:val="22"/>
        </w:rPr>
        <w:t>/(I-Code)</w:t>
      </w:r>
    </w:p>
    <w:p w:rsidR="00614D42" w:rsidRDefault="00614D42" w:rsidP="00E2315F">
      <w:pPr>
        <w:rPr>
          <w:rFonts w:cs="Arial"/>
          <w:b/>
          <w:color w:val="000000"/>
          <w:szCs w:val="22"/>
        </w:rPr>
      </w:pPr>
    </w:p>
    <w:p w:rsidR="00614D42" w:rsidRDefault="00614D42" w:rsidP="00E2315F">
      <w:pPr>
        <w:rPr>
          <w:rFonts w:cs="Arial"/>
          <w:b/>
          <w:color w:val="000000"/>
          <w:szCs w:val="22"/>
        </w:rPr>
      </w:pPr>
    </w:p>
    <w:p w:rsidR="00614D42" w:rsidRDefault="00614D42" w:rsidP="00E2315F">
      <w:pPr>
        <w:rPr>
          <w:rFonts w:eastAsia="Arial" w:cs="Arial"/>
          <w:color w:val="FF0000"/>
          <w:w w:val="99"/>
          <w:szCs w:val="22"/>
        </w:rPr>
      </w:pPr>
      <w:r w:rsidRPr="00614D42">
        <w:rPr>
          <w:rFonts w:cs="Arial"/>
          <w:b/>
          <w:color w:val="000000"/>
          <w:szCs w:val="22"/>
        </w:rPr>
        <w:t>R312.1.1 Where required</w:t>
      </w:r>
      <w:r w:rsidRPr="00614D42">
        <w:rPr>
          <w:rFonts w:cs="Arial"/>
          <w:color w:val="000000"/>
          <w:szCs w:val="22"/>
        </w:rPr>
        <w:t>. </w:t>
      </w:r>
      <w:r w:rsidRPr="00614D42">
        <w:rPr>
          <w:rFonts w:cs="Arial"/>
          <w:i/>
          <w:iCs/>
          <w:color w:val="000000"/>
          <w:szCs w:val="22"/>
        </w:rPr>
        <w:t>Guards </w:t>
      </w:r>
      <w:r w:rsidRPr="00614D42">
        <w:rPr>
          <w:rFonts w:cs="Arial"/>
          <w:color w:val="000000"/>
          <w:szCs w:val="22"/>
        </w:rPr>
        <w:t>shall be </w:t>
      </w:r>
      <w:r w:rsidRPr="00614D42">
        <w:rPr>
          <w:rFonts w:cs="Arial"/>
          <w:strike/>
          <w:color w:val="000000"/>
          <w:szCs w:val="22"/>
        </w:rPr>
        <w:t>located along </w:t>
      </w:r>
      <w:r w:rsidRPr="00614D42">
        <w:rPr>
          <w:rFonts w:cs="Arial"/>
          <w:color w:val="000000"/>
          <w:szCs w:val="22"/>
          <w:u w:val="single"/>
        </w:rPr>
        <w:t>provided for those portions of </w:t>
      </w:r>
      <w:r w:rsidRPr="00614D42">
        <w:rPr>
          <w:rFonts w:cs="Arial"/>
          <w:color w:val="000000"/>
          <w:szCs w:val="22"/>
        </w:rPr>
        <w:t>open-sided walking surfaces, including stairs, ramps and landings, that are located more than 30 inches (762 mm) measured vertically to the floor or </w:t>
      </w:r>
      <w:r w:rsidRPr="00614D42">
        <w:rPr>
          <w:rFonts w:cs="Arial"/>
          <w:i/>
          <w:iCs/>
          <w:color w:val="000000"/>
          <w:szCs w:val="22"/>
        </w:rPr>
        <w:t>grade </w:t>
      </w:r>
      <w:r w:rsidRPr="00614D42">
        <w:rPr>
          <w:rFonts w:cs="Arial"/>
          <w:color w:val="000000"/>
          <w:szCs w:val="22"/>
        </w:rPr>
        <w:t>below at any point within 36 inches (914 mm) horizontally to the edge of the open side. Insect screening shall not be considered as a </w:t>
      </w:r>
      <w:r w:rsidRPr="00614D42">
        <w:rPr>
          <w:rFonts w:cs="Arial"/>
          <w:i/>
          <w:iCs/>
          <w:color w:val="000000"/>
          <w:szCs w:val="22"/>
        </w:rPr>
        <w:t>guard</w:t>
      </w:r>
      <w:r w:rsidRPr="00614D42">
        <w:rPr>
          <w:rFonts w:cs="Arial"/>
          <w:color w:val="000000"/>
          <w:szCs w:val="22"/>
        </w:rPr>
        <w:t>.</w:t>
      </w:r>
    </w:p>
    <w:p w:rsidR="002767F7" w:rsidRPr="00614D42" w:rsidRDefault="002767F7" w:rsidP="00E2315F">
      <w:pPr>
        <w:rPr>
          <w:rFonts w:eastAsia="Arial" w:cs="Arial"/>
          <w:color w:val="FF0000"/>
          <w:w w:val="99"/>
          <w:szCs w:val="22"/>
        </w:rPr>
      </w:pPr>
      <w:r w:rsidRPr="00614D42">
        <w:rPr>
          <w:rFonts w:eastAsia="Arial" w:cs="Arial"/>
          <w:color w:val="FF0000"/>
          <w:w w:val="99"/>
          <w:szCs w:val="22"/>
        </w:rPr>
        <w:t>(F7735)</w:t>
      </w:r>
      <w:r w:rsidR="00E41318">
        <w:rPr>
          <w:rFonts w:eastAsia="Arial" w:cs="Arial"/>
          <w:color w:val="FF0000"/>
          <w:w w:val="99"/>
          <w:szCs w:val="22"/>
        </w:rPr>
        <w:t>/RB117-16)</w:t>
      </w:r>
    </w:p>
    <w:p w:rsidR="002767F7" w:rsidRDefault="002767F7" w:rsidP="00E2315F">
      <w:pPr>
        <w:rPr>
          <w:rFonts w:eastAsia="Arial" w:cs="Arial"/>
          <w:color w:val="FF0000"/>
          <w:w w:val="99"/>
          <w:szCs w:val="22"/>
        </w:rPr>
      </w:pPr>
    </w:p>
    <w:p w:rsidR="00777E77" w:rsidRPr="00614D42" w:rsidRDefault="00777E77" w:rsidP="00E2315F">
      <w:pPr>
        <w:spacing w:after="200"/>
        <w:rPr>
          <w:rFonts w:cs="Arial"/>
          <w:color w:val="000000"/>
          <w:szCs w:val="22"/>
        </w:rPr>
      </w:pPr>
      <w:r w:rsidRPr="00CD75E8">
        <w:rPr>
          <w:rFonts w:cs="Arial"/>
          <w:b/>
          <w:color w:val="000000"/>
          <w:szCs w:val="22"/>
        </w:rPr>
        <w:t>R314.2.2 Alterations, repairs and additions.</w:t>
      </w:r>
      <w:r w:rsidRPr="00614D42">
        <w:rPr>
          <w:rFonts w:cs="Arial"/>
          <w:color w:val="000000"/>
          <w:szCs w:val="22"/>
        </w:rPr>
        <w:t xml:space="preserve"> Where alterations, repairs or additions requiring a permit occur, or where one or more sleeping rooms are added or created in existing dwellings, the individual dwelling unit shall be equipped with smoke alarms located as required for new dwellings.</w:t>
      </w:r>
    </w:p>
    <w:p w:rsidR="00777E77" w:rsidRPr="00614D42" w:rsidRDefault="00777E77" w:rsidP="00E2315F">
      <w:pPr>
        <w:spacing w:after="200"/>
        <w:rPr>
          <w:rFonts w:cs="Arial"/>
          <w:color w:val="000000"/>
          <w:szCs w:val="22"/>
        </w:rPr>
      </w:pPr>
      <w:r w:rsidRPr="00614D42">
        <w:rPr>
          <w:rFonts w:cs="Arial"/>
          <w:color w:val="000000"/>
          <w:szCs w:val="22"/>
        </w:rPr>
        <w:t>Exceptions:</w:t>
      </w:r>
    </w:p>
    <w:p w:rsidR="00777E77" w:rsidRPr="00614D42" w:rsidRDefault="00777E77" w:rsidP="00E2315F">
      <w:pPr>
        <w:spacing w:after="200"/>
        <w:rPr>
          <w:rFonts w:cs="Arial"/>
          <w:color w:val="000000"/>
          <w:szCs w:val="22"/>
        </w:rPr>
      </w:pPr>
      <w:r w:rsidRPr="00614D42">
        <w:rPr>
          <w:rFonts w:cs="Arial"/>
          <w:color w:val="000000"/>
          <w:szCs w:val="22"/>
        </w:rPr>
        <w:t>1. Work involving the exterior surfaces of dwellings, such as the replacement of roofing or siding, the addition or replacement of windows or doors, or the addition of a porch or deck</w:t>
      </w:r>
      <w:r w:rsidRPr="00614D42">
        <w:rPr>
          <w:rFonts w:cs="Arial"/>
          <w:strike/>
          <w:color w:val="000000"/>
          <w:szCs w:val="22"/>
        </w:rPr>
        <w:t>, are exempt from the requirements of this section</w:t>
      </w:r>
      <w:r w:rsidRPr="00614D42">
        <w:rPr>
          <w:rFonts w:cs="Arial"/>
          <w:color w:val="000000"/>
          <w:szCs w:val="22"/>
        </w:rPr>
        <w:t>.</w:t>
      </w:r>
    </w:p>
    <w:p w:rsidR="00777E77" w:rsidRPr="00614D42" w:rsidRDefault="00777E77" w:rsidP="00E2315F">
      <w:pPr>
        <w:rPr>
          <w:rFonts w:cs="Arial"/>
          <w:color w:val="000000"/>
          <w:szCs w:val="22"/>
        </w:rPr>
      </w:pPr>
      <w:r w:rsidRPr="00614D42">
        <w:rPr>
          <w:rFonts w:cs="Arial"/>
          <w:color w:val="000000"/>
          <w:szCs w:val="22"/>
        </w:rPr>
        <w:t xml:space="preserve">2. Installation, alteration or repairs of plumbing or mechanical systems </w:t>
      </w:r>
      <w:r w:rsidRPr="00614D42">
        <w:rPr>
          <w:rFonts w:cs="Arial"/>
          <w:strike/>
          <w:color w:val="000000"/>
          <w:szCs w:val="22"/>
        </w:rPr>
        <w:t>are exempt from the requirements of this section</w:t>
      </w:r>
      <w:r w:rsidRPr="00614D42">
        <w:rPr>
          <w:rFonts w:cs="Arial"/>
          <w:color w:val="000000"/>
          <w:szCs w:val="22"/>
        </w:rPr>
        <w:t>.</w:t>
      </w:r>
    </w:p>
    <w:p w:rsidR="00777E77" w:rsidRPr="00614D42" w:rsidRDefault="00777E77" w:rsidP="00E2315F">
      <w:pPr>
        <w:rPr>
          <w:rFonts w:cs="Arial"/>
          <w:color w:val="000000"/>
          <w:szCs w:val="22"/>
        </w:rPr>
      </w:pPr>
      <w:r w:rsidRPr="00614D42">
        <w:rPr>
          <w:rFonts w:eastAsia="Calibri" w:cs="Arial"/>
          <w:color w:val="FF0000"/>
          <w:szCs w:val="22"/>
        </w:rPr>
        <w:t>(F7337)</w:t>
      </w:r>
      <w:r w:rsidR="00715BD4">
        <w:rPr>
          <w:rFonts w:eastAsia="Calibri" w:cs="Arial"/>
          <w:color w:val="FF0000"/>
          <w:szCs w:val="22"/>
        </w:rPr>
        <w:t>/(I-Code)</w:t>
      </w:r>
    </w:p>
    <w:p w:rsidR="00777E77" w:rsidRPr="00614D42" w:rsidRDefault="00777E77" w:rsidP="00E2315F">
      <w:pPr>
        <w:widowControl w:val="0"/>
        <w:autoSpaceDE w:val="0"/>
        <w:autoSpaceDN w:val="0"/>
        <w:spacing w:line="242" w:lineRule="auto"/>
        <w:ind w:left="140" w:right="285"/>
        <w:rPr>
          <w:rFonts w:eastAsia="Arial" w:cs="Arial"/>
          <w:b/>
          <w:szCs w:val="22"/>
        </w:rPr>
      </w:pPr>
    </w:p>
    <w:tbl>
      <w:tblPr>
        <w:tblW w:w="5000" w:type="pct"/>
        <w:tblCellSpacing w:w="7" w:type="dxa"/>
        <w:shd w:val="clear" w:color="auto" w:fill="FFFFFF"/>
        <w:tblCellMar>
          <w:top w:w="30" w:type="dxa"/>
          <w:left w:w="30" w:type="dxa"/>
          <w:bottom w:w="30" w:type="dxa"/>
          <w:right w:w="30" w:type="dxa"/>
        </w:tblCellMar>
        <w:tblLook w:val="04A0" w:firstRow="1" w:lastRow="0" w:firstColumn="1" w:lastColumn="0" w:noHBand="0" w:noVBand="1"/>
      </w:tblPr>
      <w:tblGrid>
        <w:gridCol w:w="10888"/>
      </w:tblGrid>
      <w:tr w:rsidR="002767F7" w:rsidRPr="00614D42" w:rsidTr="002767F7">
        <w:trPr>
          <w:tblCellSpacing w:w="7" w:type="dxa"/>
        </w:trPr>
        <w:tc>
          <w:tcPr>
            <w:tcW w:w="0" w:type="auto"/>
            <w:shd w:val="clear" w:color="auto" w:fill="FFFFFF"/>
            <w:vAlign w:val="center"/>
            <w:hideMark/>
          </w:tcPr>
          <w:p w:rsidR="002767F7" w:rsidRPr="00614D42" w:rsidRDefault="002767F7" w:rsidP="00E2315F">
            <w:pPr>
              <w:spacing w:before="1"/>
              <w:ind w:left="300" w:right="388"/>
              <w:rPr>
                <w:rFonts w:cs="Arial"/>
                <w:color w:val="000000"/>
                <w:szCs w:val="22"/>
              </w:rPr>
            </w:pPr>
            <w:r w:rsidRPr="00614D42">
              <w:rPr>
                <w:rFonts w:cs="Arial"/>
                <w:b/>
                <w:bCs/>
                <w:color w:val="000000"/>
                <w:szCs w:val="22"/>
              </w:rPr>
              <w:t>R316.5.4 Crawl spaces. </w:t>
            </w:r>
            <w:r w:rsidRPr="00614D42">
              <w:rPr>
                <w:rFonts w:cs="Arial"/>
                <w:color w:val="000000"/>
                <w:szCs w:val="22"/>
              </w:rPr>
              <w:t>The thermal barrier specified in Section R316.4 is not required where all of the following apply:</w:t>
            </w:r>
          </w:p>
          <w:p w:rsidR="002767F7" w:rsidRPr="00614D42" w:rsidRDefault="002767F7" w:rsidP="00E2315F">
            <w:pPr>
              <w:spacing w:before="10" w:after="100" w:afterAutospacing="1"/>
              <w:rPr>
                <w:rFonts w:cs="Arial"/>
                <w:color w:val="000000"/>
                <w:szCs w:val="22"/>
              </w:rPr>
            </w:pPr>
            <w:r w:rsidRPr="00614D42">
              <w:rPr>
                <w:rFonts w:cs="Arial"/>
                <w:color w:val="000000"/>
                <w:szCs w:val="22"/>
              </w:rPr>
              <w:t> </w:t>
            </w:r>
          </w:p>
          <w:p w:rsidR="002767F7" w:rsidRPr="00614D42" w:rsidRDefault="002767F7" w:rsidP="00E2315F">
            <w:pPr>
              <w:spacing w:before="100" w:beforeAutospacing="1" w:after="100" w:afterAutospacing="1"/>
              <w:ind w:left="1022" w:hanging="360"/>
              <w:rPr>
                <w:rFonts w:cs="Arial"/>
                <w:color w:val="000000"/>
                <w:szCs w:val="22"/>
              </w:rPr>
            </w:pPr>
            <w:r w:rsidRPr="00614D42">
              <w:rPr>
                <w:rFonts w:cs="Arial"/>
                <w:color w:val="000000"/>
                <w:szCs w:val="22"/>
              </w:rPr>
              <w:t>1. Crawl space access is required by SectionR408.4</w:t>
            </w:r>
          </w:p>
          <w:p w:rsidR="002767F7" w:rsidRPr="00614D42" w:rsidRDefault="002767F7" w:rsidP="00E2315F">
            <w:pPr>
              <w:spacing w:before="1"/>
              <w:ind w:left="1022" w:hanging="360"/>
              <w:rPr>
                <w:rFonts w:cs="Arial"/>
                <w:color w:val="000000"/>
                <w:szCs w:val="22"/>
              </w:rPr>
            </w:pPr>
            <w:r w:rsidRPr="00614D42">
              <w:rPr>
                <w:rFonts w:cs="Arial"/>
                <w:color w:val="000000"/>
                <w:szCs w:val="22"/>
              </w:rPr>
              <w:t>2. Entry is made only for purposes of repairs or maintenance.</w:t>
            </w:r>
          </w:p>
          <w:p w:rsidR="002767F7" w:rsidRPr="00614D42" w:rsidRDefault="002767F7" w:rsidP="00E2315F">
            <w:pPr>
              <w:ind w:left="1022" w:right="536" w:hanging="360"/>
              <w:rPr>
                <w:rFonts w:cs="Arial"/>
                <w:color w:val="000000"/>
                <w:szCs w:val="22"/>
              </w:rPr>
            </w:pPr>
            <w:r w:rsidRPr="00614D42">
              <w:rPr>
                <w:rFonts w:cs="Arial"/>
                <w:color w:val="000000"/>
                <w:szCs w:val="22"/>
              </w:rPr>
              <w:t xml:space="preserve">3. The foam plastic insulation has been tested in accordance with Section R316.6 or the foam </w:t>
            </w:r>
            <w:r w:rsidRPr="00614D42">
              <w:rPr>
                <w:rFonts w:cs="Arial"/>
                <w:color w:val="000000"/>
                <w:szCs w:val="22"/>
              </w:rPr>
              <w:lastRenderedPageBreak/>
              <w:t>plastic insulation is protected against ignition using one of the following ignition barrier materials:</w:t>
            </w:r>
          </w:p>
          <w:p w:rsidR="002767F7" w:rsidRPr="00614D42" w:rsidRDefault="002767F7" w:rsidP="00E2315F">
            <w:pPr>
              <w:spacing w:before="100" w:beforeAutospacing="1" w:after="100" w:afterAutospacing="1"/>
              <w:ind w:left="1022"/>
              <w:rPr>
                <w:rFonts w:cs="Arial"/>
                <w:color w:val="000000"/>
                <w:szCs w:val="22"/>
              </w:rPr>
            </w:pPr>
            <w:r w:rsidRPr="00614D42">
              <w:rPr>
                <w:rFonts w:cs="Arial"/>
                <w:color w:val="000000"/>
                <w:szCs w:val="22"/>
              </w:rPr>
              <w:t>3.1. 1-½ inch-thick (38 mm) mineral fiber insulation;</w:t>
            </w:r>
          </w:p>
          <w:p w:rsidR="002767F7" w:rsidRPr="00614D42" w:rsidRDefault="002767F7" w:rsidP="00E2315F">
            <w:pPr>
              <w:spacing w:before="100" w:beforeAutospacing="1" w:after="100" w:afterAutospacing="1"/>
              <w:ind w:left="1022"/>
              <w:rPr>
                <w:rFonts w:cs="Arial"/>
                <w:color w:val="000000"/>
                <w:szCs w:val="22"/>
              </w:rPr>
            </w:pPr>
            <w:r w:rsidRPr="00614D42">
              <w:rPr>
                <w:rFonts w:cs="Arial"/>
                <w:color w:val="000000"/>
                <w:szCs w:val="22"/>
              </w:rPr>
              <w:t>3.2. ¼ inch-thick (6.4 mm) wood structural panels;</w:t>
            </w:r>
          </w:p>
          <w:p w:rsidR="002767F7" w:rsidRPr="00614D42" w:rsidRDefault="002767F7" w:rsidP="00E2315F">
            <w:pPr>
              <w:spacing w:before="1"/>
              <w:ind w:left="1022"/>
              <w:rPr>
                <w:rFonts w:cs="Arial"/>
                <w:color w:val="000000"/>
                <w:szCs w:val="22"/>
              </w:rPr>
            </w:pPr>
            <w:r w:rsidRPr="00614D42">
              <w:rPr>
                <w:rFonts w:cs="Arial"/>
                <w:color w:val="000000"/>
                <w:szCs w:val="22"/>
              </w:rPr>
              <w:t>3.3</w:t>
            </w:r>
            <w:r w:rsidRPr="00614D42">
              <w:rPr>
                <w:rFonts w:cs="Arial"/>
                <w:color w:val="000000"/>
                <w:szCs w:val="22"/>
                <w:vertAlign w:val="superscript"/>
              </w:rPr>
              <w:t>  3</w:t>
            </w:r>
            <w:r w:rsidRPr="00614D42">
              <w:rPr>
                <w:rFonts w:cs="Arial"/>
                <w:color w:val="000000"/>
                <w:szCs w:val="22"/>
              </w:rPr>
              <w:t> /</w:t>
            </w:r>
            <w:r w:rsidRPr="00614D42">
              <w:rPr>
                <w:rFonts w:cs="Arial"/>
                <w:color w:val="000000"/>
                <w:szCs w:val="22"/>
                <w:vertAlign w:val="subscript"/>
              </w:rPr>
              <w:t>8</w:t>
            </w:r>
            <w:r w:rsidRPr="00614D42">
              <w:rPr>
                <w:rFonts w:cs="Arial"/>
                <w:color w:val="000000"/>
                <w:szCs w:val="22"/>
              </w:rPr>
              <w:t> inch (9.5 mm)particleboard;</w:t>
            </w:r>
          </w:p>
          <w:p w:rsidR="002767F7" w:rsidRPr="00614D42" w:rsidRDefault="002767F7" w:rsidP="00E2315F">
            <w:pPr>
              <w:spacing w:before="100" w:beforeAutospacing="1" w:after="100" w:afterAutospacing="1"/>
              <w:ind w:left="1022"/>
              <w:rPr>
                <w:rFonts w:cs="Arial"/>
                <w:color w:val="000000"/>
                <w:szCs w:val="22"/>
              </w:rPr>
            </w:pPr>
          </w:p>
          <w:p w:rsidR="002767F7" w:rsidRPr="00614D42" w:rsidRDefault="002767F7" w:rsidP="00E2315F">
            <w:pPr>
              <w:spacing w:before="100" w:beforeAutospacing="1" w:after="100" w:afterAutospacing="1"/>
              <w:ind w:left="1022"/>
              <w:rPr>
                <w:rFonts w:cs="Arial"/>
                <w:color w:val="000000"/>
                <w:szCs w:val="22"/>
              </w:rPr>
            </w:pPr>
            <w:r w:rsidRPr="00614D42">
              <w:rPr>
                <w:rFonts w:cs="Arial"/>
                <w:color w:val="000000"/>
                <w:szCs w:val="22"/>
              </w:rPr>
              <w:t>3.4. ¼ inch (6.4 mm)hardboard;</w:t>
            </w:r>
          </w:p>
          <w:p w:rsidR="002767F7" w:rsidRPr="00614D42" w:rsidRDefault="002767F7" w:rsidP="00E2315F">
            <w:pPr>
              <w:spacing w:before="100" w:beforeAutospacing="1" w:after="100" w:afterAutospacing="1"/>
              <w:ind w:left="1022"/>
              <w:rPr>
                <w:rFonts w:cs="Arial"/>
                <w:color w:val="000000"/>
                <w:szCs w:val="22"/>
              </w:rPr>
            </w:pPr>
            <w:r w:rsidRPr="00614D42">
              <w:rPr>
                <w:rFonts w:cs="Arial"/>
                <w:color w:val="000000"/>
                <w:szCs w:val="22"/>
              </w:rPr>
              <w:t>3.5</w:t>
            </w:r>
            <w:r w:rsidRPr="00614D42">
              <w:rPr>
                <w:rFonts w:cs="Arial"/>
                <w:color w:val="000000"/>
                <w:szCs w:val="22"/>
                <w:vertAlign w:val="superscript"/>
              </w:rPr>
              <w:t>  3</w:t>
            </w:r>
            <w:r w:rsidRPr="00614D42">
              <w:rPr>
                <w:rFonts w:cs="Arial"/>
                <w:color w:val="000000"/>
                <w:szCs w:val="22"/>
              </w:rPr>
              <w:t> /</w:t>
            </w:r>
            <w:r w:rsidRPr="00614D42">
              <w:rPr>
                <w:rFonts w:cs="Arial"/>
                <w:color w:val="000000"/>
                <w:szCs w:val="22"/>
                <w:vertAlign w:val="subscript"/>
              </w:rPr>
              <w:t>8</w:t>
            </w:r>
            <w:r w:rsidRPr="00614D42">
              <w:rPr>
                <w:rFonts w:cs="Arial"/>
                <w:color w:val="000000"/>
                <w:szCs w:val="22"/>
              </w:rPr>
              <w:t> inch (9.5 mm) gypsum board; or</w:t>
            </w:r>
          </w:p>
          <w:p w:rsidR="002767F7" w:rsidRPr="00614D42" w:rsidRDefault="002767F7" w:rsidP="00E2315F">
            <w:pPr>
              <w:spacing w:before="2"/>
              <w:ind w:left="1530" w:right="1440" w:hanging="508"/>
              <w:rPr>
                <w:rFonts w:cs="Arial"/>
                <w:color w:val="000000"/>
                <w:szCs w:val="22"/>
              </w:rPr>
            </w:pPr>
            <w:r w:rsidRPr="00614D42">
              <w:rPr>
                <w:rFonts w:cs="Arial"/>
                <w:color w:val="000000"/>
                <w:szCs w:val="22"/>
              </w:rPr>
              <w:t>3.6.  Corrosion-resistant steel having a base metal thickness of 0.016 inch (0.406 mm).</w:t>
            </w:r>
          </w:p>
          <w:p w:rsidR="002767F7" w:rsidRPr="00614D42" w:rsidRDefault="002767F7" w:rsidP="00E2315F">
            <w:pPr>
              <w:spacing w:before="2"/>
              <w:ind w:left="1022" w:right="1440"/>
              <w:rPr>
                <w:rFonts w:cs="Arial"/>
                <w:color w:val="000000"/>
                <w:szCs w:val="22"/>
              </w:rPr>
            </w:pPr>
            <w:r w:rsidRPr="00614D42">
              <w:rPr>
                <w:rFonts w:cs="Arial"/>
                <w:color w:val="000000"/>
                <w:szCs w:val="22"/>
                <w:u w:val="single"/>
              </w:rPr>
              <w:t>3.7. .</w:t>
            </w:r>
            <w:r w:rsidRPr="00614D42">
              <w:rPr>
                <w:rFonts w:cs="Arial"/>
                <w:color w:val="000000"/>
                <w:spacing w:val="-47"/>
                <w:szCs w:val="22"/>
                <w:u w:val="single"/>
              </w:rPr>
              <w:t> ¼  </w:t>
            </w:r>
            <w:r w:rsidRPr="00614D42">
              <w:rPr>
                <w:rFonts w:cs="Arial"/>
                <w:color w:val="000000"/>
                <w:szCs w:val="22"/>
                <w:u w:val="single"/>
              </w:rPr>
              <w:t>  inch (6.4 mm) fiber-cement panel, soffit or backer board.</w:t>
            </w:r>
          </w:p>
        </w:tc>
      </w:tr>
      <w:tr w:rsidR="002767F7" w:rsidRPr="00614D42" w:rsidTr="002767F7">
        <w:trPr>
          <w:tblCellSpacing w:w="7" w:type="dxa"/>
        </w:trPr>
        <w:tc>
          <w:tcPr>
            <w:tcW w:w="0" w:type="auto"/>
            <w:shd w:val="clear" w:color="auto" w:fill="FFFFFF"/>
            <w:vAlign w:val="center"/>
            <w:hideMark/>
          </w:tcPr>
          <w:p w:rsidR="002767F7" w:rsidRPr="00614D42" w:rsidRDefault="002767F7" w:rsidP="00E2315F">
            <w:pPr>
              <w:rPr>
                <w:rFonts w:cs="Arial"/>
                <w:color w:val="000000"/>
                <w:szCs w:val="22"/>
              </w:rPr>
            </w:pPr>
            <w:r w:rsidRPr="00614D42">
              <w:rPr>
                <w:rFonts w:cs="Arial"/>
                <w:color w:val="000000"/>
                <w:szCs w:val="22"/>
              </w:rPr>
              <w:lastRenderedPageBreak/>
              <w:t> </w:t>
            </w:r>
          </w:p>
        </w:tc>
      </w:tr>
    </w:tbl>
    <w:p w:rsidR="002767F7" w:rsidRPr="00614D42" w:rsidRDefault="002767F7" w:rsidP="00E2315F">
      <w:pPr>
        <w:rPr>
          <w:rFonts w:eastAsia="Arial" w:cs="Arial"/>
          <w:color w:val="FF0000"/>
          <w:w w:val="99"/>
          <w:szCs w:val="22"/>
        </w:rPr>
      </w:pPr>
      <w:r w:rsidRPr="00614D42">
        <w:rPr>
          <w:rFonts w:eastAsia="Arial" w:cs="Arial"/>
          <w:color w:val="FF0000"/>
          <w:w w:val="99"/>
          <w:szCs w:val="22"/>
        </w:rPr>
        <w:t>(F7817)</w:t>
      </w:r>
      <w:r w:rsidR="00715BD4">
        <w:rPr>
          <w:rFonts w:eastAsia="Arial" w:cs="Arial"/>
          <w:color w:val="FF0000"/>
          <w:w w:val="99"/>
          <w:szCs w:val="22"/>
        </w:rPr>
        <w:t>/(I-Code)</w:t>
      </w:r>
    </w:p>
    <w:p w:rsidR="002767F7" w:rsidRDefault="002767F7" w:rsidP="00E2315F">
      <w:pPr>
        <w:widowControl w:val="0"/>
        <w:autoSpaceDE w:val="0"/>
        <w:autoSpaceDN w:val="0"/>
        <w:spacing w:line="242" w:lineRule="auto"/>
        <w:ind w:right="285"/>
        <w:rPr>
          <w:rFonts w:eastAsia="Arial" w:cs="Arial"/>
          <w:b/>
          <w:sz w:val="20"/>
        </w:rPr>
      </w:pPr>
    </w:p>
    <w:p w:rsidR="002767F7" w:rsidRDefault="002767F7" w:rsidP="00E2315F">
      <w:pPr>
        <w:widowControl w:val="0"/>
        <w:autoSpaceDE w:val="0"/>
        <w:autoSpaceDN w:val="0"/>
        <w:spacing w:line="242" w:lineRule="auto"/>
        <w:ind w:right="285"/>
        <w:rPr>
          <w:rFonts w:eastAsia="Arial" w:cs="Arial"/>
          <w:b/>
          <w:sz w:val="20"/>
        </w:rPr>
      </w:pPr>
    </w:p>
    <w:p w:rsidR="00777E77" w:rsidRPr="00614D42" w:rsidRDefault="00777E77" w:rsidP="00E2315F">
      <w:pPr>
        <w:overflowPunct w:val="0"/>
        <w:ind w:right="509"/>
        <w:rPr>
          <w:rFonts w:cs="Arial"/>
          <w:color w:val="000000"/>
          <w:szCs w:val="22"/>
        </w:rPr>
      </w:pPr>
      <w:r w:rsidRPr="00614D42">
        <w:rPr>
          <w:rFonts w:cs="Arial"/>
          <w:b/>
          <w:bCs/>
          <w:color w:val="000000"/>
          <w:szCs w:val="22"/>
        </w:rPr>
        <w:t xml:space="preserve">R317.1 Location required. </w:t>
      </w:r>
      <w:r w:rsidRPr="00614D42">
        <w:rPr>
          <w:rFonts w:cs="Arial"/>
          <w:color w:val="000000"/>
          <w:szCs w:val="22"/>
        </w:rPr>
        <w:t>Protection of wood and wood- based products from decay shall be provided in the following locations by the use of naturally durable wood or wood that is preservative-treated in accordance with AWPA U1</w:t>
      </w:r>
      <w:r w:rsidRPr="00614D42">
        <w:rPr>
          <w:rFonts w:cs="Arial"/>
          <w:strike/>
          <w:color w:val="000000"/>
          <w:szCs w:val="22"/>
        </w:rPr>
        <w:t xml:space="preserve"> for the species, product, preservative and end use. Preservatives shall be</w:t>
      </w:r>
      <w:r w:rsidRPr="00614D42">
        <w:rPr>
          <w:rFonts w:cs="Arial"/>
          <w:color w:val="000000"/>
          <w:szCs w:val="22"/>
        </w:rPr>
        <w:t xml:space="preserve"> </w:t>
      </w:r>
      <w:r w:rsidRPr="00614D42">
        <w:rPr>
          <w:rFonts w:cs="Arial"/>
          <w:strike/>
          <w:color w:val="000000"/>
          <w:szCs w:val="22"/>
        </w:rPr>
        <w:t>listed in Section 4 of AWPA U1.</w:t>
      </w:r>
    </w:p>
    <w:p w:rsidR="00777E77" w:rsidRPr="00614D42" w:rsidRDefault="00777E77" w:rsidP="00E2315F">
      <w:pPr>
        <w:overflowPunct w:val="0"/>
        <w:ind w:right="509"/>
        <w:rPr>
          <w:rFonts w:cs="Arial"/>
          <w:color w:val="000000"/>
          <w:szCs w:val="22"/>
        </w:rPr>
      </w:pPr>
      <w:r w:rsidRPr="00614D42">
        <w:rPr>
          <w:rFonts w:cs="Arial"/>
          <w:color w:val="000000"/>
          <w:szCs w:val="22"/>
        </w:rPr>
        <w:t>"Remaining text unchanged" </w:t>
      </w:r>
    </w:p>
    <w:p w:rsidR="00777E77" w:rsidRPr="00614D42" w:rsidRDefault="00777E77" w:rsidP="00E2315F">
      <w:pPr>
        <w:overflowPunct w:val="0"/>
        <w:ind w:right="509"/>
        <w:rPr>
          <w:rFonts w:cs="Arial"/>
          <w:color w:val="000000"/>
          <w:szCs w:val="22"/>
        </w:rPr>
      </w:pPr>
    </w:p>
    <w:p w:rsidR="00777E77" w:rsidRPr="00614D42" w:rsidRDefault="00777E77" w:rsidP="00E2315F">
      <w:pPr>
        <w:widowControl w:val="0"/>
        <w:autoSpaceDE w:val="0"/>
        <w:autoSpaceDN w:val="0"/>
        <w:spacing w:line="242" w:lineRule="auto"/>
        <w:ind w:left="140" w:right="285"/>
        <w:rPr>
          <w:rFonts w:eastAsia="Arial" w:cs="Arial"/>
          <w:b/>
          <w:szCs w:val="22"/>
        </w:rPr>
      </w:pPr>
    </w:p>
    <w:p w:rsidR="00777E77" w:rsidRPr="00614D42" w:rsidRDefault="00777E77" w:rsidP="00E2315F">
      <w:pPr>
        <w:overflowPunct w:val="0"/>
        <w:rPr>
          <w:rFonts w:cs="Arial"/>
          <w:color w:val="000000"/>
          <w:szCs w:val="22"/>
        </w:rPr>
      </w:pPr>
      <w:r w:rsidRPr="00614D42">
        <w:rPr>
          <w:rFonts w:cs="Arial"/>
          <w:b/>
          <w:bCs/>
          <w:color w:val="000000"/>
          <w:szCs w:val="22"/>
        </w:rPr>
        <w:t xml:space="preserve">R317.3.1 Fasteners for preservative-treated wood. </w:t>
      </w:r>
      <w:r w:rsidRPr="00614D42">
        <w:rPr>
          <w:rFonts w:cs="Arial"/>
          <w:color w:val="000000"/>
          <w:szCs w:val="22"/>
        </w:rPr>
        <w:t>Fasteners, including nuts and washers, for preservative-treated wood shall be of hot-dipped, zinc-coated galvanized steel, stainless steel, silicon bronze or copper</w:t>
      </w:r>
      <w:r w:rsidRPr="00614D42">
        <w:rPr>
          <w:rFonts w:cs="Arial"/>
          <w:color w:val="000000"/>
          <w:szCs w:val="22"/>
          <w:u w:val="single" w:color="000000"/>
        </w:rPr>
        <w:t>. Staples shall be of stainless steel</w:t>
      </w:r>
      <w:r w:rsidRPr="00614D42">
        <w:rPr>
          <w:rFonts w:cs="Arial"/>
          <w:color w:val="000000"/>
          <w:szCs w:val="22"/>
        </w:rPr>
        <w:t>. Coating types and weights for connectors in contact with preservative-treated wood shall be in accordance with the connector manufacturer's recommendations. In the absence of manufacturer's recommendations, a minimum of ASTM A 653 type G185 zinc-coated galvanized steel, or equivalent, shall be used.</w:t>
      </w:r>
    </w:p>
    <w:p w:rsidR="00777E77" w:rsidRPr="00614D42" w:rsidRDefault="00777E77" w:rsidP="00E2315F">
      <w:pPr>
        <w:overflowPunct w:val="0"/>
        <w:rPr>
          <w:rFonts w:cs="Arial"/>
          <w:color w:val="000000"/>
          <w:szCs w:val="22"/>
        </w:rPr>
      </w:pPr>
      <w:r w:rsidRPr="00614D42">
        <w:rPr>
          <w:rFonts w:cs="Arial"/>
          <w:color w:val="000000"/>
          <w:szCs w:val="22"/>
        </w:rPr>
        <w:t> </w:t>
      </w:r>
    </w:p>
    <w:p w:rsidR="00777E77" w:rsidRPr="00614D42" w:rsidRDefault="00777E77" w:rsidP="00E2315F">
      <w:pPr>
        <w:overflowPunct w:val="0"/>
        <w:rPr>
          <w:rFonts w:cs="Arial"/>
          <w:color w:val="000000"/>
          <w:szCs w:val="22"/>
        </w:rPr>
      </w:pPr>
      <w:r w:rsidRPr="00614D42">
        <w:rPr>
          <w:rFonts w:cs="Arial"/>
          <w:b/>
          <w:bCs/>
          <w:color w:val="000000"/>
          <w:szCs w:val="22"/>
        </w:rPr>
        <w:t>Exceptions:</w:t>
      </w:r>
    </w:p>
    <w:p w:rsidR="00777E77" w:rsidRPr="00614D42" w:rsidRDefault="00777E77" w:rsidP="00E2315F">
      <w:pPr>
        <w:overflowPunct w:val="0"/>
        <w:rPr>
          <w:rFonts w:cs="Arial"/>
          <w:color w:val="000000"/>
          <w:szCs w:val="22"/>
        </w:rPr>
      </w:pPr>
      <w:r w:rsidRPr="00614D42">
        <w:rPr>
          <w:rFonts w:cs="Arial"/>
          <w:b/>
          <w:bCs/>
          <w:color w:val="000000"/>
          <w:szCs w:val="22"/>
        </w:rPr>
        <w:t> </w:t>
      </w:r>
    </w:p>
    <w:p w:rsidR="00777E77" w:rsidRPr="00614D42" w:rsidRDefault="00777E77" w:rsidP="00E2315F">
      <w:pPr>
        <w:tabs>
          <w:tab w:val="left" w:pos="2280"/>
        </w:tabs>
        <w:overflowPunct w:val="0"/>
        <w:rPr>
          <w:rFonts w:cs="Arial"/>
          <w:color w:val="000000"/>
          <w:szCs w:val="22"/>
        </w:rPr>
      </w:pPr>
      <w:r w:rsidRPr="00614D42">
        <w:rPr>
          <w:rFonts w:cs="Arial"/>
          <w:color w:val="000000"/>
          <w:spacing w:val="-1"/>
          <w:szCs w:val="22"/>
        </w:rPr>
        <w:t xml:space="preserve">1.        </w:t>
      </w:r>
      <w:r w:rsidRPr="00614D42">
        <w:rPr>
          <w:rFonts w:cs="Arial"/>
          <w:color w:val="000000"/>
          <w:szCs w:val="22"/>
        </w:rPr>
        <w:t>one/two (1 /2)-inch-diameter (12.7 mm) or greater steelbolts.</w:t>
      </w:r>
    </w:p>
    <w:p w:rsidR="00777E77" w:rsidRPr="00614D42" w:rsidRDefault="00777E77" w:rsidP="00E2315F">
      <w:pPr>
        <w:tabs>
          <w:tab w:val="left" w:pos="2280"/>
        </w:tabs>
        <w:overflowPunct w:val="0"/>
        <w:rPr>
          <w:rFonts w:cs="Arial"/>
          <w:color w:val="000000"/>
          <w:spacing w:val="-1"/>
          <w:szCs w:val="22"/>
        </w:rPr>
      </w:pPr>
    </w:p>
    <w:p w:rsidR="00777E77" w:rsidRPr="00614D42" w:rsidRDefault="00777E77" w:rsidP="00E2315F">
      <w:pPr>
        <w:tabs>
          <w:tab w:val="left" w:pos="2280"/>
        </w:tabs>
        <w:overflowPunct w:val="0"/>
        <w:rPr>
          <w:rFonts w:cs="Arial"/>
          <w:color w:val="000000"/>
          <w:szCs w:val="22"/>
        </w:rPr>
      </w:pPr>
      <w:r w:rsidRPr="00614D42">
        <w:rPr>
          <w:rFonts w:cs="Arial"/>
          <w:color w:val="000000"/>
          <w:spacing w:val="-1"/>
          <w:szCs w:val="22"/>
        </w:rPr>
        <w:t xml:space="preserve">2.        </w:t>
      </w:r>
      <w:r w:rsidRPr="00614D42">
        <w:rPr>
          <w:rFonts w:cs="Arial"/>
          <w:color w:val="000000"/>
          <w:szCs w:val="22"/>
        </w:rPr>
        <w:t>Fasteners other than nails</w:t>
      </w:r>
      <w:r w:rsidRPr="00614D42">
        <w:rPr>
          <w:rFonts w:cs="Arial"/>
          <w:color w:val="000000"/>
          <w:szCs w:val="22"/>
          <w:u w:val="single" w:color="000000"/>
        </w:rPr>
        <w:t>, staples,</w:t>
      </w:r>
      <w:r w:rsidRPr="00614D42">
        <w:rPr>
          <w:rFonts w:cs="Arial"/>
          <w:color w:val="000000"/>
          <w:szCs w:val="22"/>
        </w:rPr>
        <w:t xml:space="preserve"> and timber rivets shall be permitted to be of mechanically deposited zinc-coated steel with coating weights in accordance with ASTM B 695, Class 55 minimum.</w:t>
      </w:r>
    </w:p>
    <w:p w:rsidR="00777E77" w:rsidRPr="00614D42" w:rsidRDefault="00777E77" w:rsidP="00E2315F">
      <w:pPr>
        <w:tabs>
          <w:tab w:val="left" w:pos="2280"/>
        </w:tabs>
        <w:overflowPunct w:val="0"/>
        <w:rPr>
          <w:rFonts w:cs="Arial"/>
          <w:color w:val="000000"/>
          <w:spacing w:val="-1"/>
          <w:szCs w:val="22"/>
        </w:rPr>
      </w:pPr>
    </w:p>
    <w:p w:rsidR="00777E77" w:rsidRPr="00614D42" w:rsidRDefault="00777E77" w:rsidP="00E2315F">
      <w:pPr>
        <w:tabs>
          <w:tab w:val="left" w:pos="2280"/>
        </w:tabs>
        <w:overflowPunct w:val="0"/>
        <w:rPr>
          <w:rFonts w:cs="Arial"/>
          <w:color w:val="000000"/>
          <w:szCs w:val="22"/>
        </w:rPr>
      </w:pPr>
      <w:r w:rsidRPr="00614D42">
        <w:rPr>
          <w:rFonts w:cs="Arial"/>
          <w:color w:val="000000"/>
          <w:spacing w:val="-1"/>
          <w:szCs w:val="22"/>
        </w:rPr>
        <w:t xml:space="preserve">3.        </w:t>
      </w:r>
      <w:r w:rsidRPr="00614D42">
        <w:rPr>
          <w:rFonts w:cs="Arial"/>
          <w:color w:val="000000"/>
          <w:szCs w:val="22"/>
        </w:rPr>
        <w:t>Plain carbon steel fasteners in SBX/DOT and zinc borate preservative-treated wood in an interior, dry environment shall be</w:t>
      </w:r>
      <w:r w:rsidR="00E2346F">
        <w:rPr>
          <w:rFonts w:cs="Arial"/>
          <w:color w:val="000000"/>
          <w:szCs w:val="22"/>
        </w:rPr>
        <w:t xml:space="preserve"> </w:t>
      </w:r>
      <w:r w:rsidRPr="00614D42">
        <w:rPr>
          <w:rFonts w:cs="Arial"/>
          <w:color w:val="000000"/>
          <w:szCs w:val="22"/>
        </w:rPr>
        <w:t>permitted.</w:t>
      </w:r>
    </w:p>
    <w:p w:rsidR="00777E77" w:rsidRPr="00614D42" w:rsidRDefault="00777E77" w:rsidP="00E2315F">
      <w:pPr>
        <w:overflowPunct w:val="0"/>
        <w:rPr>
          <w:rFonts w:cs="Arial"/>
          <w:color w:val="000000"/>
          <w:szCs w:val="22"/>
        </w:rPr>
      </w:pPr>
      <w:r w:rsidRPr="00614D42">
        <w:rPr>
          <w:rFonts w:cs="Arial"/>
          <w:color w:val="000000"/>
          <w:szCs w:val="22"/>
        </w:rPr>
        <w:t> </w:t>
      </w:r>
    </w:p>
    <w:p w:rsidR="00777E77" w:rsidRPr="00614D42" w:rsidRDefault="00777E77" w:rsidP="00E2315F">
      <w:pPr>
        <w:overflowPunct w:val="0"/>
        <w:rPr>
          <w:rFonts w:cs="Arial"/>
          <w:color w:val="000000"/>
          <w:szCs w:val="22"/>
        </w:rPr>
      </w:pPr>
      <w:r w:rsidRPr="00614D42">
        <w:rPr>
          <w:rFonts w:cs="Arial"/>
          <w:b/>
          <w:bCs/>
          <w:color w:val="000000"/>
          <w:szCs w:val="22"/>
        </w:rPr>
        <w:t xml:space="preserve">R317.3.3 Fasteners for fire-retardant-treated wood used in exterior applications or wet or damp locations. </w:t>
      </w:r>
      <w:r w:rsidRPr="00614D42">
        <w:rPr>
          <w:rFonts w:cs="Arial"/>
          <w:color w:val="000000"/>
          <w:szCs w:val="22"/>
        </w:rPr>
        <w:t>Fasteners, including nuts and washers, for fire-retardant-treated wood used in exterior applications or wet or damp locations shall be of hot-dipped, zinc-coated galvanized steel, stainless steel, silicon bronze or copper. Fasteners other than nails</w:t>
      </w:r>
      <w:r w:rsidRPr="00614D42">
        <w:rPr>
          <w:rFonts w:cs="Arial"/>
          <w:color w:val="000000"/>
          <w:szCs w:val="22"/>
          <w:u w:val="single" w:color="000000"/>
        </w:rPr>
        <w:t>, staples,</w:t>
      </w:r>
      <w:r w:rsidRPr="00614D42">
        <w:rPr>
          <w:rFonts w:cs="Arial"/>
          <w:color w:val="000000"/>
          <w:szCs w:val="22"/>
        </w:rPr>
        <w:t xml:space="preserve"> and timber rivets shall be permitted to be of mechanically deposited zinc-coated steel with coating weights in accordance with ASTM B 695, Class 55 minimum.</w:t>
      </w:r>
    </w:p>
    <w:p w:rsidR="00777E77" w:rsidRPr="00614D42" w:rsidRDefault="00777E77" w:rsidP="00E2315F">
      <w:pPr>
        <w:rPr>
          <w:rFonts w:eastAsia="Calibri" w:cs="Arial"/>
          <w:color w:val="FF0000"/>
          <w:szCs w:val="22"/>
        </w:rPr>
      </w:pPr>
      <w:r w:rsidRPr="00614D42">
        <w:rPr>
          <w:rFonts w:eastAsia="Calibri" w:cs="Arial"/>
          <w:color w:val="FF0000"/>
          <w:szCs w:val="22"/>
        </w:rPr>
        <w:t>(S7629)</w:t>
      </w:r>
      <w:r w:rsidR="00715BD4">
        <w:rPr>
          <w:rFonts w:eastAsia="Calibri" w:cs="Arial"/>
          <w:color w:val="FF0000"/>
          <w:szCs w:val="22"/>
        </w:rPr>
        <w:t>/(I-Code)</w:t>
      </w:r>
    </w:p>
    <w:p w:rsidR="00777E77" w:rsidRPr="00614D42" w:rsidRDefault="00777E77" w:rsidP="00E2315F">
      <w:pPr>
        <w:widowControl w:val="0"/>
        <w:autoSpaceDE w:val="0"/>
        <w:autoSpaceDN w:val="0"/>
        <w:spacing w:line="242" w:lineRule="auto"/>
        <w:ind w:left="140" w:right="285"/>
        <w:rPr>
          <w:rFonts w:eastAsia="Arial" w:cs="Arial"/>
          <w:b/>
          <w:szCs w:val="22"/>
        </w:rPr>
      </w:pPr>
    </w:p>
    <w:p w:rsidR="00777E77" w:rsidRDefault="00777E77" w:rsidP="00614D42">
      <w:pPr>
        <w:widowControl w:val="0"/>
        <w:autoSpaceDE w:val="0"/>
        <w:autoSpaceDN w:val="0"/>
        <w:spacing w:line="242" w:lineRule="auto"/>
        <w:ind w:left="140" w:right="285"/>
        <w:rPr>
          <w:rFonts w:eastAsia="Arial" w:cs="Arial"/>
          <w:b/>
          <w:szCs w:val="22"/>
        </w:rPr>
      </w:pPr>
    </w:p>
    <w:p w:rsidR="00932103" w:rsidRPr="00614D42" w:rsidRDefault="00932103" w:rsidP="00614D42">
      <w:pPr>
        <w:widowControl w:val="0"/>
        <w:autoSpaceDE w:val="0"/>
        <w:autoSpaceDN w:val="0"/>
        <w:spacing w:line="242" w:lineRule="auto"/>
        <w:ind w:right="285"/>
        <w:rPr>
          <w:rFonts w:eastAsia="Arial" w:cs="Arial"/>
          <w:szCs w:val="22"/>
        </w:rPr>
      </w:pPr>
      <w:r w:rsidRPr="00614D42">
        <w:rPr>
          <w:rFonts w:eastAsia="Arial" w:cs="Arial"/>
          <w:b/>
          <w:szCs w:val="22"/>
        </w:rPr>
        <w:t>R322.1</w:t>
      </w:r>
      <w:r w:rsidRPr="00614D42">
        <w:rPr>
          <w:rFonts w:eastAsia="Arial" w:cs="Arial"/>
          <w:b/>
          <w:spacing w:val="-5"/>
          <w:szCs w:val="22"/>
        </w:rPr>
        <w:t xml:space="preserve"> </w:t>
      </w:r>
      <w:r w:rsidRPr="00614D42">
        <w:rPr>
          <w:rFonts w:eastAsia="Arial" w:cs="Arial"/>
          <w:b/>
          <w:szCs w:val="22"/>
        </w:rPr>
        <w:t>General.</w:t>
      </w:r>
      <w:r w:rsidRPr="00614D42">
        <w:rPr>
          <w:rFonts w:eastAsia="Arial" w:cs="Arial"/>
          <w:b/>
          <w:spacing w:val="-2"/>
          <w:szCs w:val="22"/>
        </w:rPr>
        <w:t xml:space="preserve"> </w:t>
      </w:r>
      <w:r w:rsidRPr="00614D42">
        <w:rPr>
          <w:rFonts w:eastAsia="Arial" w:cs="Arial"/>
          <w:szCs w:val="22"/>
        </w:rPr>
        <w:t>Buildings</w:t>
      </w:r>
      <w:r w:rsidRPr="00614D42">
        <w:rPr>
          <w:rFonts w:eastAsia="Arial" w:cs="Arial"/>
          <w:spacing w:val="-1"/>
          <w:szCs w:val="22"/>
        </w:rPr>
        <w:t xml:space="preserve"> </w:t>
      </w:r>
      <w:r w:rsidRPr="00614D42">
        <w:rPr>
          <w:rFonts w:eastAsia="Arial" w:cs="Arial"/>
          <w:szCs w:val="22"/>
        </w:rPr>
        <w:t>and</w:t>
      </w:r>
      <w:r w:rsidRPr="00614D42">
        <w:rPr>
          <w:rFonts w:eastAsia="Arial" w:cs="Arial"/>
          <w:spacing w:val="-5"/>
          <w:szCs w:val="22"/>
        </w:rPr>
        <w:t xml:space="preserve"> </w:t>
      </w:r>
      <w:r w:rsidRPr="00614D42">
        <w:rPr>
          <w:rFonts w:eastAsia="Arial" w:cs="Arial"/>
          <w:szCs w:val="22"/>
        </w:rPr>
        <w:t>structures</w:t>
      </w:r>
      <w:r w:rsidRPr="00614D42">
        <w:rPr>
          <w:rFonts w:eastAsia="Arial" w:cs="Arial"/>
          <w:spacing w:val="-4"/>
          <w:szCs w:val="22"/>
        </w:rPr>
        <w:t xml:space="preserve"> </w:t>
      </w:r>
      <w:r w:rsidRPr="00614D42">
        <w:rPr>
          <w:rFonts w:eastAsia="Arial" w:cs="Arial"/>
          <w:szCs w:val="22"/>
        </w:rPr>
        <w:t>constructed</w:t>
      </w:r>
      <w:r w:rsidRPr="00614D42">
        <w:rPr>
          <w:rFonts w:eastAsia="Arial" w:cs="Arial"/>
          <w:spacing w:val="-3"/>
          <w:szCs w:val="22"/>
        </w:rPr>
        <w:t xml:space="preserve"> </w:t>
      </w:r>
      <w:r w:rsidRPr="00614D42">
        <w:rPr>
          <w:rFonts w:eastAsia="Arial" w:cs="Arial"/>
          <w:szCs w:val="22"/>
        </w:rPr>
        <w:t>in</w:t>
      </w:r>
      <w:r w:rsidRPr="00614D42">
        <w:rPr>
          <w:rFonts w:eastAsia="Arial" w:cs="Arial"/>
          <w:spacing w:val="-3"/>
          <w:szCs w:val="22"/>
        </w:rPr>
        <w:t xml:space="preserve"> </w:t>
      </w:r>
      <w:r w:rsidRPr="00614D42">
        <w:rPr>
          <w:rFonts w:eastAsia="Arial" w:cs="Arial"/>
          <w:szCs w:val="22"/>
        </w:rPr>
        <w:t>whole</w:t>
      </w:r>
      <w:r w:rsidRPr="00614D42">
        <w:rPr>
          <w:rFonts w:eastAsia="Arial" w:cs="Arial"/>
          <w:spacing w:val="-5"/>
          <w:szCs w:val="22"/>
        </w:rPr>
        <w:t xml:space="preserve"> </w:t>
      </w:r>
      <w:r w:rsidRPr="00614D42">
        <w:rPr>
          <w:rFonts w:eastAsia="Arial" w:cs="Arial"/>
          <w:szCs w:val="22"/>
        </w:rPr>
        <w:t>or</w:t>
      </w:r>
      <w:r w:rsidRPr="00614D42">
        <w:rPr>
          <w:rFonts w:eastAsia="Arial" w:cs="Arial"/>
          <w:spacing w:val="-2"/>
          <w:szCs w:val="22"/>
        </w:rPr>
        <w:t xml:space="preserve"> </w:t>
      </w:r>
      <w:r w:rsidRPr="00614D42">
        <w:rPr>
          <w:rFonts w:eastAsia="Arial" w:cs="Arial"/>
          <w:szCs w:val="22"/>
        </w:rPr>
        <w:t>in</w:t>
      </w:r>
      <w:r w:rsidRPr="00614D42">
        <w:rPr>
          <w:rFonts w:eastAsia="Arial" w:cs="Arial"/>
          <w:spacing w:val="-3"/>
          <w:szCs w:val="22"/>
        </w:rPr>
        <w:t xml:space="preserve"> </w:t>
      </w:r>
      <w:r w:rsidRPr="00614D42">
        <w:rPr>
          <w:rFonts w:eastAsia="Arial" w:cs="Arial"/>
          <w:szCs w:val="22"/>
        </w:rPr>
        <w:t>part</w:t>
      </w:r>
      <w:r w:rsidRPr="00614D42">
        <w:rPr>
          <w:rFonts w:eastAsia="Arial" w:cs="Arial"/>
          <w:spacing w:val="-5"/>
          <w:szCs w:val="22"/>
        </w:rPr>
        <w:t xml:space="preserve"> </w:t>
      </w:r>
      <w:r w:rsidRPr="00614D42">
        <w:rPr>
          <w:rFonts w:eastAsia="Arial" w:cs="Arial"/>
          <w:szCs w:val="22"/>
        </w:rPr>
        <w:t>in</w:t>
      </w:r>
      <w:r w:rsidRPr="00614D42">
        <w:rPr>
          <w:rFonts w:eastAsia="Arial" w:cs="Arial"/>
          <w:spacing w:val="-5"/>
          <w:szCs w:val="22"/>
        </w:rPr>
        <w:t xml:space="preserve"> </w:t>
      </w:r>
      <w:r w:rsidRPr="00614D42">
        <w:rPr>
          <w:rFonts w:eastAsia="Arial" w:cs="Arial"/>
          <w:szCs w:val="22"/>
        </w:rPr>
        <w:t>flood</w:t>
      </w:r>
      <w:r w:rsidRPr="00614D42">
        <w:rPr>
          <w:rFonts w:eastAsia="Arial" w:cs="Arial"/>
          <w:spacing w:val="-5"/>
          <w:szCs w:val="22"/>
        </w:rPr>
        <w:t xml:space="preserve"> </w:t>
      </w:r>
      <w:r w:rsidRPr="00614D42">
        <w:rPr>
          <w:rFonts w:eastAsia="Arial" w:cs="Arial"/>
          <w:szCs w:val="22"/>
        </w:rPr>
        <w:t>hazard</w:t>
      </w:r>
      <w:r w:rsidRPr="00614D42">
        <w:rPr>
          <w:rFonts w:eastAsia="Arial" w:cs="Arial"/>
          <w:spacing w:val="-3"/>
          <w:szCs w:val="22"/>
        </w:rPr>
        <w:t xml:space="preserve"> </w:t>
      </w:r>
      <w:r w:rsidRPr="00614D42">
        <w:rPr>
          <w:rFonts w:eastAsia="Arial" w:cs="Arial"/>
          <w:szCs w:val="22"/>
        </w:rPr>
        <w:t>areas,</w:t>
      </w:r>
      <w:r w:rsidRPr="00614D42">
        <w:rPr>
          <w:rFonts w:eastAsia="Arial" w:cs="Arial"/>
          <w:spacing w:val="-3"/>
          <w:szCs w:val="22"/>
        </w:rPr>
        <w:t xml:space="preserve"> </w:t>
      </w:r>
      <w:r w:rsidRPr="00614D42">
        <w:rPr>
          <w:rFonts w:eastAsia="Arial" w:cs="Arial"/>
          <w:szCs w:val="22"/>
        </w:rPr>
        <w:t xml:space="preserve">including A </w:t>
      </w:r>
      <w:r w:rsidRPr="00614D42">
        <w:rPr>
          <w:rFonts w:eastAsia="Arial" w:cs="Arial"/>
          <w:szCs w:val="22"/>
        </w:rPr>
        <w:lastRenderedPageBreak/>
        <w:t xml:space="preserve">or V Zones and Coastal A Zones, as established in Table R301.2(1), and substantial improvement and </w:t>
      </w:r>
      <w:r w:rsidRPr="00614D42">
        <w:rPr>
          <w:rFonts w:eastAsia="Arial" w:cs="Arial"/>
          <w:strike/>
          <w:szCs w:val="22"/>
        </w:rPr>
        <w:t xml:space="preserve">restoration </w:t>
      </w:r>
      <w:r w:rsidRPr="00614D42">
        <w:rPr>
          <w:rFonts w:eastAsia="Arial" w:cs="Arial"/>
          <w:szCs w:val="22"/>
          <w:u w:val="single"/>
        </w:rPr>
        <w:t xml:space="preserve">repair </w:t>
      </w:r>
      <w:r w:rsidRPr="00614D42">
        <w:rPr>
          <w:rFonts w:eastAsia="Arial" w:cs="Arial"/>
          <w:szCs w:val="22"/>
        </w:rPr>
        <w:t>of substantial damage of buildings and structures in flood hazard areas, shall be designed and constructed in accordance with the provisions contained in this section. Buildings</w:t>
      </w:r>
      <w:r w:rsidRPr="00614D42">
        <w:rPr>
          <w:rFonts w:eastAsia="Arial" w:cs="Arial"/>
          <w:spacing w:val="-26"/>
          <w:szCs w:val="22"/>
        </w:rPr>
        <w:t xml:space="preserve"> </w:t>
      </w:r>
      <w:r w:rsidRPr="00614D42">
        <w:rPr>
          <w:rFonts w:eastAsia="Arial" w:cs="Arial"/>
          <w:szCs w:val="22"/>
        </w:rPr>
        <w:t>and structures</w:t>
      </w:r>
      <w:r w:rsidRPr="00614D42">
        <w:rPr>
          <w:rFonts w:eastAsia="Arial" w:cs="Arial"/>
          <w:spacing w:val="-3"/>
          <w:szCs w:val="22"/>
        </w:rPr>
        <w:t xml:space="preserve"> </w:t>
      </w:r>
      <w:r w:rsidRPr="00614D42">
        <w:rPr>
          <w:rFonts w:eastAsia="Arial" w:cs="Arial"/>
          <w:szCs w:val="22"/>
        </w:rPr>
        <w:t>that</w:t>
      </w:r>
      <w:r w:rsidRPr="00614D42">
        <w:rPr>
          <w:rFonts w:eastAsia="Arial" w:cs="Arial"/>
          <w:spacing w:val="-2"/>
          <w:szCs w:val="22"/>
        </w:rPr>
        <w:t xml:space="preserve"> </w:t>
      </w:r>
      <w:r w:rsidRPr="00614D42">
        <w:rPr>
          <w:rFonts w:eastAsia="Arial" w:cs="Arial"/>
          <w:szCs w:val="22"/>
        </w:rPr>
        <w:t>are</w:t>
      </w:r>
      <w:r w:rsidRPr="00614D42">
        <w:rPr>
          <w:rFonts w:eastAsia="Arial" w:cs="Arial"/>
          <w:spacing w:val="-3"/>
          <w:szCs w:val="22"/>
        </w:rPr>
        <w:t xml:space="preserve"> </w:t>
      </w:r>
      <w:r w:rsidRPr="00614D42">
        <w:rPr>
          <w:rFonts w:eastAsia="Arial" w:cs="Arial"/>
          <w:szCs w:val="22"/>
        </w:rPr>
        <w:t>located</w:t>
      </w:r>
      <w:r w:rsidRPr="00614D42">
        <w:rPr>
          <w:rFonts w:eastAsia="Arial" w:cs="Arial"/>
          <w:spacing w:val="-3"/>
          <w:szCs w:val="22"/>
        </w:rPr>
        <w:t xml:space="preserve"> </w:t>
      </w:r>
      <w:r w:rsidRPr="00614D42">
        <w:rPr>
          <w:rFonts w:eastAsia="Arial" w:cs="Arial"/>
          <w:szCs w:val="22"/>
        </w:rPr>
        <w:t>in</w:t>
      </w:r>
      <w:r w:rsidRPr="00614D42">
        <w:rPr>
          <w:rFonts w:eastAsia="Arial" w:cs="Arial"/>
          <w:spacing w:val="-3"/>
          <w:szCs w:val="22"/>
        </w:rPr>
        <w:t xml:space="preserve"> </w:t>
      </w:r>
      <w:r w:rsidRPr="00614D42">
        <w:rPr>
          <w:rFonts w:eastAsia="Arial" w:cs="Arial"/>
          <w:szCs w:val="22"/>
        </w:rPr>
        <w:t>more</w:t>
      </w:r>
      <w:r w:rsidRPr="00614D42">
        <w:rPr>
          <w:rFonts w:eastAsia="Arial" w:cs="Arial"/>
          <w:spacing w:val="-3"/>
          <w:szCs w:val="22"/>
        </w:rPr>
        <w:t xml:space="preserve"> </w:t>
      </w:r>
      <w:r w:rsidRPr="00614D42">
        <w:rPr>
          <w:rFonts w:eastAsia="Arial" w:cs="Arial"/>
          <w:szCs w:val="22"/>
        </w:rPr>
        <w:t>than</w:t>
      </w:r>
      <w:r w:rsidRPr="00614D42">
        <w:rPr>
          <w:rFonts w:eastAsia="Arial" w:cs="Arial"/>
          <w:spacing w:val="-3"/>
          <w:szCs w:val="22"/>
        </w:rPr>
        <w:t xml:space="preserve"> </w:t>
      </w:r>
      <w:r w:rsidRPr="00614D42">
        <w:rPr>
          <w:rFonts w:eastAsia="Arial" w:cs="Arial"/>
          <w:szCs w:val="22"/>
        </w:rPr>
        <w:t>one</w:t>
      </w:r>
      <w:r w:rsidRPr="00614D42">
        <w:rPr>
          <w:rFonts w:eastAsia="Arial" w:cs="Arial"/>
          <w:spacing w:val="-3"/>
          <w:szCs w:val="22"/>
        </w:rPr>
        <w:t xml:space="preserve"> </w:t>
      </w:r>
      <w:r w:rsidRPr="00614D42">
        <w:rPr>
          <w:rFonts w:eastAsia="Arial" w:cs="Arial"/>
          <w:szCs w:val="22"/>
        </w:rPr>
        <w:t>flood</w:t>
      </w:r>
      <w:r w:rsidRPr="00614D42">
        <w:rPr>
          <w:rFonts w:eastAsia="Arial" w:cs="Arial"/>
          <w:spacing w:val="-3"/>
          <w:szCs w:val="22"/>
        </w:rPr>
        <w:t xml:space="preserve"> </w:t>
      </w:r>
      <w:r w:rsidRPr="00614D42">
        <w:rPr>
          <w:rFonts w:eastAsia="Arial" w:cs="Arial"/>
          <w:szCs w:val="22"/>
        </w:rPr>
        <w:t>hazard</w:t>
      </w:r>
      <w:r w:rsidRPr="00614D42">
        <w:rPr>
          <w:rFonts w:eastAsia="Arial" w:cs="Arial"/>
          <w:spacing w:val="-3"/>
          <w:szCs w:val="22"/>
        </w:rPr>
        <w:t xml:space="preserve"> </w:t>
      </w:r>
      <w:r w:rsidRPr="00614D42">
        <w:rPr>
          <w:rFonts w:eastAsia="Arial" w:cs="Arial"/>
          <w:szCs w:val="22"/>
        </w:rPr>
        <w:t>area</w:t>
      </w:r>
      <w:r w:rsidRPr="00614D42">
        <w:rPr>
          <w:rFonts w:eastAsia="Arial" w:cs="Arial"/>
          <w:spacing w:val="-3"/>
          <w:szCs w:val="22"/>
        </w:rPr>
        <w:t xml:space="preserve"> </w:t>
      </w:r>
      <w:r w:rsidRPr="00614D42">
        <w:rPr>
          <w:rFonts w:eastAsia="Arial" w:cs="Arial"/>
          <w:szCs w:val="22"/>
        </w:rPr>
        <w:t>shall</w:t>
      </w:r>
      <w:r w:rsidRPr="00614D42">
        <w:rPr>
          <w:rFonts w:eastAsia="Arial" w:cs="Arial"/>
          <w:spacing w:val="-4"/>
          <w:szCs w:val="22"/>
        </w:rPr>
        <w:t xml:space="preserve"> </w:t>
      </w:r>
      <w:r w:rsidRPr="00614D42">
        <w:rPr>
          <w:rFonts w:eastAsia="Arial" w:cs="Arial"/>
          <w:szCs w:val="22"/>
        </w:rPr>
        <w:t>comply</w:t>
      </w:r>
      <w:r w:rsidRPr="00614D42">
        <w:rPr>
          <w:rFonts w:eastAsia="Arial" w:cs="Arial"/>
          <w:spacing w:val="-4"/>
          <w:szCs w:val="22"/>
        </w:rPr>
        <w:t xml:space="preserve"> </w:t>
      </w:r>
      <w:r w:rsidRPr="00614D42">
        <w:rPr>
          <w:rFonts w:eastAsia="Arial" w:cs="Arial"/>
          <w:szCs w:val="22"/>
        </w:rPr>
        <w:t>with</w:t>
      </w:r>
      <w:r w:rsidRPr="00614D42">
        <w:rPr>
          <w:rFonts w:eastAsia="Arial" w:cs="Arial"/>
          <w:spacing w:val="-3"/>
          <w:szCs w:val="22"/>
        </w:rPr>
        <w:t xml:space="preserve"> </w:t>
      </w:r>
      <w:r w:rsidRPr="00614D42">
        <w:rPr>
          <w:rFonts w:eastAsia="Arial" w:cs="Arial"/>
          <w:szCs w:val="22"/>
        </w:rPr>
        <w:t>the</w:t>
      </w:r>
      <w:r w:rsidRPr="00614D42">
        <w:rPr>
          <w:rFonts w:eastAsia="Arial" w:cs="Arial"/>
          <w:spacing w:val="-3"/>
          <w:szCs w:val="22"/>
        </w:rPr>
        <w:t xml:space="preserve"> </w:t>
      </w:r>
      <w:r w:rsidRPr="00614D42">
        <w:rPr>
          <w:rFonts w:eastAsia="Arial" w:cs="Arial"/>
          <w:szCs w:val="22"/>
        </w:rPr>
        <w:t>provisions</w:t>
      </w:r>
      <w:r w:rsidRPr="00614D42">
        <w:rPr>
          <w:rFonts w:eastAsia="Arial" w:cs="Arial"/>
          <w:spacing w:val="-3"/>
          <w:szCs w:val="22"/>
        </w:rPr>
        <w:t xml:space="preserve"> </w:t>
      </w:r>
      <w:r w:rsidRPr="00614D42">
        <w:rPr>
          <w:rFonts w:eastAsia="Arial" w:cs="Arial"/>
          <w:szCs w:val="22"/>
        </w:rPr>
        <w:t>associated with</w:t>
      </w:r>
      <w:r w:rsidRPr="00614D42">
        <w:rPr>
          <w:rFonts w:eastAsia="Arial" w:cs="Arial"/>
          <w:spacing w:val="-3"/>
          <w:szCs w:val="22"/>
        </w:rPr>
        <w:t xml:space="preserve"> </w:t>
      </w:r>
      <w:r w:rsidRPr="00614D42">
        <w:rPr>
          <w:rFonts w:eastAsia="Arial" w:cs="Arial"/>
          <w:szCs w:val="22"/>
        </w:rPr>
        <w:t>the</w:t>
      </w:r>
      <w:r w:rsidRPr="00614D42">
        <w:rPr>
          <w:rFonts w:eastAsia="Arial" w:cs="Arial"/>
          <w:spacing w:val="-5"/>
          <w:szCs w:val="22"/>
        </w:rPr>
        <w:t xml:space="preserve"> </w:t>
      </w:r>
      <w:r w:rsidRPr="00614D42">
        <w:rPr>
          <w:rFonts w:eastAsia="Arial" w:cs="Arial"/>
          <w:szCs w:val="22"/>
        </w:rPr>
        <w:t>most</w:t>
      </w:r>
      <w:r w:rsidRPr="00614D42">
        <w:rPr>
          <w:rFonts w:eastAsia="Arial" w:cs="Arial"/>
          <w:spacing w:val="-5"/>
          <w:szCs w:val="22"/>
        </w:rPr>
        <w:t xml:space="preserve"> </w:t>
      </w:r>
      <w:r w:rsidRPr="00614D42">
        <w:rPr>
          <w:rFonts w:eastAsia="Arial" w:cs="Arial"/>
          <w:szCs w:val="22"/>
        </w:rPr>
        <w:t>restrictive</w:t>
      </w:r>
      <w:r w:rsidRPr="00614D42">
        <w:rPr>
          <w:rFonts w:eastAsia="Arial" w:cs="Arial"/>
          <w:spacing w:val="-5"/>
          <w:szCs w:val="22"/>
        </w:rPr>
        <w:t xml:space="preserve"> </w:t>
      </w:r>
      <w:r w:rsidRPr="00614D42">
        <w:rPr>
          <w:rFonts w:eastAsia="Arial" w:cs="Arial"/>
          <w:szCs w:val="22"/>
        </w:rPr>
        <w:t>flood</w:t>
      </w:r>
      <w:r w:rsidRPr="00614D42">
        <w:rPr>
          <w:rFonts w:eastAsia="Arial" w:cs="Arial"/>
          <w:spacing w:val="-5"/>
          <w:szCs w:val="22"/>
        </w:rPr>
        <w:t xml:space="preserve"> </w:t>
      </w:r>
      <w:r w:rsidRPr="00614D42">
        <w:rPr>
          <w:rFonts w:eastAsia="Arial" w:cs="Arial"/>
          <w:szCs w:val="22"/>
        </w:rPr>
        <w:t>hazard</w:t>
      </w:r>
      <w:r w:rsidRPr="00614D42">
        <w:rPr>
          <w:rFonts w:eastAsia="Arial" w:cs="Arial"/>
          <w:spacing w:val="-5"/>
          <w:szCs w:val="22"/>
        </w:rPr>
        <w:t xml:space="preserve"> </w:t>
      </w:r>
      <w:r w:rsidRPr="00614D42">
        <w:rPr>
          <w:rFonts w:eastAsia="Arial" w:cs="Arial"/>
          <w:szCs w:val="22"/>
        </w:rPr>
        <w:t>area.</w:t>
      </w:r>
      <w:r w:rsidRPr="00614D42">
        <w:rPr>
          <w:rFonts w:eastAsia="Arial" w:cs="Arial"/>
          <w:spacing w:val="-3"/>
          <w:szCs w:val="22"/>
        </w:rPr>
        <w:t xml:space="preserve"> </w:t>
      </w:r>
      <w:r w:rsidRPr="00614D42">
        <w:rPr>
          <w:rFonts w:eastAsia="Arial" w:cs="Arial"/>
          <w:szCs w:val="22"/>
        </w:rPr>
        <w:t>Buildings</w:t>
      </w:r>
      <w:r w:rsidRPr="00614D42">
        <w:rPr>
          <w:rFonts w:eastAsia="Arial" w:cs="Arial"/>
          <w:spacing w:val="-1"/>
          <w:szCs w:val="22"/>
        </w:rPr>
        <w:t xml:space="preserve"> </w:t>
      </w:r>
      <w:r w:rsidRPr="00614D42">
        <w:rPr>
          <w:rFonts w:eastAsia="Arial" w:cs="Arial"/>
          <w:szCs w:val="22"/>
        </w:rPr>
        <w:t>and</w:t>
      </w:r>
      <w:r w:rsidRPr="00614D42">
        <w:rPr>
          <w:rFonts w:eastAsia="Arial" w:cs="Arial"/>
          <w:spacing w:val="-5"/>
          <w:szCs w:val="22"/>
        </w:rPr>
        <w:t xml:space="preserve"> </w:t>
      </w:r>
      <w:r w:rsidRPr="00614D42">
        <w:rPr>
          <w:rFonts w:eastAsia="Arial" w:cs="Arial"/>
          <w:szCs w:val="22"/>
        </w:rPr>
        <w:t>structures</w:t>
      </w:r>
      <w:r w:rsidRPr="00614D42">
        <w:rPr>
          <w:rFonts w:eastAsia="Arial" w:cs="Arial"/>
          <w:spacing w:val="-4"/>
          <w:szCs w:val="22"/>
        </w:rPr>
        <w:t xml:space="preserve"> </w:t>
      </w:r>
      <w:r w:rsidRPr="00614D42">
        <w:rPr>
          <w:rFonts w:eastAsia="Arial" w:cs="Arial"/>
          <w:szCs w:val="22"/>
        </w:rPr>
        <w:t>located</w:t>
      </w:r>
      <w:r w:rsidRPr="00614D42">
        <w:rPr>
          <w:rFonts w:eastAsia="Arial" w:cs="Arial"/>
          <w:spacing w:val="-5"/>
          <w:szCs w:val="22"/>
        </w:rPr>
        <w:t xml:space="preserve"> </w:t>
      </w:r>
      <w:r w:rsidRPr="00614D42">
        <w:rPr>
          <w:rFonts w:eastAsia="Arial" w:cs="Arial"/>
          <w:szCs w:val="22"/>
        </w:rPr>
        <w:t>in</w:t>
      </w:r>
      <w:r w:rsidRPr="00614D42">
        <w:rPr>
          <w:rFonts w:eastAsia="Arial" w:cs="Arial"/>
          <w:spacing w:val="-3"/>
          <w:szCs w:val="22"/>
        </w:rPr>
        <w:t xml:space="preserve"> </w:t>
      </w:r>
      <w:r w:rsidRPr="00614D42">
        <w:rPr>
          <w:rFonts w:eastAsia="Arial" w:cs="Arial"/>
          <w:szCs w:val="22"/>
        </w:rPr>
        <w:t>whole</w:t>
      </w:r>
      <w:r w:rsidRPr="00614D42">
        <w:rPr>
          <w:rFonts w:eastAsia="Arial" w:cs="Arial"/>
          <w:spacing w:val="-3"/>
          <w:szCs w:val="22"/>
        </w:rPr>
        <w:t xml:space="preserve"> </w:t>
      </w:r>
      <w:r w:rsidRPr="00614D42">
        <w:rPr>
          <w:rFonts w:eastAsia="Arial" w:cs="Arial"/>
          <w:szCs w:val="22"/>
        </w:rPr>
        <w:t>or</w:t>
      </w:r>
      <w:r w:rsidRPr="00614D42">
        <w:rPr>
          <w:rFonts w:eastAsia="Arial" w:cs="Arial"/>
          <w:spacing w:val="-4"/>
          <w:szCs w:val="22"/>
        </w:rPr>
        <w:t xml:space="preserve"> </w:t>
      </w:r>
      <w:r w:rsidRPr="00614D42">
        <w:rPr>
          <w:rFonts w:eastAsia="Arial" w:cs="Arial"/>
          <w:szCs w:val="22"/>
        </w:rPr>
        <w:t>in</w:t>
      </w:r>
      <w:r w:rsidRPr="00614D42">
        <w:rPr>
          <w:rFonts w:eastAsia="Arial" w:cs="Arial"/>
          <w:spacing w:val="-3"/>
          <w:szCs w:val="22"/>
        </w:rPr>
        <w:t xml:space="preserve"> </w:t>
      </w:r>
      <w:r w:rsidRPr="00614D42">
        <w:rPr>
          <w:rFonts w:eastAsia="Arial" w:cs="Arial"/>
          <w:szCs w:val="22"/>
        </w:rPr>
        <w:t>part</w:t>
      </w:r>
      <w:r w:rsidRPr="00614D42">
        <w:rPr>
          <w:rFonts w:eastAsia="Arial" w:cs="Arial"/>
          <w:spacing w:val="-3"/>
          <w:szCs w:val="22"/>
        </w:rPr>
        <w:t xml:space="preserve"> </w:t>
      </w:r>
      <w:r w:rsidRPr="00614D42">
        <w:rPr>
          <w:rFonts w:eastAsia="Arial" w:cs="Arial"/>
          <w:szCs w:val="22"/>
        </w:rPr>
        <w:t>in</w:t>
      </w:r>
      <w:r w:rsidRPr="00614D42">
        <w:rPr>
          <w:rFonts w:eastAsia="Arial" w:cs="Arial"/>
          <w:spacing w:val="-3"/>
          <w:szCs w:val="22"/>
        </w:rPr>
        <w:t xml:space="preserve"> </w:t>
      </w:r>
      <w:r w:rsidRPr="00614D42">
        <w:rPr>
          <w:rFonts w:eastAsia="Arial" w:cs="Arial"/>
          <w:szCs w:val="22"/>
        </w:rPr>
        <w:t>identified floodways shall be designed and constructed in accordance with ASCE</w:t>
      </w:r>
      <w:r w:rsidRPr="00614D42">
        <w:rPr>
          <w:rFonts w:eastAsia="Arial" w:cs="Arial"/>
          <w:spacing w:val="-7"/>
          <w:szCs w:val="22"/>
        </w:rPr>
        <w:t xml:space="preserve"> </w:t>
      </w:r>
      <w:r w:rsidRPr="00614D42">
        <w:rPr>
          <w:rFonts w:eastAsia="Arial" w:cs="Arial"/>
          <w:szCs w:val="22"/>
        </w:rPr>
        <w:t>24.</w:t>
      </w:r>
    </w:p>
    <w:p w:rsidR="00932103" w:rsidRPr="00614D42" w:rsidRDefault="00932103" w:rsidP="00614D42">
      <w:pPr>
        <w:rPr>
          <w:rFonts w:eastAsia="Arial" w:cs="Arial"/>
          <w:color w:val="FF0000"/>
          <w:w w:val="99"/>
          <w:szCs w:val="22"/>
        </w:rPr>
      </w:pPr>
      <w:r w:rsidRPr="00614D42">
        <w:rPr>
          <w:rFonts w:eastAsia="Arial" w:cs="Arial"/>
          <w:color w:val="FF0000"/>
          <w:w w:val="99"/>
          <w:szCs w:val="22"/>
        </w:rPr>
        <w:t>(ADM 72-16)</w:t>
      </w:r>
    </w:p>
    <w:p w:rsidR="00D65C9E" w:rsidRDefault="00D65C9E" w:rsidP="00E2315F">
      <w:pPr>
        <w:widowControl w:val="0"/>
        <w:autoSpaceDE w:val="0"/>
        <w:autoSpaceDN w:val="0"/>
        <w:spacing w:before="10"/>
        <w:rPr>
          <w:rFonts w:eastAsia="Arial" w:cs="Arial"/>
          <w:szCs w:val="22"/>
        </w:rPr>
      </w:pPr>
    </w:p>
    <w:p w:rsidR="00267BFB" w:rsidRPr="00614D42" w:rsidRDefault="00267BFB" w:rsidP="00E2315F">
      <w:pPr>
        <w:widowControl w:val="0"/>
        <w:autoSpaceDE w:val="0"/>
        <w:autoSpaceDN w:val="0"/>
        <w:spacing w:before="10"/>
        <w:rPr>
          <w:rFonts w:eastAsia="Arial" w:cs="Arial"/>
          <w:szCs w:val="22"/>
        </w:rPr>
      </w:pPr>
    </w:p>
    <w:p w:rsidR="00267BFB" w:rsidRPr="001E03BC" w:rsidRDefault="00267BFB" w:rsidP="00267BFB">
      <w:pPr>
        <w:pStyle w:val="NormalWeb"/>
        <w:spacing w:before="0" w:beforeAutospacing="0" w:after="0" w:afterAutospacing="0"/>
        <w:rPr>
          <w:rFonts w:ascii="Arial" w:hAnsi="Arial" w:cs="Arial"/>
          <w:sz w:val="22"/>
          <w:szCs w:val="22"/>
        </w:rPr>
      </w:pPr>
      <w:r w:rsidRPr="001E03BC">
        <w:rPr>
          <w:rFonts w:ascii="Arial" w:hAnsi="Arial" w:cs="Arial"/>
          <w:b/>
          <w:bCs/>
          <w:sz w:val="22"/>
          <w:szCs w:val="22"/>
        </w:rPr>
        <w:t>R322.1.6</w:t>
      </w:r>
      <w:r>
        <w:rPr>
          <w:rFonts w:ascii="Arial" w:hAnsi="Arial" w:cs="Arial"/>
          <w:b/>
          <w:bCs/>
          <w:sz w:val="22"/>
          <w:szCs w:val="22"/>
        </w:rPr>
        <w:t xml:space="preserve"> </w:t>
      </w:r>
      <w:r w:rsidRPr="001E03BC">
        <w:rPr>
          <w:rFonts w:ascii="Arial" w:hAnsi="Arial" w:cs="Arial"/>
          <w:b/>
          <w:bCs/>
          <w:sz w:val="22"/>
          <w:szCs w:val="22"/>
        </w:rPr>
        <w:t>Protection of mechanical, plumbing and electrical systems.</w:t>
      </w:r>
    </w:p>
    <w:p w:rsidR="00267BFB" w:rsidRPr="001E03BC" w:rsidRDefault="00267BFB" w:rsidP="00267BFB">
      <w:pPr>
        <w:pStyle w:val="NormalWeb"/>
        <w:spacing w:before="0" w:beforeAutospacing="0" w:after="0" w:afterAutospacing="0"/>
        <w:rPr>
          <w:rFonts w:ascii="Arial" w:hAnsi="Arial" w:cs="Arial"/>
          <w:sz w:val="22"/>
          <w:szCs w:val="22"/>
        </w:rPr>
      </w:pPr>
    </w:p>
    <w:p w:rsidR="00267BFB" w:rsidRPr="001E03BC" w:rsidRDefault="00267BFB" w:rsidP="00267BFB">
      <w:pPr>
        <w:pStyle w:val="NormalWeb"/>
        <w:spacing w:before="0" w:beforeAutospacing="0" w:after="0" w:afterAutospacing="0"/>
        <w:rPr>
          <w:rFonts w:ascii="Arial" w:hAnsi="Arial" w:cs="Arial"/>
          <w:sz w:val="22"/>
          <w:szCs w:val="22"/>
        </w:rPr>
      </w:pPr>
      <w:r w:rsidRPr="001E03BC">
        <w:rPr>
          <w:rFonts w:ascii="Arial" w:hAnsi="Arial" w:cs="Arial"/>
          <w:sz w:val="22"/>
          <w:szCs w:val="22"/>
        </w:rPr>
        <w:t>Electrical systems, </w:t>
      </w:r>
      <w:r w:rsidRPr="001E03BC">
        <w:rPr>
          <w:rFonts w:ascii="Arial" w:hAnsi="Arial" w:cs="Arial"/>
          <w:i/>
          <w:iCs/>
          <w:sz w:val="22"/>
          <w:szCs w:val="22"/>
        </w:rPr>
        <w:t>equipment</w:t>
      </w:r>
      <w:r w:rsidRPr="001E03BC">
        <w:rPr>
          <w:rFonts w:ascii="Arial" w:hAnsi="Arial" w:cs="Arial"/>
          <w:sz w:val="22"/>
          <w:szCs w:val="22"/>
        </w:rPr>
        <w:t> and components; heating, ventilating, air conditioning; plumbing </w:t>
      </w:r>
      <w:r w:rsidRPr="001E03BC">
        <w:rPr>
          <w:rFonts w:ascii="Arial" w:hAnsi="Arial" w:cs="Arial"/>
          <w:i/>
          <w:iCs/>
          <w:sz w:val="22"/>
          <w:szCs w:val="22"/>
        </w:rPr>
        <w:t>appliances</w:t>
      </w:r>
      <w:r w:rsidRPr="001E03BC">
        <w:rPr>
          <w:rFonts w:ascii="Arial" w:hAnsi="Arial" w:cs="Arial"/>
          <w:sz w:val="22"/>
          <w:szCs w:val="22"/>
        </w:rPr>
        <w:t> and plumbing fixtures; </w:t>
      </w:r>
      <w:r w:rsidRPr="001E03BC">
        <w:rPr>
          <w:rFonts w:ascii="Arial" w:hAnsi="Arial" w:cs="Arial"/>
          <w:i/>
          <w:iCs/>
          <w:sz w:val="22"/>
          <w:szCs w:val="22"/>
        </w:rPr>
        <w:t>duct systems</w:t>
      </w:r>
      <w:r w:rsidRPr="001E03BC">
        <w:rPr>
          <w:rFonts w:ascii="Arial" w:hAnsi="Arial" w:cs="Arial"/>
          <w:sz w:val="22"/>
          <w:szCs w:val="22"/>
        </w:rPr>
        <w:t>; and other service </w:t>
      </w:r>
      <w:r w:rsidRPr="001E03BC">
        <w:rPr>
          <w:rFonts w:ascii="Arial" w:hAnsi="Arial" w:cs="Arial"/>
          <w:i/>
          <w:iCs/>
          <w:sz w:val="22"/>
          <w:szCs w:val="22"/>
        </w:rPr>
        <w:t>equipment</w:t>
      </w:r>
      <w:r w:rsidRPr="001E03BC">
        <w:rPr>
          <w:rFonts w:ascii="Arial" w:hAnsi="Arial" w:cs="Arial"/>
          <w:sz w:val="22"/>
          <w:szCs w:val="22"/>
        </w:rPr>
        <w:t> shall be located at or above the elevation required in Section R322.2 or R322.3. If replaced as part of a substantial improvement, electrical systems, </w:t>
      </w:r>
      <w:r w:rsidRPr="001E03BC">
        <w:rPr>
          <w:rFonts w:ascii="Arial" w:hAnsi="Arial" w:cs="Arial"/>
          <w:i/>
          <w:iCs/>
          <w:sz w:val="22"/>
          <w:szCs w:val="22"/>
        </w:rPr>
        <w:t>equipment</w:t>
      </w:r>
      <w:r w:rsidRPr="001E03BC">
        <w:rPr>
          <w:rFonts w:ascii="Arial" w:hAnsi="Arial" w:cs="Arial"/>
          <w:sz w:val="22"/>
          <w:szCs w:val="22"/>
        </w:rPr>
        <w:t> and components; heating, ventilating, air conditioning and plumbing </w:t>
      </w:r>
      <w:r w:rsidRPr="001E03BC">
        <w:rPr>
          <w:rFonts w:ascii="Arial" w:hAnsi="Arial" w:cs="Arial"/>
          <w:i/>
          <w:iCs/>
          <w:sz w:val="22"/>
          <w:szCs w:val="22"/>
        </w:rPr>
        <w:t>appliances</w:t>
      </w:r>
      <w:r w:rsidRPr="001E03BC">
        <w:rPr>
          <w:rFonts w:ascii="Arial" w:hAnsi="Arial" w:cs="Arial"/>
          <w:sz w:val="22"/>
          <w:szCs w:val="22"/>
        </w:rPr>
        <w:t> and plumbing fixtures; </w:t>
      </w:r>
      <w:r w:rsidRPr="001E03BC">
        <w:rPr>
          <w:rFonts w:ascii="Arial" w:hAnsi="Arial" w:cs="Arial"/>
          <w:i/>
          <w:iCs/>
          <w:sz w:val="22"/>
          <w:szCs w:val="22"/>
        </w:rPr>
        <w:t>duct systems</w:t>
      </w:r>
      <w:r w:rsidRPr="001E03BC">
        <w:rPr>
          <w:rFonts w:ascii="Arial" w:hAnsi="Arial" w:cs="Arial"/>
          <w:sz w:val="22"/>
          <w:szCs w:val="22"/>
        </w:rPr>
        <w:t>; and other service </w:t>
      </w:r>
      <w:r w:rsidRPr="001E03BC">
        <w:rPr>
          <w:rFonts w:ascii="Arial" w:hAnsi="Arial" w:cs="Arial"/>
          <w:i/>
          <w:iCs/>
          <w:sz w:val="22"/>
          <w:szCs w:val="22"/>
        </w:rPr>
        <w:t>equipment</w:t>
      </w:r>
      <w:r w:rsidRPr="001E03BC">
        <w:rPr>
          <w:rFonts w:ascii="Arial" w:hAnsi="Arial" w:cs="Arial"/>
          <w:sz w:val="22"/>
          <w:szCs w:val="22"/>
        </w:rPr>
        <w:t> shall meet the requirements of this section. Systems, fixtures, and </w:t>
      </w:r>
      <w:r w:rsidRPr="001E03BC">
        <w:rPr>
          <w:rFonts w:ascii="Arial" w:hAnsi="Arial" w:cs="Arial"/>
          <w:i/>
          <w:iCs/>
          <w:sz w:val="22"/>
          <w:szCs w:val="22"/>
        </w:rPr>
        <w:t>equipment</w:t>
      </w:r>
      <w:r w:rsidRPr="001E03BC">
        <w:rPr>
          <w:rFonts w:ascii="Arial" w:hAnsi="Arial" w:cs="Arial"/>
          <w:sz w:val="22"/>
          <w:szCs w:val="22"/>
        </w:rPr>
        <w:t> and components shall not be mounted on or penetrate through walls intended to break away under flood loads.</w:t>
      </w:r>
    </w:p>
    <w:p w:rsidR="00267BFB" w:rsidRDefault="00267BFB" w:rsidP="00267BFB">
      <w:pPr>
        <w:rPr>
          <w:b/>
        </w:rPr>
      </w:pPr>
    </w:p>
    <w:p w:rsidR="00267BFB" w:rsidRPr="001A189F" w:rsidRDefault="00267BFB" w:rsidP="00267BFB">
      <w:pPr>
        <w:rPr>
          <w:b/>
          <w:szCs w:val="22"/>
        </w:rPr>
      </w:pPr>
      <w:r w:rsidRPr="001A189F">
        <w:rPr>
          <w:rFonts w:cs="Arial"/>
          <w:b/>
          <w:bCs/>
          <w:szCs w:val="22"/>
        </w:rPr>
        <w:t>Exception:</w:t>
      </w:r>
      <w:r w:rsidRPr="001A189F">
        <w:rPr>
          <w:rFonts w:cs="Arial"/>
          <w:szCs w:val="22"/>
        </w:rPr>
        <w:t xml:space="preserve"> Locating electrical systems, equipment and components; heating, ventilating, air conditioning; plumbing appliances and plumbing fixtures; duct systems; and other service equipment is permitted below the elevation required in Section R322.2 or R322.3 provided that they are designed and installed to prevent water from entering or accumulating within the components and to resist hydrostatic and hydrodynamic loads and stresses, including the effects of buoyancy, during the occurrence of flooding to the design flood elevation in accordance with ASCE 24. </w:t>
      </w:r>
      <w:r w:rsidRPr="001E03BC">
        <w:rPr>
          <w:rFonts w:cs="Arial"/>
          <w:szCs w:val="22"/>
          <w:u w:val="single"/>
        </w:rPr>
        <w:t>Equipment for pools, spas and water features shall be permitted below the elevation required in Section R322.2 or R322.3 provided it</w:t>
      </w:r>
      <w:r w:rsidRPr="001A189F">
        <w:rPr>
          <w:rFonts w:cs="Arial"/>
          <w:szCs w:val="22"/>
        </w:rPr>
        <w:t xml:space="preserve"> </w:t>
      </w:r>
      <w:r w:rsidRPr="001A189F">
        <w:rPr>
          <w:rFonts w:cs="Arial"/>
          <w:szCs w:val="22"/>
          <w:u w:val="single"/>
        </w:rPr>
        <w:t>is elevated to the extent practical and</w:t>
      </w:r>
      <w:r w:rsidRPr="001A189F">
        <w:rPr>
          <w:rFonts w:cs="Arial"/>
          <w:szCs w:val="22"/>
        </w:rPr>
        <w:t xml:space="preserve"> </w:t>
      </w:r>
      <w:r w:rsidRPr="001E03BC">
        <w:rPr>
          <w:rFonts w:cs="Arial"/>
          <w:szCs w:val="22"/>
          <w:u w:val="single"/>
        </w:rPr>
        <w:t>is anchored to prevent floatation and resist flood forces and is supplied by branch circuits that have ground-fault circuit interrupter protection</w:t>
      </w:r>
      <w:r w:rsidRPr="001A189F">
        <w:rPr>
          <w:rFonts w:cs="Arial"/>
          <w:szCs w:val="22"/>
        </w:rPr>
        <w:t>.  Electrical wiring systems are permitted to be located below the required elevation provided that they conform to the provisions of the electrical part of this code for wet locations. </w:t>
      </w:r>
    </w:p>
    <w:p w:rsidR="00777E77" w:rsidRPr="00614D42" w:rsidRDefault="00777E77" w:rsidP="00E2315F">
      <w:pPr>
        <w:rPr>
          <w:rFonts w:eastAsia="Calibri" w:cs="Arial"/>
          <w:color w:val="FF0000"/>
          <w:szCs w:val="22"/>
        </w:rPr>
      </w:pPr>
      <w:r w:rsidRPr="00614D42">
        <w:rPr>
          <w:rFonts w:eastAsia="Calibri" w:cs="Arial"/>
          <w:color w:val="FF0000"/>
          <w:szCs w:val="22"/>
        </w:rPr>
        <w:t>(SP7680</w:t>
      </w:r>
      <w:r w:rsidR="00267BFB">
        <w:rPr>
          <w:rFonts w:eastAsia="Calibri" w:cs="Arial"/>
          <w:color w:val="FF0000"/>
          <w:szCs w:val="22"/>
        </w:rPr>
        <w:t>-R1</w:t>
      </w:r>
      <w:r w:rsidRPr="00614D42">
        <w:rPr>
          <w:rFonts w:eastAsia="Calibri" w:cs="Arial"/>
          <w:color w:val="FF0000"/>
          <w:szCs w:val="22"/>
        </w:rPr>
        <w:t>)</w:t>
      </w:r>
    </w:p>
    <w:p w:rsidR="00777E77" w:rsidRDefault="00777E77" w:rsidP="00E2315F">
      <w:pPr>
        <w:widowControl w:val="0"/>
        <w:autoSpaceDE w:val="0"/>
        <w:autoSpaceDN w:val="0"/>
        <w:spacing w:before="10"/>
        <w:rPr>
          <w:rFonts w:eastAsia="Arial" w:cs="Arial"/>
          <w:szCs w:val="22"/>
        </w:rPr>
      </w:pPr>
    </w:p>
    <w:p w:rsidR="00F654E0" w:rsidRDefault="00F654E0" w:rsidP="00E2315F">
      <w:pPr>
        <w:rPr>
          <w:rFonts w:cs="Arial"/>
          <w:b/>
          <w:bCs/>
          <w:strike/>
          <w:color w:val="000000"/>
          <w:szCs w:val="22"/>
        </w:rPr>
      </w:pPr>
    </w:p>
    <w:p w:rsidR="00F654E0" w:rsidRPr="00614D42" w:rsidRDefault="00F654E0" w:rsidP="00F654E0">
      <w:pPr>
        <w:widowControl w:val="0"/>
        <w:autoSpaceDE w:val="0"/>
        <w:autoSpaceDN w:val="0"/>
        <w:rPr>
          <w:rFonts w:eastAsia="Arial" w:cs="Arial"/>
          <w:b/>
          <w:i/>
          <w:szCs w:val="22"/>
        </w:rPr>
      </w:pPr>
      <w:r w:rsidRPr="00614D42">
        <w:rPr>
          <w:rFonts w:eastAsia="Arial" w:cs="Arial"/>
          <w:b/>
          <w:i/>
          <w:szCs w:val="22"/>
        </w:rPr>
        <w:t>Revise as follows:</w:t>
      </w:r>
    </w:p>
    <w:p w:rsidR="00F654E0" w:rsidRPr="00614D42" w:rsidRDefault="00F654E0" w:rsidP="00F654E0">
      <w:pPr>
        <w:widowControl w:val="0"/>
        <w:autoSpaceDE w:val="0"/>
        <w:autoSpaceDN w:val="0"/>
        <w:spacing w:before="1"/>
        <w:rPr>
          <w:rFonts w:eastAsia="Arial" w:cs="Arial"/>
          <w:b/>
          <w:szCs w:val="22"/>
        </w:rPr>
      </w:pPr>
    </w:p>
    <w:p w:rsidR="00F654E0" w:rsidRPr="00614D42" w:rsidRDefault="00F654E0" w:rsidP="00F654E0">
      <w:pPr>
        <w:widowControl w:val="0"/>
        <w:autoSpaceDE w:val="0"/>
        <w:autoSpaceDN w:val="0"/>
        <w:ind w:right="877"/>
        <w:rPr>
          <w:rFonts w:eastAsia="Arial" w:cs="Arial"/>
          <w:szCs w:val="22"/>
        </w:rPr>
      </w:pPr>
      <w:r w:rsidRPr="00614D42">
        <w:rPr>
          <w:rFonts w:eastAsia="Arial" w:cs="Arial"/>
          <w:b/>
          <w:szCs w:val="22"/>
        </w:rPr>
        <w:t xml:space="preserve">R322.3.3 Foundations. </w:t>
      </w:r>
      <w:r w:rsidRPr="00614D42">
        <w:rPr>
          <w:rFonts w:eastAsia="Arial" w:cs="Arial"/>
          <w:szCs w:val="22"/>
        </w:rPr>
        <w:t>Buildings and structures erected in coastal high-hazard areas and Coastal A Zones shall be supported on pilings or columns and shall be adequately anchored to such pilings or columns. The space below the elevated building shall be either free of obstruction or, if enclosed with walls, the walls shall meet the requirements of Section R322.3.4. Pilings shall have adequate soil penetrations to resist the combined wave and wind loads (lateral and uplift). Water-loading values used shall be those associated with the design flood. Wind-loading values shall be those required by this code. Pile embedment shall include consideration of decreased resistance capacity caused by scour of soil strata surrounding the piling. Pile systems design and installation shall be certified in accordance with Section R322.3.6. Spread footing, mat, raft or other foundations that support columns shall not be permitted where soil investigations that are required in accordance with Section R401.4 indicate that soil material under the spread footing, mat, raft or other foundation is subject to scour or erosion from wave- velocity flow conditions. If permitted, spread footing, mat, raft or other foundations that support columns shall be designed in accordance with ASCE 24.</w:t>
      </w:r>
      <w:r w:rsidRPr="00614D42">
        <w:rPr>
          <w:rFonts w:eastAsia="Arial" w:cs="Arial"/>
          <w:strike/>
          <w:szCs w:val="22"/>
        </w:rPr>
        <w:t xml:space="preserve"> Slabs, pools, pool decks and walkways shall be located</w:t>
      </w:r>
      <w:r w:rsidRPr="00614D42">
        <w:rPr>
          <w:rFonts w:eastAsia="Arial" w:cs="Arial"/>
          <w:szCs w:val="22"/>
        </w:rPr>
        <w:t xml:space="preserve"> </w:t>
      </w:r>
      <w:r w:rsidRPr="00614D42">
        <w:rPr>
          <w:rFonts w:eastAsia="Arial" w:cs="Arial"/>
          <w:strike/>
          <w:szCs w:val="22"/>
        </w:rPr>
        <w:t>and constructed to be structurally independent of buildings and structures and their foundations to</w:t>
      </w:r>
      <w:r w:rsidRPr="00614D42">
        <w:rPr>
          <w:rFonts w:eastAsia="Arial" w:cs="Arial"/>
          <w:szCs w:val="22"/>
        </w:rPr>
        <w:t xml:space="preserve"> </w:t>
      </w:r>
      <w:r w:rsidRPr="00614D42">
        <w:rPr>
          <w:rFonts w:eastAsia="Arial" w:cs="Arial"/>
          <w:strike/>
          <w:szCs w:val="22"/>
        </w:rPr>
        <w:t>prevent transfer of flood loads to the buildings and structures during conditions of flooding, scour or</w:t>
      </w:r>
      <w:r w:rsidRPr="00614D42">
        <w:rPr>
          <w:rFonts w:eastAsia="Arial" w:cs="Arial"/>
          <w:szCs w:val="22"/>
        </w:rPr>
        <w:t xml:space="preserve"> </w:t>
      </w:r>
      <w:r w:rsidRPr="00614D42">
        <w:rPr>
          <w:rFonts w:eastAsia="Arial" w:cs="Arial"/>
          <w:strike/>
          <w:szCs w:val="22"/>
        </w:rPr>
        <w:t>erosion from wave-velocity flow conditions, unless the buildings and structures and their foundations are</w:t>
      </w:r>
      <w:r w:rsidRPr="00614D42">
        <w:rPr>
          <w:rFonts w:eastAsia="Arial" w:cs="Arial"/>
          <w:szCs w:val="22"/>
        </w:rPr>
        <w:t xml:space="preserve"> </w:t>
      </w:r>
      <w:r w:rsidRPr="00614D42">
        <w:rPr>
          <w:rFonts w:eastAsia="Arial" w:cs="Arial"/>
          <w:strike/>
          <w:szCs w:val="22"/>
        </w:rPr>
        <w:t>designed to resist the additional flood load.</w:t>
      </w:r>
    </w:p>
    <w:p w:rsidR="00F654E0" w:rsidRPr="00614D42" w:rsidRDefault="00384D3F" w:rsidP="00F654E0">
      <w:pPr>
        <w:widowControl w:val="0"/>
        <w:autoSpaceDE w:val="0"/>
        <w:autoSpaceDN w:val="0"/>
        <w:spacing w:line="20" w:lineRule="exact"/>
        <w:rPr>
          <w:rFonts w:eastAsia="Arial" w:cs="Arial"/>
          <w:szCs w:val="22"/>
        </w:rPr>
      </w:pPr>
      <w:r>
        <w:rPr>
          <w:rFonts w:eastAsia="Arial" w:cs="Arial"/>
          <w:szCs w:val="22"/>
        </w:rPr>
      </w:r>
      <w:r>
        <w:rPr>
          <w:rFonts w:eastAsia="Arial" w:cs="Arial"/>
          <w:szCs w:val="22"/>
        </w:rPr>
        <w:pict>
          <v:group id="_x0000_s4869" style="width:2.9pt;height:.75pt;mso-position-horizontal-relative:char;mso-position-vertical-relative:line" coordsize="58,15">
            <v:rect id="_x0000_s4870" style="position:absolute;width:58;height:15" fillcolor="black" stroked="f"/>
            <w10:wrap type="none"/>
            <w10:anchorlock/>
          </v:group>
        </w:pict>
      </w:r>
    </w:p>
    <w:p w:rsidR="00F654E0" w:rsidRPr="00614D42" w:rsidRDefault="00F654E0" w:rsidP="00F654E0">
      <w:pPr>
        <w:widowControl w:val="0"/>
        <w:autoSpaceDE w:val="0"/>
        <w:autoSpaceDN w:val="0"/>
        <w:spacing w:before="8"/>
        <w:rPr>
          <w:rFonts w:eastAsia="Arial" w:cs="Arial"/>
          <w:szCs w:val="22"/>
        </w:rPr>
      </w:pPr>
    </w:p>
    <w:p w:rsidR="00F654E0" w:rsidRPr="00614D42" w:rsidRDefault="00F654E0" w:rsidP="00F654E0">
      <w:pPr>
        <w:widowControl w:val="0"/>
        <w:autoSpaceDE w:val="0"/>
        <w:autoSpaceDN w:val="0"/>
        <w:spacing w:before="93"/>
        <w:ind w:right="804"/>
        <w:rPr>
          <w:rFonts w:eastAsia="Arial" w:cs="Arial"/>
          <w:szCs w:val="22"/>
        </w:rPr>
      </w:pPr>
      <w:r w:rsidRPr="00614D42">
        <w:rPr>
          <w:rFonts w:eastAsia="Arial" w:cs="Arial"/>
          <w:b/>
          <w:szCs w:val="22"/>
        </w:rPr>
        <w:t xml:space="preserve">Exception: </w:t>
      </w:r>
      <w:r w:rsidRPr="00614D42">
        <w:rPr>
          <w:rFonts w:eastAsia="Arial" w:cs="Arial"/>
          <w:szCs w:val="22"/>
        </w:rPr>
        <w:t xml:space="preserve">In Coastal A Zones, stem wall foundations supporting a floor system above and backfilled with soil or gravel to the underside of the floor system shall be permitted provided the foundations are designed to account for wave action, debris impact, erosion and local scour. Where soils are susceptible to erosion and local scour, stem wall foundations shall have deep footings to account for </w:t>
      </w:r>
      <w:r w:rsidRPr="00614D42">
        <w:rPr>
          <w:rFonts w:eastAsia="Arial" w:cs="Arial"/>
          <w:szCs w:val="22"/>
        </w:rPr>
        <w:lastRenderedPageBreak/>
        <w:t>the loss of soil.</w:t>
      </w:r>
    </w:p>
    <w:p w:rsidR="00F654E0" w:rsidRPr="00614D42" w:rsidRDefault="00F654E0" w:rsidP="00F654E0">
      <w:pPr>
        <w:widowControl w:val="0"/>
        <w:autoSpaceDE w:val="0"/>
        <w:autoSpaceDN w:val="0"/>
        <w:spacing w:before="1"/>
        <w:rPr>
          <w:rFonts w:eastAsia="Arial" w:cs="Arial"/>
          <w:szCs w:val="22"/>
        </w:rPr>
      </w:pPr>
    </w:p>
    <w:p w:rsidR="00F654E0" w:rsidRPr="00614D42" w:rsidRDefault="00F654E0" w:rsidP="00F654E0">
      <w:pPr>
        <w:widowControl w:val="0"/>
        <w:autoSpaceDE w:val="0"/>
        <w:autoSpaceDN w:val="0"/>
        <w:rPr>
          <w:rFonts w:eastAsia="Arial" w:cs="Arial"/>
          <w:b/>
          <w:szCs w:val="22"/>
        </w:rPr>
      </w:pPr>
      <w:r w:rsidRPr="00614D42">
        <w:rPr>
          <w:rFonts w:eastAsia="Arial" w:cs="Arial"/>
          <w:b/>
          <w:szCs w:val="22"/>
        </w:rPr>
        <w:t>Add new text as follows:</w:t>
      </w:r>
    </w:p>
    <w:p w:rsidR="00F654E0" w:rsidRPr="00614D42" w:rsidRDefault="00F654E0" w:rsidP="00F654E0">
      <w:pPr>
        <w:widowControl w:val="0"/>
        <w:autoSpaceDE w:val="0"/>
        <w:autoSpaceDN w:val="0"/>
        <w:spacing w:before="1"/>
        <w:rPr>
          <w:rFonts w:eastAsia="Arial" w:cs="Arial"/>
          <w:b/>
          <w:szCs w:val="22"/>
        </w:rPr>
      </w:pPr>
    </w:p>
    <w:p w:rsidR="00F654E0" w:rsidRPr="001B43F2" w:rsidRDefault="00F654E0" w:rsidP="001B43F2">
      <w:pPr>
        <w:autoSpaceDE w:val="0"/>
        <w:autoSpaceDN w:val="0"/>
        <w:adjustRightInd w:val="0"/>
        <w:rPr>
          <w:rFonts w:ascii="Times-Roman" w:hAnsi="Times-Roman" w:cs="Times-Roman"/>
          <w:sz w:val="24"/>
          <w:szCs w:val="24"/>
          <w:u w:val="single"/>
        </w:rPr>
      </w:pPr>
      <w:r w:rsidRPr="001B43F2">
        <w:rPr>
          <w:rFonts w:ascii="Times-Bold" w:hAnsi="Times-Bold" w:cs="Times-Bold"/>
          <w:b/>
          <w:bCs/>
          <w:sz w:val="24"/>
          <w:szCs w:val="24"/>
          <w:u w:val="single"/>
        </w:rPr>
        <w:t xml:space="preserve">R322.3.4 Concrete slabs. </w:t>
      </w:r>
      <w:r w:rsidRPr="001B43F2">
        <w:rPr>
          <w:rFonts w:ascii="Times-Roman" w:hAnsi="Times-Roman" w:cs="Times-Roman"/>
          <w:sz w:val="24"/>
          <w:szCs w:val="24"/>
          <w:u w:val="single"/>
        </w:rPr>
        <w:t>Concrete slabs used for parking,  floors of enclosures, landings, decks, walkways, patios and similar uses that are located beneath structures, or slabs that are located such that if undermined or displaced during base flood conditions could cause structural damage to the building foundation, shall be designed and constructed in accordance with one of the following:</w:t>
      </w:r>
    </w:p>
    <w:p w:rsidR="00F654E0" w:rsidRPr="001B43F2" w:rsidRDefault="00F654E0" w:rsidP="001B43F2">
      <w:pPr>
        <w:autoSpaceDE w:val="0"/>
        <w:autoSpaceDN w:val="0"/>
        <w:adjustRightInd w:val="0"/>
        <w:rPr>
          <w:rFonts w:ascii="Times-Roman" w:hAnsi="Times-Roman" w:cs="Times-Roman"/>
          <w:sz w:val="24"/>
          <w:szCs w:val="24"/>
          <w:u w:val="single"/>
        </w:rPr>
      </w:pPr>
    </w:p>
    <w:p w:rsidR="00F654E0" w:rsidRPr="001B43F2" w:rsidRDefault="00F654E0" w:rsidP="001B43F2">
      <w:pPr>
        <w:autoSpaceDE w:val="0"/>
        <w:autoSpaceDN w:val="0"/>
        <w:adjustRightInd w:val="0"/>
        <w:rPr>
          <w:rFonts w:ascii="Times-Roman" w:hAnsi="Times-Roman" w:cs="Times-Roman"/>
          <w:sz w:val="24"/>
          <w:szCs w:val="24"/>
          <w:u w:val="single"/>
        </w:rPr>
      </w:pPr>
      <w:r w:rsidRPr="001B43F2">
        <w:rPr>
          <w:rFonts w:ascii="Times-Roman" w:hAnsi="Times-Roman" w:cs="Times-Roman"/>
          <w:sz w:val="24"/>
          <w:szCs w:val="24"/>
          <w:u w:val="single"/>
        </w:rPr>
        <w:t>1. To be structurally independent of the foundation system of the structure, to not transfer flood loads to the main structure, and to be frangible and break away under flood conditions prior to base flood conditions.  Slabs shall be a maximum of 4 inches (102 mm) thick, shall not have turned-down edges, shall not contain reinforcing, shall have isolation joints at pilings and columns, and shall have control or construction joints in both directions spaced not more than 4 feet (1219 mm) apart.</w:t>
      </w:r>
    </w:p>
    <w:p w:rsidR="00F654E0" w:rsidRPr="001B43F2" w:rsidRDefault="00F654E0" w:rsidP="001B43F2">
      <w:pPr>
        <w:autoSpaceDE w:val="0"/>
        <w:autoSpaceDN w:val="0"/>
        <w:adjustRightInd w:val="0"/>
        <w:rPr>
          <w:rFonts w:ascii="Times-Roman" w:hAnsi="Times-Roman" w:cs="Times-Roman"/>
          <w:sz w:val="24"/>
          <w:szCs w:val="24"/>
          <w:u w:val="single"/>
        </w:rPr>
      </w:pPr>
    </w:p>
    <w:p w:rsidR="00F654E0" w:rsidRPr="001B43F2" w:rsidRDefault="00F654E0" w:rsidP="001B43F2">
      <w:pPr>
        <w:autoSpaceDE w:val="0"/>
        <w:autoSpaceDN w:val="0"/>
        <w:adjustRightInd w:val="0"/>
        <w:rPr>
          <w:rFonts w:ascii="Times-Roman" w:hAnsi="Times-Roman" w:cs="Times-Roman"/>
          <w:sz w:val="24"/>
          <w:szCs w:val="24"/>
          <w:u w:val="single"/>
        </w:rPr>
      </w:pPr>
      <w:r w:rsidRPr="001B43F2">
        <w:rPr>
          <w:rFonts w:ascii="Times-Roman" w:hAnsi="Times-Roman" w:cs="Times-Roman"/>
          <w:sz w:val="24"/>
          <w:szCs w:val="24"/>
          <w:u w:val="single"/>
        </w:rPr>
        <w:t>2. To be self-supporting, structural slabs capable of remaining intact and functional under base flood</w:t>
      </w:r>
    </w:p>
    <w:p w:rsidR="00F654E0" w:rsidRPr="001B43F2" w:rsidRDefault="00F654E0" w:rsidP="001B43F2">
      <w:pPr>
        <w:autoSpaceDE w:val="0"/>
        <w:autoSpaceDN w:val="0"/>
        <w:adjustRightInd w:val="0"/>
        <w:rPr>
          <w:rFonts w:ascii="Times-Roman" w:hAnsi="Times-Roman" w:cs="Times-Roman"/>
          <w:sz w:val="24"/>
          <w:szCs w:val="24"/>
          <w:u w:val="single"/>
        </w:rPr>
      </w:pPr>
      <w:r w:rsidRPr="001B43F2">
        <w:rPr>
          <w:rFonts w:ascii="Times-Roman" w:hAnsi="Times-Roman" w:cs="Times-Roman"/>
          <w:sz w:val="24"/>
          <w:szCs w:val="24"/>
          <w:u w:val="single"/>
        </w:rPr>
        <w:t>conditions, including erosion and local scour, and the main structure shall be capable of resisting any</w:t>
      </w:r>
    </w:p>
    <w:p w:rsidR="00F654E0" w:rsidRPr="001B43F2" w:rsidRDefault="00F654E0" w:rsidP="001B43F2">
      <w:pPr>
        <w:autoSpaceDE w:val="0"/>
        <w:autoSpaceDN w:val="0"/>
        <w:adjustRightInd w:val="0"/>
        <w:rPr>
          <w:rFonts w:eastAsia="Arial" w:cs="Arial"/>
          <w:w w:val="99"/>
          <w:sz w:val="24"/>
          <w:szCs w:val="24"/>
          <w:u w:val="single"/>
        </w:rPr>
      </w:pPr>
      <w:r w:rsidRPr="001B43F2">
        <w:rPr>
          <w:rFonts w:ascii="Times-Roman" w:hAnsi="Times-Roman" w:cs="Times-Roman"/>
          <w:sz w:val="24"/>
          <w:szCs w:val="24"/>
          <w:u w:val="single"/>
        </w:rPr>
        <w:t>added flood loads and effects of local scour caused by the presence of the slabs.</w:t>
      </w:r>
    </w:p>
    <w:p w:rsidR="00F654E0" w:rsidRDefault="00F654E0" w:rsidP="001B43F2">
      <w:pPr>
        <w:rPr>
          <w:rFonts w:cs="Arial"/>
          <w:b/>
          <w:bCs/>
          <w:strike/>
          <w:color w:val="000000"/>
          <w:szCs w:val="22"/>
        </w:rPr>
      </w:pPr>
    </w:p>
    <w:p w:rsidR="00F654E0" w:rsidRDefault="00715BD4" w:rsidP="001B43F2">
      <w:pPr>
        <w:rPr>
          <w:rFonts w:cs="Arial"/>
          <w:b/>
          <w:bCs/>
          <w:strike/>
          <w:color w:val="000000"/>
          <w:szCs w:val="22"/>
        </w:rPr>
      </w:pPr>
      <w:r>
        <w:rPr>
          <w:rFonts w:eastAsia="Arial" w:cs="Arial"/>
          <w:color w:val="FF0000"/>
          <w:w w:val="99"/>
          <w:szCs w:val="22"/>
        </w:rPr>
        <w:t>(</w:t>
      </w:r>
      <w:r w:rsidR="00F654E0" w:rsidRPr="00614D42">
        <w:rPr>
          <w:rFonts w:eastAsia="Arial" w:cs="Arial"/>
          <w:color w:val="FF0000"/>
          <w:w w:val="99"/>
          <w:szCs w:val="22"/>
        </w:rPr>
        <w:t>RB160-16 AMPC2)</w:t>
      </w:r>
    </w:p>
    <w:p w:rsidR="00F654E0" w:rsidRDefault="00F654E0" w:rsidP="00E2315F">
      <w:pPr>
        <w:rPr>
          <w:rFonts w:cs="Arial"/>
          <w:b/>
          <w:bCs/>
          <w:strike/>
          <w:color w:val="000000"/>
          <w:szCs w:val="22"/>
        </w:rPr>
      </w:pPr>
    </w:p>
    <w:p w:rsidR="002767F7" w:rsidRPr="00614D42" w:rsidRDefault="002767F7" w:rsidP="00E2315F">
      <w:pPr>
        <w:rPr>
          <w:rFonts w:cs="Arial"/>
          <w:color w:val="000000"/>
          <w:szCs w:val="22"/>
        </w:rPr>
      </w:pPr>
      <w:r w:rsidRPr="00614D42">
        <w:rPr>
          <w:rFonts w:cs="Arial"/>
          <w:b/>
          <w:bCs/>
          <w:strike/>
          <w:color w:val="000000"/>
          <w:szCs w:val="22"/>
        </w:rPr>
        <w:t>R322.3.4</w:t>
      </w:r>
      <w:r w:rsidRPr="00614D42">
        <w:rPr>
          <w:rFonts w:cs="Arial"/>
          <w:b/>
          <w:bCs/>
          <w:color w:val="000000"/>
          <w:szCs w:val="22"/>
        </w:rPr>
        <w:t> </w:t>
      </w:r>
      <w:r w:rsidRPr="00614D42">
        <w:rPr>
          <w:rFonts w:cs="Arial"/>
          <w:b/>
          <w:bCs/>
          <w:color w:val="000000"/>
          <w:szCs w:val="22"/>
          <w:u w:val="single"/>
        </w:rPr>
        <w:t>R322.3.5</w:t>
      </w:r>
      <w:r w:rsidRPr="00614D42">
        <w:rPr>
          <w:rFonts w:cs="Arial"/>
          <w:color w:val="000000"/>
          <w:szCs w:val="22"/>
        </w:rPr>
        <w:t> </w:t>
      </w:r>
      <w:r w:rsidRPr="00614D42">
        <w:rPr>
          <w:rFonts w:cs="Arial"/>
          <w:b/>
          <w:bCs/>
          <w:color w:val="000000"/>
          <w:szCs w:val="22"/>
        </w:rPr>
        <w:t>Walls below design flood elevation.</w:t>
      </w:r>
      <w:r w:rsidRPr="00614D42">
        <w:rPr>
          <w:rFonts w:cs="Arial"/>
          <w:color w:val="000000"/>
          <w:szCs w:val="22"/>
        </w:rPr>
        <w:t> Walls and partitions are permitted below the elevated floor, provided that such walls and partitions are not part of the structural support of the building or structure and:</w:t>
      </w:r>
    </w:p>
    <w:p w:rsidR="002767F7" w:rsidRPr="00614D42" w:rsidRDefault="002767F7" w:rsidP="00E2315F">
      <w:pPr>
        <w:ind w:left="360"/>
        <w:rPr>
          <w:rFonts w:cs="Arial"/>
          <w:color w:val="000000"/>
          <w:szCs w:val="22"/>
        </w:rPr>
      </w:pPr>
      <w:r w:rsidRPr="00614D42">
        <w:rPr>
          <w:rFonts w:cs="Arial"/>
          <w:color w:val="000000"/>
          <w:szCs w:val="22"/>
        </w:rPr>
        <w:t>1. Electrical, mechanical and plumbing system components are not to be mounted on or penetrate through walls that are designed to break away under flood loads; and</w:t>
      </w:r>
    </w:p>
    <w:p w:rsidR="002767F7" w:rsidRPr="00614D42" w:rsidRDefault="002767F7" w:rsidP="00E2315F">
      <w:pPr>
        <w:ind w:left="360"/>
        <w:rPr>
          <w:rFonts w:cs="Arial"/>
          <w:color w:val="000000"/>
          <w:szCs w:val="22"/>
        </w:rPr>
      </w:pPr>
      <w:r w:rsidRPr="00614D42">
        <w:rPr>
          <w:rFonts w:cs="Arial"/>
          <w:color w:val="000000"/>
          <w:szCs w:val="22"/>
        </w:rPr>
        <w:t>2. Are constructed with insect screening or open lattice; or</w:t>
      </w:r>
    </w:p>
    <w:p w:rsidR="002767F7" w:rsidRPr="00614D42" w:rsidRDefault="002767F7" w:rsidP="00E2315F">
      <w:pPr>
        <w:ind w:left="360"/>
        <w:rPr>
          <w:rFonts w:cs="Arial"/>
          <w:color w:val="000000"/>
          <w:szCs w:val="22"/>
        </w:rPr>
      </w:pPr>
      <w:r w:rsidRPr="00614D42">
        <w:rPr>
          <w:rFonts w:cs="Arial"/>
          <w:color w:val="000000"/>
          <w:szCs w:val="22"/>
        </w:rPr>
        <w:t>3. Are designed to break away or collapse without causing collapse, displacement or other structural damage to the elevated portion of the building or supporting foundation system. Such walls, framing and connections shall have a resistance of not less than 10 (479 Pa) and not more than 20 pounds per square foot (958 Pa) as determined using allowable stress design; or </w:t>
      </w:r>
    </w:p>
    <w:p w:rsidR="002767F7" w:rsidRPr="00614D42" w:rsidRDefault="002767F7" w:rsidP="00E2315F">
      <w:pPr>
        <w:ind w:left="360"/>
        <w:rPr>
          <w:rFonts w:cs="Arial"/>
          <w:color w:val="000000"/>
          <w:szCs w:val="22"/>
        </w:rPr>
      </w:pPr>
      <w:r w:rsidRPr="00614D42">
        <w:rPr>
          <w:rFonts w:cs="Arial"/>
          <w:color w:val="000000"/>
          <w:szCs w:val="22"/>
        </w:rPr>
        <w:t>4. Where wind loading values of this code exceed 20 pounds per square foot (958 Pa), as determined using allowable stress design, the </w:t>
      </w:r>
      <w:r w:rsidRPr="00614D42">
        <w:rPr>
          <w:rFonts w:cs="Arial"/>
          <w:i/>
          <w:iCs/>
          <w:color w:val="000000"/>
          <w:szCs w:val="22"/>
        </w:rPr>
        <w:t>construction documents</w:t>
      </w:r>
      <w:r w:rsidRPr="00614D42">
        <w:rPr>
          <w:rFonts w:cs="Arial"/>
          <w:color w:val="000000"/>
          <w:szCs w:val="22"/>
        </w:rPr>
        <w:t> shall include documentation prepared and sealed by a registered </w:t>
      </w:r>
      <w:r w:rsidRPr="00614D42">
        <w:rPr>
          <w:rFonts w:cs="Arial"/>
          <w:i/>
          <w:iCs/>
          <w:color w:val="000000"/>
          <w:szCs w:val="22"/>
        </w:rPr>
        <w:t>design professional</w:t>
      </w:r>
      <w:r w:rsidRPr="00614D42">
        <w:rPr>
          <w:rFonts w:cs="Arial"/>
          <w:color w:val="000000"/>
          <w:szCs w:val="22"/>
        </w:rPr>
        <w:t> that:</w:t>
      </w:r>
    </w:p>
    <w:p w:rsidR="002767F7" w:rsidRPr="00614D42" w:rsidRDefault="002767F7" w:rsidP="00E2315F">
      <w:pPr>
        <w:ind w:left="720"/>
        <w:rPr>
          <w:rFonts w:cs="Arial"/>
          <w:color w:val="000000"/>
          <w:szCs w:val="22"/>
        </w:rPr>
      </w:pPr>
      <w:r w:rsidRPr="00614D42">
        <w:rPr>
          <w:rFonts w:cs="Arial"/>
          <w:color w:val="000000"/>
          <w:szCs w:val="22"/>
        </w:rPr>
        <w:t>4.1 The walls and partitions below the design flood elevation have been designed to collapse from a water load less than that which would occur during the base flood.</w:t>
      </w:r>
    </w:p>
    <w:p w:rsidR="002767F7" w:rsidRPr="00614D42" w:rsidRDefault="002767F7" w:rsidP="00E2315F">
      <w:pPr>
        <w:ind w:left="720"/>
        <w:rPr>
          <w:rFonts w:cs="Arial"/>
          <w:color w:val="000000"/>
          <w:szCs w:val="22"/>
        </w:rPr>
      </w:pPr>
      <w:r w:rsidRPr="00614D42">
        <w:rPr>
          <w:rFonts w:cs="Arial"/>
          <w:color w:val="000000"/>
          <w:szCs w:val="22"/>
        </w:rPr>
        <w:t>4.2 The elevated portion of the building and supporting foundation system have been designed to withstand the effects of wind and flood loads acting simultaneously on structural and nonstructural building components. Water-loading values used shall be those associated with the design flood. Wind-loading values shall be those required by this code.</w:t>
      </w:r>
    </w:p>
    <w:p w:rsidR="002767F7" w:rsidRPr="00614D42" w:rsidRDefault="002767F7" w:rsidP="00E2315F">
      <w:pPr>
        <w:ind w:left="360"/>
        <w:rPr>
          <w:rFonts w:cs="Arial"/>
          <w:color w:val="000000"/>
          <w:szCs w:val="22"/>
        </w:rPr>
      </w:pPr>
      <w:r w:rsidRPr="00614D42">
        <w:rPr>
          <w:rFonts w:cs="Arial"/>
          <w:color w:val="000000"/>
          <w:szCs w:val="22"/>
        </w:rPr>
        <w:t>5. Walls intended to break away under flood loads as specified in Item 3 or 4 have flood openings that meet the criteria in Section R322.2.2, Item 2. </w:t>
      </w:r>
    </w:p>
    <w:p w:rsidR="002767F7" w:rsidRPr="00614D42" w:rsidRDefault="002767F7" w:rsidP="00E2315F">
      <w:pPr>
        <w:ind w:left="720"/>
        <w:rPr>
          <w:rFonts w:cs="Arial"/>
          <w:color w:val="000000"/>
          <w:szCs w:val="22"/>
        </w:rPr>
      </w:pPr>
    </w:p>
    <w:p w:rsidR="002767F7" w:rsidRPr="00614D42" w:rsidRDefault="002767F7" w:rsidP="00E2315F">
      <w:pPr>
        <w:rPr>
          <w:rFonts w:cs="Arial"/>
          <w:color w:val="000000"/>
          <w:szCs w:val="22"/>
        </w:rPr>
      </w:pPr>
      <w:r w:rsidRPr="00614D42">
        <w:rPr>
          <w:rFonts w:cs="Arial"/>
          <w:b/>
          <w:bCs/>
          <w:strike/>
          <w:color w:val="000000"/>
          <w:szCs w:val="22"/>
        </w:rPr>
        <w:t>R322.3.5</w:t>
      </w:r>
      <w:r w:rsidRPr="00614D42">
        <w:rPr>
          <w:rFonts w:cs="Arial"/>
          <w:b/>
          <w:bCs/>
          <w:color w:val="000000"/>
          <w:szCs w:val="22"/>
        </w:rPr>
        <w:t>  </w:t>
      </w:r>
      <w:r w:rsidRPr="00614D42">
        <w:rPr>
          <w:rFonts w:cs="Arial"/>
          <w:b/>
          <w:bCs/>
          <w:color w:val="000000"/>
          <w:szCs w:val="22"/>
          <w:u w:val="single"/>
        </w:rPr>
        <w:t>R322.3.6</w:t>
      </w:r>
      <w:r w:rsidRPr="00614D42">
        <w:rPr>
          <w:rFonts w:cs="Arial"/>
          <w:color w:val="000000"/>
          <w:szCs w:val="22"/>
        </w:rPr>
        <w:t> </w:t>
      </w:r>
      <w:r w:rsidRPr="00614D42">
        <w:rPr>
          <w:rFonts w:cs="Arial"/>
          <w:b/>
          <w:bCs/>
          <w:color w:val="000000"/>
          <w:szCs w:val="22"/>
        </w:rPr>
        <w:t>Enclosed areas below design flood elevation.</w:t>
      </w:r>
      <w:r w:rsidRPr="00614D42">
        <w:rPr>
          <w:rFonts w:cs="Arial"/>
          <w:color w:val="000000"/>
          <w:szCs w:val="22"/>
        </w:rPr>
        <w:t> Enclosed areas below the design flood elevation shall be used solely for parking vehicles, building access or storage.</w:t>
      </w:r>
    </w:p>
    <w:p w:rsidR="00614D42" w:rsidRDefault="00614D42" w:rsidP="00E2315F">
      <w:pPr>
        <w:rPr>
          <w:rFonts w:cs="Arial"/>
          <w:b/>
          <w:bCs/>
          <w:strike/>
          <w:color w:val="000000"/>
          <w:szCs w:val="22"/>
        </w:rPr>
      </w:pPr>
    </w:p>
    <w:p w:rsidR="002767F7" w:rsidRPr="00614D42" w:rsidRDefault="002767F7" w:rsidP="00E2315F">
      <w:pPr>
        <w:rPr>
          <w:rFonts w:cs="Arial"/>
          <w:color w:val="000000"/>
          <w:szCs w:val="22"/>
        </w:rPr>
      </w:pPr>
      <w:r w:rsidRPr="00614D42">
        <w:rPr>
          <w:rFonts w:cs="Arial"/>
          <w:b/>
          <w:bCs/>
          <w:strike/>
          <w:color w:val="000000"/>
          <w:szCs w:val="22"/>
        </w:rPr>
        <w:t>R322.3.5.1</w:t>
      </w:r>
      <w:r w:rsidRPr="00614D42">
        <w:rPr>
          <w:rFonts w:cs="Arial"/>
          <w:b/>
          <w:bCs/>
          <w:color w:val="000000"/>
          <w:szCs w:val="22"/>
        </w:rPr>
        <w:t>  </w:t>
      </w:r>
      <w:r w:rsidRPr="00614D42">
        <w:rPr>
          <w:rFonts w:cs="Arial"/>
          <w:b/>
          <w:bCs/>
          <w:color w:val="000000"/>
          <w:szCs w:val="22"/>
          <w:u w:val="single"/>
        </w:rPr>
        <w:t>R322.3.6.1</w:t>
      </w:r>
      <w:r w:rsidRPr="00614D42">
        <w:rPr>
          <w:rFonts w:cs="Arial"/>
          <w:b/>
          <w:bCs/>
          <w:color w:val="000000"/>
          <w:szCs w:val="22"/>
        </w:rPr>
        <w:t> Protection of building envelope.</w:t>
      </w:r>
      <w:r w:rsidRPr="00614D42">
        <w:rPr>
          <w:rFonts w:cs="Arial"/>
          <w:color w:val="000000"/>
          <w:szCs w:val="22"/>
        </w:rPr>
        <w:t> An exterior door that meets the requirements of Section R609 shall be installed at the top of stairs that provide access to the building and that are enclosed with walls designed to break away in accordance with Section 322.3.5.</w:t>
      </w:r>
    </w:p>
    <w:p w:rsidR="00614D42" w:rsidRDefault="00614D42" w:rsidP="00E2315F">
      <w:pPr>
        <w:rPr>
          <w:rFonts w:cs="Arial"/>
          <w:b/>
          <w:bCs/>
          <w:strike/>
          <w:color w:val="000000"/>
          <w:szCs w:val="22"/>
        </w:rPr>
      </w:pPr>
    </w:p>
    <w:p w:rsidR="002767F7" w:rsidRPr="00614D42" w:rsidRDefault="002767F7" w:rsidP="00E2315F">
      <w:pPr>
        <w:rPr>
          <w:rFonts w:cs="Arial"/>
          <w:color w:val="000000"/>
          <w:szCs w:val="22"/>
        </w:rPr>
      </w:pPr>
      <w:r w:rsidRPr="00614D42">
        <w:rPr>
          <w:rFonts w:cs="Arial"/>
          <w:b/>
          <w:bCs/>
          <w:strike/>
          <w:color w:val="000000"/>
          <w:szCs w:val="22"/>
        </w:rPr>
        <w:t>R322.3.6</w:t>
      </w:r>
      <w:r w:rsidRPr="00614D42">
        <w:rPr>
          <w:rFonts w:cs="Arial"/>
          <w:b/>
          <w:bCs/>
          <w:color w:val="000000"/>
          <w:szCs w:val="22"/>
        </w:rPr>
        <w:t> </w:t>
      </w:r>
      <w:r w:rsidRPr="00614D42">
        <w:rPr>
          <w:rFonts w:cs="Arial"/>
          <w:b/>
          <w:bCs/>
          <w:color w:val="000000"/>
          <w:szCs w:val="22"/>
          <w:u w:val="single"/>
        </w:rPr>
        <w:t>R322.3.7</w:t>
      </w:r>
      <w:r w:rsidRPr="00614D42">
        <w:rPr>
          <w:rFonts w:cs="Arial"/>
          <w:color w:val="000000"/>
          <w:szCs w:val="22"/>
        </w:rPr>
        <w:t> </w:t>
      </w:r>
      <w:r w:rsidRPr="00614D42">
        <w:rPr>
          <w:rFonts w:cs="Arial"/>
          <w:b/>
          <w:bCs/>
          <w:color w:val="000000"/>
          <w:szCs w:val="22"/>
        </w:rPr>
        <w:t>Stairways and ramps. </w:t>
      </w:r>
      <w:r w:rsidRPr="00614D42">
        <w:rPr>
          <w:rFonts w:cs="Arial"/>
          <w:color w:val="000000"/>
          <w:szCs w:val="22"/>
        </w:rPr>
        <w:t>Stairways and ramps that are located below the lowest floor elevations specified in Section R322.3.2 shall comply with one or more of the following: </w:t>
      </w:r>
    </w:p>
    <w:p w:rsidR="002767F7" w:rsidRPr="00614D42" w:rsidRDefault="002767F7" w:rsidP="00E2315F">
      <w:pPr>
        <w:ind w:left="360"/>
        <w:rPr>
          <w:rFonts w:cs="Arial"/>
          <w:color w:val="000000"/>
          <w:szCs w:val="22"/>
        </w:rPr>
      </w:pPr>
      <w:r w:rsidRPr="00614D42">
        <w:rPr>
          <w:rFonts w:cs="Arial"/>
          <w:color w:val="000000"/>
          <w:szCs w:val="22"/>
        </w:rPr>
        <w:t>1. Be designed and constructed with open or partially open risers and guards.</w:t>
      </w:r>
    </w:p>
    <w:p w:rsidR="002767F7" w:rsidRPr="00614D42" w:rsidRDefault="002767F7" w:rsidP="00E2315F">
      <w:pPr>
        <w:ind w:left="360"/>
        <w:rPr>
          <w:rFonts w:cs="Arial"/>
          <w:color w:val="000000"/>
          <w:szCs w:val="22"/>
        </w:rPr>
      </w:pPr>
      <w:r w:rsidRPr="00614D42">
        <w:rPr>
          <w:rFonts w:cs="Arial"/>
          <w:color w:val="000000"/>
          <w:szCs w:val="22"/>
        </w:rPr>
        <w:lastRenderedPageBreak/>
        <w:t>2. Stairways and ramps not part of the required means of egress shall be designed and constructed to break away during design flood conditions without causing damage to the building or structure, including foundation.</w:t>
      </w:r>
    </w:p>
    <w:p w:rsidR="002767F7" w:rsidRPr="00614D42" w:rsidRDefault="002767F7" w:rsidP="00E2315F">
      <w:pPr>
        <w:ind w:left="360"/>
        <w:rPr>
          <w:rFonts w:cs="Arial"/>
          <w:color w:val="000000"/>
          <w:szCs w:val="22"/>
        </w:rPr>
      </w:pPr>
      <w:r w:rsidRPr="00614D42">
        <w:rPr>
          <w:rFonts w:cs="Arial"/>
          <w:color w:val="000000"/>
          <w:szCs w:val="22"/>
        </w:rPr>
        <w:t>3. Be retractable, or able to be raised to or above the lowest floor elevation, provided that the ability to be retracted or raised prior to the onset of flooding is not contrary to the means of egress requirements of the code.</w:t>
      </w:r>
    </w:p>
    <w:p w:rsidR="002767F7" w:rsidRPr="00614D42" w:rsidRDefault="002767F7" w:rsidP="00E2315F">
      <w:pPr>
        <w:ind w:left="360"/>
        <w:rPr>
          <w:rFonts w:cs="Arial"/>
          <w:color w:val="000000"/>
          <w:szCs w:val="22"/>
        </w:rPr>
      </w:pPr>
      <w:r w:rsidRPr="00614D42">
        <w:rPr>
          <w:rFonts w:cs="Arial"/>
          <w:color w:val="000000"/>
          <w:szCs w:val="22"/>
        </w:rPr>
        <w:t>4. Be designed and constructed to resist flood loads and minimize transfer of flood loads to the building or structure, including foundation.</w:t>
      </w:r>
    </w:p>
    <w:p w:rsidR="002767F7" w:rsidRPr="00614D42" w:rsidRDefault="002767F7" w:rsidP="00E2315F">
      <w:pPr>
        <w:rPr>
          <w:rFonts w:cs="Arial"/>
          <w:color w:val="000000"/>
          <w:szCs w:val="22"/>
        </w:rPr>
      </w:pPr>
      <w:r w:rsidRPr="00614D42">
        <w:rPr>
          <w:rFonts w:cs="Arial"/>
          <w:color w:val="000000"/>
          <w:szCs w:val="22"/>
        </w:rPr>
        <w:t> Areas below stairways and ramps shall not be enclosed with walls below the design flood elevation unless such walls are constructed in accordance with Section R322.3.5.</w:t>
      </w:r>
    </w:p>
    <w:p w:rsidR="00614D42" w:rsidRDefault="00614D42" w:rsidP="00E2315F">
      <w:pPr>
        <w:rPr>
          <w:rFonts w:cs="Arial"/>
          <w:b/>
          <w:bCs/>
          <w:strike/>
          <w:color w:val="000000"/>
          <w:szCs w:val="22"/>
        </w:rPr>
      </w:pPr>
    </w:p>
    <w:p w:rsidR="002767F7" w:rsidRPr="00614D42" w:rsidRDefault="002767F7" w:rsidP="00E2315F">
      <w:pPr>
        <w:rPr>
          <w:rFonts w:cs="Arial"/>
          <w:color w:val="000000"/>
          <w:szCs w:val="22"/>
        </w:rPr>
      </w:pPr>
      <w:r w:rsidRPr="00614D42">
        <w:rPr>
          <w:rFonts w:cs="Arial"/>
          <w:b/>
          <w:bCs/>
          <w:strike/>
          <w:color w:val="000000"/>
          <w:szCs w:val="22"/>
        </w:rPr>
        <w:t>R322.3.6</w:t>
      </w:r>
      <w:r w:rsidRPr="00614D42">
        <w:rPr>
          <w:rFonts w:cs="Arial"/>
          <w:b/>
          <w:bCs/>
          <w:color w:val="000000"/>
          <w:szCs w:val="22"/>
        </w:rPr>
        <w:t> </w:t>
      </w:r>
      <w:r w:rsidRPr="00614D42">
        <w:rPr>
          <w:rFonts w:cs="Arial"/>
          <w:b/>
          <w:bCs/>
          <w:color w:val="000000"/>
          <w:szCs w:val="22"/>
          <w:u w:val="single"/>
        </w:rPr>
        <w:t>R322.3.8</w:t>
      </w:r>
      <w:r w:rsidRPr="00614D42">
        <w:rPr>
          <w:rFonts w:cs="Arial"/>
          <w:color w:val="000000"/>
          <w:szCs w:val="22"/>
        </w:rPr>
        <w:t> </w:t>
      </w:r>
      <w:r w:rsidRPr="00614D42">
        <w:rPr>
          <w:rFonts w:cs="Arial"/>
          <w:b/>
          <w:bCs/>
          <w:color w:val="000000"/>
          <w:szCs w:val="22"/>
        </w:rPr>
        <w:t>Decks and porches.</w:t>
      </w:r>
      <w:r w:rsidRPr="00614D42">
        <w:rPr>
          <w:rFonts w:cs="Arial"/>
          <w:color w:val="000000"/>
          <w:szCs w:val="22"/>
        </w:rPr>
        <w:t> Attached decks and porches shall meet the elevation requirements of Section R322.3.2 and shall either meet the foundation requirements of this section or shall be cantilevered from or knee braced to the building or structure. Self-supporting decks and porches that are below the elevation required in Section R322.3.2 shall not be enclosed by solid, rigid walls, including walls designed to break away. Self-supporting decks and porches shall be designed and constructed to remain in place during base flood conditions or shall be frangible and break away under base flood conditions. </w:t>
      </w:r>
    </w:p>
    <w:p w:rsidR="00614D42" w:rsidRDefault="00614D42" w:rsidP="00E2315F">
      <w:pPr>
        <w:rPr>
          <w:rFonts w:cs="Arial"/>
          <w:b/>
          <w:bCs/>
          <w:strike/>
          <w:color w:val="000000"/>
          <w:szCs w:val="22"/>
        </w:rPr>
      </w:pPr>
    </w:p>
    <w:p w:rsidR="002767F7" w:rsidRPr="00614D42" w:rsidRDefault="002767F7" w:rsidP="00E2315F">
      <w:pPr>
        <w:rPr>
          <w:rFonts w:cs="Arial"/>
          <w:color w:val="000000"/>
          <w:szCs w:val="22"/>
        </w:rPr>
      </w:pPr>
      <w:r w:rsidRPr="00614D42">
        <w:rPr>
          <w:rFonts w:cs="Arial"/>
          <w:b/>
          <w:bCs/>
          <w:strike/>
          <w:color w:val="000000"/>
          <w:szCs w:val="22"/>
        </w:rPr>
        <w:t>R322.3.6</w:t>
      </w:r>
      <w:r w:rsidRPr="00614D42">
        <w:rPr>
          <w:rFonts w:cs="Arial"/>
          <w:b/>
          <w:bCs/>
          <w:color w:val="000000"/>
          <w:szCs w:val="22"/>
        </w:rPr>
        <w:t>  </w:t>
      </w:r>
      <w:r w:rsidRPr="00614D42">
        <w:rPr>
          <w:rFonts w:cs="Arial"/>
          <w:b/>
          <w:bCs/>
          <w:color w:val="000000"/>
          <w:szCs w:val="22"/>
          <w:u w:val="single"/>
        </w:rPr>
        <w:t>R322.3.9</w:t>
      </w:r>
      <w:r w:rsidRPr="00614D42">
        <w:rPr>
          <w:rFonts w:cs="Arial"/>
          <w:color w:val="000000"/>
          <w:szCs w:val="22"/>
        </w:rPr>
        <w:t> </w:t>
      </w:r>
      <w:r w:rsidRPr="00614D42">
        <w:rPr>
          <w:rFonts w:cs="Arial"/>
          <w:b/>
          <w:bCs/>
          <w:color w:val="000000"/>
          <w:szCs w:val="22"/>
        </w:rPr>
        <w:t>Construction documents.</w:t>
      </w:r>
      <w:r w:rsidRPr="00614D42">
        <w:rPr>
          <w:rFonts w:cs="Arial"/>
          <w:color w:val="000000"/>
          <w:szCs w:val="22"/>
        </w:rPr>
        <w:t> The </w:t>
      </w:r>
      <w:r w:rsidRPr="00614D42">
        <w:rPr>
          <w:rFonts w:cs="Arial"/>
          <w:i/>
          <w:iCs/>
          <w:color w:val="000000"/>
          <w:szCs w:val="22"/>
        </w:rPr>
        <w:t>construction documents</w:t>
      </w:r>
      <w:r w:rsidRPr="00614D42">
        <w:rPr>
          <w:rFonts w:cs="Arial"/>
          <w:color w:val="000000"/>
          <w:szCs w:val="22"/>
        </w:rPr>
        <w:t> shall include documentation that is prepared and sealed by a registered </w:t>
      </w:r>
      <w:r w:rsidRPr="00614D42">
        <w:rPr>
          <w:rFonts w:cs="Arial"/>
          <w:i/>
          <w:iCs/>
          <w:color w:val="000000"/>
          <w:szCs w:val="22"/>
        </w:rPr>
        <w:t>design professional</w:t>
      </w:r>
      <w:r w:rsidRPr="00614D42">
        <w:rPr>
          <w:rFonts w:cs="Arial"/>
          <w:color w:val="000000"/>
          <w:szCs w:val="22"/>
        </w:rPr>
        <w:t> that the design and methods of construction to be used meet the applicable criteria of this section.</w:t>
      </w:r>
    </w:p>
    <w:p w:rsidR="00614D42" w:rsidRDefault="00614D42" w:rsidP="00E2315F">
      <w:pPr>
        <w:rPr>
          <w:rFonts w:cs="Arial"/>
          <w:b/>
          <w:bCs/>
          <w:strike/>
          <w:color w:val="000000"/>
          <w:szCs w:val="22"/>
        </w:rPr>
      </w:pPr>
    </w:p>
    <w:p w:rsidR="002767F7" w:rsidRPr="00614D42" w:rsidRDefault="002767F7" w:rsidP="00E2315F">
      <w:pPr>
        <w:rPr>
          <w:rFonts w:cs="Arial"/>
          <w:color w:val="000000"/>
          <w:szCs w:val="22"/>
        </w:rPr>
      </w:pPr>
      <w:r w:rsidRPr="00614D42">
        <w:rPr>
          <w:rFonts w:cs="Arial"/>
          <w:b/>
          <w:bCs/>
          <w:strike/>
          <w:color w:val="000000"/>
          <w:szCs w:val="22"/>
        </w:rPr>
        <w:t>R322.3.7</w:t>
      </w:r>
      <w:r w:rsidRPr="00614D42">
        <w:rPr>
          <w:rFonts w:cs="Arial"/>
          <w:b/>
          <w:bCs/>
          <w:color w:val="000000"/>
          <w:szCs w:val="22"/>
        </w:rPr>
        <w:t>  </w:t>
      </w:r>
      <w:r w:rsidRPr="00614D42">
        <w:rPr>
          <w:rFonts w:cs="Arial"/>
          <w:b/>
          <w:bCs/>
          <w:color w:val="000000"/>
          <w:szCs w:val="22"/>
          <w:u w:val="single"/>
        </w:rPr>
        <w:t>R322.3.10</w:t>
      </w:r>
      <w:r w:rsidRPr="00614D42">
        <w:rPr>
          <w:rFonts w:cs="Arial"/>
          <w:b/>
          <w:bCs/>
          <w:color w:val="000000"/>
          <w:szCs w:val="22"/>
        </w:rPr>
        <w:t> Tanks.</w:t>
      </w:r>
      <w:r w:rsidRPr="00614D42">
        <w:rPr>
          <w:rFonts w:cs="Arial"/>
          <w:color w:val="000000"/>
          <w:szCs w:val="22"/>
        </w:rPr>
        <w:t> Underground tanks shall be anchored to prevent flotation, collapse and lateral movement under conditions of the base flood. Above-ground tanks shall be installed at or above the elevation required in Section R322.3.2. Where elevated on platforms, the platforms shall be cantilevered from or knee braced to the building or shall be supported on foundations that conform to the requirements of Section R322.3.</w:t>
      </w:r>
    </w:p>
    <w:p w:rsidR="002767F7" w:rsidRPr="00614D42" w:rsidRDefault="002767F7" w:rsidP="00E2315F">
      <w:pPr>
        <w:rPr>
          <w:rFonts w:eastAsia="Arial" w:cs="Arial"/>
          <w:color w:val="FF0000"/>
          <w:w w:val="99"/>
          <w:szCs w:val="22"/>
        </w:rPr>
      </w:pPr>
      <w:r w:rsidRPr="00614D42">
        <w:rPr>
          <w:rFonts w:eastAsia="Arial" w:cs="Arial"/>
          <w:color w:val="FF0000"/>
          <w:w w:val="99"/>
          <w:szCs w:val="22"/>
        </w:rPr>
        <w:t>(SP8052)</w:t>
      </w:r>
      <w:r w:rsidR="00715BD4">
        <w:rPr>
          <w:rFonts w:eastAsia="Arial" w:cs="Arial"/>
          <w:color w:val="FF0000"/>
          <w:w w:val="99"/>
          <w:szCs w:val="22"/>
        </w:rPr>
        <w:t>/(I-Code)</w:t>
      </w:r>
    </w:p>
    <w:p w:rsidR="00F654E0" w:rsidRPr="00614D42" w:rsidRDefault="00F654E0" w:rsidP="00F654E0">
      <w:pPr>
        <w:widowControl w:val="0"/>
        <w:autoSpaceDE w:val="0"/>
        <w:autoSpaceDN w:val="0"/>
        <w:spacing w:before="1"/>
        <w:rPr>
          <w:rFonts w:eastAsia="Arial" w:cs="Arial"/>
          <w:b/>
          <w:szCs w:val="22"/>
        </w:rPr>
      </w:pPr>
    </w:p>
    <w:p w:rsidR="004B2E2E" w:rsidRDefault="004B2E2E" w:rsidP="00F654E0">
      <w:pPr>
        <w:rPr>
          <w:rFonts w:eastAsia="Arial" w:cs="Arial"/>
          <w:color w:val="FF0000"/>
          <w:w w:val="99"/>
          <w:szCs w:val="22"/>
        </w:rPr>
      </w:pPr>
    </w:p>
    <w:p w:rsidR="004B2E2E" w:rsidRPr="0036445C" w:rsidRDefault="004B2E2E" w:rsidP="0036445C">
      <w:pPr>
        <w:autoSpaceDE w:val="0"/>
        <w:autoSpaceDN w:val="0"/>
        <w:adjustRightInd w:val="0"/>
        <w:rPr>
          <w:rFonts w:ascii="Times-Roman" w:hAnsi="Times-Roman" w:cs="Times-Roman"/>
          <w:sz w:val="24"/>
          <w:szCs w:val="24"/>
          <w:u w:val="single"/>
        </w:rPr>
      </w:pPr>
      <w:r w:rsidRPr="0036445C">
        <w:rPr>
          <w:rFonts w:ascii="Times-Bold" w:hAnsi="Times-Bold" w:cs="Times-Bold"/>
          <w:b/>
          <w:bCs/>
          <w:sz w:val="24"/>
          <w:szCs w:val="24"/>
          <w:u w:val="single"/>
        </w:rPr>
        <w:t xml:space="preserve">R322.3.7 Stairways and ramps. </w:t>
      </w:r>
      <w:r w:rsidRPr="0036445C">
        <w:rPr>
          <w:rFonts w:ascii="Times-Roman" w:hAnsi="Times-Roman" w:cs="Times-Roman"/>
          <w:sz w:val="24"/>
          <w:szCs w:val="24"/>
          <w:u w:val="single"/>
        </w:rPr>
        <w:t>Stairways and ramps that are located below the lowest floor elevations specified in Section R322.3.2 shall comply with one or more of the following:</w:t>
      </w:r>
    </w:p>
    <w:p w:rsidR="004B2E2E" w:rsidRPr="0036445C" w:rsidRDefault="004B2E2E" w:rsidP="0036445C">
      <w:pPr>
        <w:autoSpaceDE w:val="0"/>
        <w:autoSpaceDN w:val="0"/>
        <w:adjustRightInd w:val="0"/>
        <w:rPr>
          <w:rFonts w:ascii="Times-Roman" w:hAnsi="Times-Roman" w:cs="Times-Roman"/>
          <w:sz w:val="24"/>
          <w:szCs w:val="24"/>
          <w:u w:val="single"/>
        </w:rPr>
      </w:pPr>
    </w:p>
    <w:p w:rsidR="004B2E2E" w:rsidRPr="0036445C" w:rsidRDefault="004B2E2E" w:rsidP="0036445C">
      <w:pPr>
        <w:autoSpaceDE w:val="0"/>
        <w:autoSpaceDN w:val="0"/>
        <w:adjustRightInd w:val="0"/>
        <w:rPr>
          <w:rFonts w:ascii="Times-Roman" w:hAnsi="Times-Roman" w:cs="Times-Roman"/>
          <w:sz w:val="24"/>
          <w:szCs w:val="24"/>
          <w:u w:val="single"/>
        </w:rPr>
      </w:pPr>
      <w:r w:rsidRPr="0036445C">
        <w:rPr>
          <w:rFonts w:ascii="Times-Roman" w:hAnsi="Times-Roman" w:cs="Times-Roman"/>
          <w:sz w:val="24"/>
          <w:szCs w:val="24"/>
          <w:u w:val="single"/>
        </w:rPr>
        <w:t>1. Be designed and constructed with open or partially open risers and guards.</w:t>
      </w:r>
    </w:p>
    <w:p w:rsidR="004B2E2E" w:rsidRPr="0036445C" w:rsidRDefault="004B2E2E" w:rsidP="0036445C">
      <w:pPr>
        <w:autoSpaceDE w:val="0"/>
        <w:autoSpaceDN w:val="0"/>
        <w:adjustRightInd w:val="0"/>
        <w:rPr>
          <w:rFonts w:ascii="Times-Roman" w:hAnsi="Times-Roman" w:cs="Times-Roman"/>
          <w:sz w:val="24"/>
          <w:szCs w:val="24"/>
          <w:u w:val="single"/>
        </w:rPr>
      </w:pPr>
      <w:r w:rsidRPr="0036445C">
        <w:rPr>
          <w:rFonts w:ascii="Times-Roman" w:hAnsi="Times-Roman" w:cs="Times-Roman"/>
          <w:sz w:val="24"/>
          <w:szCs w:val="24"/>
          <w:u w:val="single"/>
        </w:rPr>
        <w:t>2. Stairways and ramps not part of the required means of egress shall be designed and constructed to break away during design flood conditions without causing damage to the building or structure, including foundation.</w:t>
      </w:r>
    </w:p>
    <w:p w:rsidR="004B2E2E" w:rsidRPr="0036445C" w:rsidRDefault="004B2E2E" w:rsidP="0036445C">
      <w:pPr>
        <w:autoSpaceDE w:val="0"/>
        <w:autoSpaceDN w:val="0"/>
        <w:adjustRightInd w:val="0"/>
        <w:rPr>
          <w:rFonts w:ascii="Times-Roman" w:hAnsi="Times-Roman" w:cs="Times-Roman"/>
          <w:sz w:val="24"/>
          <w:szCs w:val="24"/>
          <w:u w:val="single"/>
        </w:rPr>
      </w:pPr>
      <w:r w:rsidRPr="0036445C">
        <w:rPr>
          <w:rFonts w:ascii="Times-Roman" w:hAnsi="Times-Roman" w:cs="Times-Roman"/>
          <w:sz w:val="24"/>
          <w:szCs w:val="24"/>
          <w:u w:val="single"/>
        </w:rPr>
        <w:t>3. Be retractable, or able to be raised to or above the lowest floor elevation, provided that the ability to be retracted or raised prior to the onset of flooding is not contrary to the means of egress requirements of the code.</w:t>
      </w:r>
    </w:p>
    <w:p w:rsidR="004B2E2E" w:rsidRPr="0036445C" w:rsidRDefault="004B2E2E" w:rsidP="0036445C">
      <w:pPr>
        <w:autoSpaceDE w:val="0"/>
        <w:autoSpaceDN w:val="0"/>
        <w:adjustRightInd w:val="0"/>
        <w:rPr>
          <w:rFonts w:ascii="Times-Roman" w:hAnsi="Times-Roman" w:cs="Times-Roman"/>
          <w:sz w:val="24"/>
          <w:szCs w:val="24"/>
          <w:u w:val="single"/>
        </w:rPr>
      </w:pPr>
      <w:r w:rsidRPr="0036445C">
        <w:rPr>
          <w:rFonts w:ascii="Times-Roman" w:hAnsi="Times-Roman" w:cs="Times-Roman"/>
          <w:sz w:val="24"/>
          <w:szCs w:val="24"/>
          <w:u w:val="single"/>
        </w:rPr>
        <w:t>4. Be designed and constructed to resist flood loads and minimize transfer of flood loads to the building or structure, including foundation.</w:t>
      </w:r>
    </w:p>
    <w:p w:rsidR="004B2E2E" w:rsidRPr="0036445C" w:rsidRDefault="004B2E2E" w:rsidP="0036445C">
      <w:pPr>
        <w:autoSpaceDE w:val="0"/>
        <w:autoSpaceDN w:val="0"/>
        <w:adjustRightInd w:val="0"/>
        <w:rPr>
          <w:rFonts w:ascii="Times-Roman" w:hAnsi="Times-Roman" w:cs="Times-Roman"/>
          <w:sz w:val="24"/>
          <w:szCs w:val="24"/>
          <w:u w:val="single"/>
        </w:rPr>
      </w:pPr>
    </w:p>
    <w:p w:rsidR="004B2E2E" w:rsidRPr="0036445C" w:rsidRDefault="004B2E2E" w:rsidP="0036445C">
      <w:pPr>
        <w:autoSpaceDE w:val="0"/>
        <w:autoSpaceDN w:val="0"/>
        <w:adjustRightInd w:val="0"/>
        <w:rPr>
          <w:rFonts w:eastAsia="Arial" w:cs="Arial"/>
          <w:color w:val="FF0000"/>
          <w:w w:val="99"/>
          <w:sz w:val="24"/>
          <w:szCs w:val="24"/>
          <w:u w:val="single"/>
        </w:rPr>
      </w:pPr>
      <w:r w:rsidRPr="0036445C">
        <w:rPr>
          <w:rFonts w:ascii="Times-Roman" w:hAnsi="Times-Roman" w:cs="Times-Roman"/>
          <w:sz w:val="24"/>
          <w:szCs w:val="24"/>
          <w:u w:val="single"/>
        </w:rPr>
        <w:t xml:space="preserve">  Areas below stairways and ramps shall not be enclosed with walls below the design flood elevation unless such walls are constructed in accordance with Section R322.3.5.</w:t>
      </w:r>
    </w:p>
    <w:p w:rsidR="004B2E2E" w:rsidRDefault="0036445C" w:rsidP="0036445C">
      <w:pPr>
        <w:rPr>
          <w:rFonts w:eastAsia="Arial" w:cs="Arial"/>
          <w:color w:val="FF0000"/>
          <w:w w:val="99"/>
          <w:szCs w:val="22"/>
        </w:rPr>
      </w:pPr>
      <w:r w:rsidRPr="006519E8">
        <w:rPr>
          <w:rFonts w:eastAsia="Arial" w:cs="Arial"/>
          <w:color w:val="FF0000"/>
          <w:w w:val="99"/>
          <w:szCs w:val="22"/>
        </w:rPr>
        <w:t xml:space="preserve"> </w:t>
      </w:r>
      <w:r w:rsidR="004B2E2E" w:rsidRPr="006519E8">
        <w:rPr>
          <w:rFonts w:eastAsia="Arial" w:cs="Arial"/>
          <w:color w:val="FF0000"/>
          <w:w w:val="99"/>
          <w:szCs w:val="22"/>
        </w:rPr>
        <w:t>(RB161-16 AMPC1)</w:t>
      </w:r>
    </w:p>
    <w:p w:rsidR="00F654E0" w:rsidRPr="006519E8" w:rsidRDefault="00F654E0" w:rsidP="0036445C">
      <w:pPr>
        <w:rPr>
          <w:rFonts w:eastAsia="Arial" w:cs="Arial"/>
          <w:w w:val="99"/>
          <w:szCs w:val="22"/>
        </w:rPr>
      </w:pPr>
    </w:p>
    <w:p w:rsidR="00F654E0" w:rsidRPr="006519E8" w:rsidRDefault="00F654E0" w:rsidP="00F654E0">
      <w:pPr>
        <w:rPr>
          <w:rFonts w:eastAsia="Arial" w:cs="Arial"/>
          <w:w w:val="99"/>
          <w:szCs w:val="22"/>
        </w:rPr>
      </w:pPr>
    </w:p>
    <w:p w:rsidR="00F654E0" w:rsidRPr="00833BBA" w:rsidRDefault="00F654E0" w:rsidP="00F654E0">
      <w:pPr>
        <w:widowControl w:val="0"/>
        <w:autoSpaceDE w:val="0"/>
        <w:autoSpaceDN w:val="0"/>
        <w:rPr>
          <w:rFonts w:eastAsia="Arial" w:cs="Arial"/>
          <w:b/>
          <w:i/>
          <w:szCs w:val="22"/>
        </w:rPr>
      </w:pPr>
      <w:r w:rsidRPr="00833BBA">
        <w:rPr>
          <w:rFonts w:eastAsia="Arial" w:cs="Arial"/>
          <w:b/>
          <w:i/>
          <w:szCs w:val="22"/>
        </w:rPr>
        <w:t>Add new text as follows:</w:t>
      </w:r>
    </w:p>
    <w:p w:rsidR="00F654E0" w:rsidRPr="006519E8" w:rsidRDefault="00F654E0" w:rsidP="00F654E0">
      <w:pPr>
        <w:widowControl w:val="0"/>
        <w:autoSpaceDE w:val="0"/>
        <w:autoSpaceDN w:val="0"/>
        <w:spacing w:before="9"/>
        <w:rPr>
          <w:rFonts w:eastAsia="Arial" w:cs="Arial"/>
          <w:b/>
          <w:szCs w:val="22"/>
        </w:rPr>
      </w:pPr>
    </w:p>
    <w:p w:rsidR="00F654E0" w:rsidRPr="006519E8" w:rsidRDefault="00B92C1F" w:rsidP="00F654E0">
      <w:pPr>
        <w:widowControl w:val="0"/>
        <w:autoSpaceDE w:val="0"/>
        <w:autoSpaceDN w:val="0"/>
        <w:spacing w:before="1"/>
        <w:ind w:right="919"/>
        <w:rPr>
          <w:rFonts w:eastAsia="Arial" w:cs="Arial"/>
          <w:szCs w:val="22"/>
        </w:rPr>
      </w:pPr>
      <w:r>
        <w:rPr>
          <w:rFonts w:eastAsia="Arial" w:cs="Arial"/>
          <w:b/>
          <w:szCs w:val="22"/>
          <w:u w:val="single"/>
        </w:rPr>
        <w:t>R322.3.8</w:t>
      </w:r>
      <w:r w:rsidR="00F654E0" w:rsidRPr="006519E8">
        <w:rPr>
          <w:rFonts w:eastAsia="Arial" w:cs="Arial"/>
          <w:b/>
          <w:szCs w:val="22"/>
          <w:u w:val="single"/>
        </w:rPr>
        <w:t xml:space="preserve"> Decks and porches. </w:t>
      </w:r>
      <w:r w:rsidR="00F654E0" w:rsidRPr="006519E8">
        <w:rPr>
          <w:rFonts w:eastAsia="Arial" w:cs="Arial"/>
          <w:szCs w:val="22"/>
          <w:u w:val="single"/>
        </w:rPr>
        <w:t>Attached decks and porches shall meet the elevation requirements of</w:t>
      </w:r>
      <w:r w:rsidR="00F654E0" w:rsidRPr="006519E8">
        <w:rPr>
          <w:rFonts w:eastAsia="Arial" w:cs="Arial"/>
          <w:szCs w:val="22"/>
        </w:rPr>
        <w:t xml:space="preserve"> </w:t>
      </w:r>
      <w:r w:rsidR="00F654E0" w:rsidRPr="006519E8">
        <w:rPr>
          <w:rFonts w:eastAsia="Arial" w:cs="Arial"/>
          <w:szCs w:val="22"/>
          <w:u w:val="single"/>
        </w:rPr>
        <w:t>Section R322.3.2 and shall either meet the foundation requirements of this section or shall be</w:t>
      </w:r>
      <w:r w:rsidR="00F654E0" w:rsidRPr="006519E8">
        <w:rPr>
          <w:rFonts w:eastAsia="Arial" w:cs="Arial"/>
          <w:szCs w:val="22"/>
        </w:rPr>
        <w:t xml:space="preserve"> </w:t>
      </w:r>
      <w:r w:rsidR="00F654E0" w:rsidRPr="006519E8">
        <w:rPr>
          <w:rFonts w:eastAsia="Arial" w:cs="Arial"/>
          <w:szCs w:val="22"/>
          <w:u w:val="single"/>
        </w:rPr>
        <w:t>cantilevered from or knee braced to the building or structure. Self-supporting decks and porches that are</w:t>
      </w:r>
      <w:r w:rsidR="00F654E0" w:rsidRPr="006519E8">
        <w:rPr>
          <w:rFonts w:eastAsia="Arial" w:cs="Arial"/>
          <w:szCs w:val="22"/>
        </w:rPr>
        <w:t xml:space="preserve"> </w:t>
      </w:r>
      <w:r w:rsidR="00F654E0" w:rsidRPr="006519E8">
        <w:rPr>
          <w:rFonts w:eastAsia="Arial" w:cs="Arial"/>
          <w:szCs w:val="22"/>
          <w:u w:val="single"/>
        </w:rPr>
        <w:t>below the elevation required in Section R322.3.2 shall not be enclosed by solid, rigid walls, including</w:t>
      </w:r>
      <w:r w:rsidR="00F654E0" w:rsidRPr="006519E8">
        <w:rPr>
          <w:rFonts w:eastAsia="Arial" w:cs="Arial"/>
          <w:szCs w:val="22"/>
        </w:rPr>
        <w:t xml:space="preserve"> </w:t>
      </w:r>
      <w:r w:rsidR="00F654E0" w:rsidRPr="006519E8">
        <w:rPr>
          <w:rFonts w:eastAsia="Arial" w:cs="Arial"/>
          <w:szCs w:val="22"/>
          <w:u w:val="single"/>
        </w:rPr>
        <w:t xml:space="preserve">walls designed to break away. Self-supporting decks and porches shall be designed and </w:t>
      </w:r>
      <w:r w:rsidR="00F654E0" w:rsidRPr="006519E8">
        <w:rPr>
          <w:rFonts w:eastAsia="Arial" w:cs="Arial"/>
          <w:szCs w:val="22"/>
          <w:u w:val="single"/>
        </w:rPr>
        <w:lastRenderedPageBreak/>
        <w:t>constructed to</w:t>
      </w:r>
      <w:r w:rsidR="00F654E0" w:rsidRPr="006519E8">
        <w:rPr>
          <w:rFonts w:eastAsia="Arial" w:cs="Arial"/>
          <w:szCs w:val="22"/>
        </w:rPr>
        <w:t xml:space="preserve"> </w:t>
      </w:r>
      <w:r w:rsidR="00F654E0" w:rsidRPr="006519E8">
        <w:rPr>
          <w:rFonts w:eastAsia="Arial" w:cs="Arial"/>
          <w:szCs w:val="22"/>
          <w:u w:val="single"/>
        </w:rPr>
        <w:t>remain in place during base flood conditions or shall be frangible and break away under base flood</w:t>
      </w:r>
      <w:r w:rsidR="00F654E0" w:rsidRPr="006519E8">
        <w:rPr>
          <w:rFonts w:eastAsia="Arial" w:cs="Arial"/>
          <w:szCs w:val="22"/>
        </w:rPr>
        <w:t xml:space="preserve"> </w:t>
      </w:r>
      <w:r w:rsidR="00F654E0" w:rsidRPr="006519E8">
        <w:rPr>
          <w:rFonts w:eastAsia="Arial" w:cs="Arial"/>
          <w:szCs w:val="22"/>
          <w:u w:val="single"/>
        </w:rPr>
        <w:t>conditions.</w:t>
      </w:r>
    </w:p>
    <w:p w:rsidR="00F654E0" w:rsidRPr="006519E8" w:rsidRDefault="00F654E0" w:rsidP="00F654E0">
      <w:pPr>
        <w:rPr>
          <w:rFonts w:eastAsia="Arial" w:cs="Arial"/>
          <w:color w:val="FF0000"/>
          <w:w w:val="99"/>
          <w:szCs w:val="22"/>
        </w:rPr>
      </w:pPr>
      <w:r w:rsidRPr="006519E8">
        <w:rPr>
          <w:rFonts w:eastAsia="Arial" w:cs="Arial"/>
          <w:color w:val="FF0000"/>
          <w:w w:val="99"/>
          <w:szCs w:val="22"/>
        </w:rPr>
        <w:t>(RB162-16)</w:t>
      </w:r>
    </w:p>
    <w:p w:rsidR="00F654E0" w:rsidRPr="00833BBA" w:rsidRDefault="00F654E0" w:rsidP="00F654E0">
      <w:pPr>
        <w:rPr>
          <w:rFonts w:eastAsia="Arial" w:cs="Arial"/>
          <w:w w:val="99"/>
          <w:szCs w:val="22"/>
        </w:rPr>
      </w:pPr>
    </w:p>
    <w:p w:rsidR="00614D42" w:rsidRDefault="00614D42" w:rsidP="00614D42">
      <w:pPr>
        <w:rPr>
          <w:rFonts w:cs="Arial"/>
          <w:b/>
          <w:bCs/>
          <w:color w:val="000000"/>
          <w:szCs w:val="22"/>
        </w:rPr>
      </w:pPr>
    </w:p>
    <w:p w:rsidR="00F654E0" w:rsidRDefault="00F654E0" w:rsidP="00614D42">
      <w:pPr>
        <w:rPr>
          <w:rFonts w:cs="Arial"/>
          <w:b/>
          <w:bCs/>
          <w:color w:val="000000"/>
          <w:szCs w:val="22"/>
        </w:rPr>
      </w:pPr>
    </w:p>
    <w:p w:rsidR="00F654E0" w:rsidRPr="00614D42" w:rsidRDefault="00F654E0" w:rsidP="00614D42">
      <w:pPr>
        <w:rPr>
          <w:rFonts w:cs="Arial"/>
          <w:b/>
          <w:bCs/>
          <w:color w:val="000000"/>
          <w:szCs w:val="22"/>
        </w:rPr>
      </w:pPr>
    </w:p>
    <w:tbl>
      <w:tblPr>
        <w:tblW w:w="4250" w:type="pct"/>
        <w:tblCellSpacing w:w="7" w:type="dxa"/>
        <w:shd w:val="clear" w:color="auto" w:fill="FFFFFF"/>
        <w:tblCellMar>
          <w:top w:w="30" w:type="dxa"/>
          <w:left w:w="30" w:type="dxa"/>
          <w:bottom w:w="30" w:type="dxa"/>
          <w:right w:w="30" w:type="dxa"/>
        </w:tblCellMar>
        <w:tblLook w:val="04A0" w:firstRow="1" w:lastRow="0" w:firstColumn="1" w:lastColumn="0" w:noHBand="0" w:noVBand="1"/>
      </w:tblPr>
      <w:tblGrid>
        <w:gridCol w:w="9255"/>
      </w:tblGrid>
      <w:tr w:rsidR="002767F7" w:rsidRPr="00614D42" w:rsidTr="002767F7">
        <w:trPr>
          <w:tblCellSpacing w:w="7" w:type="dxa"/>
        </w:trPr>
        <w:tc>
          <w:tcPr>
            <w:tcW w:w="0" w:type="auto"/>
            <w:shd w:val="clear" w:color="auto" w:fill="FFFFFF"/>
            <w:vAlign w:val="center"/>
            <w:hideMark/>
          </w:tcPr>
          <w:p w:rsidR="002767F7" w:rsidRPr="00614D42" w:rsidRDefault="002767F7" w:rsidP="00E2315F">
            <w:pPr>
              <w:rPr>
                <w:rFonts w:cs="Arial"/>
                <w:color w:val="000000"/>
                <w:szCs w:val="22"/>
              </w:rPr>
            </w:pPr>
            <w:r w:rsidRPr="00735F6C">
              <w:rPr>
                <w:rFonts w:cs="Arial"/>
                <w:b/>
                <w:color w:val="000000"/>
                <w:szCs w:val="22"/>
              </w:rPr>
              <w:t>R324.4.1</w:t>
            </w:r>
            <w:r w:rsidR="00735F6C">
              <w:rPr>
                <w:rFonts w:cs="Arial"/>
                <w:b/>
                <w:strike/>
                <w:color w:val="000000"/>
                <w:szCs w:val="22"/>
              </w:rPr>
              <w:t xml:space="preserve"> </w:t>
            </w:r>
            <w:r w:rsidRPr="00E2346F">
              <w:rPr>
                <w:rFonts w:cs="Arial"/>
                <w:b/>
                <w:strike/>
                <w:color w:val="000000"/>
                <w:szCs w:val="22"/>
              </w:rPr>
              <w:t>Roof live load. </w:t>
            </w:r>
            <w:r w:rsidR="00735F6C">
              <w:rPr>
                <w:rFonts w:cs="Arial"/>
                <w:b/>
                <w:strike/>
                <w:color w:val="000000"/>
                <w:szCs w:val="22"/>
              </w:rPr>
              <w:t xml:space="preserve"> </w:t>
            </w:r>
            <w:r w:rsidRPr="00735F6C">
              <w:rPr>
                <w:rFonts w:cs="Arial"/>
                <w:b/>
                <w:color w:val="000000"/>
                <w:szCs w:val="22"/>
              </w:rPr>
              <w:t>Roof</w:t>
            </w:r>
            <w:r w:rsidR="00735F6C">
              <w:rPr>
                <w:rFonts w:cs="Arial"/>
                <w:b/>
                <w:color w:val="000000"/>
                <w:szCs w:val="22"/>
              </w:rPr>
              <w:t xml:space="preserve"> load. </w:t>
            </w:r>
            <w:r w:rsidRPr="00614D42">
              <w:rPr>
                <w:rFonts w:cs="Arial"/>
                <w:strike/>
                <w:color w:val="000000"/>
                <w:szCs w:val="22"/>
              </w:rPr>
              <w:t xml:space="preserve"> structures that provide support for photovoltaic panel systems shall be designed for applicable roof live load. The design of roof structures need not include roof live load in the areas covered by photovoltaic panel systems. Portions of roof structures not covered by photovoltaic panels shall be designed for roof live load. Roof structures that provide support for photovoltaic panel systems shall be designed for live load, LR, for the load case where the photovoltaic panel system is not present.</w:t>
            </w:r>
          </w:p>
          <w:p w:rsidR="002767F7" w:rsidRPr="00614D42" w:rsidRDefault="002767F7" w:rsidP="00E2315F">
            <w:pPr>
              <w:rPr>
                <w:rFonts w:cs="Arial"/>
                <w:color w:val="000000"/>
                <w:szCs w:val="22"/>
              </w:rPr>
            </w:pPr>
          </w:p>
          <w:p w:rsidR="002767F7" w:rsidRPr="00614D42" w:rsidRDefault="002767F7" w:rsidP="00E2315F">
            <w:pPr>
              <w:rPr>
                <w:rFonts w:cs="Arial"/>
                <w:color w:val="000000"/>
                <w:szCs w:val="22"/>
              </w:rPr>
            </w:pPr>
            <w:r w:rsidRPr="00614D42">
              <w:rPr>
                <w:rFonts w:cs="Arial"/>
                <w:color w:val="000000"/>
                <w:szCs w:val="22"/>
                <w:u w:val="single"/>
              </w:rPr>
              <w:t>Portions of roof structures not covered with photovoltaic panel systems shall be designed for dead loads and roof loads in accordance with Sections R301.4 and R301.6. Portions of roof structures covered with photovoltaic panel systems shall be designed for the following load cases:</w:t>
            </w:r>
          </w:p>
          <w:p w:rsidR="002767F7" w:rsidRPr="00614D42" w:rsidRDefault="002767F7" w:rsidP="00E2315F">
            <w:pPr>
              <w:rPr>
                <w:rFonts w:cs="Arial"/>
                <w:color w:val="000000"/>
                <w:szCs w:val="22"/>
              </w:rPr>
            </w:pPr>
          </w:p>
          <w:p w:rsidR="002767F7" w:rsidRPr="00614D42" w:rsidRDefault="002767F7" w:rsidP="00E2315F">
            <w:pPr>
              <w:rPr>
                <w:rFonts w:cs="Arial"/>
                <w:color w:val="000000"/>
                <w:szCs w:val="22"/>
              </w:rPr>
            </w:pPr>
            <w:r w:rsidRPr="00614D42">
              <w:rPr>
                <w:rFonts w:cs="Arial"/>
                <w:color w:val="000000"/>
                <w:szCs w:val="22"/>
                <w:u w:val="single"/>
              </w:rPr>
              <w:t>1. Dead load (including photovoltaic panel weight) plus snow load in accordance with Table R301.2(1).</w:t>
            </w:r>
          </w:p>
          <w:p w:rsidR="002767F7" w:rsidRPr="00614D42" w:rsidRDefault="002767F7" w:rsidP="00E2315F">
            <w:pPr>
              <w:rPr>
                <w:rFonts w:cs="Arial"/>
                <w:color w:val="000000"/>
                <w:szCs w:val="22"/>
                <w:u w:val="single"/>
              </w:rPr>
            </w:pPr>
          </w:p>
          <w:p w:rsidR="002767F7" w:rsidRPr="00614D42" w:rsidRDefault="002767F7" w:rsidP="00E2315F">
            <w:pPr>
              <w:rPr>
                <w:rFonts w:cs="Arial"/>
                <w:color w:val="000000"/>
                <w:szCs w:val="22"/>
              </w:rPr>
            </w:pPr>
            <w:r w:rsidRPr="00614D42">
              <w:rPr>
                <w:rFonts w:cs="Arial"/>
                <w:color w:val="000000"/>
                <w:szCs w:val="22"/>
                <w:u w:val="single"/>
              </w:rPr>
              <w:t>2. Dead load (excluding photovoltaic panel weight) plus roof live load or snow load, whichever is greater, in accordance with Section R301.6.</w:t>
            </w:r>
          </w:p>
        </w:tc>
      </w:tr>
      <w:tr w:rsidR="002767F7" w:rsidRPr="00614D42" w:rsidTr="002767F7">
        <w:trPr>
          <w:tblCellSpacing w:w="7" w:type="dxa"/>
        </w:trPr>
        <w:tc>
          <w:tcPr>
            <w:tcW w:w="0" w:type="auto"/>
            <w:shd w:val="clear" w:color="auto" w:fill="FFFFFF"/>
            <w:vAlign w:val="center"/>
            <w:hideMark/>
          </w:tcPr>
          <w:p w:rsidR="002767F7" w:rsidRPr="00614D42" w:rsidRDefault="002767F7" w:rsidP="00E2315F">
            <w:pPr>
              <w:rPr>
                <w:rFonts w:cs="Arial"/>
                <w:color w:val="000000"/>
                <w:szCs w:val="22"/>
              </w:rPr>
            </w:pPr>
            <w:r w:rsidRPr="00614D42">
              <w:rPr>
                <w:rFonts w:cs="Arial"/>
                <w:color w:val="000000"/>
                <w:szCs w:val="22"/>
              </w:rPr>
              <w:t> </w:t>
            </w:r>
          </w:p>
        </w:tc>
      </w:tr>
    </w:tbl>
    <w:p w:rsidR="00EA5810" w:rsidRPr="00833BBA" w:rsidRDefault="002767F7" w:rsidP="00E2315F">
      <w:pPr>
        <w:rPr>
          <w:rFonts w:eastAsia="Arial" w:cs="Arial"/>
          <w:color w:val="FF0000"/>
          <w:w w:val="99"/>
          <w:szCs w:val="22"/>
        </w:rPr>
      </w:pPr>
      <w:r w:rsidRPr="00614D42">
        <w:rPr>
          <w:rFonts w:eastAsia="Arial" w:cs="Arial"/>
          <w:color w:val="FF0000"/>
          <w:w w:val="99"/>
          <w:szCs w:val="22"/>
        </w:rPr>
        <w:t>(S7493)</w:t>
      </w:r>
      <w:r w:rsidR="00495EE0">
        <w:rPr>
          <w:rFonts w:eastAsia="Arial" w:cs="Arial"/>
          <w:color w:val="FF0000"/>
          <w:w w:val="99"/>
          <w:szCs w:val="22"/>
        </w:rPr>
        <w:t>/(I-Code)</w:t>
      </w:r>
    </w:p>
    <w:p w:rsidR="00406F36" w:rsidRPr="00833BBA" w:rsidRDefault="00406F36" w:rsidP="00E2315F">
      <w:pPr>
        <w:widowControl w:val="0"/>
        <w:autoSpaceDE w:val="0"/>
        <w:autoSpaceDN w:val="0"/>
        <w:spacing w:before="11"/>
        <w:rPr>
          <w:rFonts w:eastAsia="Arial" w:cs="Arial"/>
          <w:b/>
          <w:szCs w:val="22"/>
        </w:rPr>
      </w:pPr>
    </w:p>
    <w:p w:rsidR="009434C3" w:rsidRDefault="009434C3" w:rsidP="00E2315F">
      <w:pPr>
        <w:rPr>
          <w:rFonts w:eastAsia="Arial" w:cs="Arial"/>
          <w:w w:val="99"/>
          <w:szCs w:val="22"/>
        </w:rPr>
      </w:pPr>
    </w:p>
    <w:p w:rsidR="00985906" w:rsidRPr="00985906" w:rsidRDefault="00985906" w:rsidP="00E2315F">
      <w:pPr>
        <w:rPr>
          <w:rFonts w:cs="Arial"/>
          <w:strike/>
          <w:color w:val="000000"/>
          <w:szCs w:val="22"/>
        </w:rPr>
      </w:pPr>
      <w:r w:rsidRPr="00985906">
        <w:rPr>
          <w:rFonts w:cs="Arial"/>
          <w:strike/>
          <w:color w:val="000000"/>
          <w:szCs w:val="22"/>
        </w:rPr>
        <w:t xml:space="preserve">SECTION 324 </w:t>
      </w:r>
    </w:p>
    <w:p w:rsidR="00985906" w:rsidRPr="00985906" w:rsidRDefault="00985906" w:rsidP="00E2315F">
      <w:pPr>
        <w:rPr>
          <w:rFonts w:cs="Arial"/>
          <w:color w:val="000000"/>
          <w:szCs w:val="22"/>
        </w:rPr>
      </w:pPr>
    </w:p>
    <w:p w:rsidR="00985906" w:rsidRPr="00985906" w:rsidRDefault="00985906" w:rsidP="00E2315F">
      <w:pPr>
        <w:rPr>
          <w:rFonts w:cs="Arial"/>
          <w:strike/>
          <w:color w:val="000000"/>
          <w:szCs w:val="22"/>
        </w:rPr>
      </w:pPr>
      <w:r w:rsidRPr="00985906">
        <w:rPr>
          <w:rFonts w:cs="Arial"/>
          <w:strike/>
          <w:color w:val="000000"/>
          <w:szCs w:val="22"/>
        </w:rPr>
        <w:t>SOLAR ENERGY SYSTEMS</w:t>
      </w:r>
    </w:p>
    <w:p w:rsidR="00985906" w:rsidRPr="00985906" w:rsidRDefault="00985906" w:rsidP="00E2315F">
      <w:pPr>
        <w:rPr>
          <w:rFonts w:cs="Arial"/>
          <w:color w:val="000000"/>
          <w:szCs w:val="22"/>
        </w:rPr>
      </w:pPr>
    </w:p>
    <w:p w:rsidR="00985906" w:rsidRPr="00985906" w:rsidRDefault="00985906" w:rsidP="00E2315F">
      <w:pPr>
        <w:rPr>
          <w:rFonts w:cs="Arial"/>
          <w:strike/>
          <w:color w:val="000000"/>
          <w:szCs w:val="22"/>
        </w:rPr>
      </w:pPr>
      <w:r w:rsidRPr="00985906">
        <w:rPr>
          <w:rFonts w:cs="Arial"/>
          <w:strike/>
          <w:color w:val="000000"/>
          <w:szCs w:val="22"/>
        </w:rPr>
        <w:t>R324.1 General. Solar energy systems shall comply with the provisions of this section.</w:t>
      </w:r>
    </w:p>
    <w:p w:rsidR="00985906" w:rsidRPr="00985906" w:rsidRDefault="00985906" w:rsidP="00E2315F">
      <w:pPr>
        <w:rPr>
          <w:rFonts w:cs="Arial"/>
          <w:color w:val="000000"/>
          <w:szCs w:val="22"/>
        </w:rPr>
      </w:pPr>
    </w:p>
    <w:p w:rsidR="00985906" w:rsidRPr="00985906" w:rsidRDefault="00985906" w:rsidP="00E2315F">
      <w:pPr>
        <w:rPr>
          <w:rFonts w:cs="Arial"/>
          <w:strike/>
          <w:color w:val="000000"/>
          <w:szCs w:val="22"/>
        </w:rPr>
      </w:pPr>
      <w:r w:rsidRPr="00985906">
        <w:rPr>
          <w:rFonts w:cs="Arial"/>
          <w:strike/>
          <w:color w:val="000000"/>
          <w:szCs w:val="22"/>
        </w:rPr>
        <w:t>R324.2 Solar thermal systems. Solar thermal systems shall be designed and installed in accordance with Chapter 23 and the Florida Fire Prevention Code.</w:t>
      </w:r>
    </w:p>
    <w:p w:rsidR="00985906" w:rsidRPr="00985906" w:rsidRDefault="00985906" w:rsidP="00E2315F">
      <w:pPr>
        <w:rPr>
          <w:rFonts w:cs="Arial"/>
          <w:color w:val="000000"/>
          <w:szCs w:val="22"/>
        </w:rPr>
      </w:pPr>
    </w:p>
    <w:p w:rsidR="00985906" w:rsidRPr="00985906" w:rsidRDefault="00985906" w:rsidP="00E2315F">
      <w:pPr>
        <w:rPr>
          <w:rFonts w:cs="Arial"/>
          <w:strike/>
          <w:color w:val="000000"/>
          <w:szCs w:val="22"/>
        </w:rPr>
      </w:pPr>
      <w:r w:rsidRPr="00985906">
        <w:rPr>
          <w:rFonts w:cs="Arial"/>
          <w:strike/>
          <w:color w:val="000000"/>
          <w:szCs w:val="22"/>
        </w:rPr>
        <w:t>R324.3 Photovoltaic systems. Photovoltaic systems shall be designed and installed in accordance with Sections R324.3.1 through R324.6.1 and NFPA 70. Inverters shall be listed and labeled in accordance with UL 1741. Systems connected to the utility grid shall use inverters listed for utility interaction.</w:t>
      </w:r>
    </w:p>
    <w:p w:rsidR="00985906" w:rsidRPr="00985906" w:rsidRDefault="00985906" w:rsidP="00E2315F">
      <w:pPr>
        <w:rPr>
          <w:rFonts w:cs="Arial"/>
          <w:color w:val="000000"/>
          <w:szCs w:val="22"/>
        </w:rPr>
      </w:pPr>
    </w:p>
    <w:p w:rsidR="00985906" w:rsidRPr="00985906" w:rsidRDefault="00985906" w:rsidP="00E2315F">
      <w:pPr>
        <w:rPr>
          <w:rFonts w:cs="Arial"/>
          <w:strike/>
          <w:color w:val="000000"/>
          <w:szCs w:val="22"/>
        </w:rPr>
      </w:pPr>
      <w:r w:rsidRPr="00985906">
        <w:rPr>
          <w:rFonts w:cs="Arial"/>
          <w:strike/>
          <w:color w:val="000000"/>
          <w:szCs w:val="22"/>
        </w:rPr>
        <w:t>R324.3.1 Equipment listings. Photovoltaic panels and modules shall be listed and labeled in accordance with UL 1703.</w:t>
      </w:r>
    </w:p>
    <w:p w:rsidR="00985906" w:rsidRPr="00985906" w:rsidRDefault="00985906" w:rsidP="00E2315F">
      <w:pPr>
        <w:rPr>
          <w:rFonts w:cs="Arial"/>
          <w:color w:val="000000"/>
          <w:szCs w:val="22"/>
        </w:rPr>
      </w:pPr>
    </w:p>
    <w:p w:rsidR="00985906" w:rsidRPr="00985906" w:rsidRDefault="00985906" w:rsidP="00E2315F">
      <w:pPr>
        <w:rPr>
          <w:rFonts w:cs="Arial"/>
          <w:strike/>
          <w:color w:val="000000"/>
          <w:szCs w:val="22"/>
        </w:rPr>
      </w:pPr>
      <w:r w:rsidRPr="00985906">
        <w:rPr>
          <w:rFonts w:cs="Arial"/>
          <w:strike/>
          <w:color w:val="000000"/>
          <w:szCs w:val="22"/>
        </w:rPr>
        <w:t>R324.4 Rooftop-mounted photovoltaic systems. Rooftopmounted photovoltaic panel systems installed on or above the roof covering shall be designed and installed in accordance with Section R909.</w:t>
      </w:r>
    </w:p>
    <w:p w:rsidR="00985906" w:rsidRPr="00985906" w:rsidRDefault="00985906" w:rsidP="00E2315F">
      <w:pPr>
        <w:rPr>
          <w:rFonts w:cs="Arial"/>
          <w:color w:val="000000"/>
          <w:szCs w:val="22"/>
        </w:rPr>
      </w:pPr>
    </w:p>
    <w:p w:rsidR="00985906" w:rsidRPr="00985906" w:rsidRDefault="00985906" w:rsidP="00E2315F">
      <w:pPr>
        <w:rPr>
          <w:rFonts w:cs="Arial"/>
          <w:strike/>
          <w:color w:val="000000"/>
          <w:szCs w:val="22"/>
        </w:rPr>
      </w:pPr>
      <w:r w:rsidRPr="00985906">
        <w:rPr>
          <w:rFonts w:cs="Arial"/>
          <w:strike/>
          <w:color w:val="000000"/>
          <w:szCs w:val="22"/>
        </w:rPr>
        <w:t>R324.4.1 Roof live load. Roof structures that provide support for photovoltaic panel systems shall be designed for applicable roof live load. The design of roof structures need not include roof live load in the areas covered by photovoltaic panel systems. Portions of roof structures not covered by photovoltaic panels shall be designed for roof live load. Roof structures that provide support for photovoltaic panel systems shall be designed for live load, LR, for the load case where the photovoltaic panel system is not present.</w:t>
      </w:r>
    </w:p>
    <w:p w:rsidR="00985906" w:rsidRPr="00985906" w:rsidRDefault="00985906" w:rsidP="00E2315F">
      <w:pPr>
        <w:rPr>
          <w:rFonts w:cs="Arial"/>
          <w:color w:val="000000"/>
          <w:szCs w:val="22"/>
        </w:rPr>
      </w:pPr>
    </w:p>
    <w:p w:rsidR="00985906" w:rsidRPr="00985906" w:rsidRDefault="00985906" w:rsidP="00E2315F">
      <w:pPr>
        <w:rPr>
          <w:rFonts w:cs="Arial"/>
          <w:strike/>
          <w:color w:val="000000"/>
          <w:szCs w:val="22"/>
        </w:rPr>
      </w:pPr>
      <w:r w:rsidRPr="00985906">
        <w:rPr>
          <w:rFonts w:cs="Arial"/>
          <w:strike/>
          <w:color w:val="000000"/>
          <w:szCs w:val="22"/>
        </w:rPr>
        <w:t>R324.5 Building-integrated photovoltaic systems. Building-integrated photovoltaic systems that serve as roof coverings shall be designed and installed in accordance with Section R905.</w:t>
      </w:r>
    </w:p>
    <w:p w:rsidR="00985906" w:rsidRPr="00985906" w:rsidRDefault="00985906" w:rsidP="00E2315F">
      <w:pPr>
        <w:rPr>
          <w:rFonts w:cs="Arial"/>
          <w:color w:val="000000"/>
          <w:szCs w:val="22"/>
        </w:rPr>
      </w:pPr>
    </w:p>
    <w:p w:rsidR="00985906" w:rsidRPr="00985906" w:rsidRDefault="00985906" w:rsidP="00E2315F">
      <w:pPr>
        <w:rPr>
          <w:rFonts w:cs="Arial"/>
          <w:strike/>
          <w:color w:val="000000"/>
          <w:szCs w:val="22"/>
        </w:rPr>
      </w:pPr>
      <w:r w:rsidRPr="00985906">
        <w:rPr>
          <w:rFonts w:cs="Arial"/>
          <w:strike/>
          <w:color w:val="000000"/>
          <w:szCs w:val="22"/>
        </w:rPr>
        <w:lastRenderedPageBreak/>
        <w:t>R324.5.1 Photovoltaic shingles. Photovoltaic shingles shall comply with Section R905.16.</w:t>
      </w:r>
    </w:p>
    <w:p w:rsidR="00985906" w:rsidRPr="00985906" w:rsidRDefault="00985906" w:rsidP="00E2315F">
      <w:pPr>
        <w:rPr>
          <w:rFonts w:cs="Arial"/>
          <w:color w:val="000000"/>
          <w:szCs w:val="22"/>
        </w:rPr>
      </w:pPr>
    </w:p>
    <w:p w:rsidR="00985906" w:rsidRPr="00985906" w:rsidRDefault="00985906" w:rsidP="00E2315F">
      <w:pPr>
        <w:rPr>
          <w:rFonts w:cs="Arial"/>
          <w:strike/>
          <w:color w:val="000000"/>
          <w:szCs w:val="22"/>
        </w:rPr>
      </w:pPr>
      <w:r w:rsidRPr="00985906">
        <w:rPr>
          <w:rFonts w:cs="Arial"/>
          <w:strike/>
          <w:color w:val="000000"/>
          <w:szCs w:val="22"/>
        </w:rPr>
        <w:t>R324.6 Ground-mounted photovoltaic systems. Ground-mounted photovoltaic systems shall be designed and installed in accordance with Section R301.</w:t>
      </w:r>
    </w:p>
    <w:p w:rsidR="00985906" w:rsidRPr="00985906" w:rsidRDefault="00985906" w:rsidP="00E2315F">
      <w:pPr>
        <w:rPr>
          <w:rFonts w:cs="Arial"/>
          <w:color w:val="000000"/>
          <w:szCs w:val="22"/>
        </w:rPr>
      </w:pPr>
    </w:p>
    <w:p w:rsidR="00985906" w:rsidRPr="00985906" w:rsidRDefault="00985906" w:rsidP="00E2315F">
      <w:pPr>
        <w:rPr>
          <w:rFonts w:cs="Arial"/>
          <w:strike/>
          <w:color w:val="000000"/>
          <w:szCs w:val="22"/>
        </w:rPr>
      </w:pPr>
      <w:r w:rsidRPr="00985906">
        <w:rPr>
          <w:rFonts w:cs="Arial"/>
          <w:strike/>
          <w:color w:val="000000"/>
          <w:szCs w:val="22"/>
        </w:rPr>
        <w:t>R324.6.1 Fire separation distances. Ground-mounted photovoltaic systems shall be subject to the fire separation distance requirements determined by the local jurisdiction.</w:t>
      </w:r>
    </w:p>
    <w:p w:rsidR="00985906" w:rsidRPr="00985906" w:rsidRDefault="00985906" w:rsidP="00E2315F">
      <w:pPr>
        <w:rPr>
          <w:rFonts w:cs="Arial"/>
          <w:color w:val="000000"/>
          <w:szCs w:val="22"/>
        </w:rPr>
      </w:pPr>
    </w:p>
    <w:p w:rsidR="00985906" w:rsidRPr="00985906" w:rsidRDefault="00985906" w:rsidP="00E2315F">
      <w:pPr>
        <w:rPr>
          <w:rFonts w:cs="Arial"/>
          <w:color w:val="000000"/>
          <w:szCs w:val="22"/>
          <w:u w:val="single"/>
        </w:rPr>
      </w:pPr>
      <w:r w:rsidRPr="00985906">
        <w:rPr>
          <w:rFonts w:cs="Arial"/>
          <w:color w:val="000000"/>
          <w:szCs w:val="22"/>
          <w:u w:val="single"/>
        </w:rPr>
        <w:t>SECTION 324</w:t>
      </w:r>
    </w:p>
    <w:p w:rsidR="00985906" w:rsidRPr="00985906" w:rsidRDefault="00985906" w:rsidP="00E2315F">
      <w:pPr>
        <w:rPr>
          <w:rFonts w:cs="Arial"/>
          <w:color w:val="000000"/>
          <w:szCs w:val="22"/>
        </w:rPr>
      </w:pPr>
    </w:p>
    <w:p w:rsidR="00985906" w:rsidRPr="00985906" w:rsidRDefault="00985906" w:rsidP="00E2315F">
      <w:pPr>
        <w:rPr>
          <w:rFonts w:cs="Arial"/>
          <w:color w:val="000000"/>
          <w:szCs w:val="22"/>
          <w:u w:val="single"/>
        </w:rPr>
      </w:pPr>
      <w:r w:rsidRPr="00985906">
        <w:rPr>
          <w:rFonts w:cs="Arial"/>
          <w:color w:val="000000"/>
          <w:szCs w:val="22"/>
          <w:u w:val="single"/>
        </w:rPr>
        <w:t>SOLAR ENERGY SYSTEMS</w:t>
      </w:r>
    </w:p>
    <w:p w:rsidR="00985906" w:rsidRPr="00985906" w:rsidRDefault="00985906" w:rsidP="00E2315F">
      <w:pPr>
        <w:rPr>
          <w:rFonts w:cs="Arial"/>
          <w:color w:val="000000"/>
          <w:szCs w:val="22"/>
        </w:rPr>
      </w:pPr>
    </w:p>
    <w:p w:rsidR="00985906" w:rsidRPr="00985906" w:rsidRDefault="00985906" w:rsidP="00E2315F">
      <w:pPr>
        <w:rPr>
          <w:rFonts w:cs="Arial"/>
          <w:color w:val="000000"/>
          <w:szCs w:val="22"/>
          <w:u w:val="single"/>
        </w:rPr>
      </w:pPr>
      <w:r w:rsidRPr="00985906">
        <w:rPr>
          <w:rFonts w:cs="Arial"/>
          <w:color w:val="000000"/>
          <w:szCs w:val="22"/>
          <w:u w:val="single"/>
        </w:rPr>
        <w:t>R324.1 General. Solar energy systems shall comply with the provisions of this section.</w:t>
      </w:r>
    </w:p>
    <w:p w:rsidR="00985906" w:rsidRPr="00985906" w:rsidRDefault="00985906" w:rsidP="00E2315F">
      <w:pPr>
        <w:rPr>
          <w:rFonts w:cs="Arial"/>
          <w:color w:val="000000"/>
          <w:szCs w:val="22"/>
        </w:rPr>
      </w:pPr>
    </w:p>
    <w:p w:rsidR="00985906" w:rsidRPr="00985906" w:rsidRDefault="00985906" w:rsidP="00E2315F">
      <w:pPr>
        <w:rPr>
          <w:rFonts w:cs="Arial"/>
          <w:color w:val="000000"/>
          <w:szCs w:val="22"/>
          <w:u w:val="single"/>
        </w:rPr>
      </w:pPr>
      <w:r w:rsidRPr="00985906">
        <w:rPr>
          <w:rFonts w:cs="Arial"/>
          <w:color w:val="000000"/>
          <w:szCs w:val="22"/>
          <w:u w:val="single"/>
        </w:rPr>
        <w:t>R324.2 Solar thermal systems. Solar thermal systems shall be designed and installed in accordance with Chapter 23 and the Florida Fire Prevention Code.</w:t>
      </w:r>
    </w:p>
    <w:p w:rsidR="00985906" w:rsidRPr="00985906" w:rsidRDefault="00985906" w:rsidP="00E2315F">
      <w:pPr>
        <w:rPr>
          <w:rFonts w:cs="Arial"/>
          <w:color w:val="000000"/>
          <w:szCs w:val="22"/>
        </w:rPr>
      </w:pPr>
    </w:p>
    <w:p w:rsidR="00985906" w:rsidRPr="00985906" w:rsidRDefault="00985906" w:rsidP="00E2315F">
      <w:pPr>
        <w:rPr>
          <w:rFonts w:cs="Arial"/>
          <w:color w:val="000000"/>
          <w:szCs w:val="22"/>
          <w:u w:val="single"/>
        </w:rPr>
      </w:pPr>
      <w:r w:rsidRPr="00985906">
        <w:rPr>
          <w:rFonts w:cs="Arial"/>
          <w:color w:val="000000"/>
          <w:szCs w:val="22"/>
          <w:u w:val="single"/>
        </w:rPr>
        <w:t>R324.3 Photovoltaic systems. Photovoltaic systems shall be designed and installed in accordance with Sections R324.3.1through R324.7.1, NFPA 70 and the manufacturer’s installation instructions.</w:t>
      </w:r>
    </w:p>
    <w:p w:rsidR="00985906" w:rsidRPr="00985906" w:rsidRDefault="00985906" w:rsidP="00E2315F">
      <w:pPr>
        <w:rPr>
          <w:rFonts w:cs="Arial"/>
          <w:color w:val="000000"/>
          <w:szCs w:val="22"/>
        </w:rPr>
      </w:pPr>
    </w:p>
    <w:p w:rsidR="00985906" w:rsidRPr="00985906" w:rsidRDefault="00985906" w:rsidP="00E2315F">
      <w:pPr>
        <w:rPr>
          <w:rFonts w:cs="Arial"/>
          <w:color w:val="000000"/>
          <w:szCs w:val="22"/>
          <w:u w:val="single"/>
        </w:rPr>
      </w:pPr>
      <w:r w:rsidRPr="00985906">
        <w:rPr>
          <w:rFonts w:cs="Arial"/>
          <w:color w:val="000000"/>
          <w:szCs w:val="22"/>
          <w:u w:val="single"/>
        </w:rPr>
        <w:t>R324.3.1 Equipment listings. Photovoltaic panels and modules shall be listed and labeled in accordance with UL 1703. Inverters shall be listed and labeled in accordance with UL 1741. Systems connected to the utility grid shall use inverters listed for utility interaction.</w:t>
      </w:r>
    </w:p>
    <w:p w:rsidR="00985906" w:rsidRPr="00985906" w:rsidRDefault="00985906" w:rsidP="00E2315F">
      <w:pPr>
        <w:rPr>
          <w:rFonts w:cs="Arial"/>
          <w:color w:val="000000"/>
          <w:szCs w:val="22"/>
        </w:rPr>
      </w:pPr>
    </w:p>
    <w:p w:rsidR="00985906" w:rsidRPr="00985906" w:rsidRDefault="00985906" w:rsidP="00E2315F">
      <w:pPr>
        <w:rPr>
          <w:rFonts w:cs="Arial"/>
          <w:color w:val="000000"/>
          <w:szCs w:val="22"/>
          <w:u w:val="single"/>
        </w:rPr>
      </w:pPr>
      <w:r w:rsidRPr="00985906">
        <w:rPr>
          <w:rFonts w:cs="Arial"/>
          <w:color w:val="000000"/>
          <w:szCs w:val="22"/>
          <w:u w:val="single"/>
        </w:rPr>
        <w:t>R324.4 Rooftop-mounted photovoltaic systems. Rooftop-mounted photovoltaic panel systems installed on or above the roof covering shall be designed and installed in accordance with this section.</w:t>
      </w:r>
    </w:p>
    <w:p w:rsidR="00985906" w:rsidRPr="00985906" w:rsidRDefault="00985906" w:rsidP="00E2315F">
      <w:pPr>
        <w:rPr>
          <w:rFonts w:cs="Arial"/>
          <w:color w:val="000000"/>
          <w:szCs w:val="22"/>
        </w:rPr>
      </w:pPr>
    </w:p>
    <w:p w:rsidR="00985906" w:rsidRPr="00985906" w:rsidRDefault="00985906" w:rsidP="00E2315F">
      <w:pPr>
        <w:rPr>
          <w:rFonts w:cs="Arial"/>
          <w:color w:val="000000"/>
          <w:szCs w:val="22"/>
          <w:u w:val="single"/>
        </w:rPr>
      </w:pPr>
      <w:r w:rsidRPr="00985906">
        <w:rPr>
          <w:rFonts w:cs="Arial"/>
          <w:color w:val="000000"/>
          <w:szCs w:val="22"/>
          <w:u w:val="single"/>
        </w:rPr>
        <w:t>R324.4.1 Structural requirements. Rooftop-mounted photovoltaic panel systems shall be designed to structurally support the system and withstand applicable gravity loads in accordance with Chapter 3. The roof on which these systems are installed shall be designed and constructed to support the loads imposed by such systems in accordance with Chapter 8.</w:t>
      </w:r>
    </w:p>
    <w:p w:rsidR="00985906" w:rsidRPr="00985906" w:rsidRDefault="00985906" w:rsidP="00E2315F">
      <w:pPr>
        <w:rPr>
          <w:rFonts w:cs="Arial"/>
          <w:color w:val="000000"/>
          <w:szCs w:val="22"/>
        </w:rPr>
      </w:pPr>
    </w:p>
    <w:p w:rsidR="00985906" w:rsidRPr="00985906" w:rsidRDefault="00985906" w:rsidP="00E2315F">
      <w:pPr>
        <w:rPr>
          <w:rFonts w:cs="Arial"/>
          <w:color w:val="000000"/>
          <w:szCs w:val="22"/>
          <w:u w:val="single"/>
        </w:rPr>
      </w:pPr>
      <w:r w:rsidRPr="00985906">
        <w:rPr>
          <w:rFonts w:cs="Arial"/>
          <w:color w:val="000000"/>
          <w:szCs w:val="22"/>
          <w:u w:val="single"/>
        </w:rPr>
        <w:t>R324.4.1.1 Roof load. Portions of roof structures not covered with photovoltaic panel systems shall be designed for dead loads and roof loads in accordance with Sections R301.4 and R301.6. Portions of roof structures covered with photovoltaic panel systems shall be designed for the following load cases:</w:t>
      </w:r>
    </w:p>
    <w:p w:rsidR="00985906" w:rsidRPr="00985906" w:rsidRDefault="00985906" w:rsidP="00E2315F">
      <w:pPr>
        <w:rPr>
          <w:rFonts w:cs="Arial"/>
          <w:color w:val="000000"/>
          <w:szCs w:val="22"/>
        </w:rPr>
      </w:pPr>
    </w:p>
    <w:p w:rsidR="00985906" w:rsidRPr="00985906" w:rsidRDefault="00985906" w:rsidP="00E2315F">
      <w:pPr>
        <w:rPr>
          <w:rFonts w:cs="Arial"/>
          <w:color w:val="000000"/>
          <w:szCs w:val="22"/>
          <w:u w:val="single"/>
        </w:rPr>
      </w:pPr>
      <w:r w:rsidRPr="00985906">
        <w:rPr>
          <w:rFonts w:cs="Arial"/>
          <w:color w:val="000000"/>
          <w:szCs w:val="22"/>
          <w:u w:val="single"/>
        </w:rPr>
        <w:t>1. Dead load (including photovoltaic panel weight) plus snow load in accordance with Table R301.2(1).</w:t>
      </w:r>
    </w:p>
    <w:p w:rsidR="00985906" w:rsidRPr="00985906" w:rsidRDefault="00985906" w:rsidP="00E2315F">
      <w:pPr>
        <w:rPr>
          <w:rFonts w:cs="Arial"/>
          <w:color w:val="000000"/>
          <w:szCs w:val="22"/>
        </w:rPr>
      </w:pPr>
    </w:p>
    <w:p w:rsidR="00985906" w:rsidRPr="00985906" w:rsidRDefault="00985906" w:rsidP="00E2315F">
      <w:pPr>
        <w:rPr>
          <w:rFonts w:cs="Arial"/>
          <w:color w:val="000000"/>
          <w:szCs w:val="22"/>
          <w:u w:val="single"/>
        </w:rPr>
      </w:pPr>
      <w:r w:rsidRPr="00985906">
        <w:rPr>
          <w:rFonts w:cs="Arial"/>
          <w:color w:val="000000"/>
          <w:szCs w:val="22"/>
          <w:u w:val="single"/>
        </w:rPr>
        <w:t xml:space="preserve">2. Dead load (excluding photovoltaic panel weight)plus roof live load or snow load, whichever is greater, in </w:t>
      </w:r>
    </w:p>
    <w:p w:rsidR="00985906" w:rsidRPr="00985906" w:rsidRDefault="00985906" w:rsidP="00E2315F">
      <w:pPr>
        <w:rPr>
          <w:rFonts w:cs="Arial"/>
          <w:color w:val="000000"/>
          <w:szCs w:val="22"/>
          <w:u w:val="single"/>
        </w:rPr>
      </w:pPr>
      <w:r w:rsidRPr="00985906">
        <w:rPr>
          <w:rFonts w:cs="Arial"/>
          <w:color w:val="000000"/>
          <w:szCs w:val="22"/>
          <w:u w:val="single"/>
        </w:rPr>
        <w:t>accordance with Section R301.6.</w:t>
      </w:r>
    </w:p>
    <w:p w:rsidR="00985906" w:rsidRPr="00985906" w:rsidRDefault="00985906" w:rsidP="00E2315F">
      <w:pPr>
        <w:rPr>
          <w:rFonts w:cs="Arial"/>
          <w:color w:val="000000"/>
          <w:szCs w:val="22"/>
        </w:rPr>
      </w:pPr>
    </w:p>
    <w:p w:rsidR="00985906" w:rsidRPr="00985906" w:rsidRDefault="00985906" w:rsidP="00E2315F">
      <w:pPr>
        <w:rPr>
          <w:rFonts w:cs="Arial"/>
          <w:color w:val="000000"/>
          <w:szCs w:val="22"/>
          <w:u w:val="single"/>
        </w:rPr>
      </w:pPr>
      <w:r w:rsidRPr="00985906">
        <w:rPr>
          <w:rFonts w:cs="Arial"/>
          <w:color w:val="000000"/>
          <w:szCs w:val="22"/>
          <w:u w:val="single"/>
        </w:rPr>
        <w:t>R324.4.1.2 Wind load.  Rooftop-mounted photovoltaic panel or module systems and their supports shall be designed and installed to resist the component and cladding loads specified in Table R301.2(2), adjusted for height and exposure in accordance with Table R301.2(3).</w:t>
      </w:r>
    </w:p>
    <w:p w:rsidR="00985906" w:rsidRPr="00985906" w:rsidRDefault="00985906" w:rsidP="00E2315F">
      <w:pPr>
        <w:rPr>
          <w:rFonts w:cs="Arial"/>
          <w:color w:val="000000"/>
          <w:szCs w:val="22"/>
        </w:rPr>
      </w:pPr>
    </w:p>
    <w:p w:rsidR="00985906" w:rsidRPr="00985906" w:rsidRDefault="00985906" w:rsidP="00E2315F">
      <w:pPr>
        <w:rPr>
          <w:rFonts w:cs="Arial"/>
          <w:color w:val="000000"/>
          <w:szCs w:val="22"/>
          <w:u w:val="single"/>
        </w:rPr>
      </w:pPr>
      <w:r w:rsidRPr="00985906">
        <w:rPr>
          <w:rFonts w:cs="Arial"/>
          <w:color w:val="000000"/>
          <w:szCs w:val="22"/>
          <w:u w:val="single"/>
        </w:rPr>
        <w:t>R324.4.2 Fire classification. Rooftop-mounted photovoltaic panel systems shall have the same fire classification as the roof assembly required in Section R902.</w:t>
      </w:r>
    </w:p>
    <w:p w:rsidR="00985906" w:rsidRPr="00985906" w:rsidRDefault="00985906" w:rsidP="00E2315F">
      <w:pPr>
        <w:rPr>
          <w:rFonts w:cs="Arial"/>
          <w:color w:val="000000"/>
          <w:szCs w:val="22"/>
        </w:rPr>
      </w:pPr>
    </w:p>
    <w:p w:rsidR="00985906" w:rsidRPr="00985906" w:rsidRDefault="00985906" w:rsidP="00E2315F">
      <w:pPr>
        <w:rPr>
          <w:rFonts w:cs="Arial"/>
          <w:color w:val="000000"/>
          <w:szCs w:val="22"/>
          <w:u w:val="single"/>
        </w:rPr>
      </w:pPr>
      <w:r w:rsidRPr="00985906">
        <w:rPr>
          <w:rFonts w:cs="Arial"/>
          <w:color w:val="000000"/>
          <w:szCs w:val="22"/>
          <w:u w:val="single"/>
        </w:rPr>
        <w:t>R324.4.3 Roof penetrations. Roof penetrations shall be flashed and sealed in accordance with Chapter 9.</w:t>
      </w:r>
    </w:p>
    <w:p w:rsidR="00985906" w:rsidRPr="00985906" w:rsidRDefault="00985906" w:rsidP="00E2315F">
      <w:pPr>
        <w:rPr>
          <w:rFonts w:cs="Arial"/>
          <w:color w:val="000000"/>
          <w:szCs w:val="22"/>
        </w:rPr>
      </w:pPr>
    </w:p>
    <w:p w:rsidR="00985906" w:rsidRPr="00985906" w:rsidRDefault="00985906" w:rsidP="00E2315F">
      <w:pPr>
        <w:rPr>
          <w:rFonts w:cs="Arial"/>
          <w:color w:val="000000"/>
          <w:szCs w:val="22"/>
          <w:u w:val="single"/>
        </w:rPr>
      </w:pPr>
      <w:r w:rsidRPr="00985906">
        <w:rPr>
          <w:rFonts w:cs="Arial"/>
          <w:color w:val="000000"/>
          <w:szCs w:val="22"/>
          <w:u w:val="single"/>
        </w:rPr>
        <w:t xml:space="preserve">R324.5 Building-integrated photovoltaic systems. Building-integrated photovoltaic systems that serve as roof coverings shall be designed and installed in accordance with Section R905. </w:t>
      </w:r>
    </w:p>
    <w:p w:rsidR="00985906" w:rsidRPr="00985906" w:rsidRDefault="00985906" w:rsidP="00E2315F">
      <w:pPr>
        <w:rPr>
          <w:rFonts w:cs="Arial"/>
          <w:color w:val="000000"/>
          <w:szCs w:val="22"/>
        </w:rPr>
      </w:pPr>
    </w:p>
    <w:p w:rsidR="00985906" w:rsidRPr="00985906" w:rsidRDefault="00985906" w:rsidP="00E2315F">
      <w:pPr>
        <w:rPr>
          <w:rFonts w:cs="Arial"/>
          <w:color w:val="000000"/>
          <w:szCs w:val="22"/>
          <w:u w:val="single"/>
        </w:rPr>
      </w:pPr>
      <w:r w:rsidRPr="00985906">
        <w:rPr>
          <w:rFonts w:cs="Arial"/>
          <w:color w:val="000000"/>
          <w:szCs w:val="22"/>
          <w:u w:val="single"/>
        </w:rPr>
        <w:t>R324.5.1 Photovoltaic shingles. Photovoltaic shingles shall comply with Section R905.16.</w:t>
      </w:r>
    </w:p>
    <w:p w:rsidR="00985906" w:rsidRPr="00985906" w:rsidRDefault="00985906" w:rsidP="00E2315F">
      <w:pPr>
        <w:rPr>
          <w:rFonts w:cs="Arial"/>
          <w:color w:val="000000"/>
          <w:szCs w:val="22"/>
        </w:rPr>
      </w:pPr>
    </w:p>
    <w:p w:rsidR="00985906" w:rsidRPr="00985906" w:rsidRDefault="00985906" w:rsidP="00E2315F">
      <w:pPr>
        <w:rPr>
          <w:rFonts w:cs="Arial"/>
          <w:color w:val="000000"/>
          <w:szCs w:val="22"/>
          <w:u w:val="single"/>
        </w:rPr>
      </w:pPr>
      <w:r w:rsidRPr="00985906">
        <w:rPr>
          <w:rFonts w:cs="Arial"/>
          <w:color w:val="000000"/>
          <w:szCs w:val="22"/>
          <w:u w:val="single"/>
        </w:rPr>
        <w:lastRenderedPageBreak/>
        <w:t>R324.5.2 Fire classification. Building-integrated photovoltaic systems shall have a fire classification in accordance with Section R902.3.</w:t>
      </w:r>
    </w:p>
    <w:p w:rsidR="00985906" w:rsidRPr="00985906" w:rsidRDefault="00985906" w:rsidP="00E2315F">
      <w:pPr>
        <w:rPr>
          <w:rFonts w:cs="Arial"/>
          <w:color w:val="000000"/>
          <w:szCs w:val="22"/>
        </w:rPr>
      </w:pPr>
    </w:p>
    <w:p w:rsidR="00985906" w:rsidRPr="00985906" w:rsidRDefault="00985906" w:rsidP="00E2315F">
      <w:pPr>
        <w:rPr>
          <w:rFonts w:cs="Arial"/>
          <w:color w:val="000000"/>
          <w:szCs w:val="22"/>
          <w:u w:val="single"/>
        </w:rPr>
      </w:pPr>
      <w:r w:rsidRPr="00985906">
        <w:rPr>
          <w:rFonts w:cs="Arial"/>
          <w:color w:val="000000"/>
          <w:szCs w:val="22"/>
          <w:u w:val="single"/>
        </w:rPr>
        <w:t>R324.6 Roof access and pathways. Roof access, pathways and setback requirements shall be provided in accordance with Sections R324.6.1 through R324.6.2.1. Access and minimum spacing shall be required to provide emergency access to the roof, to provide pathways to specific areas of the roof, provide for smoke ventilation opportunity areas, and to provide emergency egress from the roof.</w:t>
      </w:r>
    </w:p>
    <w:p w:rsidR="00985906" w:rsidRPr="00985906" w:rsidRDefault="00985906" w:rsidP="00E2315F">
      <w:pPr>
        <w:rPr>
          <w:rFonts w:cs="Arial"/>
          <w:color w:val="000000"/>
          <w:szCs w:val="22"/>
        </w:rPr>
      </w:pPr>
    </w:p>
    <w:p w:rsidR="00985906" w:rsidRPr="00985906" w:rsidRDefault="00985906" w:rsidP="00E2315F">
      <w:pPr>
        <w:rPr>
          <w:rFonts w:cs="Arial"/>
          <w:color w:val="000000"/>
          <w:szCs w:val="22"/>
          <w:u w:val="single"/>
        </w:rPr>
      </w:pPr>
      <w:r w:rsidRPr="00985906">
        <w:rPr>
          <w:rFonts w:cs="Arial"/>
          <w:color w:val="000000"/>
          <w:szCs w:val="22"/>
          <w:u w:val="single"/>
        </w:rPr>
        <w:t>Exceptions:</w:t>
      </w:r>
    </w:p>
    <w:p w:rsidR="00985906" w:rsidRPr="00985906" w:rsidRDefault="00985906" w:rsidP="00E2315F">
      <w:pPr>
        <w:rPr>
          <w:rFonts w:cs="Arial"/>
          <w:color w:val="000000"/>
          <w:szCs w:val="22"/>
        </w:rPr>
      </w:pPr>
    </w:p>
    <w:p w:rsidR="00985906" w:rsidRPr="00985906" w:rsidRDefault="00985906" w:rsidP="00E2315F">
      <w:pPr>
        <w:rPr>
          <w:rFonts w:cs="Arial"/>
          <w:color w:val="000000"/>
          <w:szCs w:val="22"/>
          <w:u w:val="single"/>
        </w:rPr>
      </w:pPr>
      <w:r w:rsidRPr="00985906">
        <w:rPr>
          <w:rFonts w:cs="Arial"/>
          <w:color w:val="000000"/>
          <w:szCs w:val="22"/>
          <w:u w:val="single"/>
        </w:rPr>
        <w:t>1. Detached, nonhabitable structures, including but not limited to detached garages, parking shade structures, carports, solar trellises and similar structures, shall not be required to provide roof access.</w:t>
      </w:r>
    </w:p>
    <w:p w:rsidR="00985906" w:rsidRPr="00985906" w:rsidRDefault="00985906" w:rsidP="00E2315F">
      <w:pPr>
        <w:rPr>
          <w:rFonts w:cs="Arial"/>
          <w:color w:val="000000"/>
          <w:szCs w:val="22"/>
        </w:rPr>
      </w:pPr>
    </w:p>
    <w:p w:rsidR="00985906" w:rsidRPr="00985906" w:rsidRDefault="00985906" w:rsidP="00E2315F">
      <w:pPr>
        <w:rPr>
          <w:rFonts w:cs="Arial"/>
          <w:color w:val="000000"/>
          <w:szCs w:val="22"/>
          <w:u w:val="single"/>
        </w:rPr>
      </w:pPr>
      <w:r w:rsidRPr="00985906">
        <w:rPr>
          <w:rFonts w:cs="Arial"/>
          <w:color w:val="000000"/>
          <w:szCs w:val="22"/>
          <w:u w:val="single"/>
        </w:rPr>
        <w:t>2. Roof access, pathways and setbacks need not be provided where the code official has determined that rooftop operations will not be employed.</w:t>
      </w:r>
    </w:p>
    <w:p w:rsidR="00985906" w:rsidRPr="00985906" w:rsidRDefault="00985906" w:rsidP="00E2315F">
      <w:pPr>
        <w:rPr>
          <w:rFonts w:cs="Arial"/>
          <w:color w:val="000000"/>
          <w:szCs w:val="22"/>
        </w:rPr>
      </w:pPr>
    </w:p>
    <w:p w:rsidR="00985906" w:rsidRPr="00985906" w:rsidRDefault="00985906" w:rsidP="00E2315F">
      <w:pPr>
        <w:rPr>
          <w:rFonts w:cs="Arial"/>
          <w:color w:val="000000"/>
          <w:szCs w:val="22"/>
          <w:u w:val="single"/>
        </w:rPr>
      </w:pPr>
      <w:r w:rsidRPr="00985906">
        <w:rPr>
          <w:rFonts w:cs="Arial"/>
          <w:color w:val="000000"/>
          <w:szCs w:val="22"/>
          <w:u w:val="single"/>
        </w:rPr>
        <w:t>3. These requirements shall not apply to roofs with slopes of two units vertical in 12 units horizontal (17-percent slope) or less.</w:t>
      </w:r>
    </w:p>
    <w:p w:rsidR="00985906" w:rsidRPr="00985906" w:rsidRDefault="00985906" w:rsidP="00E2315F">
      <w:pPr>
        <w:rPr>
          <w:rFonts w:cs="Arial"/>
          <w:color w:val="000000"/>
          <w:szCs w:val="22"/>
        </w:rPr>
      </w:pPr>
    </w:p>
    <w:p w:rsidR="00985906" w:rsidRPr="00985906" w:rsidRDefault="00985906" w:rsidP="00E2315F">
      <w:pPr>
        <w:rPr>
          <w:rFonts w:cs="Arial"/>
          <w:color w:val="000000"/>
          <w:szCs w:val="22"/>
          <w:u w:val="single"/>
        </w:rPr>
      </w:pPr>
      <w:r w:rsidRPr="00985906">
        <w:rPr>
          <w:rFonts w:cs="Arial"/>
          <w:color w:val="000000"/>
          <w:szCs w:val="22"/>
          <w:u w:val="single"/>
        </w:rPr>
        <w:t>R324.6.1 Pathways. Not fewer than two pathways, on separate roof planes from lowest roof edge to ridge and not less than 36 inches (914 mm) wide, shall be provided on all buildings. Not fewer than one pathway shall be provided on the street or driveway side of the roof. For each roof plane with a photovoltaic array, a pathway not less than 36 inches wide (914 mm) shall be provided from the lowest roof edge to ridge on the same roof plane as the photovoltaic array, on an adjacent roof plane, or straddling the same and adjacent roof planes. Pathways shall be over areas capable of supporting fire fighters accessing the roof. Pathways shall be located in areas with minimal obstructions such as vent pipes, conduit, or mechanical equipment.</w:t>
      </w:r>
    </w:p>
    <w:p w:rsidR="00985906" w:rsidRPr="00985906" w:rsidRDefault="00985906" w:rsidP="00E2315F">
      <w:pPr>
        <w:rPr>
          <w:rFonts w:cs="Arial"/>
          <w:color w:val="000000"/>
          <w:szCs w:val="22"/>
        </w:rPr>
      </w:pPr>
    </w:p>
    <w:p w:rsidR="00985906" w:rsidRPr="00985906" w:rsidRDefault="00985906" w:rsidP="00E2315F">
      <w:pPr>
        <w:rPr>
          <w:rFonts w:cs="Arial"/>
          <w:color w:val="000000"/>
          <w:szCs w:val="22"/>
          <w:u w:val="single"/>
        </w:rPr>
      </w:pPr>
      <w:r w:rsidRPr="00985906">
        <w:rPr>
          <w:rFonts w:cs="Arial"/>
          <w:color w:val="000000"/>
          <w:szCs w:val="22"/>
          <w:u w:val="single"/>
        </w:rPr>
        <w:t>R324.6.2 Setback at ridge. For photovoltaic arrays occupying not more than 33 percent of the plan view total roof area, not less than an 18-inch (457 mm) clear setback is required on both sides of a horizontal ridge. For photovoltaic arrays occupying more than 33 percent of the plan view total roof area, not less than a 36-inch (914 mm) clear setback is required on both sides of a horizontal ridge.</w:t>
      </w:r>
    </w:p>
    <w:p w:rsidR="00985906" w:rsidRPr="00985906" w:rsidRDefault="00985906" w:rsidP="00E2315F">
      <w:pPr>
        <w:rPr>
          <w:rFonts w:cs="Arial"/>
          <w:color w:val="000000"/>
          <w:szCs w:val="22"/>
        </w:rPr>
      </w:pPr>
    </w:p>
    <w:p w:rsidR="00985906" w:rsidRPr="00985906" w:rsidRDefault="00985906" w:rsidP="00E2315F">
      <w:pPr>
        <w:rPr>
          <w:rFonts w:cs="Arial"/>
          <w:color w:val="000000"/>
          <w:szCs w:val="22"/>
          <w:u w:val="single"/>
        </w:rPr>
      </w:pPr>
      <w:r w:rsidRPr="00985906">
        <w:rPr>
          <w:rFonts w:cs="Arial"/>
          <w:color w:val="000000"/>
          <w:szCs w:val="22"/>
          <w:u w:val="single"/>
        </w:rPr>
        <w:t>R324.6.2.1 Alternative setback at ridge.  Where an automatic sprinkler system is installed within the dwelling in accordance with NFPA 13D or Section P2904, setbacks at ridges shall comply with one of the following:</w:t>
      </w:r>
    </w:p>
    <w:p w:rsidR="00985906" w:rsidRPr="00985906" w:rsidRDefault="00985906" w:rsidP="00E2315F">
      <w:pPr>
        <w:rPr>
          <w:rFonts w:cs="Arial"/>
          <w:color w:val="000000"/>
          <w:szCs w:val="22"/>
        </w:rPr>
      </w:pPr>
    </w:p>
    <w:p w:rsidR="00985906" w:rsidRPr="00985906" w:rsidRDefault="00985906" w:rsidP="00E2315F">
      <w:pPr>
        <w:rPr>
          <w:rFonts w:cs="Arial"/>
          <w:color w:val="000000"/>
          <w:szCs w:val="22"/>
          <w:u w:val="single"/>
        </w:rPr>
      </w:pPr>
      <w:r w:rsidRPr="00985906">
        <w:rPr>
          <w:rFonts w:cs="Arial"/>
          <w:color w:val="000000"/>
          <w:szCs w:val="22"/>
          <w:u w:val="single"/>
        </w:rPr>
        <w:t>1. For photovoltaic arrays occupying not more than 66 percent of the plan view total roof area, not less than an 18-inch (457 mm) clear setback is required on both sides of a horizontal ridge.</w:t>
      </w:r>
    </w:p>
    <w:p w:rsidR="00985906" w:rsidRPr="00985906" w:rsidRDefault="00985906" w:rsidP="00E2315F">
      <w:pPr>
        <w:rPr>
          <w:rFonts w:cs="Arial"/>
          <w:color w:val="000000"/>
          <w:szCs w:val="22"/>
        </w:rPr>
      </w:pPr>
    </w:p>
    <w:p w:rsidR="00985906" w:rsidRPr="00985906" w:rsidRDefault="00985906" w:rsidP="00E2315F">
      <w:pPr>
        <w:rPr>
          <w:rFonts w:cs="Arial"/>
          <w:color w:val="000000"/>
          <w:szCs w:val="22"/>
          <w:u w:val="single"/>
        </w:rPr>
      </w:pPr>
      <w:r w:rsidRPr="00985906">
        <w:rPr>
          <w:rFonts w:cs="Arial"/>
          <w:color w:val="000000"/>
          <w:szCs w:val="22"/>
          <w:u w:val="single"/>
        </w:rPr>
        <w:t>2. For photovoltaic arrays occupying more than 66 percent of the plan view total roof area, not less than a 36-inch (914 mm) clear setback is required on both sides of a horizontal ridge.</w:t>
      </w:r>
    </w:p>
    <w:p w:rsidR="00985906" w:rsidRPr="00985906" w:rsidRDefault="00985906" w:rsidP="00E2315F">
      <w:pPr>
        <w:rPr>
          <w:rFonts w:cs="Arial"/>
          <w:color w:val="000000"/>
          <w:szCs w:val="22"/>
        </w:rPr>
      </w:pPr>
    </w:p>
    <w:p w:rsidR="00985906" w:rsidRPr="00985906" w:rsidRDefault="00985906" w:rsidP="00E2315F">
      <w:pPr>
        <w:rPr>
          <w:rFonts w:cs="Arial"/>
          <w:color w:val="000000"/>
          <w:szCs w:val="22"/>
          <w:u w:val="single"/>
        </w:rPr>
      </w:pPr>
      <w:r w:rsidRPr="00985906">
        <w:rPr>
          <w:rFonts w:cs="Arial"/>
          <w:color w:val="000000"/>
          <w:szCs w:val="22"/>
          <w:u w:val="single"/>
        </w:rPr>
        <w:t>R324.6.2.2 Emergency escape and rescue opening. Panels and modules installed on dwellings shall not be placed on the portion of a roof that is below an emergency escape and rescue opening. A pathway not less than 36 inches (914 mm) wide shall be provided to the emergency escape and rescue opening.</w:t>
      </w:r>
    </w:p>
    <w:p w:rsidR="00985906" w:rsidRPr="00985906" w:rsidRDefault="00985906" w:rsidP="00E2315F">
      <w:pPr>
        <w:rPr>
          <w:rFonts w:cs="Arial"/>
          <w:color w:val="000000"/>
          <w:szCs w:val="22"/>
        </w:rPr>
      </w:pPr>
    </w:p>
    <w:p w:rsidR="00985906" w:rsidRPr="00985906" w:rsidRDefault="00985906" w:rsidP="00E2315F">
      <w:pPr>
        <w:rPr>
          <w:rFonts w:cs="Arial"/>
          <w:color w:val="000000"/>
          <w:szCs w:val="22"/>
          <w:u w:val="single"/>
        </w:rPr>
      </w:pPr>
      <w:r w:rsidRPr="00985906">
        <w:rPr>
          <w:rFonts w:cs="Arial"/>
          <w:color w:val="000000"/>
          <w:szCs w:val="22"/>
          <w:u w:val="single"/>
        </w:rPr>
        <w:t xml:space="preserve">R324.7 Ground-mounted photovoltaic systems.  Ground-mounted photovoltaic systems shall be designed and installed in accordance with Section R301. </w:t>
      </w:r>
    </w:p>
    <w:p w:rsidR="00985906" w:rsidRPr="00985906" w:rsidRDefault="00985906" w:rsidP="00E2315F">
      <w:pPr>
        <w:rPr>
          <w:rFonts w:cs="Arial"/>
          <w:color w:val="000000"/>
          <w:szCs w:val="22"/>
        </w:rPr>
      </w:pPr>
    </w:p>
    <w:p w:rsidR="00985906" w:rsidRPr="00985906" w:rsidRDefault="00985906" w:rsidP="00E2315F">
      <w:pPr>
        <w:rPr>
          <w:rFonts w:cs="Arial"/>
          <w:color w:val="000000"/>
          <w:szCs w:val="22"/>
          <w:u w:val="single"/>
        </w:rPr>
      </w:pPr>
      <w:r w:rsidRPr="00985906">
        <w:rPr>
          <w:rFonts w:cs="Arial"/>
          <w:color w:val="000000"/>
          <w:szCs w:val="22"/>
          <w:u w:val="single"/>
        </w:rPr>
        <w:t>R324.7.1 Fire separation distances. Ground-mounted photovoltaic systems shall be subject to the fire separation distance requirements determined by the local jurisdiction.</w:t>
      </w:r>
    </w:p>
    <w:p w:rsidR="00C2695D" w:rsidRPr="00833BBA" w:rsidRDefault="00985906" w:rsidP="00C2695D">
      <w:pPr>
        <w:rPr>
          <w:rFonts w:eastAsia="Arial" w:cs="Arial"/>
          <w:color w:val="FF0000"/>
          <w:w w:val="99"/>
          <w:szCs w:val="22"/>
        </w:rPr>
      </w:pPr>
      <w:r w:rsidRPr="00985906">
        <w:rPr>
          <w:rFonts w:eastAsia="Calibri" w:cs="Arial"/>
          <w:color w:val="FF0000"/>
          <w:szCs w:val="22"/>
        </w:rPr>
        <w:t>(S7345)</w:t>
      </w:r>
      <w:r w:rsidR="00CF3494">
        <w:rPr>
          <w:rFonts w:eastAsia="Calibri" w:cs="Arial"/>
          <w:color w:val="FF0000"/>
          <w:szCs w:val="22"/>
        </w:rPr>
        <w:t>/</w:t>
      </w:r>
      <w:r w:rsidR="00C2695D" w:rsidRPr="00833BBA">
        <w:rPr>
          <w:rFonts w:eastAsia="Arial" w:cs="Arial"/>
          <w:color w:val="FF0000"/>
          <w:w w:val="99"/>
          <w:szCs w:val="22"/>
        </w:rPr>
        <w:t xml:space="preserve"> (RB164-16)</w:t>
      </w:r>
    </w:p>
    <w:p w:rsidR="00985906" w:rsidRPr="00985906" w:rsidRDefault="00985906" w:rsidP="00E2315F">
      <w:pPr>
        <w:rPr>
          <w:rFonts w:eastAsia="Calibri" w:cs="Arial"/>
          <w:color w:val="FF0000"/>
          <w:szCs w:val="22"/>
        </w:rPr>
      </w:pPr>
    </w:p>
    <w:p w:rsidR="00985906" w:rsidRPr="004D25B5" w:rsidRDefault="00985906" w:rsidP="004D25B5">
      <w:pPr>
        <w:rPr>
          <w:rFonts w:eastAsia="Arial"/>
          <w:w w:val="99"/>
          <w:szCs w:val="22"/>
        </w:rPr>
      </w:pPr>
    </w:p>
    <w:p w:rsidR="00985906" w:rsidRPr="00E22209" w:rsidRDefault="00985906" w:rsidP="00E2315F">
      <w:pPr>
        <w:rPr>
          <w:rFonts w:cs="Arial"/>
          <w:b/>
          <w:color w:val="000000"/>
          <w:szCs w:val="22"/>
        </w:rPr>
      </w:pPr>
      <w:r w:rsidRPr="00E22209">
        <w:rPr>
          <w:rFonts w:cs="Arial"/>
          <w:b/>
          <w:color w:val="000000"/>
          <w:szCs w:val="22"/>
          <w:u w:val="single"/>
        </w:rPr>
        <w:t>SECTION R328</w:t>
      </w:r>
    </w:p>
    <w:p w:rsidR="00985906" w:rsidRPr="00E22209" w:rsidRDefault="00985906" w:rsidP="00E2315F">
      <w:pPr>
        <w:rPr>
          <w:rFonts w:cs="Arial"/>
          <w:b/>
          <w:color w:val="000000"/>
          <w:szCs w:val="22"/>
          <w:u w:val="single"/>
        </w:rPr>
      </w:pPr>
    </w:p>
    <w:p w:rsidR="00985906" w:rsidRPr="00E22209" w:rsidRDefault="00985906" w:rsidP="00E2315F">
      <w:pPr>
        <w:rPr>
          <w:rFonts w:cs="Arial"/>
          <w:b/>
          <w:color w:val="000000"/>
          <w:szCs w:val="22"/>
        </w:rPr>
      </w:pPr>
      <w:r w:rsidRPr="00E22209">
        <w:rPr>
          <w:rFonts w:cs="Arial"/>
          <w:b/>
          <w:color w:val="000000"/>
          <w:szCs w:val="22"/>
          <w:u w:val="single"/>
        </w:rPr>
        <w:t>STATIONARY STORAGE BATTERY SYSTEMS</w:t>
      </w:r>
    </w:p>
    <w:p w:rsidR="00985906" w:rsidRPr="00985906" w:rsidRDefault="00985906" w:rsidP="00E2315F">
      <w:pPr>
        <w:rPr>
          <w:rFonts w:cs="Arial"/>
          <w:color w:val="000000"/>
          <w:szCs w:val="22"/>
          <w:u w:val="single"/>
        </w:rPr>
      </w:pPr>
    </w:p>
    <w:p w:rsidR="00985906" w:rsidRPr="00985906" w:rsidRDefault="00985906" w:rsidP="00E2315F">
      <w:pPr>
        <w:rPr>
          <w:rFonts w:cs="Arial"/>
          <w:color w:val="000000"/>
          <w:szCs w:val="22"/>
        </w:rPr>
      </w:pPr>
      <w:r w:rsidRPr="00E22209">
        <w:rPr>
          <w:rFonts w:cs="Arial"/>
          <w:b/>
          <w:color w:val="000000"/>
          <w:szCs w:val="22"/>
          <w:u w:val="single"/>
        </w:rPr>
        <w:t>R328.1 General.</w:t>
      </w:r>
      <w:r w:rsidRPr="00985906">
        <w:rPr>
          <w:rFonts w:cs="Arial"/>
          <w:color w:val="000000"/>
          <w:szCs w:val="22"/>
          <w:u w:val="single"/>
        </w:rPr>
        <w:t xml:space="preserve"> Stationary storage battery system shall comply with the provisions of this section.</w:t>
      </w:r>
    </w:p>
    <w:p w:rsidR="00985906" w:rsidRPr="00985906" w:rsidRDefault="00985906" w:rsidP="00E2315F">
      <w:pPr>
        <w:rPr>
          <w:rFonts w:cs="Arial"/>
          <w:color w:val="000000"/>
          <w:szCs w:val="22"/>
          <w:u w:val="single"/>
        </w:rPr>
      </w:pPr>
    </w:p>
    <w:p w:rsidR="00985906" w:rsidRPr="00985906" w:rsidRDefault="00985906" w:rsidP="00E2315F">
      <w:pPr>
        <w:rPr>
          <w:rFonts w:cs="Arial"/>
          <w:color w:val="000000"/>
          <w:szCs w:val="22"/>
        </w:rPr>
      </w:pPr>
      <w:r w:rsidRPr="00E22209">
        <w:rPr>
          <w:rFonts w:cs="Arial"/>
          <w:b/>
          <w:color w:val="000000"/>
          <w:szCs w:val="22"/>
          <w:u w:val="single"/>
        </w:rPr>
        <w:t>R328.2 Equipment listings.</w:t>
      </w:r>
      <w:r w:rsidRPr="00985906">
        <w:rPr>
          <w:rFonts w:cs="Arial"/>
          <w:color w:val="000000"/>
          <w:szCs w:val="22"/>
          <w:u w:val="single"/>
        </w:rPr>
        <w:t xml:space="preserve"> Stationary storage battery systems shall be listed and labeled for residential use in accordance with UL 9540.</w:t>
      </w:r>
    </w:p>
    <w:p w:rsidR="00E22209" w:rsidRDefault="00E22209" w:rsidP="00E2315F">
      <w:pPr>
        <w:rPr>
          <w:rFonts w:cs="Arial"/>
          <w:color w:val="000000"/>
          <w:szCs w:val="22"/>
          <w:u w:val="single"/>
        </w:rPr>
      </w:pPr>
    </w:p>
    <w:p w:rsidR="00985906" w:rsidRPr="00985906" w:rsidRDefault="00985906" w:rsidP="00E2315F">
      <w:pPr>
        <w:rPr>
          <w:rFonts w:cs="Arial"/>
          <w:color w:val="000000"/>
          <w:szCs w:val="22"/>
        </w:rPr>
      </w:pPr>
      <w:r w:rsidRPr="00985906">
        <w:rPr>
          <w:rFonts w:cs="Arial"/>
          <w:color w:val="000000"/>
          <w:szCs w:val="22"/>
          <w:u w:val="single"/>
        </w:rPr>
        <w:t>Exceptions:</w:t>
      </w:r>
    </w:p>
    <w:p w:rsidR="00985906" w:rsidRPr="00985906" w:rsidRDefault="00985906" w:rsidP="00E2315F">
      <w:pPr>
        <w:spacing w:after="200"/>
        <w:rPr>
          <w:rFonts w:cs="Arial"/>
          <w:color w:val="000000"/>
          <w:szCs w:val="22"/>
          <w:u w:val="single"/>
        </w:rPr>
      </w:pPr>
    </w:p>
    <w:p w:rsidR="00985906" w:rsidRPr="00985906" w:rsidRDefault="00985906" w:rsidP="00E2315F">
      <w:pPr>
        <w:rPr>
          <w:rFonts w:cs="Arial"/>
          <w:color w:val="000000"/>
          <w:szCs w:val="22"/>
        </w:rPr>
      </w:pPr>
      <w:r w:rsidRPr="00985906">
        <w:rPr>
          <w:rFonts w:cs="Arial"/>
          <w:color w:val="000000"/>
          <w:szCs w:val="22"/>
          <w:u w:val="single"/>
        </w:rPr>
        <w:t>1. Where approved, repurposed unlisted battery systems from electric vehicles are allowed to be installed outdoors or in detached sheds located not less than 5 feet (1524 mm) from exterior walls, property lines and public ways.</w:t>
      </w:r>
    </w:p>
    <w:p w:rsidR="00985906" w:rsidRPr="00985906" w:rsidRDefault="00985906" w:rsidP="00E2315F">
      <w:pPr>
        <w:rPr>
          <w:rFonts w:cs="Arial"/>
          <w:color w:val="000000"/>
          <w:szCs w:val="22"/>
          <w:u w:val="single"/>
        </w:rPr>
      </w:pPr>
    </w:p>
    <w:p w:rsidR="00985906" w:rsidRPr="00985906" w:rsidRDefault="00985906" w:rsidP="00E2315F">
      <w:pPr>
        <w:rPr>
          <w:rFonts w:cs="Arial"/>
          <w:color w:val="000000"/>
          <w:szCs w:val="22"/>
        </w:rPr>
      </w:pPr>
      <w:r w:rsidRPr="00985906">
        <w:rPr>
          <w:rFonts w:cs="Arial"/>
          <w:color w:val="000000"/>
          <w:szCs w:val="22"/>
          <w:u w:val="single"/>
        </w:rPr>
        <w:t>2. Battery systems that are an integral part of an electric vehicle are allowed provided that the installation complies with Section 625.48 of NFPA 70.</w:t>
      </w:r>
    </w:p>
    <w:p w:rsidR="00985906" w:rsidRPr="00985906" w:rsidRDefault="00985906" w:rsidP="00E2315F">
      <w:pPr>
        <w:rPr>
          <w:rFonts w:cs="Arial"/>
          <w:color w:val="000000"/>
          <w:szCs w:val="22"/>
          <w:u w:val="single"/>
        </w:rPr>
      </w:pPr>
    </w:p>
    <w:p w:rsidR="00985906" w:rsidRPr="00985906" w:rsidRDefault="00985906" w:rsidP="00E2315F">
      <w:pPr>
        <w:rPr>
          <w:rFonts w:cs="Arial"/>
          <w:color w:val="000000"/>
          <w:szCs w:val="22"/>
        </w:rPr>
      </w:pPr>
      <w:r w:rsidRPr="00985906">
        <w:rPr>
          <w:rFonts w:cs="Arial"/>
          <w:color w:val="000000"/>
          <w:szCs w:val="22"/>
          <w:u w:val="single"/>
        </w:rPr>
        <w:t>3. Batter</w:t>
      </w:r>
      <w:r w:rsidR="008A14B8">
        <w:rPr>
          <w:rFonts w:cs="Arial"/>
          <w:color w:val="000000"/>
          <w:szCs w:val="22"/>
          <w:u w:val="single"/>
        </w:rPr>
        <w:t>y systems less than 1 kWh (3.6 M</w:t>
      </w:r>
      <w:r w:rsidRPr="00985906">
        <w:rPr>
          <w:rFonts w:cs="Arial"/>
          <w:color w:val="000000"/>
          <w:szCs w:val="22"/>
          <w:u w:val="single"/>
        </w:rPr>
        <w:t>ega</w:t>
      </w:r>
      <w:r w:rsidR="008A14B8">
        <w:rPr>
          <w:rFonts w:cs="Arial"/>
          <w:color w:val="000000"/>
          <w:szCs w:val="22"/>
          <w:u w:val="single"/>
        </w:rPr>
        <w:t xml:space="preserve"> </w:t>
      </w:r>
      <w:r w:rsidRPr="00985906">
        <w:rPr>
          <w:rFonts w:cs="Arial"/>
          <w:color w:val="000000"/>
          <w:szCs w:val="22"/>
          <w:u w:val="single"/>
        </w:rPr>
        <w:t>joules).</w:t>
      </w:r>
    </w:p>
    <w:p w:rsidR="00985906" w:rsidRPr="00985906" w:rsidRDefault="00985906" w:rsidP="00E2315F">
      <w:pPr>
        <w:rPr>
          <w:rFonts w:cs="Arial"/>
          <w:color w:val="000000"/>
          <w:szCs w:val="22"/>
        </w:rPr>
      </w:pPr>
      <w:r w:rsidRPr="00985906">
        <w:rPr>
          <w:rFonts w:cs="Arial"/>
          <w:color w:val="000000"/>
          <w:szCs w:val="22"/>
          <w:u w:val="single"/>
        </w:rPr>
        <w:t>R328.3 Installation. Stationary storage battery systems shall be installed in accordance with the manufacturer’s instructions and their listing, if applicable, and shall not be installed within the habitable space of a dwelling unit.</w:t>
      </w:r>
    </w:p>
    <w:p w:rsidR="00985906" w:rsidRPr="00985906" w:rsidRDefault="00985906" w:rsidP="00E2315F">
      <w:pPr>
        <w:rPr>
          <w:rFonts w:cs="Arial"/>
          <w:color w:val="000000"/>
          <w:szCs w:val="22"/>
          <w:u w:val="single"/>
        </w:rPr>
      </w:pPr>
    </w:p>
    <w:p w:rsidR="000F606D" w:rsidRPr="000F606D" w:rsidRDefault="000F606D" w:rsidP="000F606D">
      <w:pPr>
        <w:autoSpaceDE w:val="0"/>
        <w:autoSpaceDN w:val="0"/>
        <w:adjustRightInd w:val="0"/>
        <w:rPr>
          <w:rFonts w:ascii="Times-Roman" w:hAnsi="Times-Roman" w:cs="Times-Roman"/>
          <w:sz w:val="24"/>
          <w:szCs w:val="24"/>
          <w:u w:val="single"/>
        </w:rPr>
      </w:pPr>
      <w:r w:rsidRPr="000F606D">
        <w:rPr>
          <w:rFonts w:ascii="Times-Bold" w:hAnsi="Times-Bold" w:cs="Times-Bold"/>
          <w:b/>
          <w:bCs/>
          <w:sz w:val="24"/>
          <w:szCs w:val="24"/>
          <w:u w:val="single"/>
        </w:rPr>
        <w:t xml:space="preserve">R328.3 Installation. </w:t>
      </w:r>
      <w:r w:rsidRPr="000F606D">
        <w:rPr>
          <w:rFonts w:ascii="Times New Roman" w:hAnsi="Times New Roman"/>
          <w:i/>
          <w:iCs/>
          <w:sz w:val="24"/>
          <w:szCs w:val="24"/>
          <w:u w:val="single"/>
        </w:rPr>
        <w:t xml:space="preserve">Stationary storage battery systems </w:t>
      </w:r>
      <w:r w:rsidRPr="000F606D">
        <w:rPr>
          <w:rFonts w:ascii="Times-Roman" w:hAnsi="Times-Roman" w:cs="Times-Roman"/>
          <w:sz w:val="24"/>
          <w:szCs w:val="24"/>
          <w:u w:val="single"/>
        </w:rPr>
        <w:t xml:space="preserve">shall be installed in accordance with the manufacturer’s instructions and their </w:t>
      </w:r>
      <w:r w:rsidRPr="000F606D">
        <w:rPr>
          <w:rFonts w:ascii="Times New Roman" w:hAnsi="Times New Roman"/>
          <w:i/>
          <w:iCs/>
          <w:sz w:val="24"/>
          <w:szCs w:val="24"/>
          <w:u w:val="single"/>
        </w:rPr>
        <w:t>listing</w:t>
      </w:r>
      <w:r w:rsidRPr="000F606D">
        <w:rPr>
          <w:rFonts w:ascii="Times-Roman" w:hAnsi="Times-Roman" w:cs="Times-Roman"/>
          <w:sz w:val="24"/>
          <w:szCs w:val="24"/>
          <w:u w:val="single"/>
        </w:rPr>
        <w:t>, if applicable, and shall not be installed within the habitable space of a dwelling unit.</w:t>
      </w:r>
    </w:p>
    <w:p w:rsidR="000F606D" w:rsidRPr="000F606D" w:rsidRDefault="000F606D" w:rsidP="00E2315F">
      <w:pPr>
        <w:rPr>
          <w:rFonts w:cs="Arial"/>
          <w:b/>
          <w:color w:val="000000"/>
          <w:szCs w:val="22"/>
          <w:u w:val="single"/>
        </w:rPr>
      </w:pPr>
    </w:p>
    <w:p w:rsidR="00985906" w:rsidRPr="00985906" w:rsidRDefault="000F606D" w:rsidP="00E2315F">
      <w:pPr>
        <w:rPr>
          <w:rFonts w:cs="Arial"/>
          <w:color w:val="000000"/>
          <w:szCs w:val="22"/>
        </w:rPr>
      </w:pPr>
      <w:r>
        <w:rPr>
          <w:rFonts w:cs="Arial"/>
          <w:b/>
          <w:color w:val="000000"/>
          <w:szCs w:val="22"/>
          <w:u w:val="single"/>
        </w:rPr>
        <w:t>R328.5</w:t>
      </w:r>
      <w:r w:rsidR="00985906" w:rsidRPr="00E22209">
        <w:rPr>
          <w:rFonts w:cs="Arial"/>
          <w:b/>
          <w:color w:val="000000"/>
          <w:szCs w:val="22"/>
          <w:u w:val="single"/>
        </w:rPr>
        <w:t xml:space="preserve"> Electrical installation.</w:t>
      </w:r>
      <w:r w:rsidR="00985906" w:rsidRPr="00985906">
        <w:rPr>
          <w:rFonts w:cs="Arial"/>
          <w:color w:val="000000"/>
          <w:szCs w:val="22"/>
          <w:u w:val="single"/>
        </w:rPr>
        <w:t xml:space="preserve"> Stationary storage battery systems shall be installed in accordance with NFPA 70. Inverters shall be listed and labeled in accordance with UL 1741 or provided as part of the UL 9540 listing. Systems connected to the utility grid shall use inverters listed for utility interaction.</w:t>
      </w:r>
    </w:p>
    <w:p w:rsidR="00985906" w:rsidRPr="00E22209" w:rsidRDefault="00985906" w:rsidP="00E2315F">
      <w:pPr>
        <w:rPr>
          <w:rFonts w:cs="Arial"/>
          <w:b/>
          <w:color w:val="000000"/>
          <w:szCs w:val="22"/>
          <w:u w:val="single"/>
        </w:rPr>
      </w:pPr>
    </w:p>
    <w:p w:rsidR="00985906" w:rsidRDefault="000F606D" w:rsidP="00E2315F">
      <w:pPr>
        <w:rPr>
          <w:rFonts w:cs="Arial"/>
          <w:color w:val="000000"/>
          <w:szCs w:val="22"/>
          <w:u w:val="single"/>
        </w:rPr>
      </w:pPr>
      <w:r>
        <w:rPr>
          <w:rFonts w:cs="Arial"/>
          <w:b/>
          <w:color w:val="000000"/>
          <w:szCs w:val="22"/>
          <w:u w:val="single"/>
        </w:rPr>
        <w:t>R328.6</w:t>
      </w:r>
      <w:r w:rsidR="00985906" w:rsidRPr="00E22209">
        <w:rPr>
          <w:rFonts w:cs="Arial"/>
          <w:b/>
          <w:color w:val="000000"/>
          <w:szCs w:val="22"/>
          <w:u w:val="single"/>
        </w:rPr>
        <w:t xml:space="preserve"> Ventilation.</w:t>
      </w:r>
      <w:r w:rsidR="00985906" w:rsidRPr="00985906">
        <w:rPr>
          <w:rFonts w:cs="Arial"/>
          <w:color w:val="000000"/>
          <w:szCs w:val="22"/>
          <w:u w:val="single"/>
        </w:rPr>
        <w:t xml:space="preserve"> Indoor installations of stationary storage battery systems that include batteries that produce hydrogen or other flammable gases during charging shall be provided with ventilation in accordance with Section M1307.4.</w:t>
      </w:r>
    </w:p>
    <w:p w:rsidR="00E22209" w:rsidRDefault="00E22209" w:rsidP="00E2315F">
      <w:pPr>
        <w:rPr>
          <w:rFonts w:cs="Arial"/>
          <w:color w:val="000000"/>
          <w:szCs w:val="22"/>
          <w:u w:val="single"/>
        </w:rPr>
      </w:pPr>
    </w:p>
    <w:p w:rsidR="00E22209" w:rsidRPr="00E22209" w:rsidRDefault="000F606D" w:rsidP="00E22209">
      <w:pPr>
        <w:autoSpaceDE w:val="0"/>
        <w:autoSpaceDN w:val="0"/>
        <w:adjustRightInd w:val="0"/>
        <w:rPr>
          <w:rFonts w:eastAsia="Arial" w:cs="Arial"/>
          <w:color w:val="FF0000"/>
          <w:w w:val="99"/>
          <w:sz w:val="24"/>
          <w:szCs w:val="24"/>
          <w:u w:val="single"/>
        </w:rPr>
      </w:pPr>
      <w:r>
        <w:rPr>
          <w:rFonts w:ascii="Times-Bold" w:hAnsi="Times-Bold" w:cs="Times-Bold"/>
          <w:b/>
          <w:bCs/>
          <w:sz w:val="24"/>
          <w:szCs w:val="24"/>
          <w:u w:val="single"/>
        </w:rPr>
        <w:t>R327.7</w:t>
      </w:r>
      <w:r w:rsidR="00E22209" w:rsidRPr="00E22209">
        <w:rPr>
          <w:rFonts w:ascii="Times-Bold" w:hAnsi="Times-Bold" w:cs="Times-Bold"/>
          <w:b/>
          <w:bCs/>
          <w:sz w:val="24"/>
          <w:szCs w:val="24"/>
          <w:u w:val="single"/>
        </w:rPr>
        <w:t xml:space="preserve"> Protection from impact. </w:t>
      </w:r>
      <w:r w:rsidR="00E22209" w:rsidRPr="00E22209">
        <w:rPr>
          <w:rFonts w:ascii="Times New Roman" w:hAnsi="Times New Roman"/>
          <w:i/>
          <w:iCs/>
          <w:sz w:val="24"/>
          <w:szCs w:val="24"/>
          <w:u w:val="single"/>
        </w:rPr>
        <w:t xml:space="preserve">Stationary storage battery systems </w:t>
      </w:r>
      <w:r w:rsidR="00E22209" w:rsidRPr="00E22209">
        <w:rPr>
          <w:rFonts w:ascii="Times-Roman" w:hAnsi="Times-Roman" w:cs="Times-Roman"/>
          <w:sz w:val="24"/>
          <w:szCs w:val="24"/>
          <w:u w:val="single"/>
        </w:rPr>
        <w:t>installed in a location subject to vehicle damage shall be protected by approved barriers.</w:t>
      </w:r>
    </w:p>
    <w:p w:rsidR="00E22209" w:rsidRPr="00E22209" w:rsidRDefault="00E22209" w:rsidP="00E22209">
      <w:pPr>
        <w:rPr>
          <w:rFonts w:eastAsia="Arial" w:cs="Arial"/>
          <w:color w:val="FF0000"/>
          <w:w w:val="99"/>
          <w:sz w:val="24"/>
          <w:szCs w:val="24"/>
        </w:rPr>
      </w:pPr>
    </w:p>
    <w:p w:rsidR="00E22209" w:rsidRPr="00985906" w:rsidRDefault="00E22209" w:rsidP="00E2315F">
      <w:pPr>
        <w:rPr>
          <w:rFonts w:cs="Arial"/>
          <w:color w:val="000000"/>
          <w:szCs w:val="22"/>
        </w:rPr>
      </w:pPr>
    </w:p>
    <w:p w:rsidR="00E22209" w:rsidRDefault="00985906" w:rsidP="00E22209">
      <w:pPr>
        <w:rPr>
          <w:rFonts w:eastAsia="Arial" w:cs="Arial"/>
          <w:color w:val="FF0000"/>
          <w:w w:val="99"/>
          <w:szCs w:val="22"/>
        </w:rPr>
      </w:pPr>
      <w:r w:rsidRPr="00985906">
        <w:rPr>
          <w:rFonts w:eastAsia="Calibri" w:cs="Arial"/>
          <w:color w:val="FF0000"/>
          <w:szCs w:val="22"/>
        </w:rPr>
        <w:t>(E7350)</w:t>
      </w:r>
      <w:r w:rsidR="00E22209">
        <w:rPr>
          <w:rFonts w:eastAsia="Calibri" w:cs="Arial"/>
          <w:color w:val="FF0000"/>
          <w:szCs w:val="22"/>
        </w:rPr>
        <w:t>/</w:t>
      </w:r>
      <w:r w:rsidR="00E22209" w:rsidRPr="00E22209">
        <w:rPr>
          <w:rFonts w:eastAsia="Arial" w:cs="Arial"/>
          <w:color w:val="FF0000"/>
          <w:w w:val="99"/>
          <w:szCs w:val="22"/>
        </w:rPr>
        <w:t xml:space="preserve"> </w:t>
      </w:r>
      <w:r w:rsidR="00E22209" w:rsidRPr="004D25B5">
        <w:rPr>
          <w:rFonts w:eastAsia="Arial" w:cs="Arial"/>
          <w:color w:val="FF0000"/>
          <w:w w:val="99"/>
          <w:szCs w:val="22"/>
        </w:rPr>
        <w:t>(RB171-16 AM)</w:t>
      </w:r>
    </w:p>
    <w:p w:rsidR="00985906" w:rsidRPr="00985906" w:rsidRDefault="00985906" w:rsidP="00E2315F">
      <w:pPr>
        <w:rPr>
          <w:rFonts w:eastAsia="Calibri" w:cs="Arial"/>
          <w:color w:val="FF0000"/>
          <w:szCs w:val="22"/>
        </w:rPr>
      </w:pPr>
    </w:p>
    <w:p w:rsidR="009434C3" w:rsidRDefault="009434C3" w:rsidP="00E2315F">
      <w:pPr>
        <w:rPr>
          <w:rFonts w:cs="Arial"/>
          <w:b/>
          <w:bCs/>
          <w:sz w:val="32"/>
          <w:szCs w:val="32"/>
        </w:rPr>
      </w:pPr>
      <w:r w:rsidRPr="00EE0F0C">
        <w:rPr>
          <w:rFonts w:eastAsia="Arial"/>
          <w:b/>
          <w:w w:val="99"/>
          <w:sz w:val="36"/>
          <w:szCs w:val="36"/>
        </w:rPr>
        <w:t>Chapter 4</w:t>
      </w:r>
      <w:r w:rsidR="00EE0F0C" w:rsidRPr="00EE0F0C">
        <w:rPr>
          <w:rFonts w:eastAsia="Arial"/>
          <w:b/>
          <w:w w:val="99"/>
          <w:sz w:val="36"/>
          <w:szCs w:val="36"/>
        </w:rPr>
        <w:t xml:space="preserve"> </w:t>
      </w:r>
      <w:r w:rsidR="00EE0F0C" w:rsidRPr="00EE0F0C">
        <w:rPr>
          <w:rFonts w:cs="Arial"/>
          <w:b/>
          <w:bCs/>
          <w:sz w:val="32"/>
          <w:szCs w:val="32"/>
        </w:rPr>
        <w:t>FOUNDATIONS</w:t>
      </w:r>
    </w:p>
    <w:p w:rsidR="0036445C" w:rsidRDefault="0036445C" w:rsidP="00E2315F">
      <w:pPr>
        <w:rPr>
          <w:rFonts w:cs="Arial"/>
          <w:b/>
          <w:bCs/>
          <w:sz w:val="32"/>
          <w:szCs w:val="32"/>
        </w:rPr>
      </w:pPr>
    </w:p>
    <w:p w:rsidR="0036445C" w:rsidRPr="0036445C" w:rsidRDefault="0036445C" w:rsidP="00E2315F">
      <w:pPr>
        <w:rPr>
          <w:rFonts w:eastAsia="Arial"/>
          <w:w w:val="99"/>
          <w:sz w:val="24"/>
          <w:szCs w:val="24"/>
        </w:rPr>
      </w:pPr>
      <w:r w:rsidRPr="0036445C">
        <w:rPr>
          <w:rFonts w:cs="Arial"/>
          <w:bCs/>
          <w:sz w:val="24"/>
          <w:szCs w:val="24"/>
        </w:rPr>
        <w:t>Revise as follows:</w:t>
      </w:r>
    </w:p>
    <w:p w:rsidR="00A2559A" w:rsidRDefault="00A2559A" w:rsidP="00E2315F">
      <w:pPr>
        <w:rPr>
          <w:rFonts w:eastAsia="Arial"/>
          <w:color w:val="31849B"/>
          <w:w w:val="99"/>
          <w:sz w:val="36"/>
          <w:szCs w:val="36"/>
        </w:rPr>
      </w:pPr>
    </w:p>
    <w:p w:rsidR="00CD75E8" w:rsidRPr="00614D42" w:rsidRDefault="00CD75E8" w:rsidP="00CD75E8">
      <w:pPr>
        <w:overflowPunct w:val="0"/>
        <w:ind w:right="509"/>
        <w:rPr>
          <w:rFonts w:cs="Arial"/>
          <w:color w:val="000000"/>
          <w:szCs w:val="22"/>
        </w:rPr>
      </w:pPr>
      <w:r w:rsidRPr="00614D42">
        <w:rPr>
          <w:rFonts w:cs="Arial"/>
          <w:b/>
          <w:bCs/>
          <w:color w:val="000000"/>
          <w:szCs w:val="22"/>
        </w:rPr>
        <w:t>R402.1.2 Wood treatment. </w:t>
      </w:r>
      <w:r w:rsidRPr="00614D42">
        <w:rPr>
          <w:rFonts w:cs="Arial"/>
          <w:color w:val="000000"/>
          <w:szCs w:val="22"/>
        </w:rPr>
        <w:t xml:space="preserve">All lumber and plywood shall be pressure-preservative treated and dried after treatment in accordance with AWPA U1 (Commodity Specification A, </w:t>
      </w:r>
      <w:r w:rsidRPr="00614D42">
        <w:rPr>
          <w:rFonts w:cs="Arial"/>
          <w:strike/>
          <w:color w:val="000000"/>
          <w:szCs w:val="22"/>
        </w:rPr>
        <w:t>Use Category 4B and Section 5.2</w:t>
      </w:r>
      <w:r w:rsidRPr="00614D42">
        <w:rPr>
          <w:rFonts w:cs="Arial"/>
          <w:color w:val="000000"/>
          <w:szCs w:val="22"/>
        </w:rPr>
        <w:t xml:space="preserve"> </w:t>
      </w:r>
      <w:r w:rsidRPr="00614D42">
        <w:rPr>
          <w:rFonts w:cs="Arial"/>
          <w:color w:val="000000"/>
          <w:szCs w:val="22"/>
          <w:u w:val="single"/>
        </w:rPr>
        <w:t>Special Requirement 4.2</w:t>
      </w:r>
      <w:r w:rsidRPr="00614D42">
        <w:rPr>
          <w:rFonts w:cs="Arial"/>
          <w:color w:val="000000"/>
          <w:szCs w:val="22"/>
        </w:rPr>
        <w:t>)</w:t>
      </w:r>
      <w:r w:rsidRPr="00614D42">
        <w:rPr>
          <w:rFonts w:cs="Arial"/>
          <w:strike/>
          <w:color w:val="000000"/>
          <w:szCs w:val="22"/>
        </w:rPr>
        <w:t>,</w:t>
      </w:r>
      <w:r w:rsidRPr="00614D42">
        <w:rPr>
          <w:rFonts w:cs="Arial"/>
          <w:color w:val="000000"/>
          <w:szCs w:val="22"/>
        </w:rPr>
        <w:t xml:space="preserve"> and shall bear the </w:t>
      </w:r>
      <w:r w:rsidRPr="00614D42">
        <w:rPr>
          <w:rFonts w:cs="Arial"/>
          <w:i/>
          <w:iCs/>
          <w:color w:val="000000"/>
          <w:szCs w:val="22"/>
        </w:rPr>
        <w:t xml:space="preserve">label </w:t>
      </w:r>
      <w:r w:rsidRPr="00614D42">
        <w:rPr>
          <w:rFonts w:cs="Arial"/>
          <w:color w:val="000000"/>
          <w:szCs w:val="22"/>
        </w:rPr>
        <w:t>of an accredited agency. Where lumber and/or plywood is cut or drilled after treatment, the treated surface shall be field treated with copper naphthenate, the concentration of which shall contain a minimum of 2-percent copper metal, by repeated brushing, dipping or soaking until the wood absorbs no more preservative.</w:t>
      </w:r>
    </w:p>
    <w:p w:rsidR="00CD75E8" w:rsidRPr="00614D42" w:rsidRDefault="00CD75E8" w:rsidP="00CD75E8">
      <w:pPr>
        <w:overflowPunct w:val="0"/>
        <w:ind w:right="509"/>
        <w:rPr>
          <w:rFonts w:cs="Arial"/>
          <w:color w:val="000000"/>
          <w:szCs w:val="22"/>
        </w:rPr>
      </w:pPr>
    </w:p>
    <w:p w:rsidR="00CD75E8" w:rsidRDefault="00CD75E8" w:rsidP="00CD75E8">
      <w:pPr>
        <w:rPr>
          <w:rFonts w:eastAsia="Arial"/>
          <w:color w:val="31849B"/>
          <w:w w:val="99"/>
          <w:sz w:val="36"/>
          <w:szCs w:val="36"/>
        </w:rPr>
      </w:pPr>
      <w:r w:rsidRPr="00614D42">
        <w:rPr>
          <w:rFonts w:eastAsia="Calibri" w:cs="Arial"/>
          <w:color w:val="FF0000"/>
          <w:szCs w:val="22"/>
        </w:rPr>
        <w:t xml:space="preserve"> (S7737</w:t>
      </w:r>
      <w:r>
        <w:rPr>
          <w:rFonts w:eastAsia="Calibri" w:cs="Arial"/>
          <w:color w:val="FF0000"/>
          <w:szCs w:val="22"/>
        </w:rPr>
        <w:t>)</w:t>
      </w:r>
      <w:r w:rsidR="00CF41E6">
        <w:rPr>
          <w:rFonts w:eastAsia="Calibri" w:cs="Arial"/>
          <w:color w:val="FF0000"/>
          <w:szCs w:val="22"/>
        </w:rPr>
        <w:t>/(RB154-16)</w:t>
      </w:r>
    </w:p>
    <w:p w:rsidR="00CD75E8" w:rsidRDefault="00CD75E8" w:rsidP="00E2315F">
      <w:pPr>
        <w:rPr>
          <w:rFonts w:eastAsia="Arial"/>
          <w:color w:val="31849B"/>
          <w:w w:val="99"/>
          <w:sz w:val="36"/>
          <w:szCs w:val="36"/>
        </w:rPr>
      </w:pPr>
    </w:p>
    <w:p w:rsidR="0029786C" w:rsidRDefault="0029786C" w:rsidP="0029786C">
      <w:pPr>
        <w:pStyle w:val="BodyText"/>
        <w:kinsoku w:val="0"/>
        <w:overflowPunct w:val="0"/>
        <w:spacing w:before="4"/>
        <w:rPr>
          <w:b/>
          <w:bCs/>
          <w:color w:val="222222"/>
          <w:sz w:val="24"/>
          <w:szCs w:val="24"/>
          <w:shd w:val="clear" w:color="auto" w:fill="FFFFFF"/>
        </w:rPr>
      </w:pPr>
      <w:r w:rsidRPr="004D7113">
        <w:rPr>
          <w:b/>
          <w:bCs/>
          <w:color w:val="222222"/>
          <w:sz w:val="24"/>
          <w:szCs w:val="24"/>
          <w:shd w:val="clear" w:color="auto" w:fill="FFFFFF"/>
        </w:rPr>
        <w:lastRenderedPageBreak/>
        <w:t xml:space="preserve">R403.1.4 </w:t>
      </w:r>
      <w:r w:rsidR="00EE0F0C">
        <w:rPr>
          <w:b/>
          <w:bCs/>
          <w:color w:val="222222"/>
          <w:sz w:val="24"/>
          <w:szCs w:val="24"/>
          <w:shd w:val="clear" w:color="auto" w:fill="FFFFFF"/>
        </w:rPr>
        <w:t xml:space="preserve"> </w:t>
      </w:r>
      <w:r w:rsidRPr="004D7113">
        <w:rPr>
          <w:b/>
          <w:bCs/>
          <w:color w:val="222222"/>
          <w:sz w:val="24"/>
          <w:szCs w:val="24"/>
          <w:shd w:val="clear" w:color="auto" w:fill="FFFFFF"/>
        </w:rPr>
        <w:t>Minimum depth. </w:t>
      </w:r>
      <w:r w:rsidR="00EE0F0C">
        <w:rPr>
          <w:b/>
          <w:bCs/>
          <w:color w:val="222222"/>
          <w:sz w:val="24"/>
          <w:szCs w:val="24"/>
          <w:shd w:val="clear" w:color="auto" w:fill="FFFFFF"/>
        </w:rPr>
        <w:t xml:space="preserve"> </w:t>
      </w:r>
      <w:r w:rsidRPr="00EE0F0C">
        <w:rPr>
          <w:bCs/>
          <w:color w:val="222222"/>
          <w:sz w:val="24"/>
          <w:szCs w:val="24"/>
          <w:shd w:val="clear" w:color="auto" w:fill="FFFFFF"/>
        </w:rPr>
        <w:t>Exterior footings shall be placed not less than 12 inches (305 mm) below the </w:t>
      </w:r>
      <w:r w:rsidRPr="00EE0F0C">
        <w:rPr>
          <w:bCs/>
          <w:color w:val="222222"/>
          <w:sz w:val="24"/>
          <w:szCs w:val="24"/>
          <w:u w:val="single"/>
          <w:shd w:val="clear" w:color="auto" w:fill="FFFFFF"/>
        </w:rPr>
        <w:t>finished grade</w:t>
      </w:r>
      <w:r w:rsidRPr="00EE0F0C">
        <w:rPr>
          <w:bCs/>
          <w:i/>
          <w:iCs/>
          <w:color w:val="222222"/>
          <w:sz w:val="24"/>
          <w:szCs w:val="24"/>
          <w:shd w:val="clear" w:color="auto" w:fill="FFFFFF"/>
        </w:rPr>
        <w:t xml:space="preserve"> </w:t>
      </w:r>
      <w:r w:rsidRPr="00EE0F0C">
        <w:rPr>
          <w:bCs/>
          <w:i/>
          <w:iCs/>
          <w:strike/>
          <w:color w:val="222222"/>
          <w:sz w:val="24"/>
          <w:szCs w:val="24"/>
          <w:shd w:val="clear" w:color="auto" w:fill="FFFFFF"/>
        </w:rPr>
        <w:t>undisturbed</w:t>
      </w:r>
      <w:r w:rsidRPr="00EE0F0C">
        <w:rPr>
          <w:bCs/>
          <w:color w:val="222222"/>
          <w:sz w:val="24"/>
          <w:szCs w:val="24"/>
          <w:shd w:val="clear" w:color="auto" w:fill="FFFFFF"/>
        </w:rPr>
        <w:t> </w:t>
      </w:r>
      <w:r w:rsidRPr="00EE0F0C">
        <w:rPr>
          <w:bCs/>
          <w:color w:val="222222"/>
          <w:sz w:val="24"/>
          <w:szCs w:val="24"/>
          <w:u w:val="single"/>
          <w:shd w:val="clear" w:color="auto" w:fill="FFFFFF"/>
        </w:rPr>
        <w:t>of</w:t>
      </w:r>
      <w:r w:rsidRPr="00EE0F0C">
        <w:rPr>
          <w:bCs/>
          <w:color w:val="222222"/>
          <w:sz w:val="24"/>
          <w:szCs w:val="24"/>
          <w:shd w:val="clear" w:color="auto" w:fill="FFFFFF"/>
        </w:rPr>
        <w:t> ground surface. Where applicable, the depth of footings shall also conform to Sections R403.1.4.1 through R403.1.4.2.</w:t>
      </w:r>
    </w:p>
    <w:p w:rsidR="00EE0F0C" w:rsidRPr="004D7113" w:rsidRDefault="00EE0F0C" w:rsidP="0029786C">
      <w:pPr>
        <w:pStyle w:val="BodyText"/>
        <w:kinsoku w:val="0"/>
        <w:overflowPunct w:val="0"/>
        <w:spacing w:before="4"/>
        <w:rPr>
          <w:b/>
          <w:bCs/>
          <w:color w:val="222222"/>
          <w:sz w:val="24"/>
          <w:szCs w:val="24"/>
          <w:shd w:val="clear" w:color="auto" w:fill="FFFFFF"/>
        </w:rPr>
      </w:pPr>
    </w:p>
    <w:p w:rsidR="007E61E1" w:rsidRDefault="0029786C" w:rsidP="00E2315F">
      <w:pPr>
        <w:rPr>
          <w:rFonts w:eastAsia="Arial"/>
          <w:b/>
          <w:color w:val="FF0000"/>
          <w:w w:val="99"/>
        </w:rPr>
      </w:pPr>
      <w:r>
        <w:rPr>
          <w:rFonts w:eastAsia="Arial"/>
          <w:color w:val="FF0000"/>
          <w:w w:val="99"/>
        </w:rPr>
        <w:t>(</w:t>
      </w:r>
      <w:r w:rsidRPr="0029786C">
        <w:rPr>
          <w:rFonts w:eastAsia="Arial"/>
          <w:b/>
          <w:color w:val="FF0000"/>
          <w:w w:val="99"/>
        </w:rPr>
        <w:t>S7514 Commission)</w:t>
      </w:r>
    </w:p>
    <w:p w:rsidR="00EE0F0C" w:rsidRDefault="00EE0F0C" w:rsidP="00E2315F">
      <w:pPr>
        <w:rPr>
          <w:rFonts w:eastAsia="Arial"/>
          <w:b/>
          <w:color w:val="FF0000"/>
          <w:w w:val="99"/>
        </w:rPr>
      </w:pPr>
    </w:p>
    <w:p w:rsidR="00EE0F0C" w:rsidRDefault="00EE0F0C" w:rsidP="00E2315F">
      <w:pPr>
        <w:rPr>
          <w:rFonts w:eastAsia="Arial"/>
          <w:b/>
          <w:color w:val="FF0000"/>
          <w:w w:val="99"/>
        </w:rPr>
      </w:pPr>
    </w:p>
    <w:p w:rsidR="00EE0F0C" w:rsidRDefault="00EE0F0C" w:rsidP="00E2315F">
      <w:pPr>
        <w:rPr>
          <w:rFonts w:eastAsia="Arial"/>
          <w:b/>
          <w:color w:val="FF0000"/>
          <w:w w:val="99"/>
        </w:rPr>
      </w:pPr>
    </w:p>
    <w:p w:rsidR="00EE0F0C" w:rsidRPr="00EE0F0C" w:rsidRDefault="00EE0F0C" w:rsidP="00EE0F0C">
      <w:pPr>
        <w:rPr>
          <w:rFonts w:cs="Arial"/>
          <w:b/>
          <w:color w:val="000000"/>
          <w:szCs w:val="22"/>
        </w:rPr>
      </w:pPr>
      <w:r w:rsidRPr="00EE0F0C">
        <w:rPr>
          <w:rFonts w:cs="Arial"/>
          <w:b/>
          <w:color w:val="000000"/>
          <w:szCs w:val="22"/>
        </w:rPr>
        <w:t>R403.1.6 Foundation anchorage.</w:t>
      </w:r>
    </w:p>
    <w:p w:rsidR="00EE0F0C" w:rsidRPr="00582AB0" w:rsidRDefault="00EE0F0C" w:rsidP="00EE0F0C">
      <w:pPr>
        <w:rPr>
          <w:rFonts w:cs="Arial"/>
          <w:color w:val="000000"/>
          <w:szCs w:val="22"/>
        </w:rPr>
      </w:pPr>
    </w:p>
    <w:p w:rsidR="00EE0F0C" w:rsidRPr="00582AB0" w:rsidRDefault="00EE0F0C" w:rsidP="00EE0F0C">
      <w:pPr>
        <w:rPr>
          <w:rFonts w:cs="Arial"/>
          <w:color w:val="000000"/>
          <w:szCs w:val="22"/>
        </w:rPr>
      </w:pPr>
      <w:r w:rsidRPr="00582AB0">
        <w:rPr>
          <w:rFonts w:cs="Arial"/>
          <w:color w:val="000000"/>
          <w:szCs w:val="22"/>
        </w:rPr>
        <w:t>Wood sill plates and wood walls supported directly on continuous foundations shall be anchored to the foundation in accordance with this section.</w:t>
      </w:r>
    </w:p>
    <w:p w:rsidR="00EE0F0C" w:rsidRPr="00582AB0" w:rsidRDefault="00EE0F0C" w:rsidP="00EE0F0C">
      <w:pPr>
        <w:rPr>
          <w:rFonts w:cs="Arial"/>
          <w:color w:val="000000"/>
          <w:szCs w:val="22"/>
        </w:rPr>
      </w:pPr>
    </w:p>
    <w:p w:rsidR="00EE0F0C" w:rsidRPr="00582AB0" w:rsidRDefault="00EE0F0C" w:rsidP="00EE0F0C">
      <w:pPr>
        <w:rPr>
          <w:rFonts w:cs="Arial"/>
          <w:color w:val="000000"/>
          <w:szCs w:val="22"/>
        </w:rPr>
      </w:pPr>
      <w:r w:rsidRPr="00582AB0">
        <w:rPr>
          <w:rFonts w:cs="Arial"/>
          <w:color w:val="000000"/>
          <w:szCs w:val="22"/>
        </w:rPr>
        <w:t xml:space="preserve">Cold-formed steel framing shall be anchored directly to the foundation or fastened to wood sill plates </w:t>
      </w:r>
      <w:r w:rsidRPr="00582AB0">
        <w:rPr>
          <w:rFonts w:cs="Arial"/>
          <w:strike/>
          <w:color w:val="000000"/>
          <w:szCs w:val="22"/>
        </w:rPr>
        <w:t xml:space="preserve">anchored to the foundation </w:t>
      </w:r>
      <w:r w:rsidRPr="00582AB0">
        <w:rPr>
          <w:rFonts w:cs="Arial"/>
          <w:color w:val="000000"/>
          <w:szCs w:val="22"/>
          <w:u w:val="single"/>
        </w:rPr>
        <w:t>in accordance with Section R505.3.1 or R603.3.1, as applicable</w:t>
      </w:r>
      <w:r w:rsidRPr="00582AB0">
        <w:rPr>
          <w:rFonts w:cs="Arial"/>
          <w:color w:val="000000"/>
          <w:szCs w:val="22"/>
        </w:rPr>
        <w:t>. </w:t>
      </w:r>
      <w:r w:rsidRPr="00582AB0">
        <w:rPr>
          <w:rFonts w:cs="Arial"/>
          <w:strike/>
          <w:color w:val="000000"/>
          <w:szCs w:val="22"/>
        </w:rPr>
        <w:t xml:space="preserve">Anchorage of cold-formed steel framing and </w:t>
      </w:r>
      <w:r w:rsidRPr="00582AB0">
        <w:rPr>
          <w:rFonts w:cs="Arial"/>
          <w:color w:val="000000"/>
          <w:szCs w:val="22"/>
          <w:u w:val="single"/>
        </w:rPr>
        <w:t>Wood</w:t>
      </w:r>
      <w:r w:rsidRPr="00582AB0">
        <w:rPr>
          <w:rFonts w:cs="Arial"/>
          <w:color w:val="000000"/>
          <w:szCs w:val="22"/>
        </w:rPr>
        <w:t xml:space="preserve"> sill plates supporting cold-formed steel framing shall be </w:t>
      </w:r>
      <w:r w:rsidRPr="00582AB0">
        <w:rPr>
          <w:rFonts w:cs="Arial"/>
          <w:color w:val="000000"/>
          <w:szCs w:val="22"/>
          <w:u w:val="single"/>
        </w:rPr>
        <w:t>anchored to the foundation</w:t>
      </w:r>
      <w:r w:rsidRPr="00582AB0">
        <w:rPr>
          <w:rFonts w:cs="Arial"/>
          <w:color w:val="000000"/>
          <w:szCs w:val="22"/>
        </w:rPr>
        <w:t xml:space="preserve"> in accordance with this section </w:t>
      </w:r>
      <w:r w:rsidRPr="00582AB0">
        <w:rPr>
          <w:rFonts w:cs="Arial"/>
          <w:strike/>
          <w:color w:val="000000"/>
          <w:szCs w:val="22"/>
        </w:rPr>
        <w:t>and Section R505.3.1 or R603.3.1</w:t>
      </w:r>
      <w:r w:rsidRPr="00582AB0">
        <w:rPr>
          <w:rFonts w:cs="Arial"/>
          <w:color w:val="000000"/>
          <w:szCs w:val="22"/>
        </w:rPr>
        <w:t>.</w:t>
      </w:r>
    </w:p>
    <w:p w:rsidR="00EE0F0C" w:rsidRPr="00582AB0" w:rsidRDefault="00EE0F0C" w:rsidP="00EE0F0C">
      <w:pPr>
        <w:rPr>
          <w:rFonts w:cs="Arial"/>
          <w:color w:val="000000"/>
          <w:szCs w:val="22"/>
        </w:rPr>
      </w:pPr>
    </w:p>
    <w:p w:rsidR="00EE0F0C" w:rsidRPr="00582AB0" w:rsidRDefault="00EE0F0C" w:rsidP="00EE0F0C">
      <w:pPr>
        <w:rPr>
          <w:rFonts w:cs="Arial"/>
          <w:color w:val="000000"/>
          <w:szCs w:val="22"/>
        </w:rPr>
      </w:pPr>
      <w:r w:rsidRPr="00582AB0">
        <w:rPr>
          <w:rFonts w:cs="Arial"/>
          <w:color w:val="000000"/>
          <w:szCs w:val="22"/>
        </w:rPr>
        <w:t>Wood sole plates at all exterior walls on monolithic slabs, wood sole plates of braced wall panels at building interiors on monolithic slabs and all wood sill plates shall be anchored to the foundation with minimum 1/2-inch- diameter (12.7 mm) anchor bolts spaced a maximum of 6 feet (1829 mm) on center or approved anchors or anchor straps spaced as required to provide equivalent anchorage to 1/2-inch-iameter (12.7 mm) anchor bolts. Bolts shall extend a minimum of 7 inches (178 mm) into concrete or grouted cells of concrete masonry units. The bolts shall be located in the middle third of the width of the plate. A nut and washer shall be tightened on each anchor bolt. There shall be a minimum of two bolts per plate section with one bolt located not more than 12 inches (305 mm) or less than seven bolt diameters from each end of the plate section. Interior bearing wall sole plates on monolithic slab foundation that are not part of a braced wall panel shall be positively anchored with approved fasteners. Sill plates and sole plates shall be protected against decay and termites where required by Sections R317 and R318.</w:t>
      </w:r>
    </w:p>
    <w:p w:rsidR="00EE0F0C" w:rsidRPr="00582AB0" w:rsidRDefault="00EE0F0C" w:rsidP="00EE0F0C">
      <w:pPr>
        <w:rPr>
          <w:rFonts w:cs="Arial"/>
          <w:color w:val="000000"/>
          <w:szCs w:val="22"/>
        </w:rPr>
      </w:pPr>
    </w:p>
    <w:p w:rsidR="00EE0F0C" w:rsidRPr="00582AB0" w:rsidRDefault="00EE0F0C" w:rsidP="00EE0F0C">
      <w:pPr>
        <w:rPr>
          <w:rFonts w:cs="Arial"/>
          <w:color w:val="000000"/>
          <w:szCs w:val="22"/>
        </w:rPr>
      </w:pPr>
      <w:r w:rsidRPr="00582AB0">
        <w:rPr>
          <w:rFonts w:cs="Arial"/>
          <w:color w:val="000000"/>
          <w:szCs w:val="22"/>
        </w:rPr>
        <w:t>Exceptions:</w:t>
      </w:r>
    </w:p>
    <w:p w:rsidR="00EE0F0C" w:rsidRPr="00582AB0" w:rsidRDefault="00EE0F0C" w:rsidP="00EE0F0C">
      <w:pPr>
        <w:tabs>
          <w:tab w:val="left" w:pos="720"/>
        </w:tabs>
        <w:ind w:left="720" w:hanging="360"/>
        <w:rPr>
          <w:rFonts w:cs="Arial"/>
          <w:color w:val="000000"/>
          <w:szCs w:val="22"/>
        </w:rPr>
      </w:pPr>
    </w:p>
    <w:p w:rsidR="00EE0F0C" w:rsidRPr="00582AB0" w:rsidRDefault="00EE0F0C" w:rsidP="00EE0F0C">
      <w:pPr>
        <w:tabs>
          <w:tab w:val="left" w:pos="720"/>
        </w:tabs>
        <w:ind w:left="720" w:hanging="360"/>
        <w:rPr>
          <w:rFonts w:cs="Arial"/>
          <w:color w:val="000000"/>
          <w:szCs w:val="22"/>
        </w:rPr>
      </w:pPr>
      <w:r w:rsidRPr="00582AB0">
        <w:rPr>
          <w:rFonts w:cs="Arial"/>
          <w:color w:val="000000"/>
          <w:szCs w:val="22"/>
        </w:rPr>
        <w:t>1.</w:t>
      </w:r>
      <w:r w:rsidRPr="00582AB0">
        <w:rPr>
          <w:rFonts w:cs="Arial"/>
          <w:color w:val="000000"/>
          <w:szCs w:val="22"/>
        </w:rPr>
        <w:tab/>
        <w:t>Walls 24 inches (610 mm) total length or shorter connecting offset braced wall panels shall be anchored to the foundation with a minimum of one anchor bolt located in the center third of the plate section and shall be attached to adjacent braced wall panels at corners as shown in Item 9 of Table R602.3(1).</w:t>
      </w:r>
    </w:p>
    <w:p w:rsidR="00EE0F0C" w:rsidRPr="00582AB0" w:rsidRDefault="00EE0F0C" w:rsidP="00EE0F0C">
      <w:pPr>
        <w:tabs>
          <w:tab w:val="left" w:pos="720"/>
        </w:tabs>
        <w:ind w:left="720" w:hanging="360"/>
        <w:rPr>
          <w:rFonts w:cs="Arial"/>
          <w:color w:val="000000"/>
          <w:szCs w:val="22"/>
        </w:rPr>
      </w:pPr>
    </w:p>
    <w:p w:rsidR="00EE0F0C" w:rsidRPr="00582AB0" w:rsidRDefault="00EE0F0C" w:rsidP="00EE0F0C">
      <w:pPr>
        <w:tabs>
          <w:tab w:val="left" w:pos="720"/>
        </w:tabs>
        <w:ind w:left="720" w:hanging="360"/>
        <w:rPr>
          <w:rFonts w:cs="Arial"/>
          <w:color w:val="000000"/>
          <w:szCs w:val="22"/>
        </w:rPr>
      </w:pPr>
      <w:r w:rsidRPr="00582AB0">
        <w:rPr>
          <w:rFonts w:cs="Arial"/>
          <w:color w:val="000000"/>
          <w:szCs w:val="22"/>
        </w:rPr>
        <w:t>2.</w:t>
      </w:r>
      <w:r w:rsidRPr="00582AB0">
        <w:rPr>
          <w:rFonts w:cs="Arial"/>
          <w:color w:val="000000"/>
          <w:szCs w:val="22"/>
        </w:rPr>
        <w:tab/>
        <w:t> Connection of walls 12 inches (305 mm) total length or shorter connecting offset braced wall panels to the foundation without anchor bolts shall be permitted. The wall shall be attached to adjacent braced wall panels at corners as shown in Item 9 of Table R602.3(1).</w:t>
      </w:r>
    </w:p>
    <w:p w:rsidR="00EE0F0C" w:rsidRPr="00582AB0" w:rsidRDefault="00EE0F0C" w:rsidP="00EE0F0C">
      <w:pPr>
        <w:rPr>
          <w:rFonts w:eastAsia="Arial" w:cs="Arial"/>
          <w:color w:val="FF0000"/>
          <w:w w:val="99"/>
          <w:szCs w:val="22"/>
        </w:rPr>
      </w:pPr>
      <w:r w:rsidRPr="00582AB0">
        <w:rPr>
          <w:rFonts w:eastAsia="Arial" w:cs="Arial"/>
          <w:color w:val="FF0000"/>
          <w:w w:val="99"/>
          <w:szCs w:val="22"/>
        </w:rPr>
        <w:t>(S7699 G1+G2)</w:t>
      </w:r>
      <w:r w:rsidR="00CF41E6">
        <w:rPr>
          <w:rFonts w:eastAsia="Arial" w:cs="Arial"/>
          <w:color w:val="FF0000"/>
          <w:w w:val="99"/>
          <w:szCs w:val="22"/>
        </w:rPr>
        <w:t>/(I-Code)</w:t>
      </w:r>
    </w:p>
    <w:p w:rsidR="00EE0F0C" w:rsidRDefault="00EE0F0C" w:rsidP="00E2315F">
      <w:pPr>
        <w:rPr>
          <w:rFonts w:eastAsia="Arial"/>
          <w:b/>
          <w:color w:val="FF0000"/>
          <w:w w:val="99"/>
        </w:rPr>
      </w:pPr>
    </w:p>
    <w:p w:rsidR="00EE0F0C" w:rsidRDefault="00EE0F0C" w:rsidP="00E2315F">
      <w:pPr>
        <w:rPr>
          <w:rFonts w:eastAsia="Arial"/>
          <w:b/>
          <w:color w:val="FF0000"/>
          <w:w w:val="99"/>
        </w:rPr>
      </w:pPr>
    </w:p>
    <w:p w:rsidR="00EE0F0C" w:rsidRDefault="00EE0F0C" w:rsidP="00E2315F">
      <w:pPr>
        <w:rPr>
          <w:rFonts w:eastAsia="Arial"/>
          <w:b/>
          <w:color w:val="FF0000"/>
          <w:w w:val="99"/>
        </w:rPr>
      </w:pPr>
    </w:p>
    <w:p w:rsidR="00EE0F0C" w:rsidRDefault="00EE0F0C" w:rsidP="00E2315F">
      <w:pPr>
        <w:rPr>
          <w:rFonts w:eastAsia="Arial"/>
          <w:b/>
          <w:color w:val="FF0000"/>
          <w:w w:val="99"/>
        </w:rPr>
      </w:pPr>
    </w:p>
    <w:p w:rsidR="00EE0F0C" w:rsidRDefault="00EE0F0C" w:rsidP="00E2315F">
      <w:pPr>
        <w:rPr>
          <w:rFonts w:eastAsia="Arial"/>
          <w:b/>
          <w:color w:val="FF0000"/>
          <w:w w:val="99"/>
        </w:rPr>
      </w:pPr>
    </w:p>
    <w:p w:rsidR="00EE0F0C" w:rsidRDefault="00EE0F0C" w:rsidP="00E2315F">
      <w:pPr>
        <w:rPr>
          <w:rFonts w:eastAsia="Arial"/>
          <w:b/>
          <w:color w:val="FF0000"/>
          <w:w w:val="99"/>
        </w:rPr>
      </w:pPr>
    </w:p>
    <w:p w:rsidR="00EE0F0C" w:rsidRDefault="00EE0F0C" w:rsidP="00E2315F">
      <w:pPr>
        <w:rPr>
          <w:rFonts w:eastAsia="Arial"/>
          <w:color w:val="FF0000"/>
          <w:w w:val="99"/>
        </w:rPr>
      </w:pPr>
    </w:p>
    <w:p w:rsidR="00906635" w:rsidRDefault="00384D3F" w:rsidP="00E2315F">
      <w:pPr>
        <w:rPr>
          <w:noProof/>
        </w:rPr>
      </w:pPr>
      <w:r>
        <w:rPr>
          <w:noProof/>
        </w:rPr>
        <w:lastRenderedPageBreak/>
        <w:pict>
          <v:shape id="_x0000_i1028" type="#_x0000_t75" style="width:389.2pt;height:9in;visibility:visible;mso-wrap-style:square">
            <v:imagedata r:id="rId17" o:title=""/>
          </v:shape>
        </w:pict>
      </w:r>
    </w:p>
    <w:p w:rsidR="002767F7" w:rsidRDefault="002767F7" w:rsidP="00E2315F">
      <w:pPr>
        <w:rPr>
          <w:noProof/>
        </w:rPr>
      </w:pPr>
    </w:p>
    <w:p w:rsidR="002767F7" w:rsidRPr="00833BBA" w:rsidRDefault="002767F7" w:rsidP="00E2315F">
      <w:pPr>
        <w:rPr>
          <w:rFonts w:eastAsia="Arial" w:cs="Arial"/>
          <w:color w:val="FF0000"/>
          <w:w w:val="99"/>
          <w:szCs w:val="22"/>
        </w:rPr>
      </w:pPr>
      <w:r w:rsidRPr="002767F7">
        <w:rPr>
          <w:rFonts w:eastAsia="Arial" w:cs="Arial"/>
          <w:color w:val="FF0000"/>
          <w:w w:val="99"/>
          <w:sz w:val="24"/>
          <w:szCs w:val="22"/>
        </w:rPr>
        <w:t>(S7653)</w:t>
      </w:r>
      <w:r w:rsidR="00CF4F9C">
        <w:rPr>
          <w:rFonts w:eastAsia="Arial" w:cs="Arial"/>
          <w:color w:val="FF0000"/>
          <w:w w:val="99"/>
          <w:sz w:val="24"/>
          <w:szCs w:val="22"/>
        </w:rPr>
        <w:t>/(RB181-16)</w:t>
      </w:r>
    </w:p>
    <w:p w:rsidR="002767F7" w:rsidRDefault="002767F7" w:rsidP="00E2315F">
      <w:pPr>
        <w:rPr>
          <w:noProof/>
        </w:rPr>
      </w:pPr>
    </w:p>
    <w:p w:rsidR="002767F7" w:rsidRDefault="002767F7" w:rsidP="00E2315F">
      <w:pPr>
        <w:rPr>
          <w:noProof/>
        </w:rPr>
      </w:pPr>
    </w:p>
    <w:p w:rsidR="002767F7" w:rsidRDefault="002767F7" w:rsidP="00E2315F">
      <w:pPr>
        <w:rPr>
          <w:noProof/>
        </w:rPr>
      </w:pPr>
    </w:p>
    <w:p w:rsidR="002767F7" w:rsidRDefault="002767F7" w:rsidP="00E2315F">
      <w:pPr>
        <w:rPr>
          <w:rFonts w:eastAsia="Arial"/>
          <w:color w:val="FF0000"/>
          <w:w w:val="99"/>
        </w:rPr>
      </w:pPr>
    </w:p>
    <w:p w:rsidR="00582AB0" w:rsidRDefault="00582AB0" w:rsidP="00E2315F">
      <w:pPr>
        <w:rPr>
          <w:rFonts w:eastAsia="Arial"/>
          <w:color w:val="FF0000"/>
          <w:w w:val="99"/>
        </w:rPr>
      </w:pPr>
    </w:p>
    <w:p w:rsidR="004D25B5" w:rsidRDefault="004D25B5" w:rsidP="00E2315F">
      <w:pPr>
        <w:overflowPunct w:val="0"/>
        <w:rPr>
          <w:rFonts w:cs="Arial"/>
          <w:b/>
          <w:bCs/>
          <w:color w:val="000000"/>
          <w:szCs w:val="22"/>
        </w:rPr>
      </w:pPr>
    </w:p>
    <w:p w:rsidR="00906635" w:rsidRPr="00906635" w:rsidRDefault="00906635" w:rsidP="00E2315F">
      <w:pPr>
        <w:overflowPunct w:val="0"/>
        <w:rPr>
          <w:rFonts w:cs="Arial"/>
          <w:color w:val="000000"/>
          <w:szCs w:val="22"/>
        </w:rPr>
      </w:pPr>
      <w:r w:rsidRPr="00906635">
        <w:rPr>
          <w:rFonts w:cs="Arial"/>
          <w:b/>
          <w:bCs/>
          <w:color w:val="000000"/>
          <w:szCs w:val="22"/>
        </w:rPr>
        <w:t xml:space="preserve">R405.1 Concrete or masonry foundations. </w:t>
      </w:r>
      <w:r w:rsidRPr="00906635">
        <w:rPr>
          <w:rFonts w:cs="Arial"/>
          <w:color w:val="000000"/>
          <w:szCs w:val="22"/>
        </w:rPr>
        <w:t xml:space="preserve">Drains shall be provided around concrete or masonry foundations that retain earth and enclose habitable or usable spaces located below </w:t>
      </w:r>
      <w:r w:rsidRPr="00906635">
        <w:rPr>
          <w:rFonts w:cs="Arial"/>
          <w:i/>
          <w:iCs/>
          <w:color w:val="000000"/>
          <w:szCs w:val="22"/>
        </w:rPr>
        <w:t>grade</w:t>
      </w:r>
      <w:r w:rsidRPr="00906635">
        <w:rPr>
          <w:rFonts w:cs="Arial"/>
          <w:color w:val="000000"/>
          <w:szCs w:val="22"/>
        </w:rPr>
        <w:t xml:space="preserve">. Drainage tiles, gravel or crushed stone drains, perforated pipe or other </w:t>
      </w:r>
      <w:r w:rsidRPr="00906635">
        <w:rPr>
          <w:rFonts w:cs="Arial"/>
          <w:i/>
          <w:iCs/>
          <w:color w:val="000000"/>
          <w:szCs w:val="22"/>
        </w:rPr>
        <w:t xml:space="preserve">approved </w:t>
      </w:r>
      <w:r w:rsidRPr="00906635">
        <w:rPr>
          <w:rFonts w:cs="Arial"/>
          <w:color w:val="000000"/>
          <w:szCs w:val="22"/>
        </w:rPr>
        <w:t xml:space="preserve">systems or materials shall be installed at or below the </w:t>
      </w:r>
      <w:r w:rsidRPr="00906635">
        <w:rPr>
          <w:rFonts w:cs="Arial"/>
          <w:strike/>
          <w:color w:val="000000"/>
          <w:szCs w:val="22"/>
        </w:rPr>
        <w:t xml:space="preserve">area to be protected </w:t>
      </w:r>
      <w:r w:rsidRPr="00906635">
        <w:rPr>
          <w:rFonts w:cs="Arial"/>
          <w:color w:val="000000"/>
          <w:szCs w:val="22"/>
          <w:u w:val="single"/>
        </w:rPr>
        <w:t>top of the footing or below the bottom of the slab</w:t>
      </w:r>
      <w:r w:rsidRPr="00906635">
        <w:rPr>
          <w:rFonts w:cs="Arial"/>
          <w:color w:val="000000"/>
          <w:szCs w:val="22"/>
        </w:rPr>
        <w:t xml:space="preserve"> and shall discharge by gravity or mechanical means into an </w:t>
      </w:r>
      <w:r w:rsidRPr="00906635">
        <w:rPr>
          <w:rFonts w:cs="Arial"/>
          <w:i/>
          <w:iCs/>
          <w:color w:val="000000"/>
          <w:szCs w:val="22"/>
        </w:rPr>
        <w:t xml:space="preserve">approved </w:t>
      </w:r>
      <w:r w:rsidRPr="00906635">
        <w:rPr>
          <w:rFonts w:cs="Arial"/>
          <w:color w:val="000000"/>
          <w:szCs w:val="22"/>
        </w:rPr>
        <w:t xml:space="preserve">drainage system. Gravel or crushed stone drains shall extend not less than 1 foot (305 mm) beyond the outside edge of the footing and 6 inches (152 mm) above the top of the footing and be covered with an </w:t>
      </w:r>
      <w:r w:rsidRPr="00906635">
        <w:rPr>
          <w:rFonts w:cs="Arial"/>
          <w:i/>
          <w:iCs/>
          <w:color w:val="000000"/>
          <w:szCs w:val="22"/>
        </w:rPr>
        <w:t xml:space="preserve">approved </w:t>
      </w:r>
      <w:r w:rsidRPr="00906635">
        <w:rPr>
          <w:rFonts w:cs="Arial"/>
          <w:color w:val="000000"/>
          <w:szCs w:val="22"/>
        </w:rPr>
        <w:t xml:space="preserve">filter membrane material. The top of open joints of drain tiles shall be protected with strips of building paper. Except where otherwise recommended by the drain manufacturer, perforated drains shall be surrounded with an </w:t>
      </w:r>
      <w:r w:rsidRPr="00906635">
        <w:rPr>
          <w:rFonts w:cs="Arial"/>
          <w:i/>
          <w:iCs/>
          <w:color w:val="000000"/>
          <w:szCs w:val="22"/>
        </w:rPr>
        <w:t xml:space="preserve">approved </w:t>
      </w:r>
      <w:r w:rsidRPr="00906635">
        <w:rPr>
          <w:rFonts w:cs="Arial"/>
          <w:color w:val="000000"/>
          <w:szCs w:val="22"/>
        </w:rPr>
        <w:t>filter membrane or the filter membrane shall cover the washed gravel or crushed rock covering the drain. Drainage tiles or perforated pipe shall be placed on a minimum of 2 inches (51 mm) of washed gravel or crushed rock not less than one sieve size larger than the tile joint opening or perforation and covered with not less than 6 inches (152 mm) of the same material.</w:t>
      </w:r>
    </w:p>
    <w:p w:rsidR="00906635" w:rsidRPr="00906635" w:rsidRDefault="00906635" w:rsidP="00E2315F">
      <w:pPr>
        <w:overflowPunct w:val="0"/>
        <w:rPr>
          <w:rFonts w:cs="Arial"/>
          <w:color w:val="000000"/>
          <w:szCs w:val="22"/>
        </w:rPr>
      </w:pPr>
      <w:r w:rsidRPr="00906635">
        <w:rPr>
          <w:rFonts w:cs="Arial"/>
          <w:color w:val="000000"/>
          <w:szCs w:val="22"/>
        </w:rPr>
        <w:t> </w:t>
      </w:r>
    </w:p>
    <w:p w:rsidR="00906635" w:rsidRDefault="00906635" w:rsidP="00E2315F">
      <w:pPr>
        <w:overflowPunct w:val="0"/>
        <w:ind w:left="660" w:right="862"/>
        <w:rPr>
          <w:rFonts w:cs="Arial"/>
          <w:color w:val="000000"/>
          <w:szCs w:val="22"/>
        </w:rPr>
      </w:pPr>
      <w:r w:rsidRPr="00906635">
        <w:rPr>
          <w:rFonts w:cs="Arial"/>
          <w:b/>
          <w:bCs/>
          <w:color w:val="000000"/>
          <w:szCs w:val="22"/>
        </w:rPr>
        <w:t xml:space="preserve">Exception: </w:t>
      </w:r>
      <w:r w:rsidRPr="00906635">
        <w:rPr>
          <w:rFonts w:cs="Arial"/>
          <w:color w:val="000000"/>
          <w:szCs w:val="22"/>
        </w:rPr>
        <w:t>A drainage system is not required where the foundation is installed on well-drained ground or sand-gravel mixture soils according to the Unified Soil Classification System, Group I soils, as detailed in Table R405.1.</w:t>
      </w:r>
    </w:p>
    <w:p w:rsidR="00906635" w:rsidRDefault="00906635" w:rsidP="00E2315F">
      <w:pPr>
        <w:overflowPunct w:val="0"/>
        <w:ind w:left="660" w:right="862"/>
        <w:rPr>
          <w:rFonts w:eastAsia="Calibri" w:cs="Arial"/>
          <w:color w:val="FF0000"/>
          <w:szCs w:val="22"/>
        </w:rPr>
      </w:pPr>
    </w:p>
    <w:p w:rsidR="00906635" w:rsidRDefault="00906635" w:rsidP="004D25B5">
      <w:pPr>
        <w:overflowPunct w:val="0"/>
        <w:ind w:right="862"/>
        <w:rPr>
          <w:rFonts w:eastAsia="Calibri" w:cs="Arial"/>
          <w:color w:val="FF0000"/>
          <w:szCs w:val="22"/>
        </w:rPr>
      </w:pPr>
      <w:r w:rsidRPr="00906635">
        <w:rPr>
          <w:rFonts w:eastAsia="Calibri" w:cs="Arial"/>
          <w:color w:val="FF0000"/>
          <w:szCs w:val="22"/>
        </w:rPr>
        <w:t>(S7654)</w:t>
      </w:r>
      <w:r w:rsidR="00CF4F9C">
        <w:rPr>
          <w:rFonts w:eastAsia="Calibri" w:cs="Arial"/>
          <w:color w:val="FF0000"/>
          <w:szCs w:val="22"/>
        </w:rPr>
        <w:t>/(RB184-16)</w:t>
      </w:r>
    </w:p>
    <w:p w:rsidR="004D25B5" w:rsidRDefault="004D25B5" w:rsidP="004D25B5">
      <w:pPr>
        <w:overflowPunct w:val="0"/>
        <w:ind w:right="862"/>
        <w:rPr>
          <w:rFonts w:eastAsia="Calibri" w:cs="Arial"/>
          <w:color w:val="FF0000"/>
          <w:szCs w:val="22"/>
        </w:rPr>
      </w:pPr>
    </w:p>
    <w:p w:rsidR="004D25B5" w:rsidRPr="00906635" w:rsidRDefault="004D25B5" w:rsidP="004D25B5">
      <w:pPr>
        <w:overflowPunct w:val="0"/>
        <w:ind w:right="862"/>
        <w:rPr>
          <w:rFonts w:cs="Arial"/>
          <w:color w:val="000000"/>
          <w:szCs w:val="22"/>
        </w:rPr>
      </w:pPr>
    </w:p>
    <w:p w:rsidR="002767F7" w:rsidRPr="002767F7" w:rsidRDefault="002767F7" w:rsidP="004D25B5">
      <w:pPr>
        <w:rPr>
          <w:rFonts w:ascii="Verdana" w:hAnsi="Verdana"/>
          <w:color w:val="000000"/>
          <w:sz w:val="24"/>
          <w:szCs w:val="24"/>
        </w:rPr>
      </w:pPr>
      <w:r w:rsidRPr="002767F7">
        <w:rPr>
          <w:rFonts w:ascii="Verdana" w:hAnsi="Verdana"/>
          <w:b/>
          <w:bCs/>
          <w:color w:val="000000"/>
          <w:sz w:val="20"/>
        </w:rPr>
        <w:t>R408.3 Unvented crawl space. Ventilation openings in under-floor spaces specified in Sections R408.1 and R408.2 shall not be required where the following items are provided:</w:t>
      </w:r>
    </w:p>
    <w:p w:rsidR="004D25B5" w:rsidRDefault="004D25B5" w:rsidP="004D25B5">
      <w:pPr>
        <w:ind w:right="889"/>
        <w:rPr>
          <w:rFonts w:ascii="Verdana" w:hAnsi="Verdana"/>
          <w:color w:val="000000"/>
          <w:spacing w:val="-1"/>
          <w:sz w:val="20"/>
        </w:rPr>
      </w:pPr>
    </w:p>
    <w:p w:rsidR="002767F7" w:rsidRPr="002767F7" w:rsidRDefault="002767F7" w:rsidP="004D25B5">
      <w:pPr>
        <w:ind w:right="889"/>
        <w:rPr>
          <w:rFonts w:ascii="Verdana" w:hAnsi="Verdana"/>
          <w:color w:val="000000"/>
          <w:sz w:val="24"/>
          <w:szCs w:val="24"/>
        </w:rPr>
      </w:pPr>
      <w:r w:rsidRPr="002767F7">
        <w:rPr>
          <w:rFonts w:ascii="Verdana" w:hAnsi="Verdana"/>
          <w:color w:val="000000"/>
          <w:spacing w:val="-1"/>
          <w:sz w:val="20"/>
        </w:rPr>
        <w:t>1.</w:t>
      </w:r>
      <w:r w:rsidRPr="002767F7">
        <w:rPr>
          <w:rFonts w:ascii="Times New Roman" w:hAnsi="Times New Roman"/>
          <w:color w:val="000000"/>
          <w:spacing w:val="-1"/>
          <w:sz w:val="14"/>
          <w:szCs w:val="14"/>
        </w:rPr>
        <w:t>       </w:t>
      </w:r>
      <w:r w:rsidRPr="002767F7">
        <w:rPr>
          <w:rFonts w:ascii="Verdana" w:hAnsi="Verdana"/>
          <w:color w:val="000000"/>
          <w:sz w:val="20"/>
        </w:rPr>
        <w:t xml:space="preserve">Exposed earth is covered with a continuous Class I vapor retarder. Joints of the vapor </w:t>
      </w:r>
      <w:r>
        <w:rPr>
          <w:rFonts w:ascii="Verdana" w:hAnsi="Verdana"/>
          <w:color w:val="000000"/>
          <w:sz w:val="20"/>
        </w:rPr>
        <w:t xml:space="preserve">   </w:t>
      </w:r>
      <w:r w:rsidRPr="002767F7">
        <w:rPr>
          <w:rFonts w:ascii="Verdana" w:hAnsi="Verdana"/>
          <w:color w:val="000000"/>
          <w:sz w:val="20"/>
        </w:rPr>
        <w:t>retarder shalloverlapby6inches(152mm)andshallbesealedortaped.Theedgesofthevaporretarder shall extend not less than 6 inches (152 mm) up the stem wall and shall be attached and sealed to the stem wall or insulation.</w:t>
      </w:r>
    </w:p>
    <w:p w:rsidR="002767F7" w:rsidRPr="004D25B5" w:rsidRDefault="002767F7" w:rsidP="00E2315F">
      <w:pPr>
        <w:spacing w:before="100" w:beforeAutospacing="1" w:after="100" w:afterAutospacing="1" w:line="214" w:lineRule="atLeast"/>
        <w:rPr>
          <w:rFonts w:cs="Arial"/>
          <w:color w:val="000000"/>
          <w:szCs w:val="22"/>
        </w:rPr>
      </w:pPr>
      <w:r w:rsidRPr="004D25B5">
        <w:rPr>
          <w:rFonts w:cs="Arial"/>
          <w:color w:val="000000"/>
          <w:spacing w:val="-1"/>
          <w:szCs w:val="22"/>
        </w:rPr>
        <w:t>2.       </w:t>
      </w:r>
      <w:r w:rsidRPr="004D25B5">
        <w:rPr>
          <w:rFonts w:cs="Arial"/>
          <w:color w:val="000000"/>
          <w:szCs w:val="22"/>
        </w:rPr>
        <w:t>One of the following is provided for the under-floorspace:</w:t>
      </w:r>
    </w:p>
    <w:p w:rsidR="002767F7" w:rsidRPr="004D25B5" w:rsidRDefault="002767F7" w:rsidP="00E2315F">
      <w:pPr>
        <w:spacing w:before="3" w:line="185" w:lineRule="atLeast"/>
        <w:ind w:right="916"/>
        <w:rPr>
          <w:rFonts w:cs="Arial"/>
          <w:color w:val="000000"/>
          <w:szCs w:val="22"/>
        </w:rPr>
      </w:pPr>
      <w:r w:rsidRPr="004D25B5">
        <w:rPr>
          <w:rFonts w:cs="Arial"/>
          <w:color w:val="000000"/>
          <w:spacing w:val="-1"/>
          <w:szCs w:val="22"/>
        </w:rPr>
        <w:tab/>
        <w:t>2.1.</w:t>
      </w:r>
      <w:r w:rsidRPr="004D25B5">
        <w:rPr>
          <w:rFonts w:cs="Arial"/>
          <w:color w:val="000000"/>
          <w:szCs w:val="22"/>
        </w:rPr>
        <w:t xml:space="preserve">Continuously operated mechanical exhaust ventilation at a rate equal to 1 cubic foot </w:t>
      </w:r>
      <w:r w:rsidRPr="004D25B5">
        <w:rPr>
          <w:rFonts w:cs="Arial"/>
          <w:color w:val="000000"/>
          <w:szCs w:val="22"/>
        </w:rPr>
        <w:tab/>
        <w:t xml:space="preserve">per minute (0.47 L/s) for each 50 square feet (4.7 m2) of crawl space floor area, including </w:t>
      </w:r>
      <w:r w:rsidRPr="004D25B5">
        <w:rPr>
          <w:rFonts w:cs="Arial"/>
          <w:color w:val="000000"/>
          <w:szCs w:val="22"/>
        </w:rPr>
        <w:tab/>
        <w:t xml:space="preserve">an air pathwaytothecommonarea(suchasaductortransfergrille),andperimeterwallsinsulated </w:t>
      </w:r>
      <w:r w:rsidRPr="004D25B5">
        <w:rPr>
          <w:rFonts w:cs="Arial"/>
          <w:color w:val="000000"/>
          <w:szCs w:val="22"/>
        </w:rPr>
        <w:tab/>
        <w:t>in accordance with the Florida Building Code, Energy Conservation.</w:t>
      </w:r>
    </w:p>
    <w:p w:rsidR="002767F7" w:rsidRPr="004D25B5" w:rsidRDefault="002767F7" w:rsidP="00E2315F">
      <w:pPr>
        <w:spacing w:line="185" w:lineRule="atLeast"/>
        <w:ind w:right="924"/>
        <w:rPr>
          <w:rFonts w:cs="Arial"/>
          <w:color w:val="000000"/>
          <w:szCs w:val="22"/>
        </w:rPr>
      </w:pPr>
      <w:r w:rsidRPr="004D25B5">
        <w:rPr>
          <w:rFonts w:cs="Arial"/>
          <w:color w:val="000000"/>
          <w:spacing w:val="-1"/>
          <w:szCs w:val="22"/>
        </w:rPr>
        <w:tab/>
        <w:t>2.2.</w:t>
      </w:r>
      <w:r w:rsidRPr="004D25B5">
        <w:rPr>
          <w:rFonts w:cs="Arial"/>
          <w:i/>
          <w:iCs/>
          <w:color w:val="000000"/>
          <w:szCs w:val="22"/>
        </w:rPr>
        <w:t>Conditioned air </w:t>
      </w:r>
      <w:r w:rsidRPr="004D25B5">
        <w:rPr>
          <w:rFonts w:cs="Arial"/>
          <w:color w:val="000000"/>
          <w:szCs w:val="22"/>
        </w:rPr>
        <w:t xml:space="preserve">supply sized to deliver at a rate equal to 1 cubic foot per minute (0.47 </w:t>
      </w:r>
      <w:r w:rsidRPr="004D25B5">
        <w:rPr>
          <w:rFonts w:cs="Arial"/>
          <w:color w:val="000000"/>
          <w:szCs w:val="22"/>
        </w:rPr>
        <w:tab/>
        <w:t xml:space="preserve">L/s) for each 50 square feet (4.7 m2) of under-floor area, including a return air pathway to </w:t>
      </w:r>
      <w:r w:rsidRPr="004D25B5">
        <w:rPr>
          <w:rFonts w:cs="Arial"/>
          <w:color w:val="000000"/>
          <w:szCs w:val="22"/>
        </w:rPr>
        <w:tab/>
        <w:t xml:space="preserve">the common area (such as a duct or transfer grille), and perimeter walls insulated in </w:t>
      </w:r>
      <w:r w:rsidRPr="004D25B5">
        <w:rPr>
          <w:rFonts w:cs="Arial"/>
          <w:color w:val="000000"/>
          <w:szCs w:val="22"/>
        </w:rPr>
        <w:tab/>
        <w:t>accordance with the Florida Building Code, Energy Conservation.</w:t>
      </w:r>
    </w:p>
    <w:p w:rsidR="002767F7" w:rsidRPr="004D25B5" w:rsidRDefault="002767F7" w:rsidP="00E2315F">
      <w:pPr>
        <w:spacing w:line="185" w:lineRule="atLeast"/>
        <w:ind w:right="861"/>
        <w:rPr>
          <w:rFonts w:cs="Arial"/>
          <w:color w:val="000000"/>
          <w:szCs w:val="22"/>
        </w:rPr>
      </w:pPr>
      <w:r w:rsidRPr="004D25B5">
        <w:rPr>
          <w:rFonts w:cs="Arial"/>
          <w:color w:val="000000"/>
          <w:spacing w:val="-1"/>
          <w:szCs w:val="22"/>
        </w:rPr>
        <w:tab/>
        <w:t>2.3.</w:t>
      </w:r>
      <w:r w:rsidRPr="004D25B5">
        <w:rPr>
          <w:rFonts w:cs="Arial"/>
          <w:color w:val="000000"/>
          <w:szCs w:val="22"/>
        </w:rPr>
        <w:t xml:space="preserve">Plenum in existing structures complying with Section M1601.5, if under-floor space is </w:t>
      </w:r>
      <w:r w:rsidRPr="004D25B5">
        <w:rPr>
          <w:rFonts w:cs="Arial"/>
          <w:color w:val="000000"/>
          <w:szCs w:val="22"/>
        </w:rPr>
        <w:tab/>
        <w:t>used as a plenum.</w:t>
      </w:r>
    </w:p>
    <w:p w:rsidR="002767F7" w:rsidRPr="004D25B5" w:rsidRDefault="002767F7" w:rsidP="00E2315F">
      <w:pPr>
        <w:spacing w:line="185" w:lineRule="atLeast"/>
        <w:ind w:right="861"/>
        <w:rPr>
          <w:rFonts w:cs="Arial"/>
          <w:color w:val="000000"/>
          <w:szCs w:val="22"/>
        </w:rPr>
      </w:pPr>
      <w:r w:rsidRPr="004D25B5">
        <w:rPr>
          <w:rFonts w:cs="Arial"/>
          <w:color w:val="000000"/>
          <w:szCs w:val="22"/>
        </w:rPr>
        <w:tab/>
      </w:r>
      <w:r w:rsidRPr="004D25B5">
        <w:rPr>
          <w:rFonts w:cs="Arial"/>
          <w:color w:val="000000"/>
          <w:spacing w:val="-1"/>
          <w:szCs w:val="22"/>
          <w:u w:val="single"/>
        </w:rPr>
        <w:t xml:space="preserve">2.4. </w:t>
      </w:r>
      <w:r w:rsidRPr="004D25B5">
        <w:rPr>
          <w:rFonts w:cs="Arial"/>
          <w:color w:val="000000"/>
          <w:szCs w:val="22"/>
          <w:u w:val="single"/>
        </w:rPr>
        <w:t>Dehumidification sized  to provide 70 pints (33 liters) of moisture removal per day</w:t>
      </w:r>
      <w:r w:rsidRPr="004D25B5">
        <w:rPr>
          <w:rFonts w:cs="Arial"/>
          <w:color w:val="000000"/>
          <w:szCs w:val="22"/>
        </w:rPr>
        <w:t xml:space="preserve"> </w:t>
      </w:r>
      <w:r w:rsidRPr="004D25B5">
        <w:rPr>
          <w:rFonts w:cs="Arial"/>
          <w:color w:val="000000"/>
          <w:szCs w:val="22"/>
          <w:u w:val="single"/>
        </w:rPr>
        <w:t xml:space="preserve">for </w:t>
      </w:r>
      <w:r w:rsidRPr="004D25B5">
        <w:rPr>
          <w:rFonts w:cs="Arial"/>
          <w:color w:val="000000"/>
          <w:szCs w:val="22"/>
        </w:rPr>
        <w:tab/>
      </w:r>
      <w:r w:rsidRPr="004D25B5">
        <w:rPr>
          <w:rFonts w:cs="Arial"/>
          <w:color w:val="000000"/>
          <w:szCs w:val="22"/>
          <w:u w:val="single"/>
        </w:rPr>
        <w:t>every 1,000 ft2 (93 m2) of crawl space floor area.</w:t>
      </w:r>
    </w:p>
    <w:p w:rsidR="002767F7" w:rsidRPr="004D25B5" w:rsidRDefault="002767F7" w:rsidP="00E2315F">
      <w:pPr>
        <w:rPr>
          <w:rFonts w:eastAsia="Arial" w:cs="Arial"/>
          <w:color w:val="FF0000"/>
          <w:w w:val="99"/>
          <w:szCs w:val="22"/>
        </w:rPr>
      </w:pPr>
      <w:r w:rsidRPr="004D25B5">
        <w:rPr>
          <w:rFonts w:eastAsia="Arial" w:cs="Arial"/>
          <w:color w:val="FF0000"/>
          <w:w w:val="99"/>
          <w:szCs w:val="22"/>
        </w:rPr>
        <w:t>(S7655)</w:t>
      </w:r>
      <w:r w:rsidR="00CF4F9C">
        <w:rPr>
          <w:rFonts w:eastAsia="Arial" w:cs="Arial"/>
          <w:color w:val="FF0000"/>
          <w:w w:val="99"/>
          <w:szCs w:val="22"/>
        </w:rPr>
        <w:t>/(RB</w:t>
      </w:r>
      <w:r w:rsidR="00CF41E6">
        <w:rPr>
          <w:rFonts w:eastAsia="Arial" w:cs="Arial"/>
          <w:color w:val="FF0000"/>
          <w:w w:val="99"/>
          <w:szCs w:val="22"/>
        </w:rPr>
        <w:t>187-16)</w:t>
      </w:r>
    </w:p>
    <w:p w:rsidR="002767F7" w:rsidRDefault="002767F7" w:rsidP="00E2315F">
      <w:pPr>
        <w:rPr>
          <w:rFonts w:eastAsia="Arial" w:cs="Arial"/>
          <w:color w:val="FF0000"/>
          <w:w w:val="99"/>
          <w:szCs w:val="22"/>
        </w:rPr>
      </w:pPr>
    </w:p>
    <w:p w:rsidR="004D25B5" w:rsidRPr="004D25B5" w:rsidRDefault="004D25B5" w:rsidP="00E2315F">
      <w:pPr>
        <w:rPr>
          <w:rFonts w:eastAsia="Arial" w:cs="Arial"/>
          <w:color w:val="FF0000"/>
          <w:w w:val="99"/>
          <w:szCs w:val="22"/>
        </w:rPr>
      </w:pPr>
    </w:p>
    <w:p w:rsidR="00020DF5" w:rsidRDefault="00020DF5" w:rsidP="00E2315F">
      <w:pPr>
        <w:rPr>
          <w:rFonts w:eastAsia="Arial"/>
          <w:b/>
          <w:w w:val="99"/>
          <w:sz w:val="32"/>
          <w:szCs w:val="32"/>
        </w:rPr>
      </w:pPr>
    </w:p>
    <w:p w:rsidR="00020DF5" w:rsidRDefault="00020DF5" w:rsidP="00E2315F">
      <w:pPr>
        <w:rPr>
          <w:rFonts w:eastAsia="Arial"/>
          <w:b/>
          <w:w w:val="99"/>
          <w:sz w:val="32"/>
          <w:szCs w:val="32"/>
        </w:rPr>
      </w:pPr>
    </w:p>
    <w:p w:rsidR="00020DF5" w:rsidRDefault="00020DF5" w:rsidP="00E2315F">
      <w:pPr>
        <w:rPr>
          <w:rFonts w:eastAsia="Arial"/>
          <w:b/>
          <w:w w:val="99"/>
          <w:sz w:val="32"/>
          <w:szCs w:val="32"/>
        </w:rPr>
      </w:pPr>
    </w:p>
    <w:p w:rsidR="00020DF5" w:rsidRDefault="00020DF5" w:rsidP="00E2315F">
      <w:pPr>
        <w:rPr>
          <w:rFonts w:eastAsia="Arial"/>
          <w:b/>
          <w:w w:val="99"/>
          <w:sz w:val="32"/>
          <w:szCs w:val="32"/>
        </w:rPr>
      </w:pPr>
    </w:p>
    <w:p w:rsidR="00020DF5" w:rsidRDefault="00020DF5" w:rsidP="00E2315F">
      <w:pPr>
        <w:rPr>
          <w:rFonts w:eastAsia="Arial"/>
          <w:b/>
          <w:w w:val="99"/>
          <w:sz w:val="32"/>
          <w:szCs w:val="32"/>
        </w:rPr>
      </w:pPr>
    </w:p>
    <w:p w:rsidR="0036445C" w:rsidRDefault="0036445C" w:rsidP="00E2315F">
      <w:pPr>
        <w:rPr>
          <w:rFonts w:eastAsia="Arial"/>
          <w:b/>
          <w:w w:val="99"/>
          <w:sz w:val="32"/>
          <w:szCs w:val="32"/>
        </w:rPr>
      </w:pPr>
    </w:p>
    <w:p w:rsidR="009434C3" w:rsidRDefault="009436C1" w:rsidP="00E2315F">
      <w:pPr>
        <w:rPr>
          <w:rFonts w:cs="Arial"/>
          <w:b/>
          <w:bCs/>
          <w:sz w:val="32"/>
          <w:szCs w:val="32"/>
        </w:rPr>
      </w:pPr>
      <w:r w:rsidRPr="009436C1">
        <w:rPr>
          <w:rFonts w:eastAsia="Arial"/>
          <w:b/>
          <w:w w:val="99"/>
          <w:sz w:val="32"/>
          <w:szCs w:val="32"/>
        </w:rPr>
        <w:lastRenderedPageBreak/>
        <w:t xml:space="preserve">Chapter </w:t>
      </w:r>
      <w:r w:rsidR="009434C3" w:rsidRPr="009436C1">
        <w:rPr>
          <w:rFonts w:eastAsia="Arial"/>
          <w:b/>
          <w:w w:val="99"/>
          <w:sz w:val="32"/>
          <w:szCs w:val="32"/>
        </w:rPr>
        <w:t>5</w:t>
      </w:r>
      <w:r>
        <w:rPr>
          <w:rFonts w:eastAsia="Arial"/>
          <w:b/>
          <w:w w:val="99"/>
          <w:sz w:val="32"/>
          <w:szCs w:val="32"/>
        </w:rPr>
        <w:t xml:space="preserve"> </w:t>
      </w:r>
      <w:r w:rsidRPr="009436C1">
        <w:rPr>
          <w:rFonts w:cs="Arial"/>
          <w:b/>
          <w:bCs/>
          <w:sz w:val="32"/>
          <w:szCs w:val="32"/>
        </w:rPr>
        <w:t>FLOORS</w:t>
      </w:r>
    </w:p>
    <w:p w:rsidR="0036445C" w:rsidRDefault="0036445C" w:rsidP="00E2315F">
      <w:pPr>
        <w:rPr>
          <w:rFonts w:cs="Arial"/>
          <w:b/>
          <w:bCs/>
          <w:sz w:val="32"/>
          <w:szCs w:val="32"/>
        </w:rPr>
      </w:pPr>
    </w:p>
    <w:p w:rsidR="0036445C" w:rsidRPr="0036445C" w:rsidRDefault="0036445C" w:rsidP="00E2315F">
      <w:pPr>
        <w:rPr>
          <w:rFonts w:eastAsia="Arial"/>
          <w:w w:val="99"/>
          <w:sz w:val="24"/>
          <w:szCs w:val="24"/>
        </w:rPr>
      </w:pPr>
      <w:r w:rsidRPr="0036445C">
        <w:rPr>
          <w:rFonts w:cs="Arial"/>
          <w:bCs/>
          <w:sz w:val="24"/>
          <w:szCs w:val="24"/>
        </w:rPr>
        <w:t>Revise as follows:</w:t>
      </w:r>
    </w:p>
    <w:p w:rsidR="00CD75E8" w:rsidRDefault="00CD75E8" w:rsidP="00E2315F">
      <w:pPr>
        <w:rPr>
          <w:rFonts w:eastAsia="Arial"/>
          <w:color w:val="31849B"/>
          <w:w w:val="99"/>
          <w:sz w:val="36"/>
          <w:szCs w:val="36"/>
        </w:rPr>
      </w:pPr>
    </w:p>
    <w:p w:rsidR="00020DF5" w:rsidRPr="004D25B5" w:rsidRDefault="00020DF5" w:rsidP="00020DF5">
      <w:pPr>
        <w:rPr>
          <w:rFonts w:cs="Arial"/>
          <w:b/>
          <w:bCs/>
          <w:szCs w:val="22"/>
        </w:rPr>
      </w:pPr>
      <w:r w:rsidRPr="004D25B5">
        <w:rPr>
          <w:rFonts w:cs="Arial"/>
          <w:b/>
          <w:bCs/>
          <w:szCs w:val="22"/>
        </w:rPr>
        <w:t>R502.1.3 Structural glued laminated timbers.</w:t>
      </w:r>
    </w:p>
    <w:p w:rsidR="00020DF5" w:rsidRPr="004D25B5" w:rsidRDefault="00020DF5" w:rsidP="00020DF5">
      <w:pPr>
        <w:jc w:val="both"/>
        <w:rPr>
          <w:rFonts w:cs="Arial"/>
          <w:szCs w:val="22"/>
        </w:rPr>
      </w:pPr>
      <w:r w:rsidRPr="004D25B5">
        <w:rPr>
          <w:rFonts w:cs="Arial"/>
          <w:szCs w:val="22"/>
        </w:rPr>
        <w:t>Glued laminated timbers shall be manufactured and identified as required in ANSI</w:t>
      </w:r>
      <w:r w:rsidRPr="004D25B5">
        <w:rPr>
          <w:rFonts w:cs="Arial"/>
          <w:strike/>
          <w:szCs w:val="22"/>
        </w:rPr>
        <w:t>/AITC</w:t>
      </w:r>
      <w:r w:rsidRPr="004D25B5">
        <w:rPr>
          <w:rFonts w:cs="Arial"/>
          <w:szCs w:val="22"/>
        </w:rPr>
        <w:t> A190.1</w:t>
      </w:r>
      <w:r w:rsidRPr="004D25B5">
        <w:rPr>
          <w:rFonts w:cs="Arial"/>
          <w:szCs w:val="22"/>
          <w:u w:val="single"/>
        </w:rPr>
        <w:t>, ANSI 117</w:t>
      </w:r>
      <w:r w:rsidRPr="004D25B5">
        <w:rPr>
          <w:rFonts w:cs="Arial"/>
          <w:szCs w:val="22"/>
        </w:rPr>
        <w:t> and ASTM D3737.</w:t>
      </w:r>
    </w:p>
    <w:p w:rsidR="00020DF5" w:rsidRDefault="00020DF5" w:rsidP="00020DF5">
      <w:pPr>
        <w:rPr>
          <w:rFonts w:eastAsia="Arial" w:cs="Arial"/>
          <w:color w:val="FF0000"/>
          <w:w w:val="99"/>
          <w:szCs w:val="22"/>
        </w:rPr>
      </w:pPr>
      <w:r w:rsidRPr="004D25B5">
        <w:rPr>
          <w:rFonts w:eastAsia="Arial" w:cs="Arial"/>
          <w:color w:val="FF0000"/>
          <w:w w:val="99"/>
          <w:szCs w:val="22"/>
        </w:rPr>
        <w:t>(S7948)</w:t>
      </w:r>
      <w:r>
        <w:rPr>
          <w:rFonts w:eastAsia="Arial" w:cs="Arial"/>
          <w:color w:val="FF0000"/>
          <w:w w:val="99"/>
          <w:szCs w:val="22"/>
        </w:rPr>
        <w:t>/</w:t>
      </w:r>
      <w:r w:rsidRPr="004D25B5">
        <w:rPr>
          <w:rFonts w:eastAsia="Arial" w:cs="Arial"/>
          <w:color w:val="FF0000"/>
          <w:w w:val="99"/>
          <w:szCs w:val="22"/>
        </w:rPr>
        <w:t>(RB189-16)</w:t>
      </w:r>
    </w:p>
    <w:p w:rsidR="00020DF5" w:rsidRDefault="00020DF5" w:rsidP="00020DF5">
      <w:pPr>
        <w:rPr>
          <w:rFonts w:eastAsia="Arial" w:cs="Arial"/>
          <w:color w:val="FF0000"/>
          <w:w w:val="99"/>
          <w:szCs w:val="22"/>
        </w:rPr>
      </w:pPr>
    </w:p>
    <w:p w:rsidR="00020DF5" w:rsidRPr="004D25B5" w:rsidRDefault="00020DF5" w:rsidP="00020DF5">
      <w:pPr>
        <w:rPr>
          <w:rFonts w:cs="Arial"/>
          <w:color w:val="000000"/>
          <w:szCs w:val="22"/>
          <w:shd w:val="clear" w:color="auto" w:fill="FFFFFF"/>
        </w:rPr>
      </w:pPr>
      <w:r w:rsidRPr="004D25B5">
        <w:rPr>
          <w:rFonts w:cs="Arial"/>
          <w:b/>
          <w:bCs/>
          <w:color w:val="000000"/>
          <w:szCs w:val="22"/>
          <w:shd w:val="clear" w:color="auto" w:fill="FFFFFF"/>
        </w:rPr>
        <w:t>R502.2 Design and construction. </w:t>
      </w:r>
      <w:r>
        <w:rPr>
          <w:rFonts w:cs="Arial"/>
          <w:color w:val="000000"/>
          <w:szCs w:val="22"/>
          <w:u w:val="single"/>
          <w:shd w:val="clear" w:color="auto" w:fill="FFFFFF"/>
        </w:rPr>
        <w:t xml:space="preserve"> F</w:t>
      </w:r>
      <w:r w:rsidRPr="004D25B5">
        <w:rPr>
          <w:rFonts w:cs="Arial"/>
          <w:color w:val="000000"/>
          <w:szCs w:val="22"/>
          <w:u w:val="single"/>
          <w:shd w:val="clear" w:color="auto" w:fill="FFFFFF"/>
        </w:rPr>
        <w:t>loors shall be designed in accordance with Section R301.2.1.1 or ANSI AWC NDS. </w:t>
      </w:r>
      <w:r w:rsidR="00090180" w:rsidRPr="0079226F">
        <w:rPr>
          <w:rFonts w:cs="Arial"/>
          <w:strike/>
          <w:color w:val="000000"/>
          <w:szCs w:val="22"/>
          <w:shd w:val="clear" w:color="auto" w:fill="FFFFFF"/>
        </w:rPr>
        <w:t xml:space="preserve"> </w:t>
      </w:r>
      <w:r w:rsidRPr="0079226F">
        <w:rPr>
          <w:rFonts w:cs="Arial"/>
          <w:strike/>
          <w:color w:val="000000"/>
          <w:szCs w:val="22"/>
          <w:shd w:val="clear" w:color="auto" w:fill="FFFFFF"/>
        </w:rPr>
        <w:t>Floors shall be designed and constructed in accordance with the provisions of this chapter, Figure R502.2 and Sections R317 and R318 or in accordance with ANSI AWC NDS.</w:t>
      </w:r>
    </w:p>
    <w:p w:rsidR="00020DF5" w:rsidRPr="0079226F" w:rsidRDefault="00020DF5" w:rsidP="00020DF5">
      <w:pPr>
        <w:rPr>
          <w:rFonts w:cs="Arial"/>
          <w:color w:val="000000"/>
          <w:szCs w:val="22"/>
          <w:shd w:val="clear" w:color="auto" w:fill="FFFFFF"/>
        </w:rPr>
      </w:pPr>
    </w:p>
    <w:p w:rsidR="00020DF5" w:rsidRPr="0079226F" w:rsidRDefault="00020DF5" w:rsidP="00020DF5">
      <w:pPr>
        <w:rPr>
          <w:rFonts w:cs="Arial"/>
          <w:color w:val="000000"/>
          <w:szCs w:val="22"/>
        </w:rPr>
      </w:pPr>
      <w:r w:rsidRPr="0079226F">
        <w:rPr>
          <w:rFonts w:cs="Arial"/>
          <w:b/>
          <w:bCs/>
          <w:color w:val="000000"/>
          <w:szCs w:val="22"/>
        </w:rPr>
        <w:t xml:space="preserve">Further </w:t>
      </w:r>
      <w:r w:rsidR="00090180" w:rsidRPr="0079226F">
        <w:rPr>
          <w:rFonts w:cs="Arial"/>
          <w:b/>
          <w:bCs/>
          <w:color w:val="000000"/>
          <w:szCs w:val="22"/>
        </w:rPr>
        <w:t>revise</w:t>
      </w:r>
      <w:r w:rsidRPr="0079226F">
        <w:rPr>
          <w:rFonts w:cs="Arial"/>
          <w:b/>
          <w:bCs/>
          <w:color w:val="000000"/>
          <w:szCs w:val="22"/>
        </w:rPr>
        <w:t xml:space="preserve"> the original modification as follows:</w:t>
      </w:r>
    </w:p>
    <w:p w:rsidR="00020DF5" w:rsidRPr="0079226F" w:rsidRDefault="00020DF5" w:rsidP="00020DF5">
      <w:pPr>
        <w:rPr>
          <w:rFonts w:cs="Arial"/>
          <w:color w:val="000000"/>
          <w:szCs w:val="22"/>
        </w:rPr>
      </w:pPr>
    </w:p>
    <w:p w:rsidR="00020DF5" w:rsidRPr="0079226F" w:rsidRDefault="00020DF5" w:rsidP="00020DF5">
      <w:pPr>
        <w:rPr>
          <w:rFonts w:cs="Arial"/>
          <w:color w:val="000000"/>
          <w:szCs w:val="22"/>
        </w:rPr>
      </w:pPr>
      <w:r w:rsidRPr="0079226F">
        <w:rPr>
          <w:rFonts w:cs="Arial"/>
          <w:b/>
          <w:bCs/>
          <w:color w:val="000000"/>
          <w:szCs w:val="22"/>
        </w:rPr>
        <w:t>Delete Sections R502.2.1 through R502.10 including all subsections, figures, and tables.  Show sections as "Reserved" to maintain section numbering.</w:t>
      </w:r>
    </w:p>
    <w:p w:rsidR="00020DF5" w:rsidRDefault="00020DF5" w:rsidP="00020DF5">
      <w:pPr>
        <w:rPr>
          <w:rFonts w:cs="Arial"/>
          <w:color w:val="000000"/>
          <w:szCs w:val="22"/>
          <w:shd w:val="clear" w:color="auto" w:fill="FFFFFF"/>
        </w:rPr>
      </w:pPr>
    </w:p>
    <w:p w:rsidR="00020DF5" w:rsidRPr="004D25B5" w:rsidRDefault="00020DF5" w:rsidP="00020DF5">
      <w:pPr>
        <w:rPr>
          <w:rFonts w:cs="Arial"/>
          <w:color w:val="000000"/>
          <w:szCs w:val="22"/>
          <w:shd w:val="clear" w:color="auto" w:fill="FFFFFF"/>
        </w:rPr>
      </w:pPr>
    </w:p>
    <w:p w:rsidR="00020DF5" w:rsidRPr="004D25B5" w:rsidRDefault="00020DF5" w:rsidP="00020DF5">
      <w:pPr>
        <w:rPr>
          <w:rFonts w:cs="Arial"/>
          <w:color w:val="000000"/>
          <w:szCs w:val="22"/>
          <w:shd w:val="clear" w:color="auto" w:fill="FFFFFF"/>
        </w:rPr>
      </w:pPr>
      <w:r w:rsidRPr="004D25B5">
        <w:rPr>
          <w:rFonts w:cs="Arial"/>
          <w:b/>
          <w:bCs/>
          <w:color w:val="000000"/>
          <w:szCs w:val="22"/>
          <w:shd w:val="clear" w:color="auto" w:fill="FFFFFF"/>
        </w:rPr>
        <w:t>Revise as follows:</w:t>
      </w:r>
    </w:p>
    <w:p w:rsidR="00020DF5" w:rsidRPr="004D25B5" w:rsidRDefault="00020DF5" w:rsidP="00020DF5">
      <w:pPr>
        <w:rPr>
          <w:rFonts w:cs="Arial"/>
          <w:b/>
          <w:bCs/>
          <w:color w:val="000000"/>
          <w:szCs w:val="22"/>
          <w:u w:val="single"/>
        </w:rPr>
      </w:pPr>
    </w:p>
    <w:p w:rsidR="00020DF5" w:rsidRPr="0079226F" w:rsidRDefault="00020DF5" w:rsidP="00020DF5">
      <w:pPr>
        <w:rPr>
          <w:rFonts w:cs="Arial"/>
          <w:strike/>
          <w:color w:val="000000"/>
          <w:szCs w:val="22"/>
        </w:rPr>
      </w:pPr>
      <w:r w:rsidRPr="004D25B5">
        <w:rPr>
          <w:rFonts w:cs="Arial"/>
          <w:b/>
          <w:bCs/>
          <w:color w:val="000000"/>
          <w:szCs w:val="22"/>
          <w:u w:val="single"/>
        </w:rPr>
        <w:t>R503.1 Design and construction.</w:t>
      </w:r>
      <w:r w:rsidRPr="004D25B5">
        <w:rPr>
          <w:rFonts w:cs="Arial"/>
          <w:color w:val="000000"/>
          <w:szCs w:val="22"/>
          <w:u w:val="single"/>
        </w:rPr>
        <w:t> </w:t>
      </w:r>
      <w:r>
        <w:rPr>
          <w:rFonts w:cs="Arial"/>
          <w:color w:val="000000"/>
          <w:szCs w:val="22"/>
          <w:u w:val="single"/>
        </w:rPr>
        <w:t>F</w:t>
      </w:r>
      <w:r w:rsidRPr="004D25B5">
        <w:rPr>
          <w:rFonts w:cs="Arial"/>
          <w:color w:val="000000"/>
          <w:szCs w:val="22"/>
          <w:u w:val="single"/>
        </w:rPr>
        <w:t>loor</w:t>
      </w:r>
      <w:r w:rsidRPr="0079226F">
        <w:rPr>
          <w:rFonts w:cs="Arial"/>
          <w:strike/>
          <w:color w:val="000000"/>
          <w:szCs w:val="22"/>
          <w:u w:val="single"/>
        </w:rPr>
        <w:t>s</w:t>
      </w:r>
      <w:r w:rsidRPr="004D25B5">
        <w:rPr>
          <w:rFonts w:cs="Arial"/>
          <w:color w:val="000000"/>
          <w:szCs w:val="22"/>
          <w:u w:val="single"/>
        </w:rPr>
        <w:t xml:space="preserve"> sheathing shall be in accordance with Section R301.2.1.1 or ANSI AWC NDS. </w:t>
      </w:r>
      <w:r w:rsidR="00090180">
        <w:rPr>
          <w:rFonts w:cs="Arial"/>
          <w:color w:val="000000"/>
          <w:szCs w:val="22"/>
          <w:u w:val="single"/>
        </w:rPr>
        <w:t xml:space="preserve"> </w:t>
      </w:r>
      <w:r w:rsidRPr="0079226F">
        <w:rPr>
          <w:rFonts w:cs="Arial"/>
          <w:b/>
          <w:bCs/>
          <w:strike/>
          <w:color w:val="000000"/>
          <w:szCs w:val="22"/>
        </w:rPr>
        <w:t>Lumber sheathing. </w:t>
      </w:r>
      <w:r w:rsidRPr="0079226F">
        <w:rPr>
          <w:rFonts w:cs="Arial"/>
          <w:strike/>
          <w:color w:val="000000"/>
          <w:szCs w:val="22"/>
        </w:rPr>
        <w:t>Maximum allowable spans for lumber used as floor sheathing shall conform to Tables R503.1, R503.2.1.1(1) and R503.2.1.1(2)</w:t>
      </w:r>
    </w:p>
    <w:p w:rsidR="00020DF5" w:rsidRPr="004D25B5" w:rsidRDefault="00020DF5" w:rsidP="00020DF5">
      <w:pPr>
        <w:rPr>
          <w:rFonts w:cs="Arial"/>
          <w:color w:val="000000"/>
          <w:szCs w:val="22"/>
        </w:rPr>
      </w:pPr>
      <w:r w:rsidRPr="004D25B5">
        <w:rPr>
          <w:rFonts w:cs="Arial"/>
          <w:color w:val="000000"/>
          <w:szCs w:val="22"/>
        </w:rPr>
        <w:t> </w:t>
      </w:r>
    </w:p>
    <w:p w:rsidR="00020DF5" w:rsidRPr="0079226F" w:rsidRDefault="00020DF5" w:rsidP="00020DF5">
      <w:pPr>
        <w:rPr>
          <w:rFonts w:cs="Arial"/>
          <w:strike/>
          <w:color w:val="000000"/>
          <w:szCs w:val="22"/>
        </w:rPr>
      </w:pPr>
      <w:r w:rsidRPr="0079226F">
        <w:rPr>
          <w:rFonts w:cs="Arial"/>
          <w:b/>
          <w:bCs/>
          <w:strike/>
          <w:color w:val="000000"/>
          <w:szCs w:val="22"/>
        </w:rPr>
        <w:t>R503.1.1 End joints. </w:t>
      </w:r>
      <w:r w:rsidRPr="0079226F">
        <w:rPr>
          <w:rFonts w:cs="Arial"/>
          <w:strike/>
          <w:color w:val="000000"/>
          <w:szCs w:val="22"/>
        </w:rPr>
        <w:t>End joints in lumber used as subflooring shall occur over supports unless end-matched lumber is used, in which case each piece shall bear on not less than two joists. Subflooring shall be permitted to be omitted where joist spacing does not exceed 16 inches (406 mm) and a 1-inch (25 mm) nominal tongue-and-groove wood strip flooring is applied perpendicular to the joists.</w:t>
      </w:r>
    </w:p>
    <w:p w:rsidR="00020DF5" w:rsidRDefault="00020DF5" w:rsidP="00020DF5">
      <w:pPr>
        <w:rPr>
          <w:rFonts w:cs="Arial"/>
          <w:color w:val="000000"/>
          <w:szCs w:val="22"/>
        </w:rPr>
      </w:pPr>
    </w:p>
    <w:p w:rsidR="00020DF5" w:rsidRPr="0079226F" w:rsidRDefault="00020DF5" w:rsidP="00020DF5">
      <w:pPr>
        <w:rPr>
          <w:rFonts w:cs="Arial"/>
          <w:color w:val="000000"/>
          <w:szCs w:val="22"/>
        </w:rPr>
      </w:pPr>
      <w:r w:rsidRPr="0079226F">
        <w:rPr>
          <w:rFonts w:cs="Arial"/>
          <w:b/>
          <w:bCs/>
          <w:color w:val="000000"/>
          <w:szCs w:val="22"/>
        </w:rPr>
        <w:t xml:space="preserve">Further </w:t>
      </w:r>
      <w:r w:rsidR="00090180" w:rsidRPr="0079226F">
        <w:rPr>
          <w:rFonts w:cs="Arial"/>
          <w:b/>
          <w:bCs/>
          <w:color w:val="000000"/>
          <w:szCs w:val="22"/>
        </w:rPr>
        <w:t>revise</w:t>
      </w:r>
      <w:r w:rsidRPr="0079226F">
        <w:rPr>
          <w:rFonts w:cs="Arial"/>
          <w:b/>
          <w:bCs/>
          <w:color w:val="000000"/>
          <w:szCs w:val="22"/>
        </w:rPr>
        <w:t xml:space="preserve"> the original modification as follows:</w:t>
      </w:r>
    </w:p>
    <w:p w:rsidR="00020DF5" w:rsidRPr="0079226F" w:rsidRDefault="00020DF5" w:rsidP="00020DF5">
      <w:pPr>
        <w:rPr>
          <w:rFonts w:cs="Arial"/>
          <w:color w:val="000000"/>
          <w:szCs w:val="22"/>
        </w:rPr>
      </w:pPr>
    </w:p>
    <w:p w:rsidR="00020DF5" w:rsidRPr="0079226F" w:rsidRDefault="00020DF5" w:rsidP="00020DF5">
      <w:pPr>
        <w:rPr>
          <w:rFonts w:cs="Arial"/>
          <w:color w:val="000000"/>
          <w:szCs w:val="22"/>
        </w:rPr>
      </w:pPr>
      <w:r w:rsidRPr="0079226F">
        <w:rPr>
          <w:rFonts w:cs="Arial"/>
          <w:b/>
          <w:bCs/>
          <w:color w:val="000000"/>
          <w:szCs w:val="22"/>
        </w:rPr>
        <w:t>Delete Sections R503.2 through R503.3.3 including all subsections, figures, and tables.  Show sections as "Reserved" to maintain section numbering.</w:t>
      </w:r>
    </w:p>
    <w:p w:rsidR="00020DF5" w:rsidRPr="0079226F" w:rsidRDefault="00020DF5" w:rsidP="00020DF5">
      <w:pPr>
        <w:rPr>
          <w:rFonts w:cs="Arial"/>
          <w:color w:val="000000"/>
          <w:szCs w:val="22"/>
        </w:rPr>
      </w:pPr>
    </w:p>
    <w:p w:rsidR="00020DF5" w:rsidRPr="0079226F" w:rsidRDefault="00020DF5" w:rsidP="00020DF5">
      <w:pPr>
        <w:rPr>
          <w:rFonts w:eastAsia="Arial" w:cs="Arial"/>
          <w:color w:val="FF0000"/>
          <w:w w:val="99"/>
          <w:szCs w:val="22"/>
        </w:rPr>
      </w:pPr>
      <w:r w:rsidRPr="0079226F">
        <w:rPr>
          <w:rFonts w:eastAsia="Arial" w:cs="Arial"/>
          <w:color w:val="FF0000"/>
          <w:w w:val="99"/>
          <w:szCs w:val="22"/>
        </w:rPr>
        <w:t xml:space="preserve"> (S8147 A2+Original)</w:t>
      </w:r>
    </w:p>
    <w:p w:rsidR="00020DF5" w:rsidRPr="004D25B5" w:rsidRDefault="00020DF5" w:rsidP="00020DF5">
      <w:pPr>
        <w:rPr>
          <w:rFonts w:eastAsia="Arial" w:cs="Arial"/>
          <w:color w:val="FF0000"/>
          <w:w w:val="99"/>
          <w:szCs w:val="22"/>
        </w:rPr>
      </w:pPr>
    </w:p>
    <w:p w:rsidR="00CD75E8" w:rsidRPr="00614D42" w:rsidRDefault="00CD75E8" w:rsidP="00CD75E8">
      <w:pPr>
        <w:overflowPunct w:val="0"/>
        <w:ind w:right="509"/>
        <w:rPr>
          <w:rFonts w:cs="Arial"/>
          <w:color w:val="000000"/>
          <w:szCs w:val="22"/>
        </w:rPr>
      </w:pPr>
      <w:r w:rsidRPr="00614D42">
        <w:rPr>
          <w:rFonts w:cs="Arial"/>
          <w:b/>
          <w:bCs/>
          <w:color w:val="000000"/>
          <w:szCs w:val="22"/>
        </w:rPr>
        <w:t xml:space="preserve">R504.3 Materials. </w:t>
      </w:r>
      <w:r w:rsidRPr="00614D42">
        <w:rPr>
          <w:rFonts w:cs="Arial"/>
          <w:color w:val="000000"/>
          <w:szCs w:val="22"/>
        </w:rPr>
        <w:t xml:space="preserve">Framing materials, including sleepers, joists, blocking and plywood subflooring, shall be pressure-preservative treated and dried after treatment in accordance with AWPA U1 (Commodity Specification A, </w:t>
      </w:r>
      <w:r w:rsidRPr="00614D42">
        <w:rPr>
          <w:rFonts w:cs="Arial"/>
          <w:strike/>
          <w:color w:val="000000"/>
          <w:szCs w:val="22"/>
        </w:rPr>
        <w:t xml:space="preserve">Use Category 4B and Section 5.2 </w:t>
      </w:r>
      <w:r w:rsidRPr="00614D42">
        <w:rPr>
          <w:rFonts w:cs="Arial"/>
          <w:color w:val="000000"/>
          <w:szCs w:val="22"/>
          <w:u w:val="single"/>
        </w:rPr>
        <w:t>Special Requirement 4.2</w:t>
      </w:r>
      <w:r w:rsidRPr="00614D42">
        <w:rPr>
          <w:rFonts w:cs="Arial"/>
          <w:color w:val="000000"/>
          <w:szCs w:val="22"/>
        </w:rPr>
        <w:t xml:space="preserve">), and shall bear the </w:t>
      </w:r>
      <w:r w:rsidRPr="00614D42">
        <w:rPr>
          <w:rFonts w:cs="Arial"/>
          <w:i/>
          <w:iCs/>
          <w:color w:val="000000"/>
          <w:szCs w:val="22"/>
        </w:rPr>
        <w:t xml:space="preserve">label </w:t>
      </w:r>
      <w:r w:rsidRPr="00614D42">
        <w:rPr>
          <w:rFonts w:cs="Arial"/>
          <w:color w:val="000000"/>
          <w:szCs w:val="22"/>
        </w:rPr>
        <w:t>of an accredited agency.</w:t>
      </w:r>
    </w:p>
    <w:p w:rsidR="00CD75E8" w:rsidRPr="004D25B5" w:rsidRDefault="00CD75E8" w:rsidP="00CD75E8">
      <w:pPr>
        <w:rPr>
          <w:rFonts w:eastAsia="Arial"/>
          <w:color w:val="31849B"/>
          <w:sz w:val="36"/>
          <w:szCs w:val="36"/>
        </w:rPr>
      </w:pPr>
      <w:r w:rsidRPr="00614D42">
        <w:rPr>
          <w:rFonts w:eastAsia="Calibri" w:cs="Arial"/>
          <w:color w:val="FF0000"/>
          <w:szCs w:val="22"/>
        </w:rPr>
        <w:t>(S7737</w:t>
      </w:r>
      <w:r w:rsidR="00CF41E6">
        <w:rPr>
          <w:rFonts w:eastAsia="Calibri" w:cs="Arial"/>
          <w:color w:val="FF0000"/>
          <w:szCs w:val="22"/>
        </w:rPr>
        <w:t>)/(I-Code)</w:t>
      </w:r>
    </w:p>
    <w:p w:rsidR="002767F7" w:rsidRDefault="007E61E1" w:rsidP="00E2315F">
      <w:pPr>
        <w:rPr>
          <w:rFonts w:eastAsia="Arial" w:cs="Arial"/>
          <w:color w:val="FF0000"/>
          <w:w w:val="99"/>
          <w:szCs w:val="22"/>
        </w:rPr>
      </w:pPr>
      <w:r w:rsidRPr="004D25B5">
        <w:rPr>
          <w:rFonts w:eastAsia="Arial" w:cs="Arial"/>
          <w:color w:val="FF0000"/>
          <w:w w:val="99"/>
          <w:szCs w:val="22"/>
        </w:rPr>
        <w:t xml:space="preserve"> </w:t>
      </w:r>
    </w:p>
    <w:p w:rsidR="00E86B00" w:rsidRPr="004D25B5" w:rsidRDefault="00E86B00" w:rsidP="00E86B00">
      <w:pPr>
        <w:rPr>
          <w:rFonts w:ascii="Verdana" w:hAnsi="Verdana"/>
          <w:color w:val="000000"/>
          <w:szCs w:val="22"/>
        </w:rPr>
      </w:pPr>
      <w:r w:rsidRPr="004D25B5">
        <w:rPr>
          <w:rFonts w:cs="Arial"/>
          <w:color w:val="000000"/>
          <w:szCs w:val="22"/>
        </w:rPr>
        <w:t>Delete Section R505, Cold-Formed Steel Floor Framing, in its entirety and replace with the following:</w:t>
      </w:r>
    </w:p>
    <w:p w:rsidR="00E86B00" w:rsidRPr="004D25B5" w:rsidRDefault="00E86B00" w:rsidP="00E86B00">
      <w:pPr>
        <w:rPr>
          <w:rFonts w:ascii="Verdana" w:hAnsi="Verdana"/>
          <w:b/>
          <w:bCs/>
          <w:szCs w:val="22"/>
        </w:rPr>
      </w:pPr>
      <w:r w:rsidRPr="004D25B5">
        <w:rPr>
          <w:rFonts w:cs="Arial"/>
          <w:b/>
          <w:bCs/>
          <w:szCs w:val="22"/>
          <w:u w:val="single"/>
        </w:rPr>
        <w:t>SECTION R505 COLD-FORMED STEEL FLOOR FRAMING</w:t>
      </w:r>
    </w:p>
    <w:p w:rsidR="00E86B00" w:rsidRPr="004D25B5" w:rsidRDefault="00E86B00" w:rsidP="00E86B00">
      <w:pPr>
        <w:rPr>
          <w:rFonts w:ascii="Verdana" w:hAnsi="Verdana"/>
          <w:color w:val="000000"/>
          <w:szCs w:val="22"/>
        </w:rPr>
      </w:pPr>
      <w:r w:rsidRPr="004D25B5">
        <w:rPr>
          <w:rFonts w:cs="Arial"/>
          <w:b/>
          <w:bCs/>
          <w:color w:val="000000"/>
          <w:szCs w:val="22"/>
          <w:u w:val="single"/>
        </w:rPr>
        <w:t>R505.1 General.  </w:t>
      </w:r>
      <w:r w:rsidRPr="004D25B5">
        <w:rPr>
          <w:rFonts w:cs="Arial"/>
          <w:color w:val="000000"/>
          <w:szCs w:val="22"/>
          <w:u w:val="single"/>
        </w:rPr>
        <w:t>In accordance with Section R301.2.1.1, the design of cold-formed steel floor framing shall be in accordance with AISI S230, </w:t>
      </w:r>
      <w:r w:rsidRPr="004D25B5">
        <w:rPr>
          <w:rFonts w:cs="Arial"/>
          <w:i/>
          <w:iCs/>
          <w:color w:val="000000"/>
          <w:szCs w:val="22"/>
          <w:u w:val="single"/>
        </w:rPr>
        <w:t>Standard for Cold-Formed Steel Framing— Prescriptive Method For One- and Two-Family Dwellings</w:t>
      </w:r>
    </w:p>
    <w:p w:rsidR="00E86B00" w:rsidRPr="004D25B5" w:rsidRDefault="00E86B00" w:rsidP="00E86B00">
      <w:pPr>
        <w:widowControl w:val="0"/>
        <w:tabs>
          <w:tab w:val="left" w:pos="815"/>
        </w:tabs>
        <w:autoSpaceDE w:val="0"/>
        <w:autoSpaceDN w:val="0"/>
        <w:ind w:right="1474"/>
        <w:rPr>
          <w:rFonts w:eastAsia="Arial" w:cs="Arial"/>
          <w:spacing w:val="-1"/>
          <w:w w:val="99"/>
          <w:szCs w:val="22"/>
          <w:u w:val="single"/>
        </w:rPr>
      </w:pPr>
      <w:r w:rsidRPr="004D25B5">
        <w:rPr>
          <w:rFonts w:eastAsia="Arial"/>
          <w:color w:val="FF0000"/>
          <w:w w:val="99"/>
          <w:szCs w:val="22"/>
        </w:rPr>
        <w:t>(S7856)</w:t>
      </w:r>
      <w:r>
        <w:rPr>
          <w:rFonts w:eastAsia="Arial"/>
          <w:color w:val="FF0000"/>
          <w:w w:val="99"/>
          <w:szCs w:val="22"/>
        </w:rPr>
        <w:t>/</w:t>
      </w:r>
      <w:r w:rsidRPr="004D25B5">
        <w:rPr>
          <w:rFonts w:eastAsia="Arial"/>
          <w:color w:val="FF0000"/>
          <w:w w:val="99"/>
          <w:szCs w:val="22"/>
        </w:rPr>
        <w:t>(RB195-16)</w:t>
      </w:r>
    </w:p>
    <w:p w:rsidR="00E86B00" w:rsidRPr="004D25B5" w:rsidRDefault="00E86B00" w:rsidP="00E86B00">
      <w:pPr>
        <w:widowControl w:val="0"/>
        <w:tabs>
          <w:tab w:val="left" w:pos="815"/>
        </w:tabs>
        <w:autoSpaceDE w:val="0"/>
        <w:autoSpaceDN w:val="0"/>
        <w:ind w:right="1474"/>
        <w:rPr>
          <w:rFonts w:eastAsia="Arial" w:cs="Arial"/>
          <w:spacing w:val="-1"/>
          <w:w w:val="99"/>
          <w:szCs w:val="22"/>
          <w:u w:val="single"/>
        </w:rPr>
      </w:pPr>
    </w:p>
    <w:p w:rsidR="00E86B00" w:rsidRDefault="00E86B00" w:rsidP="00E86B00">
      <w:pPr>
        <w:rPr>
          <w:rFonts w:eastAsia="Arial"/>
          <w:w w:val="99"/>
          <w:szCs w:val="22"/>
        </w:rPr>
      </w:pPr>
    </w:p>
    <w:p w:rsidR="00E86B00" w:rsidRPr="004D25B5" w:rsidRDefault="00E86B00" w:rsidP="00E2315F">
      <w:pPr>
        <w:rPr>
          <w:rFonts w:eastAsia="Arial" w:cs="Arial"/>
          <w:color w:val="FF0000"/>
          <w:w w:val="99"/>
          <w:szCs w:val="22"/>
        </w:rPr>
      </w:pPr>
    </w:p>
    <w:p w:rsidR="006209F3" w:rsidRPr="004D25B5" w:rsidRDefault="006209F3" w:rsidP="00E2315F">
      <w:pPr>
        <w:rPr>
          <w:rFonts w:eastAsia="Arial" w:cs="Arial"/>
          <w:color w:val="FF0000"/>
          <w:w w:val="99"/>
          <w:szCs w:val="22"/>
        </w:rPr>
      </w:pPr>
    </w:p>
    <w:p w:rsidR="006209F3" w:rsidRPr="004D25B5" w:rsidRDefault="006209F3" w:rsidP="00E2315F">
      <w:pPr>
        <w:rPr>
          <w:rFonts w:eastAsia="Arial" w:cs="Arial"/>
          <w:color w:val="FF0000"/>
          <w:w w:val="99"/>
          <w:szCs w:val="22"/>
        </w:rPr>
      </w:pPr>
    </w:p>
    <w:p w:rsidR="00855FB3" w:rsidRPr="004D25B5" w:rsidRDefault="00855FB3" w:rsidP="00E2315F">
      <w:pPr>
        <w:widowControl w:val="0"/>
        <w:autoSpaceDE w:val="0"/>
        <w:autoSpaceDN w:val="0"/>
        <w:rPr>
          <w:rFonts w:eastAsia="Arial" w:cs="Arial"/>
          <w:b/>
          <w:szCs w:val="22"/>
        </w:rPr>
      </w:pPr>
    </w:p>
    <w:p w:rsidR="004D25B5" w:rsidRDefault="004D25B5" w:rsidP="004D25B5">
      <w:pPr>
        <w:rPr>
          <w:rFonts w:cs="Arial"/>
          <w:color w:val="000000"/>
          <w:szCs w:val="22"/>
        </w:rPr>
      </w:pPr>
    </w:p>
    <w:p w:rsidR="004D25B5" w:rsidRDefault="004D25B5" w:rsidP="004D25B5">
      <w:pPr>
        <w:rPr>
          <w:rFonts w:cs="Arial"/>
          <w:color w:val="000000"/>
          <w:szCs w:val="22"/>
        </w:rPr>
      </w:pPr>
    </w:p>
    <w:p w:rsidR="00020DF5" w:rsidRPr="0079226F" w:rsidRDefault="00020DF5" w:rsidP="00020DF5">
      <w:pPr>
        <w:rPr>
          <w:rFonts w:cs="Arial"/>
          <w:b/>
          <w:bCs/>
          <w:color w:val="000000"/>
          <w:szCs w:val="22"/>
        </w:rPr>
      </w:pPr>
    </w:p>
    <w:p w:rsidR="00020DF5" w:rsidRPr="0079226F" w:rsidRDefault="00020DF5" w:rsidP="00020DF5">
      <w:pPr>
        <w:rPr>
          <w:rFonts w:cs="Arial"/>
          <w:color w:val="000000"/>
          <w:szCs w:val="22"/>
        </w:rPr>
      </w:pPr>
      <w:r w:rsidRPr="0079226F">
        <w:rPr>
          <w:rFonts w:cs="Arial"/>
          <w:b/>
          <w:bCs/>
          <w:color w:val="000000"/>
          <w:szCs w:val="22"/>
        </w:rPr>
        <w:t>R506.1 General. </w:t>
      </w:r>
      <w:r w:rsidRPr="0079226F">
        <w:rPr>
          <w:rFonts w:cs="Arial"/>
          <w:color w:val="000000"/>
          <w:szCs w:val="22"/>
        </w:rPr>
        <w:t>Concrete slab-on-ground floors shall be designed and constructed in accordance with the provisions of ACI 332 and this section. Floors shall be a minimum 3 ½ inches (89 mm) thick (for expansive soils, see Section R403.1.8). The specified compressive strength of concrete shall be as set forth in Section R402.2. </w:t>
      </w:r>
      <w:r w:rsidRPr="0079226F">
        <w:rPr>
          <w:rFonts w:cs="Arial"/>
          <w:color w:val="000000"/>
          <w:szCs w:val="22"/>
          <w:u w:val="single"/>
        </w:rPr>
        <w:t>Footings for concrete slab-on-grade floors shall be in accordance with Chapter 4.</w:t>
      </w:r>
    </w:p>
    <w:p w:rsidR="00020DF5" w:rsidRPr="0079226F" w:rsidRDefault="00020DF5" w:rsidP="00020DF5">
      <w:pPr>
        <w:rPr>
          <w:rFonts w:eastAsia="Arial" w:cs="Arial"/>
          <w:color w:val="FF0000"/>
          <w:w w:val="99"/>
          <w:szCs w:val="22"/>
        </w:rPr>
      </w:pPr>
      <w:r w:rsidRPr="0079226F">
        <w:rPr>
          <w:rFonts w:eastAsia="Arial" w:cs="Arial"/>
          <w:color w:val="FF0000"/>
          <w:w w:val="99"/>
          <w:szCs w:val="22"/>
        </w:rPr>
        <w:t>(S8147 A2+Original)</w:t>
      </w:r>
    </w:p>
    <w:p w:rsidR="00020DF5" w:rsidRPr="004D25B5" w:rsidRDefault="00020DF5" w:rsidP="004D25B5">
      <w:pPr>
        <w:rPr>
          <w:rFonts w:eastAsia="Arial"/>
          <w:w w:val="99"/>
          <w:szCs w:val="22"/>
        </w:rPr>
      </w:pPr>
    </w:p>
    <w:p w:rsidR="004375EC" w:rsidRPr="004D25B5" w:rsidRDefault="004375EC" w:rsidP="004D25B5">
      <w:pPr>
        <w:widowControl w:val="0"/>
        <w:autoSpaceDE w:val="0"/>
        <w:autoSpaceDN w:val="0"/>
        <w:rPr>
          <w:rFonts w:eastAsia="Arial" w:cs="Arial"/>
          <w:b/>
          <w:szCs w:val="22"/>
        </w:rPr>
      </w:pPr>
    </w:p>
    <w:p w:rsidR="00855FB3" w:rsidRPr="004D25B5" w:rsidRDefault="004375EC" w:rsidP="004D25B5">
      <w:pPr>
        <w:widowControl w:val="0"/>
        <w:autoSpaceDE w:val="0"/>
        <w:autoSpaceDN w:val="0"/>
        <w:jc w:val="center"/>
        <w:rPr>
          <w:rFonts w:eastAsia="Arial" w:cs="Arial"/>
          <w:b/>
          <w:szCs w:val="22"/>
        </w:rPr>
      </w:pPr>
      <w:r w:rsidRPr="004D25B5">
        <w:rPr>
          <w:rFonts w:eastAsia="Arial" w:cs="Arial"/>
          <w:b/>
          <w:szCs w:val="22"/>
        </w:rPr>
        <w:t xml:space="preserve">SECTION R507 </w:t>
      </w:r>
    </w:p>
    <w:p w:rsidR="004375EC" w:rsidRPr="004D25B5" w:rsidRDefault="004375EC" w:rsidP="004D25B5">
      <w:pPr>
        <w:widowControl w:val="0"/>
        <w:autoSpaceDE w:val="0"/>
        <w:autoSpaceDN w:val="0"/>
        <w:jc w:val="center"/>
        <w:rPr>
          <w:rFonts w:eastAsia="Arial" w:cs="Arial"/>
          <w:b/>
          <w:szCs w:val="22"/>
        </w:rPr>
      </w:pPr>
      <w:r w:rsidRPr="004D25B5">
        <w:rPr>
          <w:rFonts w:eastAsia="Arial" w:cs="Arial"/>
          <w:b/>
          <w:szCs w:val="22"/>
        </w:rPr>
        <w:t>EXTERIOR DECKS</w:t>
      </w:r>
    </w:p>
    <w:p w:rsidR="004375EC" w:rsidRPr="004D25B5" w:rsidRDefault="004375EC" w:rsidP="004D25B5">
      <w:pPr>
        <w:widowControl w:val="0"/>
        <w:autoSpaceDE w:val="0"/>
        <w:autoSpaceDN w:val="0"/>
        <w:rPr>
          <w:rFonts w:eastAsia="Arial" w:cs="Arial"/>
          <w:b/>
          <w:szCs w:val="22"/>
        </w:rPr>
      </w:pPr>
    </w:p>
    <w:p w:rsidR="004375EC" w:rsidRPr="004D25B5" w:rsidRDefault="004375EC" w:rsidP="004D25B5">
      <w:pPr>
        <w:widowControl w:val="0"/>
        <w:autoSpaceDE w:val="0"/>
        <w:autoSpaceDN w:val="0"/>
        <w:ind w:right="804"/>
        <w:rPr>
          <w:rFonts w:eastAsia="Arial" w:cs="Arial"/>
          <w:szCs w:val="22"/>
        </w:rPr>
      </w:pPr>
      <w:r w:rsidRPr="004D25B5">
        <w:rPr>
          <w:rFonts w:eastAsia="Arial" w:cs="Arial"/>
          <w:b/>
          <w:strike/>
          <w:szCs w:val="22"/>
        </w:rPr>
        <w:t>R507.1 Decks.</w:t>
      </w:r>
      <w:r w:rsidRPr="004D25B5">
        <w:rPr>
          <w:rFonts w:eastAsia="Arial" w:cs="Arial"/>
          <w:b/>
          <w:szCs w:val="22"/>
        </w:rPr>
        <w:t xml:space="preserve"> </w:t>
      </w:r>
      <w:r w:rsidRPr="004D25B5">
        <w:rPr>
          <w:rFonts w:eastAsia="Arial" w:cs="Arial"/>
          <w:szCs w:val="22"/>
        </w:rPr>
        <w:t>Wood-framed decks shall be in accordance with this section</w:t>
      </w:r>
      <w:r w:rsidRPr="004D25B5">
        <w:rPr>
          <w:rFonts w:eastAsia="Arial" w:cs="Arial"/>
          <w:strike/>
          <w:szCs w:val="22"/>
        </w:rPr>
        <w:t xml:space="preserve"> or Section R301 for</w:t>
      </w:r>
      <w:r w:rsidRPr="004D25B5">
        <w:rPr>
          <w:rFonts w:eastAsia="Arial" w:cs="Arial"/>
          <w:szCs w:val="22"/>
          <w:u w:val="single"/>
        </w:rPr>
        <w:t>. For</w:t>
      </w:r>
      <w:r w:rsidRPr="004D25B5">
        <w:rPr>
          <w:rFonts w:eastAsia="Arial" w:cs="Arial"/>
          <w:szCs w:val="22"/>
        </w:rPr>
        <w:t xml:space="preserve"> </w:t>
      </w:r>
      <w:r w:rsidRPr="004D25B5">
        <w:rPr>
          <w:rFonts w:eastAsia="Arial" w:cs="Arial"/>
          <w:szCs w:val="22"/>
          <w:u w:val="single"/>
        </w:rPr>
        <w:t>decks using</w:t>
      </w:r>
      <w:r w:rsidRPr="004D25B5">
        <w:rPr>
          <w:rFonts w:eastAsia="Arial" w:cs="Arial"/>
          <w:szCs w:val="22"/>
        </w:rPr>
        <w:t xml:space="preserve"> materials and conditions not prescribed</w:t>
      </w:r>
      <w:r w:rsidRPr="004D25B5">
        <w:rPr>
          <w:rFonts w:eastAsia="Arial" w:cs="Arial"/>
          <w:strike/>
          <w:szCs w:val="22"/>
        </w:rPr>
        <w:t xml:space="preserve"> herein. Where supported by attachment</w:t>
      </w:r>
      <w:r w:rsidRPr="004D25B5">
        <w:rPr>
          <w:rFonts w:eastAsia="Arial" w:cs="Arial"/>
          <w:szCs w:val="22"/>
          <w:u w:val="single"/>
        </w:rPr>
        <w:t xml:space="preserve"> in this</w:t>
      </w:r>
      <w:r w:rsidRPr="004D25B5">
        <w:rPr>
          <w:rFonts w:eastAsia="Arial" w:cs="Arial"/>
          <w:szCs w:val="22"/>
        </w:rPr>
        <w:t xml:space="preserve"> </w:t>
      </w:r>
      <w:r w:rsidRPr="004D25B5">
        <w:rPr>
          <w:rFonts w:eastAsia="Arial" w:cs="Arial"/>
          <w:szCs w:val="22"/>
          <w:u w:val="single"/>
        </w:rPr>
        <w:t>section, refer</w:t>
      </w:r>
      <w:r w:rsidRPr="004D25B5">
        <w:rPr>
          <w:rFonts w:eastAsia="Arial" w:cs="Arial"/>
          <w:szCs w:val="22"/>
        </w:rPr>
        <w:t xml:space="preserve"> to </w:t>
      </w:r>
      <w:r w:rsidRPr="004D25B5">
        <w:rPr>
          <w:rFonts w:eastAsia="Arial" w:cs="Arial"/>
          <w:strike/>
          <w:szCs w:val="22"/>
        </w:rPr>
        <w:t>an exterior wall, decks shall be positively anchored to the primary structure and designed</w:t>
      </w:r>
      <w:r w:rsidRPr="004D25B5">
        <w:rPr>
          <w:rFonts w:eastAsia="Arial" w:cs="Arial"/>
          <w:szCs w:val="22"/>
        </w:rPr>
        <w:t xml:space="preserve"> </w:t>
      </w:r>
      <w:r w:rsidRPr="004D25B5">
        <w:rPr>
          <w:rFonts w:eastAsia="Arial" w:cs="Arial"/>
          <w:strike/>
          <w:szCs w:val="22"/>
        </w:rPr>
        <w:t xml:space="preserve">for both vertical and lateral loads </w:t>
      </w:r>
      <w:r w:rsidRPr="004D25B5">
        <w:rPr>
          <w:rFonts w:eastAsia="Arial" w:cs="Arial"/>
          <w:szCs w:val="22"/>
          <w:u w:val="single"/>
        </w:rPr>
        <w:t>Section R301</w:t>
      </w:r>
      <w:r w:rsidRPr="004D25B5">
        <w:rPr>
          <w:rFonts w:eastAsia="Arial" w:cs="Arial"/>
          <w:szCs w:val="22"/>
        </w:rPr>
        <w:t>.</w:t>
      </w:r>
    </w:p>
    <w:p w:rsidR="004375EC" w:rsidRPr="004D25B5" w:rsidRDefault="004375EC" w:rsidP="004D25B5">
      <w:pPr>
        <w:widowControl w:val="0"/>
        <w:autoSpaceDE w:val="0"/>
        <w:autoSpaceDN w:val="0"/>
        <w:ind w:right="821" w:firstLine="720"/>
        <w:rPr>
          <w:rFonts w:eastAsia="Arial" w:cs="Arial"/>
          <w:szCs w:val="22"/>
        </w:rPr>
      </w:pPr>
      <w:r w:rsidRPr="004D25B5">
        <w:rPr>
          <w:rFonts w:eastAsia="Arial" w:cs="Arial"/>
          <w:strike/>
          <w:szCs w:val="22"/>
        </w:rPr>
        <w:t>Such attachment shall not be accomplished by the use of toenails or nails subject to withdrawal. Where</w:t>
      </w:r>
      <w:r w:rsidRPr="004D25B5">
        <w:rPr>
          <w:rFonts w:eastAsia="Arial" w:cs="Arial"/>
          <w:szCs w:val="22"/>
        </w:rPr>
        <w:t xml:space="preserve"> </w:t>
      </w:r>
      <w:r w:rsidRPr="004D25B5">
        <w:rPr>
          <w:rFonts w:eastAsia="Arial" w:cs="Arial"/>
          <w:strike/>
          <w:szCs w:val="22"/>
        </w:rPr>
        <w:t>positive connection to the primary building structure cannot be verified during inspection, decks shall be</w:t>
      </w:r>
      <w:r w:rsidRPr="004D25B5">
        <w:rPr>
          <w:rFonts w:eastAsia="Arial" w:cs="Arial"/>
          <w:szCs w:val="22"/>
        </w:rPr>
        <w:t xml:space="preserve"> </w:t>
      </w:r>
      <w:r w:rsidRPr="004D25B5">
        <w:rPr>
          <w:rFonts w:eastAsia="Arial" w:cs="Arial"/>
          <w:strike/>
          <w:szCs w:val="22"/>
        </w:rPr>
        <w:t>self-supporting. For decks with cantilevered framing members connections to exterior walls or other</w:t>
      </w:r>
      <w:r w:rsidRPr="004D25B5">
        <w:rPr>
          <w:rFonts w:eastAsia="Arial" w:cs="Arial"/>
          <w:szCs w:val="22"/>
        </w:rPr>
        <w:t xml:space="preserve"> </w:t>
      </w:r>
      <w:r w:rsidRPr="004D25B5">
        <w:rPr>
          <w:rFonts w:eastAsia="Arial" w:cs="Arial"/>
          <w:strike/>
          <w:szCs w:val="22"/>
        </w:rPr>
        <w:t>framing members shall be designed and constructed to resist uplift resulting from the full live load</w:t>
      </w:r>
      <w:r w:rsidRPr="004D25B5">
        <w:rPr>
          <w:rFonts w:eastAsia="Arial" w:cs="Arial"/>
          <w:szCs w:val="22"/>
        </w:rPr>
        <w:t xml:space="preserve"> </w:t>
      </w:r>
      <w:r w:rsidRPr="004D25B5">
        <w:rPr>
          <w:rFonts w:eastAsia="Arial" w:cs="Arial"/>
          <w:strike/>
          <w:szCs w:val="22"/>
        </w:rPr>
        <w:t>specified in Table R301.5 acting on the cantilevered portion of the deck.</w:t>
      </w:r>
    </w:p>
    <w:p w:rsidR="004375EC" w:rsidRPr="004D25B5" w:rsidRDefault="004375EC" w:rsidP="004D25B5">
      <w:pPr>
        <w:widowControl w:val="0"/>
        <w:autoSpaceDE w:val="0"/>
        <w:autoSpaceDN w:val="0"/>
        <w:rPr>
          <w:rFonts w:eastAsia="Arial" w:cs="Arial"/>
          <w:szCs w:val="22"/>
        </w:rPr>
      </w:pPr>
    </w:p>
    <w:p w:rsidR="004375EC" w:rsidRPr="004D25B5" w:rsidRDefault="004375EC" w:rsidP="004D25B5">
      <w:pPr>
        <w:widowControl w:val="0"/>
        <w:autoSpaceDE w:val="0"/>
        <w:autoSpaceDN w:val="0"/>
        <w:ind w:right="934"/>
        <w:rPr>
          <w:rFonts w:eastAsia="Arial" w:cs="Arial"/>
          <w:szCs w:val="22"/>
        </w:rPr>
      </w:pPr>
      <w:r w:rsidRPr="004D25B5">
        <w:rPr>
          <w:rFonts w:eastAsia="Arial" w:cs="Arial"/>
          <w:b/>
          <w:strike/>
          <w:szCs w:val="22"/>
        </w:rPr>
        <w:t>R507.3</w:t>
      </w:r>
      <w:r w:rsidRPr="004D25B5">
        <w:rPr>
          <w:rFonts w:eastAsia="Arial" w:cs="Arial"/>
          <w:b/>
          <w:szCs w:val="22"/>
        </w:rPr>
        <w:t xml:space="preserve"> </w:t>
      </w:r>
      <w:r w:rsidRPr="004D25B5">
        <w:rPr>
          <w:rFonts w:eastAsia="Arial" w:cs="Arial"/>
          <w:b/>
          <w:szCs w:val="22"/>
          <w:u w:val="thick"/>
        </w:rPr>
        <w:t>R507.2</w:t>
      </w:r>
      <w:r w:rsidRPr="004D25B5">
        <w:rPr>
          <w:rFonts w:eastAsia="Arial" w:cs="Arial"/>
          <w:b/>
          <w:szCs w:val="22"/>
        </w:rPr>
        <w:t xml:space="preserve"> Plastic composite deck boards, stair treads, guards, or handrails. </w:t>
      </w:r>
      <w:r w:rsidRPr="004D25B5">
        <w:rPr>
          <w:rFonts w:eastAsia="Arial" w:cs="Arial"/>
          <w:szCs w:val="22"/>
        </w:rPr>
        <w:t xml:space="preserve">Plastic composite exterior deck boards, stair treads, guards and handrails shall comply with the requirements of ASTM D 7032 and the requirements of Section </w:t>
      </w:r>
      <w:r w:rsidRPr="004D25B5">
        <w:rPr>
          <w:rFonts w:eastAsia="Arial" w:cs="Arial"/>
          <w:strike/>
          <w:szCs w:val="22"/>
        </w:rPr>
        <w:t xml:space="preserve">507.3 </w:t>
      </w:r>
      <w:r w:rsidRPr="004D25B5">
        <w:rPr>
          <w:rFonts w:eastAsia="Arial" w:cs="Arial"/>
          <w:szCs w:val="22"/>
          <w:u w:val="single"/>
        </w:rPr>
        <w:t>507.2</w:t>
      </w:r>
      <w:r w:rsidRPr="004D25B5">
        <w:rPr>
          <w:rFonts w:eastAsia="Arial" w:cs="Arial"/>
          <w:szCs w:val="22"/>
        </w:rPr>
        <w:t>.</w:t>
      </w:r>
    </w:p>
    <w:p w:rsidR="004375EC" w:rsidRPr="004D25B5" w:rsidRDefault="004375EC" w:rsidP="004D25B5">
      <w:pPr>
        <w:widowControl w:val="0"/>
        <w:autoSpaceDE w:val="0"/>
        <w:autoSpaceDN w:val="0"/>
        <w:rPr>
          <w:rFonts w:eastAsia="Arial" w:cs="Arial"/>
          <w:szCs w:val="22"/>
        </w:rPr>
      </w:pPr>
    </w:p>
    <w:p w:rsidR="004375EC" w:rsidRPr="004D25B5" w:rsidRDefault="004375EC" w:rsidP="004D25B5">
      <w:pPr>
        <w:widowControl w:val="0"/>
        <w:autoSpaceDE w:val="0"/>
        <w:autoSpaceDN w:val="0"/>
        <w:ind w:right="804"/>
        <w:outlineLvl w:val="1"/>
        <w:rPr>
          <w:rFonts w:eastAsia="Arial" w:cs="Arial"/>
          <w:szCs w:val="22"/>
        </w:rPr>
      </w:pPr>
      <w:r w:rsidRPr="004D25B5">
        <w:rPr>
          <w:rFonts w:eastAsia="Arial" w:cs="Arial"/>
          <w:b/>
          <w:strike/>
          <w:szCs w:val="22"/>
        </w:rPr>
        <w:t>R507.3.1</w:t>
      </w:r>
      <w:r w:rsidRPr="004D25B5">
        <w:rPr>
          <w:rFonts w:eastAsia="Arial" w:cs="Arial"/>
          <w:b/>
          <w:szCs w:val="22"/>
        </w:rPr>
        <w:t xml:space="preserve"> </w:t>
      </w:r>
      <w:r w:rsidRPr="004D25B5">
        <w:rPr>
          <w:rFonts w:eastAsia="Arial" w:cs="Arial"/>
          <w:b/>
          <w:szCs w:val="22"/>
          <w:u w:val="thick"/>
        </w:rPr>
        <w:t>R507.2.1</w:t>
      </w:r>
      <w:r w:rsidRPr="004D25B5">
        <w:rPr>
          <w:rFonts w:eastAsia="Arial" w:cs="Arial"/>
          <w:b/>
          <w:szCs w:val="22"/>
        </w:rPr>
        <w:t xml:space="preserve"> Labeling. </w:t>
      </w:r>
      <w:r w:rsidRPr="004D25B5">
        <w:rPr>
          <w:rFonts w:eastAsia="Arial" w:cs="Arial"/>
          <w:szCs w:val="22"/>
        </w:rPr>
        <w:t>Plastic composite deck boards and stair treads, or their packaging, shall bear a label that indicates compliance to ASTM D 7032 and includes the allowable load and maximum allowable span determined in accordance with ASTM D 7032. Plastic or composite handrails and guards, or their packaging, shall bear a label that indicates compliance to ASTM D 7032 and includes the maximum allowable span determined in accordance with ASTM D 7032.</w:t>
      </w:r>
    </w:p>
    <w:p w:rsidR="004375EC" w:rsidRPr="004D25B5" w:rsidRDefault="004375EC" w:rsidP="004D25B5">
      <w:pPr>
        <w:widowControl w:val="0"/>
        <w:autoSpaceDE w:val="0"/>
        <w:autoSpaceDN w:val="0"/>
        <w:rPr>
          <w:rFonts w:eastAsia="Arial" w:cs="Arial"/>
          <w:szCs w:val="22"/>
        </w:rPr>
      </w:pPr>
    </w:p>
    <w:p w:rsidR="004375EC" w:rsidRPr="004D25B5" w:rsidRDefault="004375EC" w:rsidP="004D25B5">
      <w:pPr>
        <w:widowControl w:val="0"/>
        <w:autoSpaceDE w:val="0"/>
        <w:autoSpaceDN w:val="0"/>
        <w:ind w:right="999"/>
        <w:rPr>
          <w:rFonts w:eastAsia="Arial" w:cs="Arial"/>
          <w:szCs w:val="22"/>
        </w:rPr>
      </w:pPr>
      <w:r w:rsidRPr="004D25B5">
        <w:rPr>
          <w:rFonts w:eastAsia="Arial" w:cs="Arial"/>
          <w:b/>
          <w:strike/>
          <w:szCs w:val="22"/>
        </w:rPr>
        <w:t>R507.3.2</w:t>
      </w:r>
      <w:r w:rsidRPr="004D25B5">
        <w:rPr>
          <w:rFonts w:eastAsia="Arial" w:cs="Arial"/>
          <w:b/>
          <w:szCs w:val="22"/>
        </w:rPr>
        <w:t xml:space="preserve"> </w:t>
      </w:r>
      <w:r w:rsidRPr="004D25B5">
        <w:rPr>
          <w:rFonts w:eastAsia="Arial" w:cs="Arial"/>
          <w:b/>
          <w:szCs w:val="22"/>
          <w:u w:val="thick"/>
        </w:rPr>
        <w:t>R507.2.2</w:t>
      </w:r>
      <w:r w:rsidRPr="004D25B5">
        <w:rPr>
          <w:rFonts w:eastAsia="Arial" w:cs="Arial"/>
          <w:b/>
          <w:szCs w:val="22"/>
        </w:rPr>
        <w:t xml:space="preserve"> Flame spread index. </w:t>
      </w:r>
      <w:r w:rsidRPr="004D25B5">
        <w:rPr>
          <w:rFonts w:eastAsia="Arial" w:cs="Arial"/>
          <w:szCs w:val="22"/>
        </w:rPr>
        <w:t>Plastic composite deck boards, stair treads, guards, and handrails shall exhibit a flame spread index not exceeding 200 when tested in accordance with ASTM E 84 or UL 723 with the test specimen remaining in place during the test.</w:t>
      </w:r>
    </w:p>
    <w:p w:rsidR="004375EC" w:rsidRPr="004D25B5" w:rsidRDefault="004375EC" w:rsidP="004D25B5">
      <w:pPr>
        <w:widowControl w:val="0"/>
        <w:autoSpaceDE w:val="0"/>
        <w:autoSpaceDN w:val="0"/>
        <w:rPr>
          <w:rFonts w:eastAsia="Arial" w:cs="Arial"/>
          <w:szCs w:val="22"/>
        </w:rPr>
      </w:pPr>
    </w:p>
    <w:p w:rsidR="004375EC" w:rsidRPr="004D25B5" w:rsidRDefault="004375EC" w:rsidP="004D25B5">
      <w:pPr>
        <w:widowControl w:val="0"/>
        <w:autoSpaceDE w:val="0"/>
        <w:autoSpaceDN w:val="0"/>
        <w:rPr>
          <w:rFonts w:eastAsia="Arial" w:cs="Arial"/>
          <w:szCs w:val="22"/>
        </w:rPr>
      </w:pPr>
      <w:r w:rsidRPr="004D25B5">
        <w:rPr>
          <w:rFonts w:eastAsia="Arial" w:cs="Arial"/>
          <w:b/>
          <w:szCs w:val="22"/>
        </w:rPr>
        <w:t xml:space="preserve">Exception: </w:t>
      </w:r>
      <w:r w:rsidRPr="004D25B5">
        <w:rPr>
          <w:rFonts w:eastAsia="Arial" w:cs="Arial"/>
          <w:szCs w:val="22"/>
        </w:rPr>
        <w:t>Plastic composites determined to be noncombustible.</w:t>
      </w:r>
    </w:p>
    <w:p w:rsidR="004375EC" w:rsidRPr="004D25B5" w:rsidRDefault="004375EC" w:rsidP="004D25B5">
      <w:pPr>
        <w:widowControl w:val="0"/>
        <w:autoSpaceDE w:val="0"/>
        <w:autoSpaceDN w:val="0"/>
        <w:rPr>
          <w:rFonts w:eastAsia="Arial" w:cs="Arial"/>
          <w:szCs w:val="22"/>
        </w:rPr>
      </w:pPr>
    </w:p>
    <w:p w:rsidR="004375EC" w:rsidRPr="004D25B5" w:rsidRDefault="004375EC" w:rsidP="004D25B5">
      <w:pPr>
        <w:widowControl w:val="0"/>
        <w:autoSpaceDE w:val="0"/>
        <w:autoSpaceDN w:val="0"/>
        <w:ind w:right="899"/>
        <w:rPr>
          <w:rFonts w:eastAsia="Arial" w:cs="Arial"/>
          <w:szCs w:val="22"/>
        </w:rPr>
      </w:pPr>
      <w:r w:rsidRPr="004D25B5">
        <w:rPr>
          <w:rFonts w:eastAsia="Arial" w:cs="Arial"/>
          <w:b/>
          <w:strike/>
          <w:szCs w:val="22"/>
        </w:rPr>
        <w:t>R507.3.3</w:t>
      </w:r>
      <w:r w:rsidRPr="004D25B5">
        <w:rPr>
          <w:rFonts w:eastAsia="Arial" w:cs="Arial"/>
          <w:b/>
          <w:szCs w:val="22"/>
        </w:rPr>
        <w:t xml:space="preserve"> </w:t>
      </w:r>
      <w:r w:rsidRPr="004D25B5">
        <w:rPr>
          <w:rFonts w:eastAsia="Arial" w:cs="Arial"/>
          <w:b/>
          <w:szCs w:val="22"/>
          <w:u w:val="thick"/>
        </w:rPr>
        <w:t>R507.2.3</w:t>
      </w:r>
      <w:r w:rsidRPr="004D25B5">
        <w:rPr>
          <w:rFonts w:eastAsia="Arial" w:cs="Arial"/>
          <w:b/>
          <w:szCs w:val="22"/>
        </w:rPr>
        <w:t xml:space="preserve"> Decay resistance. </w:t>
      </w:r>
      <w:r w:rsidRPr="004D25B5">
        <w:rPr>
          <w:rFonts w:eastAsia="Arial" w:cs="Arial"/>
          <w:szCs w:val="22"/>
        </w:rPr>
        <w:t>Plastic composite deck boards, stair treads, guards and handrails containing wood, cellulosic or other biodegradable materials shall be decay resistant in accordance with ASTM D 7032.</w:t>
      </w:r>
    </w:p>
    <w:p w:rsidR="004375EC" w:rsidRPr="004D25B5" w:rsidRDefault="004375EC" w:rsidP="004D25B5">
      <w:pPr>
        <w:widowControl w:val="0"/>
        <w:autoSpaceDE w:val="0"/>
        <w:autoSpaceDN w:val="0"/>
        <w:rPr>
          <w:rFonts w:eastAsia="Arial" w:cs="Arial"/>
          <w:szCs w:val="22"/>
        </w:rPr>
      </w:pPr>
    </w:p>
    <w:p w:rsidR="004375EC" w:rsidRPr="004D25B5" w:rsidRDefault="004375EC" w:rsidP="004D25B5">
      <w:pPr>
        <w:widowControl w:val="0"/>
        <w:autoSpaceDE w:val="0"/>
        <w:autoSpaceDN w:val="0"/>
        <w:ind w:right="943"/>
        <w:rPr>
          <w:rFonts w:eastAsia="Arial" w:cs="Arial"/>
          <w:szCs w:val="22"/>
        </w:rPr>
      </w:pPr>
      <w:r w:rsidRPr="004D25B5">
        <w:rPr>
          <w:rFonts w:eastAsia="Arial" w:cs="Arial"/>
          <w:b/>
          <w:strike/>
          <w:szCs w:val="22"/>
        </w:rPr>
        <w:t>R507.3.4</w:t>
      </w:r>
      <w:r w:rsidRPr="004D25B5">
        <w:rPr>
          <w:rFonts w:eastAsia="Arial" w:cs="Arial"/>
          <w:b/>
          <w:szCs w:val="22"/>
        </w:rPr>
        <w:t xml:space="preserve"> </w:t>
      </w:r>
      <w:r w:rsidRPr="004D25B5">
        <w:rPr>
          <w:rFonts w:eastAsia="Arial" w:cs="Arial"/>
          <w:b/>
          <w:szCs w:val="22"/>
          <w:u w:val="thick"/>
        </w:rPr>
        <w:t>R507.2.4</w:t>
      </w:r>
      <w:r w:rsidRPr="004D25B5">
        <w:rPr>
          <w:rFonts w:eastAsia="Arial" w:cs="Arial"/>
          <w:b/>
          <w:szCs w:val="22"/>
        </w:rPr>
        <w:t xml:space="preserve"> Termite resistance. </w:t>
      </w:r>
      <w:r w:rsidRPr="004D25B5">
        <w:rPr>
          <w:rFonts w:eastAsia="Arial" w:cs="Arial"/>
          <w:szCs w:val="22"/>
        </w:rPr>
        <w:t>Where required by Section 318, plastic composite deck boards, stair treads, guards and handrails containing wood, cellulosic or other biodegradable materials shall be termite resistant in accordance with ASTM D 7032.</w:t>
      </w:r>
    </w:p>
    <w:p w:rsidR="004375EC" w:rsidRPr="004D25B5" w:rsidRDefault="004375EC" w:rsidP="004D25B5">
      <w:pPr>
        <w:widowControl w:val="0"/>
        <w:autoSpaceDE w:val="0"/>
        <w:autoSpaceDN w:val="0"/>
        <w:rPr>
          <w:rFonts w:eastAsia="Arial" w:cs="Arial"/>
          <w:szCs w:val="22"/>
        </w:rPr>
        <w:sectPr w:rsidR="004375EC" w:rsidRPr="004D25B5" w:rsidSect="00FC2AD7">
          <w:pgSz w:w="12240" w:h="15840"/>
          <w:pgMar w:top="720" w:right="720" w:bottom="720" w:left="720" w:header="0" w:footer="296" w:gutter="0"/>
          <w:cols w:space="720"/>
          <w:docGrid w:linePitch="299"/>
        </w:sectPr>
      </w:pPr>
    </w:p>
    <w:p w:rsidR="004375EC" w:rsidRPr="004D25B5" w:rsidRDefault="004375EC" w:rsidP="004D25B5">
      <w:pPr>
        <w:widowControl w:val="0"/>
        <w:autoSpaceDE w:val="0"/>
        <w:autoSpaceDN w:val="0"/>
        <w:ind w:right="877"/>
        <w:rPr>
          <w:rFonts w:eastAsia="Arial" w:cs="Arial"/>
          <w:szCs w:val="22"/>
        </w:rPr>
      </w:pPr>
      <w:r w:rsidRPr="004D25B5">
        <w:rPr>
          <w:rFonts w:eastAsia="Arial" w:cs="Arial"/>
          <w:b/>
          <w:strike/>
          <w:szCs w:val="22"/>
        </w:rPr>
        <w:lastRenderedPageBreak/>
        <w:t>507.3.5</w:t>
      </w:r>
      <w:r w:rsidRPr="004D25B5">
        <w:rPr>
          <w:rFonts w:eastAsia="Arial" w:cs="Arial"/>
          <w:b/>
          <w:szCs w:val="22"/>
        </w:rPr>
        <w:t xml:space="preserve"> </w:t>
      </w:r>
      <w:r w:rsidRPr="004D25B5">
        <w:rPr>
          <w:rFonts w:eastAsia="Arial" w:cs="Arial"/>
          <w:b/>
          <w:szCs w:val="22"/>
          <w:u w:val="thick"/>
        </w:rPr>
        <w:t>R507.2.5</w:t>
      </w:r>
      <w:r w:rsidRPr="004D25B5">
        <w:rPr>
          <w:rFonts w:eastAsia="Arial" w:cs="Arial"/>
          <w:b/>
          <w:szCs w:val="22"/>
        </w:rPr>
        <w:t xml:space="preserve"> Installation of plastic composites. </w:t>
      </w:r>
      <w:r w:rsidRPr="004D25B5">
        <w:rPr>
          <w:rFonts w:eastAsia="Arial" w:cs="Arial"/>
          <w:szCs w:val="22"/>
        </w:rPr>
        <w:t>Plastic composite deck boards, stair treads, guards and handrails shall be installed in accordance with this code and the manufacturer's instructions.</w:t>
      </w:r>
    </w:p>
    <w:p w:rsidR="004375EC" w:rsidRPr="004D25B5" w:rsidRDefault="004375EC" w:rsidP="004D25B5">
      <w:pPr>
        <w:widowControl w:val="0"/>
        <w:autoSpaceDE w:val="0"/>
        <w:autoSpaceDN w:val="0"/>
        <w:rPr>
          <w:rFonts w:eastAsia="Arial" w:cs="Arial"/>
          <w:szCs w:val="22"/>
        </w:rPr>
      </w:pPr>
    </w:p>
    <w:p w:rsidR="004375EC" w:rsidRPr="00855FB3" w:rsidRDefault="004375EC" w:rsidP="004D25B5">
      <w:pPr>
        <w:widowControl w:val="0"/>
        <w:autoSpaceDE w:val="0"/>
        <w:autoSpaceDN w:val="0"/>
        <w:ind w:right="822"/>
        <w:outlineLvl w:val="1"/>
        <w:rPr>
          <w:rFonts w:eastAsia="Arial" w:cs="Arial"/>
          <w:szCs w:val="22"/>
        </w:rPr>
      </w:pPr>
      <w:r w:rsidRPr="004D25B5">
        <w:rPr>
          <w:rFonts w:eastAsia="Arial" w:cs="Arial"/>
          <w:b/>
          <w:szCs w:val="22"/>
          <w:u w:val="single"/>
        </w:rPr>
        <w:t xml:space="preserve">R507.3 Deck footings. </w:t>
      </w:r>
      <w:r w:rsidRPr="004D25B5">
        <w:rPr>
          <w:rFonts w:eastAsia="Arial" w:cs="Arial"/>
          <w:szCs w:val="22"/>
          <w:u w:val="single"/>
        </w:rPr>
        <w:t>Deck footings shall be sized to carry the imposed loads from the deck structure to</w:t>
      </w:r>
      <w:r w:rsidRPr="004D25B5">
        <w:rPr>
          <w:rFonts w:eastAsia="Arial" w:cs="Arial"/>
          <w:szCs w:val="22"/>
        </w:rPr>
        <w:t xml:space="preserve"> </w:t>
      </w:r>
      <w:r w:rsidRPr="004D25B5">
        <w:rPr>
          <w:rFonts w:eastAsia="Arial" w:cs="Arial"/>
          <w:szCs w:val="22"/>
          <w:u w:val="single"/>
        </w:rPr>
        <w:t>the ground as shown in Figure R507.3. The footing depth shall be in accordance with Section R403.1.4</w:t>
      </w:r>
      <w:r w:rsidRPr="00855FB3">
        <w:rPr>
          <w:rFonts w:eastAsia="Arial" w:cs="Arial"/>
          <w:szCs w:val="22"/>
          <w:u w:val="single"/>
        </w:rPr>
        <w:t>.</w:t>
      </w:r>
    </w:p>
    <w:p w:rsidR="004375EC" w:rsidRPr="004375EC" w:rsidRDefault="004375EC" w:rsidP="00E2315F">
      <w:pPr>
        <w:widowControl w:val="0"/>
        <w:autoSpaceDE w:val="0"/>
        <w:autoSpaceDN w:val="0"/>
        <w:rPr>
          <w:rFonts w:eastAsia="Arial" w:cs="Arial"/>
          <w:sz w:val="20"/>
          <w:szCs w:val="16"/>
        </w:rPr>
      </w:pPr>
    </w:p>
    <w:p w:rsidR="004375EC" w:rsidRDefault="004375EC" w:rsidP="00E2315F">
      <w:pPr>
        <w:rPr>
          <w:rFonts w:eastAsia="Arial"/>
          <w:w w:val="99"/>
        </w:rPr>
      </w:pPr>
    </w:p>
    <w:p w:rsidR="004375EC" w:rsidRPr="004375EC" w:rsidRDefault="004375EC" w:rsidP="00E2315F">
      <w:pPr>
        <w:widowControl w:val="0"/>
        <w:autoSpaceDE w:val="0"/>
        <w:autoSpaceDN w:val="0"/>
        <w:spacing w:line="207" w:lineRule="exact"/>
        <w:jc w:val="center"/>
        <w:outlineLvl w:val="2"/>
        <w:rPr>
          <w:rFonts w:eastAsia="Arial" w:cs="Arial"/>
          <w:b/>
          <w:bCs/>
          <w:sz w:val="18"/>
          <w:szCs w:val="18"/>
        </w:rPr>
      </w:pPr>
      <w:r w:rsidRPr="004375EC">
        <w:rPr>
          <w:rFonts w:eastAsia="Arial" w:cs="Arial"/>
          <w:b/>
          <w:bCs/>
          <w:sz w:val="18"/>
          <w:szCs w:val="18"/>
        </w:rPr>
        <w:t xml:space="preserve">FIGURE </w:t>
      </w:r>
      <w:r w:rsidRPr="004375EC">
        <w:rPr>
          <w:rFonts w:eastAsia="Arial" w:cs="Arial"/>
          <w:b/>
          <w:bCs/>
          <w:strike/>
          <w:sz w:val="18"/>
          <w:szCs w:val="18"/>
        </w:rPr>
        <w:t>R507.8.1</w:t>
      </w:r>
      <w:r w:rsidRPr="004375EC">
        <w:rPr>
          <w:rFonts w:eastAsia="Arial" w:cs="Arial"/>
          <w:b/>
          <w:bCs/>
          <w:sz w:val="18"/>
          <w:szCs w:val="18"/>
        </w:rPr>
        <w:t xml:space="preserve"> </w:t>
      </w:r>
      <w:r w:rsidRPr="004375EC">
        <w:rPr>
          <w:rFonts w:eastAsia="Arial" w:cs="Arial"/>
          <w:b/>
          <w:bCs/>
          <w:sz w:val="18"/>
          <w:szCs w:val="18"/>
          <w:u w:val="single"/>
        </w:rPr>
        <w:t>R507.3</w:t>
      </w:r>
    </w:p>
    <w:p w:rsidR="004375EC" w:rsidRPr="004375EC" w:rsidRDefault="004375EC" w:rsidP="00E2315F">
      <w:pPr>
        <w:widowControl w:val="0"/>
        <w:autoSpaceDE w:val="0"/>
        <w:autoSpaceDN w:val="0"/>
        <w:spacing w:after="6" w:line="207" w:lineRule="exact"/>
        <w:jc w:val="center"/>
        <w:rPr>
          <w:rFonts w:eastAsia="Arial" w:cs="Arial"/>
          <w:b/>
          <w:sz w:val="18"/>
          <w:szCs w:val="22"/>
        </w:rPr>
      </w:pPr>
      <w:r w:rsidRPr="004375EC">
        <w:rPr>
          <w:rFonts w:eastAsia="Arial" w:cs="Arial"/>
          <w:b/>
          <w:sz w:val="18"/>
          <w:szCs w:val="22"/>
        </w:rPr>
        <w:t>TYPICAL DECK POSTS TO DECK FOOTINGS</w:t>
      </w:r>
    </w:p>
    <w:p w:rsidR="004375EC" w:rsidRDefault="00384D3F" w:rsidP="00E2315F">
      <w:pPr>
        <w:rPr>
          <w:rFonts w:eastAsia="Arial"/>
          <w:w w:val="99"/>
        </w:rPr>
      </w:pPr>
      <w:r>
        <w:rPr>
          <w:noProof/>
          <w:sz w:val="20"/>
        </w:rPr>
        <w:pict>
          <v:shape id="image2.jpeg" o:spid="_x0000_i1029" type="#_x0000_t75" alt="Description: https://cdpaccess.com/en/forum/proposal/post/proposal/render/blob/620?time=1493836336" style="width:7in;height:156.25pt;visibility:visible">
            <v:imagedata r:id="rId18" o:title="620?time=1493836336"/>
          </v:shape>
        </w:pict>
      </w:r>
    </w:p>
    <w:p w:rsidR="004375EC" w:rsidRPr="004D25B5" w:rsidRDefault="004375EC" w:rsidP="00E2315F">
      <w:pPr>
        <w:rPr>
          <w:rFonts w:eastAsia="Arial"/>
          <w:w w:val="99"/>
          <w:szCs w:val="22"/>
        </w:rPr>
      </w:pPr>
    </w:p>
    <w:p w:rsidR="004375EC" w:rsidRPr="004D25B5" w:rsidRDefault="004375EC" w:rsidP="00E2315F">
      <w:pPr>
        <w:widowControl w:val="0"/>
        <w:autoSpaceDE w:val="0"/>
        <w:autoSpaceDN w:val="0"/>
        <w:ind w:right="1122"/>
        <w:rPr>
          <w:rFonts w:eastAsia="Arial" w:cs="Arial"/>
          <w:szCs w:val="22"/>
        </w:rPr>
      </w:pPr>
      <w:r w:rsidRPr="004D25B5">
        <w:rPr>
          <w:rFonts w:eastAsia="Arial" w:cs="Arial"/>
          <w:b/>
          <w:strike/>
          <w:szCs w:val="22"/>
        </w:rPr>
        <w:t>R507.8</w:t>
      </w:r>
      <w:r w:rsidRPr="004D25B5">
        <w:rPr>
          <w:rFonts w:eastAsia="Arial" w:cs="Arial"/>
          <w:b/>
          <w:szCs w:val="22"/>
        </w:rPr>
        <w:t xml:space="preserve"> </w:t>
      </w:r>
      <w:r w:rsidRPr="004D25B5">
        <w:rPr>
          <w:rFonts w:eastAsia="Arial" w:cs="Arial"/>
          <w:b/>
          <w:szCs w:val="22"/>
          <w:u w:val="thick"/>
        </w:rPr>
        <w:t>R507.4</w:t>
      </w:r>
      <w:r w:rsidRPr="004D25B5">
        <w:rPr>
          <w:rFonts w:eastAsia="Arial" w:cs="Arial"/>
          <w:b/>
          <w:szCs w:val="22"/>
        </w:rPr>
        <w:t xml:space="preserve"> Deck posts. </w:t>
      </w:r>
      <w:r w:rsidRPr="004D25B5">
        <w:rPr>
          <w:rFonts w:eastAsia="Arial" w:cs="Arial"/>
          <w:szCs w:val="22"/>
        </w:rPr>
        <w:t xml:space="preserve">For single-level wood-framed decks with beams sized in accordance with Table </w:t>
      </w:r>
      <w:r w:rsidRPr="004D25B5">
        <w:rPr>
          <w:rFonts w:eastAsia="Arial" w:cs="Arial"/>
          <w:strike/>
          <w:szCs w:val="22"/>
        </w:rPr>
        <w:t xml:space="preserve">R507.6 </w:t>
      </w:r>
      <w:r w:rsidRPr="004D25B5">
        <w:rPr>
          <w:rFonts w:eastAsia="Arial" w:cs="Arial"/>
          <w:szCs w:val="22"/>
          <w:u w:val="single"/>
        </w:rPr>
        <w:t>R507.5</w:t>
      </w:r>
      <w:r w:rsidRPr="004D25B5">
        <w:rPr>
          <w:rFonts w:eastAsia="Arial" w:cs="Arial"/>
          <w:szCs w:val="22"/>
        </w:rPr>
        <w:t xml:space="preserve">, deck post size shall be in accordance with Table </w:t>
      </w:r>
      <w:r w:rsidRPr="004D25B5">
        <w:rPr>
          <w:rFonts w:eastAsia="Arial" w:cs="Arial"/>
          <w:strike/>
          <w:szCs w:val="22"/>
        </w:rPr>
        <w:t xml:space="preserve">R507.8 </w:t>
      </w:r>
      <w:r w:rsidRPr="004D25B5">
        <w:rPr>
          <w:rFonts w:eastAsia="Arial" w:cs="Arial"/>
          <w:szCs w:val="22"/>
          <w:u w:val="single"/>
        </w:rPr>
        <w:t>R507.4</w:t>
      </w:r>
      <w:r w:rsidRPr="004D25B5">
        <w:rPr>
          <w:rFonts w:eastAsia="Arial" w:cs="Arial"/>
          <w:szCs w:val="22"/>
        </w:rPr>
        <w:t>.</w:t>
      </w:r>
    </w:p>
    <w:p w:rsidR="004375EC" w:rsidRPr="004D25B5" w:rsidRDefault="004375EC" w:rsidP="00E2315F">
      <w:pPr>
        <w:widowControl w:val="0"/>
        <w:autoSpaceDE w:val="0"/>
        <w:autoSpaceDN w:val="0"/>
        <w:spacing w:before="7"/>
        <w:rPr>
          <w:rFonts w:eastAsia="Arial" w:cs="Arial"/>
          <w:szCs w:val="22"/>
        </w:rPr>
      </w:pPr>
    </w:p>
    <w:p w:rsidR="004375EC" w:rsidRPr="004D25B5" w:rsidRDefault="004375EC" w:rsidP="00E2315F">
      <w:pPr>
        <w:widowControl w:val="0"/>
        <w:tabs>
          <w:tab w:val="left" w:pos="6570"/>
        </w:tabs>
        <w:autoSpaceDE w:val="0"/>
        <w:autoSpaceDN w:val="0"/>
        <w:spacing w:before="95" w:after="5"/>
        <w:jc w:val="center"/>
        <w:rPr>
          <w:rFonts w:eastAsia="Arial" w:cs="Arial"/>
          <w:b/>
          <w:szCs w:val="22"/>
        </w:rPr>
      </w:pPr>
      <w:r w:rsidRPr="004D25B5">
        <w:rPr>
          <w:rFonts w:eastAsia="Arial" w:cs="Arial"/>
          <w:b/>
          <w:szCs w:val="22"/>
        </w:rPr>
        <w:t xml:space="preserve">TABLE </w:t>
      </w:r>
      <w:r w:rsidRPr="004D25B5">
        <w:rPr>
          <w:rFonts w:eastAsia="Arial" w:cs="Arial"/>
          <w:b/>
          <w:strike/>
          <w:szCs w:val="22"/>
        </w:rPr>
        <w:t>R507.8</w:t>
      </w:r>
      <w:r w:rsidRPr="004D25B5">
        <w:rPr>
          <w:rFonts w:eastAsia="Arial" w:cs="Arial"/>
          <w:b/>
          <w:szCs w:val="22"/>
        </w:rPr>
        <w:t xml:space="preserve"> </w:t>
      </w:r>
      <w:r w:rsidRPr="004D25B5">
        <w:rPr>
          <w:rFonts w:eastAsia="Arial" w:cs="Arial"/>
          <w:b/>
          <w:szCs w:val="22"/>
          <w:u w:val="single"/>
        </w:rPr>
        <w:t>R507.4</w:t>
      </w:r>
      <w:r w:rsidRPr="004D25B5">
        <w:rPr>
          <w:rFonts w:eastAsia="Arial" w:cs="Arial"/>
          <w:b/>
          <w:szCs w:val="22"/>
        </w:rPr>
        <w:t xml:space="preserve"> DECK POST HEIGHT</w:t>
      </w:r>
      <w:r w:rsidRPr="004D25B5">
        <w:rPr>
          <w:rFonts w:eastAsia="Arial" w:cs="Arial"/>
          <w:b/>
          <w:position w:val="7"/>
          <w:szCs w:val="22"/>
        </w:rPr>
        <w:t>a</w:t>
      </w:r>
    </w:p>
    <w:p w:rsidR="004375EC" w:rsidRDefault="004375EC" w:rsidP="00E2315F">
      <w:pPr>
        <w:rPr>
          <w:rFonts w:eastAsia="Arial"/>
          <w:color w:val="FF0000"/>
          <w:w w:val="99"/>
        </w:rPr>
      </w:pPr>
    </w:p>
    <w:tbl>
      <w:tblPr>
        <w:tblW w:w="9422" w:type="dxa"/>
        <w:tblInd w:w="1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524"/>
        <w:gridCol w:w="4898"/>
      </w:tblGrid>
      <w:tr w:rsidR="004375EC" w:rsidRPr="004375EC" w:rsidTr="004375EC">
        <w:trPr>
          <w:trHeight w:val="268"/>
        </w:trPr>
        <w:tc>
          <w:tcPr>
            <w:tcW w:w="4524" w:type="dxa"/>
          </w:tcPr>
          <w:p w:rsidR="004375EC" w:rsidRPr="004375EC" w:rsidRDefault="004375EC" w:rsidP="00E2315F">
            <w:pPr>
              <w:widowControl w:val="0"/>
              <w:autoSpaceDE w:val="0"/>
              <w:autoSpaceDN w:val="0"/>
              <w:spacing w:before="25"/>
              <w:ind w:right="1453"/>
              <w:jc w:val="center"/>
              <w:rPr>
                <w:rFonts w:eastAsia="Arial" w:cs="Arial"/>
                <w:b/>
                <w:sz w:val="18"/>
                <w:szCs w:val="22"/>
              </w:rPr>
            </w:pPr>
            <w:r w:rsidRPr="004375EC">
              <w:rPr>
                <w:rFonts w:eastAsia="Arial" w:cs="Arial"/>
                <w:b/>
                <w:sz w:val="18"/>
                <w:szCs w:val="22"/>
              </w:rPr>
              <w:t>DECK POST SIZE</w:t>
            </w:r>
          </w:p>
        </w:tc>
        <w:tc>
          <w:tcPr>
            <w:tcW w:w="4898" w:type="dxa"/>
          </w:tcPr>
          <w:p w:rsidR="004375EC" w:rsidRPr="004375EC" w:rsidRDefault="004375EC" w:rsidP="00E2315F">
            <w:pPr>
              <w:widowControl w:val="0"/>
              <w:autoSpaceDE w:val="0"/>
              <w:autoSpaceDN w:val="0"/>
              <w:spacing w:before="25"/>
              <w:ind w:right="1579"/>
              <w:jc w:val="center"/>
              <w:rPr>
                <w:rFonts w:eastAsia="Arial" w:cs="Arial"/>
                <w:b/>
                <w:sz w:val="18"/>
                <w:szCs w:val="22"/>
              </w:rPr>
            </w:pPr>
            <w:r w:rsidRPr="004375EC">
              <w:rPr>
                <w:rFonts w:eastAsia="Arial" w:cs="Arial"/>
                <w:b/>
                <w:sz w:val="18"/>
                <w:szCs w:val="22"/>
              </w:rPr>
              <w:t>MAXIMUM HEIGHT</w:t>
            </w:r>
            <w:r w:rsidRPr="004375EC">
              <w:rPr>
                <w:rFonts w:eastAsia="Arial" w:cs="Arial"/>
                <w:b/>
                <w:sz w:val="18"/>
                <w:szCs w:val="22"/>
                <w:vertAlign w:val="superscript"/>
              </w:rPr>
              <w:t>a</w:t>
            </w:r>
          </w:p>
        </w:tc>
      </w:tr>
      <w:tr w:rsidR="004375EC" w:rsidRPr="004375EC" w:rsidTr="004375EC">
        <w:trPr>
          <w:trHeight w:val="265"/>
        </w:trPr>
        <w:tc>
          <w:tcPr>
            <w:tcW w:w="4524" w:type="dxa"/>
          </w:tcPr>
          <w:p w:rsidR="004375EC" w:rsidRPr="004375EC" w:rsidRDefault="004375EC" w:rsidP="00E2315F">
            <w:pPr>
              <w:widowControl w:val="0"/>
              <w:autoSpaceDE w:val="0"/>
              <w:autoSpaceDN w:val="0"/>
              <w:spacing w:before="30"/>
              <w:ind w:right="1453"/>
              <w:jc w:val="center"/>
              <w:rPr>
                <w:rFonts w:eastAsia="Arial" w:cs="Arial"/>
                <w:sz w:val="18"/>
                <w:szCs w:val="22"/>
              </w:rPr>
            </w:pPr>
            <w:r w:rsidRPr="004375EC">
              <w:rPr>
                <w:rFonts w:eastAsia="Arial" w:cs="Arial"/>
                <w:sz w:val="18"/>
                <w:szCs w:val="22"/>
              </w:rPr>
              <w:t>4 × 4</w:t>
            </w:r>
          </w:p>
        </w:tc>
        <w:tc>
          <w:tcPr>
            <w:tcW w:w="4898" w:type="dxa"/>
          </w:tcPr>
          <w:p w:rsidR="004375EC" w:rsidRPr="004375EC" w:rsidRDefault="004375EC" w:rsidP="00E2315F">
            <w:pPr>
              <w:widowControl w:val="0"/>
              <w:autoSpaceDE w:val="0"/>
              <w:autoSpaceDN w:val="0"/>
              <w:spacing w:before="30"/>
              <w:ind w:right="1574"/>
              <w:jc w:val="center"/>
              <w:rPr>
                <w:rFonts w:eastAsia="Arial" w:cs="Arial"/>
                <w:sz w:val="18"/>
                <w:szCs w:val="22"/>
              </w:rPr>
            </w:pPr>
            <w:r w:rsidRPr="004375EC">
              <w:rPr>
                <w:rFonts w:eastAsia="Arial" w:cs="Arial"/>
                <w:sz w:val="18"/>
                <w:szCs w:val="22"/>
              </w:rPr>
              <w:t>8 ft</w:t>
            </w:r>
          </w:p>
        </w:tc>
      </w:tr>
      <w:tr w:rsidR="004375EC" w:rsidRPr="004375EC" w:rsidTr="004375EC">
        <w:trPr>
          <w:trHeight w:val="268"/>
        </w:trPr>
        <w:tc>
          <w:tcPr>
            <w:tcW w:w="4524" w:type="dxa"/>
          </w:tcPr>
          <w:p w:rsidR="004375EC" w:rsidRPr="004375EC" w:rsidRDefault="004375EC" w:rsidP="00E2315F">
            <w:pPr>
              <w:widowControl w:val="0"/>
              <w:autoSpaceDE w:val="0"/>
              <w:autoSpaceDN w:val="0"/>
              <w:spacing w:before="30"/>
              <w:ind w:right="1453"/>
              <w:jc w:val="center"/>
              <w:rPr>
                <w:rFonts w:eastAsia="Arial" w:cs="Arial"/>
                <w:sz w:val="18"/>
                <w:szCs w:val="22"/>
              </w:rPr>
            </w:pPr>
            <w:r w:rsidRPr="004375EC">
              <w:rPr>
                <w:rFonts w:eastAsia="Arial" w:cs="Arial"/>
                <w:sz w:val="18"/>
                <w:szCs w:val="22"/>
              </w:rPr>
              <w:t>4 × 6</w:t>
            </w:r>
          </w:p>
        </w:tc>
        <w:tc>
          <w:tcPr>
            <w:tcW w:w="4898" w:type="dxa"/>
          </w:tcPr>
          <w:p w:rsidR="004375EC" w:rsidRPr="004375EC" w:rsidRDefault="004375EC" w:rsidP="00E2315F">
            <w:pPr>
              <w:widowControl w:val="0"/>
              <w:autoSpaceDE w:val="0"/>
              <w:autoSpaceDN w:val="0"/>
              <w:spacing w:before="30"/>
              <w:ind w:right="1574"/>
              <w:jc w:val="center"/>
              <w:rPr>
                <w:rFonts w:eastAsia="Arial" w:cs="Arial"/>
                <w:sz w:val="18"/>
                <w:szCs w:val="22"/>
              </w:rPr>
            </w:pPr>
            <w:r w:rsidRPr="004375EC">
              <w:rPr>
                <w:rFonts w:eastAsia="Arial" w:cs="Arial"/>
                <w:sz w:val="18"/>
                <w:szCs w:val="22"/>
              </w:rPr>
              <w:t>8 ft</w:t>
            </w:r>
          </w:p>
        </w:tc>
      </w:tr>
      <w:tr w:rsidR="004375EC" w:rsidRPr="004375EC" w:rsidTr="004375EC">
        <w:trPr>
          <w:trHeight w:val="268"/>
        </w:trPr>
        <w:tc>
          <w:tcPr>
            <w:tcW w:w="4524" w:type="dxa"/>
          </w:tcPr>
          <w:p w:rsidR="004375EC" w:rsidRPr="004375EC" w:rsidRDefault="004375EC" w:rsidP="00E2315F">
            <w:pPr>
              <w:widowControl w:val="0"/>
              <w:autoSpaceDE w:val="0"/>
              <w:autoSpaceDN w:val="0"/>
              <w:spacing w:before="30"/>
              <w:ind w:right="1453"/>
              <w:jc w:val="center"/>
              <w:rPr>
                <w:rFonts w:eastAsia="Arial" w:cs="Arial"/>
                <w:sz w:val="18"/>
                <w:szCs w:val="22"/>
              </w:rPr>
            </w:pPr>
            <w:r w:rsidRPr="004375EC">
              <w:rPr>
                <w:rFonts w:eastAsia="Arial" w:cs="Arial"/>
                <w:sz w:val="18"/>
                <w:szCs w:val="22"/>
              </w:rPr>
              <w:t>6 × 6</w:t>
            </w:r>
          </w:p>
        </w:tc>
        <w:tc>
          <w:tcPr>
            <w:tcW w:w="4898" w:type="dxa"/>
          </w:tcPr>
          <w:p w:rsidR="004375EC" w:rsidRPr="004375EC" w:rsidRDefault="004375EC" w:rsidP="00E2315F">
            <w:pPr>
              <w:widowControl w:val="0"/>
              <w:autoSpaceDE w:val="0"/>
              <w:autoSpaceDN w:val="0"/>
              <w:spacing w:before="30"/>
              <w:ind w:right="1574"/>
              <w:jc w:val="center"/>
              <w:rPr>
                <w:rFonts w:eastAsia="Arial" w:cs="Arial"/>
                <w:sz w:val="18"/>
                <w:szCs w:val="22"/>
              </w:rPr>
            </w:pPr>
            <w:r w:rsidRPr="004375EC">
              <w:rPr>
                <w:rFonts w:eastAsia="Arial" w:cs="Arial"/>
                <w:sz w:val="18"/>
                <w:szCs w:val="22"/>
              </w:rPr>
              <w:t>14 ft</w:t>
            </w:r>
          </w:p>
        </w:tc>
      </w:tr>
    </w:tbl>
    <w:p w:rsidR="004375EC" w:rsidRPr="004375EC" w:rsidRDefault="004375EC" w:rsidP="00E2315F">
      <w:pPr>
        <w:widowControl w:val="0"/>
        <w:autoSpaceDE w:val="0"/>
        <w:autoSpaceDN w:val="0"/>
        <w:spacing w:line="179" w:lineRule="exact"/>
        <w:rPr>
          <w:rFonts w:eastAsia="Arial" w:cs="Arial"/>
          <w:sz w:val="16"/>
          <w:szCs w:val="16"/>
        </w:rPr>
      </w:pPr>
      <w:r w:rsidRPr="004375EC">
        <w:rPr>
          <w:rFonts w:eastAsia="Arial" w:cs="Arial"/>
          <w:sz w:val="16"/>
          <w:szCs w:val="16"/>
        </w:rPr>
        <w:t>For SI: 1 foot = 304.8 mm.</w:t>
      </w:r>
    </w:p>
    <w:p w:rsidR="004375EC" w:rsidRPr="004375EC" w:rsidRDefault="004375EC" w:rsidP="00E2315F">
      <w:pPr>
        <w:widowControl w:val="0"/>
        <w:autoSpaceDE w:val="0"/>
        <w:autoSpaceDN w:val="0"/>
        <w:spacing w:line="183" w:lineRule="exact"/>
        <w:rPr>
          <w:rFonts w:eastAsia="Arial" w:cs="Arial"/>
          <w:sz w:val="16"/>
          <w:szCs w:val="16"/>
        </w:rPr>
      </w:pPr>
      <w:r w:rsidRPr="004375EC">
        <w:rPr>
          <w:rFonts w:eastAsia="Arial" w:cs="Arial"/>
          <w:sz w:val="16"/>
          <w:szCs w:val="16"/>
        </w:rPr>
        <w:t>a. Measured to the underside of the beam.</w:t>
      </w:r>
    </w:p>
    <w:p w:rsidR="004375EC" w:rsidRDefault="004375EC" w:rsidP="00E2315F">
      <w:pPr>
        <w:widowControl w:val="0"/>
        <w:autoSpaceDE w:val="0"/>
        <w:autoSpaceDN w:val="0"/>
        <w:ind w:right="919"/>
        <w:outlineLvl w:val="1"/>
        <w:rPr>
          <w:rFonts w:eastAsia="Arial" w:cs="Arial"/>
          <w:b/>
          <w:strike/>
          <w:sz w:val="20"/>
        </w:rPr>
      </w:pPr>
    </w:p>
    <w:p w:rsidR="004375EC" w:rsidRPr="004D25B5" w:rsidRDefault="004375EC" w:rsidP="00E2315F">
      <w:pPr>
        <w:widowControl w:val="0"/>
        <w:autoSpaceDE w:val="0"/>
        <w:autoSpaceDN w:val="0"/>
        <w:ind w:right="919"/>
        <w:outlineLvl w:val="1"/>
        <w:rPr>
          <w:rFonts w:eastAsia="Arial" w:cs="Arial"/>
          <w:szCs w:val="22"/>
        </w:rPr>
      </w:pPr>
      <w:r w:rsidRPr="004D25B5">
        <w:rPr>
          <w:rFonts w:eastAsia="Arial" w:cs="Arial"/>
          <w:b/>
          <w:strike/>
          <w:szCs w:val="22"/>
        </w:rPr>
        <w:t>R507.8.1</w:t>
      </w:r>
      <w:r w:rsidRPr="004D25B5">
        <w:rPr>
          <w:rFonts w:eastAsia="Arial" w:cs="Arial"/>
          <w:b/>
          <w:szCs w:val="22"/>
        </w:rPr>
        <w:t xml:space="preserve"> </w:t>
      </w:r>
      <w:r w:rsidRPr="004D25B5">
        <w:rPr>
          <w:rFonts w:eastAsia="Arial" w:cs="Arial"/>
          <w:b/>
          <w:szCs w:val="22"/>
          <w:u w:val="thick"/>
        </w:rPr>
        <w:t>R507.4.1</w:t>
      </w:r>
      <w:r w:rsidRPr="004D25B5">
        <w:rPr>
          <w:rFonts w:eastAsia="Arial" w:cs="Arial"/>
          <w:b/>
          <w:szCs w:val="22"/>
        </w:rPr>
        <w:t xml:space="preserve"> Deck post to deck footing. </w:t>
      </w:r>
      <w:r w:rsidRPr="004D25B5">
        <w:rPr>
          <w:rFonts w:eastAsia="Arial" w:cs="Arial"/>
          <w:szCs w:val="22"/>
        </w:rPr>
        <w:t xml:space="preserve">Posts shall bear on footings in accordance with Section R403 and Figure </w:t>
      </w:r>
      <w:r w:rsidRPr="004D25B5">
        <w:rPr>
          <w:rFonts w:eastAsia="Arial" w:cs="Arial"/>
          <w:strike/>
          <w:szCs w:val="22"/>
        </w:rPr>
        <w:t xml:space="preserve">R507.8.1 </w:t>
      </w:r>
      <w:r w:rsidRPr="004D25B5">
        <w:rPr>
          <w:rFonts w:eastAsia="Arial" w:cs="Arial"/>
          <w:szCs w:val="22"/>
          <w:u w:val="single"/>
        </w:rPr>
        <w:t>R507.3</w:t>
      </w:r>
      <w:r w:rsidRPr="004D25B5">
        <w:rPr>
          <w:rFonts w:eastAsia="Arial" w:cs="Arial"/>
          <w:szCs w:val="22"/>
        </w:rPr>
        <w:t>. Posts shall be restrained to prevent lateral displacement at the bottom support. Such lateral restraint shall be provided by manufactured connectors installed in accordance with Section R507 and the manufacturers' instructions or a minimum post embedment of 12 inches (305 mm) in surrounding soils or concrete piers.</w:t>
      </w:r>
    </w:p>
    <w:p w:rsidR="004375EC" w:rsidRPr="004D25B5" w:rsidRDefault="004375EC" w:rsidP="00E2315F">
      <w:pPr>
        <w:widowControl w:val="0"/>
        <w:autoSpaceDE w:val="0"/>
        <w:autoSpaceDN w:val="0"/>
        <w:rPr>
          <w:rFonts w:eastAsia="Arial" w:cs="Arial"/>
          <w:szCs w:val="22"/>
        </w:rPr>
      </w:pPr>
    </w:p>
    <w:p w:rsidR="004375EC" w:rsidRPr="004D25B5" w:rsidRDefault="004375EC" w:rsidP="00E2315F">
      <w:pPr>
        <w:widowControl w:val="0"/>
        <w:autoSpaceDE w:val="0"/>
        <w:autoSpaceDN w:val="0"/>
        <w:rPr>
          <w:rFonts w:eastAsia="Arial" w:cs="Arial"/>
          <w:szCs w:val="22"/>
        </w:rPr>
      </w:pPr>
      <w:r w:rsidRPr="004D25B5">
        <w:rPr>
          <w:rFonts w:eastAsia="Arial" w:cs="Arial"/>
          <w:b/>
          <w:strike/>
          <w:szCs w:val="22"/>
        </w:rPr>
        <w:t>R507.6</w:t>
      </w:r>
      <w:r w:rsidRPr="004D25B5">
        <w:rPr>
          <w:rFonts w:eastAsia="Arial" w:cs="Arial"/>
          <w:b/>
          <w:szCs w:val="22"/>
        </w:rPr>
        <w:t xml:space="preserve"> </w:t>
      </w:r>
      <w:r w:rsidRPr="004D25B5">
        <w:rPr>
          <w:rFonts w:eastAsia="Arial" w:cs="Arial"/>
          <w:b/>
          <w:szCs w:val="22"/>
          <w:u w:val="thick"/>
        </w:rPr>
        <w:t>R507.5</w:t>
      </w:r>
      <w:r w:rsidRPr="004D25B5">
        <w:rPr>
          <w:rFonts w:eastAsia="Arial" w:cs="Arial"/>
          <w:b/>
          <w:szCs w:val="22"/>
        </w:rPr>
        <w:t xml:space="preserve"> Deck Beams. </w:t>
      </w:r>
      <w:r w:rsidRPr="004D25B5">
        <w:rPr>
          <w:rFonts w:eastAsia="Arial" w:cs="Arial"/>
          <w:szCs w:val="22"/>
        </w:rPr>
        <w:t>Maximum allowable spans for wood deck beams, as shown in</w:t>
      </w:r>
    </w:p>
    <w:p w:rsidR="004375EC" w:rsidRPr="004D25B5" w:rsidRDefault="004375EC" w:rsidP="00E2315F">
      <w:pPr>
        <w:widowControl w:val="0"/>
        <w:autoSpaceDE w:val="0"/>
        <w:autoSpaceDN w:val="0"/>
        <w:spacing w:before="3"/>
        <w:ind w:right="877"/>
        <w:outlineLvl w:val="1"/>
        <w:rPr>
          <w:rFonts w:eastAsia="Arial" w:cs="Arial"/>
          <w:szCs w:val="22"/>
        </w:rPr>
      </w:pPr>
      <w:r w:rsidRPr="004D25B5">
        <w:rPr>
          <w:rFonts w:eastAsia="Arial" w:cs="Arial"/>
          <w:szCs w:val="22"/>
        </w:rPr>
        <w:t xml:space="preserve">Figure </w:t>
      </w:r>
      <w:r w:rsidRPr="004D25B5">
        <w:rPr>
          <w:rFonts w:eastAsia="Arial" w:cs="Arial"/>
          <w:strike/>
          <w:szCs w:val="22"/>
        </w:rPr>
        <w:t xml:space="preserve">R507.6 </w:t>
      </w:r>
      <w:r w:rsidRPr="004D25B5">
        <w:rPr>
          <w:rFonts w:eastAsia="Arial" w:cs="Arial"/>
          <w:szCs w:val="22"/>
          <w:u w:val="single"/>
        </w:rPr>
        <w:t>R507.5</w:t>
      </w:r>
      <w:r w:rsidRPr="004D25B5">
        <w:rPr>
          <w:rFonts w:eastAsia="Arial" w:cs="Arial"/>
          <w:szCs w:val="22"/>
        </w:rPr>
        <w:t xml:space="preserve">, shall be in accordance with Table </w:t>
      </w:r>
      <w:r w:rsidRPr="004D25B5">
        <w:rPr>
          <w:rFonts w:eastAsia="Arial" w:cs="Arial"/>
          <w:strike/>
          <w:szCs w:val="22"/>
        </w:rPr>
        <w:t xml:space="preserve">R507.6 </w:t>
      </w:r>
      <w:r w:rsidRPr="004D25B5">
        <w:rPr>
          <w:rFonts w:eastAsia="Arial" w:cs="Arial"/>
          <w:szCs w:val="22"/>
          <w:u w:val="single"/>
        </w:rPr>
        <w:t>R507.5</w:t>
      </w:r>
      <w:r w:rsidRPr="004D25B5">
        <w:rPr>
          <w:rFonts w:eastAsia="Arial" w:cs="Arial"/>
          <w:szCs w:val="22"/>
        </w:rPr>
        <w:t>. Beam plies shall be fastened with two rows of 10d (3-inch × 0.128-inch) nails minimum at 16 inches (406 mm) on center along each edge. Beams shall be permitted to cantilever at each end up to one-fourth of the actual beam span.</w:t>
      </w:r>
    </w:p>
    <w:p w:rsidR="004375EC" w:rsidRPr="004D25B5" w:rsidRDefault="004375EC" w:rsidP="00E2315F">
      <w:pPr>
        <w:widowControl w:val="0"/>
        <w:autoSpaceDE w:val="0"/>
        <w:autoSpaceDN w:val="0"/>
        <w:spacing w:line="229" w:lineRule="exact"/>
        <w:rPr>
          <w:rFonts w:eastAsia="Arial" w:cs="Arial"/>
          <w:szCs w:val="22"/>
        </w:rPr>
      </w:pPr>
      <w:r w:rsidRPr="004D25B5">
        <w:rPr>
          <w:rFonts w:eastAsia="Arial" w:cs="Arial"/>
          <w:szCs w:val="22"/>
        </w:rPr>
        <w:t>Splices of multispan beams shall be located at interior post locations.</w:t>
      </w:r>
    </w:p>
    <w:p w:rsidR="004375EC" w:rsidRPr="004D25B5" w:rsidRDefault="004375EC" w:rsidP="00E2315F">
      <w:pPr>
        <w:rPr>
          <w:rFonts w:eastAsia="Arial"/>
          <w:color w:val="FF0000"/>
          <w:w w:val="99"/>
          <w:szCs w:val="22"/>
        </w:rPr>
      </w:pPr>
    </w:p>
    <w:p w:rsidR="004375EC" w:rsidRPr="004375EC" w:rsidRDefault="004375EC" w:rsidP="00E2315F">
      <w:pPr>
        <w:widowControl w:val="0"/>
        <w:autoSpaceDE w:val="0"/>
        <w:autoSpaceDN w:val="0"/>
        <w:spacing w:line="207" w:lineRule="exact"/>
        <w:ind w:right="1107"/>
        <w:jc w:val="center"/>
        <w:outlineLvl w:val="2"/>
        <w:rPr>
          <w:rFonts w:eastAsia="Arial" w:cs="Arial"/>
          <w:b/>
          <w:bCs/>
          <w:sz w:val="18"/>
          <w:szCs w:val="18"/>
        </w:rPr>
      </w:pPr>
      <w:r w:rsidRPr="004375EC">
        <w:rPr>
          <w:rFonts w:eastAsia="Arial" w:cs="Arial"/>
          <w:b/>
          <w:bCs/>
          <w:sz w:val="18"/>
          <w:szCs w:val="18"/>
        </w:rPr>
        <w:t xml:space="preserve">TABLE </w:t>
      </w:r>
      <w:r w:rsidRPr="004375EC">
        <w:rPr>
          <w:rFonts w:eastAsia="Arial" w:cs="Arial"/>
          <w:b/>
          <w:bCs/>
          <w:strike/>
          <w:sz w:val="18"/>
          <w:szCs w:val="18"/>
        </w:rPr>
        <w:t>R507. 6</w:t>
      </w:r>
      <w:r w:rsidRPr="004375EC">
        <w:rPr>
          <w:rFonts w:eastAsia="Arial" w:cs="Arial"/>
          <w:b/>
          <w:bCs/>
          <w:sz w:val="18"/>
          <w:szCs w:val="18"/>
        </w:rPr>
        <w:t xml:space="preserve"> </w:t>
      </w:r>
      <w:r w:rsidRPr="004375EC">
        <w:rPr>
          <w:rFonts w:eastAsia="Arial" w:cs="Arial"/>
          <w:b/>
          <w:bCs/>
          <w:sz w:val="18"/>
          <w:szCs w:val="18"/>
          <w:u w:val="single"/>
        </w:rPr>
        <w:t>R507.5</w:t>
      </w:r>
    </w:p>
    <w:p w:rsidR="004375EC" w:rsidRPr="004375EC" w:rsidRDefault="004375EC" w:rsidP="00E2315F">
      <w:pPr>
        <w:widowControl w:val="0"/>
        <w:autoSpaceDE w:val="0"/>
        <w:autoSpaceDN w:val="0"/>
        <w:spacing w:after="6" w:line="207" w:lineRule="exact"/>
        <w:ind w:right="1108"/>
        <w:jc w:val="center"/>
        <w:rPr>
          <w:rFonts w:eastAsia="Arial" w:cs="Arial"/>
          <w:b/>
          <w:sz w:val="18"/>
          <w:szCs w:val="22"/>
        </w:rPr>
      </w:pPr>
      <w:r w:rsidRPr="004375EC">
        <w:rPr>
          <w:rFonts w:eastAsia="Arial" w:cs="Arial"/>
          <w:b/>
          <w:sz w:val="18"/>
          <w:szCs w:val="22"/>
        </w:rPr>
        <w:t>DECK BEAM SPAN LENGTHS</w:t>
      </w:r>
      <w:r w:rsidRPr="004375EC">
        <w:rPr>
          <w:rFonts w:eastAsia="Arial" w:cs="Arial"/>
          <w:b/>
          <w:position w:val="7"/>
          <w:sz w:val="9"/>
          <w:szCs w:val="22"/>
        </w:rPr>
        <w:t xml:space="preserve">a, b </w:t>
      </w:r>
      <w:r w:rsidRPr="004375EC">
        <w:rPr>
          <w:rFonts w:eastAsia="Arial" w:cs="Arial"/>
          <w:b/>
          <w:sz w:val="18"/>
          <w:szCs w:val="22"/>
        </w:rPr>
        <w:t>(ft. - in.)</w:t>
      </w:r>
    </w:p>
    <w:tbl>
      <w:tblPr>
        <w:tblW w:w="0" w:type="auto"/>
        <w:tblInd w:w="1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287"/>
        <w:gridCol w:w="1077"/>
        <w:gridCol w:w="506"/>
        <w:gridCol w:w="408"/>
        <w:gridCol w:w="509"/>
        <w:gridCol w:w="408"/>
        <w:gridCol w:w="410"/>
        <w:gridCol w:w="408"/>
        <w:gridCol w:w="408"/>
      </w:tblGrid>
      <w:tr w:rsidR="004375EC" w:rsidRPr="004375EC" w:rsidTr="00C10035">
        <w:trPr>
          <w:trHeight w:val="474"/>
        </w:trPr>
        <w:tc>
          <w:tcPr>
            <w:tcW w:w="5287" w:type="dxa"/>
            <w:vMerge w:val="restart"/>
          </w:tcPr>
          <w:p w:rsidR="004375EC" w:rsidRPr="004375EC" w:rsidRDefault="004375EC" w:rsidP="00E2315F">
            <w:pPr>
              <w:widowControl w:val="0"/>
              <w:autoSpaceDE w:val="0"/>
              <w:autoSpaceDN w:val="0"/>
              <w:spacing w:before="5"/>
              <w:rPr>
                <w:rFonts w:eastAsia="Arial" w:cs="Arial"/>
                <w:b/>
                <w:sz w:val="23"/>
                <w:szCs w:val="22"/>
              </w:rPr>
            </w:pPr>
          </w:p>
          <w:p w:rsidR="004375EC" w:rsidRPr="004375EC" w:rsidRDefault="004375EC" w:rsidP="00E2315F">
            <w:pPr>
              <w:widowControl w:val="0"/>
              <w:autoSpaceDE w:val="0"/>
              <w:autoSpaceDN w:val="0"/>
              <w:ind w:right="2186"/>
              <w:jc w:val="center"/>
              <w:rPr>
                <w:rFonts w:eastAsia="Arial" w:cs="Arial"/>
                <w:b/>
                <w:sz w:val="18"/>
                <w:szCs w:val="22"/>
              </w:rPr>
            </w:pPr>
            <w:r w:rsidRPr="004375EC">
              <w:rPr>
                <w:rFonts w:eastAsia="Arial" w:cs="Arial"/>
                <w:b/>
                <w:sz w:val="18"/>
                <w:szCs w:val="22"/>
              </w:rPr>
              <w:t>SPECIES</w:t>
            </w:r>
            <w:r w:rsidRPr="004375EC">
              <w:rPr>
                <w:rFonts w:eastAsia="Arial" w:cs="Arial"/>
                <w:b/>
                <w:sz w:val="18"/>
                <w:szCs w:val="22"/>
                <w:vertAlign w:val="superscript"/>
              </w:rPr>
              <w:t>c</w:t>
            </w:r>
          </w:p>
        </w:tc>
        <w:tc>
          <w:tcPr>
            <w:tcW w:w="1077" w:type="dxa"/>
            <w:vMerge w:val="restart"/>
          </w:tcPr>
          <w:p w:rsidR="004375EC" w:rsidRPr="004375EC" w:rsidRDefault="004375EC" w:rsidP="00E2315F">
            <w:pPr>
              <w:widowControl w:val="0"/>
              <w:autoSpaceDE w:val="0"/>
              <w:autoSpaceDN w:val="0"/>
              <w:spacing w:before="5"/>
              <w:rPr>
                <w:rFonts w:eastAsia="Arial" w:cs="Arial"/>
                <w:b/>
                <w:sz w:val="23"/>
                <w:szCs w:val="22"/>
              </w:rPr>
            </w:pPr>
          </w:p>
          <w:p w:rsidR="004375EC" w:rsidRPr="004375EC" w:rsidRDefault="004375EC" w:rsidP="00E2315F">
            <w:pPr>
              <w:widowControl w:val="0"/>
              <w:autoSpaceDE w:val="0"/>
              <w:autoSpaceDN w:val="0"/>
              <w:rPr>
                <w:rFonts w:eastAsia="Arial" w:cs="Arial"/>
                <w:b/>
                <w:sz w:val="18"/>
                <w:szCs w:val="22"/>
              </w:rPr>
            </w:pPr>
            <w:r w:rsidRPr="004375EC">
              <w:rPr>
                <w:rFonts w:eastAsia="Arial" w:cs="Arial"/>
                <w:b/>
                <w:sz w:val="18"/>
                <w:szCs w:val="22"/>
              </w:rPr>
              <w:t>SIZE</w:t>
            </w:r>
            <w:r w:rsidRPr="004375EC">
              <w:rPr>
                <w:rFonts w:eastAsia="Arial" w:cs="Arial"/>
                <w:b/>
                <w:sz w:val="18"/>
                <w:szCs w:val="22"/>
                <w:vertAlign w:val="superscript"/>
              </w:rPr>
              <w:t>d</w:t>
            </w:r>
          </w:p>
        </w:tc>
        <w:tc>
          <w:tcPr>
            <w:tcW w:w="3057" w:type="dxa"/>
            <w:gridSpan w:val="7"/>
          </w:tcPr>
          <w:p w:rsidR="004375EC" w:rsidRPr="004375EC" w:rsidRDefault="004375EC" w:rsidP="00E2315F">
            <w:pPr>
              <w:widowControl w:val="0"/>
              <w:autoSpaceDE w:val="0"/>
              <w:autoSpaceDN w:val="0"/>
              <w:spacing w:before="25"/>
              <w:ind w:right="144"/>
              <w:rPr>
                <w:rFonts w:eastAsia="Arial" w:cs="Arial"/>
                <w:b/>
                <w:sz w:val="18"/>
                <w:szCs w:val="22"/>
              </w:rPr>
            </w:pPr>
            <w:r w:rsidRPr="004375EC">
              <w:rPr>
                <w:rFonts w:eastAsia="Arial" w:cs="Arial"/>
                <w:b/>
                <w:sz w:val="18"/>
                <w:szCs w:val="22"/>
              </w:rPr>
              <w:t>DECK JOIST SPAN LESS THAN OR EQUAL TO: (feet)</w:t>
            </w:r>
          </w:p>
        </w:tc>
      </w:tr>
      <w:tr w:rsidR="004375EC" w:rsidRPr="004375EC" w:rsidTr="00C10035">
        <w:trPr>
          <w:trHeight w:val="265"/>
        </w:trPr>
        <w:tc>
          <w:tcPr>
            <w:tcW w:w="5287" w:type="dxa"/>
            <w:vMerge/>
            <w:tcBorders>
              <w:top w:val="nil"/>
            </w:tcBorders>
          </w:tcPr>
          <w:p w:rsidR="004375EC" w:rsidRPr="004375EC" w:rsidRDefault="004375EC" w:rsidP="00E2315F">
            <w:pPr>
              <w:widowControl w:val="0"/>
              <w:autoSpaceDE w:val="0"/>
              <w:autoSpaceDN w:val="0"/>
              <w:rPr>
                <w:rFonts w:eastAsia="Arial" w:cs="Arial"/>
                <w:sz w:val="2"/>
                <w:szCs w:val="2"/>
              </w:rPr>
            </w:pPr>
          </w:p>
        </w:tc>
        <w:tc>
          <w:tcPr>
            <w:tcW w:w="1077" w:type="dxa"/>
            <w:vMerge/>
            <w:tcBorders>
              <w:top w:val="nil"/>
            </w:tcBorders>
          </w:tcPr>
          <w:p w:rsidR="004375EC" w:rsidRPr="004375EC" w:rsidRDefault="004375EC" w:rsidP="00E2315F">
            <w:pPr>
              <w:widowControl w:val="0"/>
              <w:autoSpaceDE w:val="0"/>
              <w:autoSpaceDN w:val="0"/>
              <w:rPr>
                <w:rFonts w:eastAsia="Arial" w:cs="Arial"/>
                <w:sz w:val="2"/>
                <w:szCs w:val="2"/>
              </w:rPr>
            </w:pPr>
          </w:p>
        </w:tc>
        <w:tc>
          <w:tcPr>
            <w:tcW w:w="506" w:type="dxa"/>
          </w:tcPr>
          <w:p w:rsidR="004375EC" w:rsidRPr="004375EC" w:rsidRDefault="004375EC" w:rsidP="00E2315F">
            <w:pPr>
              <w:widowControl w:val="0"/>
              <w:autoSpaceDE w:val="0"/>
              <w:autoSpaceDN w:val="0"/>
              <w:spacing w:before="25"/>
              <w:jc w:val="center"/>
              <w:rPr>
                <w:rFonts w:eastAsia="Arial" w:cs="Arial"/>
                <w:b/>
                <w:sz w:val="18"/>
                <w:szCs w:val="22"/>
              </w:rPr>
            </w:pPr>
            <w:r w:rsidRPr="004375EC">
              <w:rPr>
                <w:rFonts w:eastAsia="Arial" w:cs="Arial"/>
                <w:b/>
                <w:sz w:val="18"/>
                <w:szCs w:val="22"/>
              </w:rPr>
              <w:t>6</w:t>
            </w:r>
          </w:p>
        </w:tc>
        <w:tc>
          <w:tcPr>
            <w:tcW w:w="408" w:type="dxa"/>
          </w:tcPr>
          <w:p w:rsidR="004375EC" w:rsidRPr="004375EC" w:rsidRDefault="004375EC" w:rsidP="00E2315F">
            <w:pPr>
              <w:widowControl w:val="0"/>
              <w:autoSpaceDE w:val="0"/>
              <w:autoSpaceDN w:val="0"/>
              <w:spacing w:before="25"/>
              <w:jc w:val="center"/>
              <w:rPr>
                <w:rFonts w:eastAsia="Arial" w:cs="Arial"/>
                <w:b/>
                <w:sz w:val="18"/>
                <w:szCs w:val="22"/>
              </w:rPr>
            </w:pPr>
            <w:r w:rsidRPr="004375EC">
              <w:rPr>
                <w:rFonts w:eastAsia="Arial" w:cs="Arial"/>
                <w:b/>
                <w:sz w:val="18"/>
                <w:szCs w:val="22"/>
              </w:rPr>
              <w:t>8</w:t>
            </w:r>
          </w:p>
        </w:tc>
        <w:tc>
          <w:tcPr>
            <w:tcW w:w="509" w:type="dxa"/>
          </w:tcPr>
          <w:p w:rsidR="004375EC" w:rsidRPr="004375EC" w:rsidRDefault="004375EC" w:rsidP="00E2315F">
            <w:pPr>
              <w:widowControl w:val="0"/>
              <w:autoSpaceDE w:val="0"/>
              <w:autoSpaceDN w:val="0"/>
              <w:spacing w:before="25"/>
              <w:rPr>
                <w:rFonts w:eastAsia="Arial" w:cs="Arial"/>
                <w:b/>
                <w:sz w:val="18"/>
                <w:szCs w:val="22"/>
              </w:rPr>
            </w:pPr>
            <w:r w:rsidRPr="004375EC">
              <w:rPr>
                <w:rFonts w:eastAsia="Arial" w:cs="Arial"/>
                <w:b/>
                <w:sz w:val="18"/>
                <w:szCs w:val="22"/>
              </w:rPr>
              <w:t>10</w:t>
            </w:r>
          </w:p>
        </w:tc>
        <w:tc>
          <w:tcPr>
            <w:tcW w:w="408" w:type="dxa"/>
          </w:tcPr>
          <w:p w:rsidR="004375EC" w:rsidRPr="004375EC" w:rsidRDefault="004375EC" w:rsidP="00E2315F">
            <w:pPr>
              <w:widowControl w:val="0"/>
              <w:autoSpaceDE w:val="0"/>
              <w:autoSpaceDN w:val="0"/>
              <w:spacing w:before="25"/>
              <w:rPr>
                <w:rFonts w:eastAsia="Arial" w:cs="Arial"/>
                <w:b/>
                <w:sz w:val="18"/>
                <w:szCs w:val="22"/>
              </w:rPr>
            </w:pPr>
            <w:r w:rsidRPr="004375EC">
              <w:rPr>
                <w:rFonts w:eastAsia="Arial" w:cs="Arial"/>
                <w:b/>
                <w:sz w:val="18"/>
                <w:szCs w:val="22"/>
              </w:rPr>
              <w:t>12</w:t>
            </w:r>
          </w:p>
        </w:tc>
        <w:tc>
          <w:tcPr>
            <w:tcW w:w="410" w:type="dxa"/>
          </w:tcPr>
          <w:p w:rsidR="004375EC" w:rsidRPr="004375EC" w:rsidRDefault="004375EC" w:rsidP="00E2315F">
            <w:pPr>
              <w:widowControl w:val="0"/>
              <w:autoSpaceDE w:val="0"/>
              <w:autoSpaceDN w:val="0"/>
              <w:spacing w:before="25"/>
              <w:ind w:right="35"/>
              <w:jc w:val="center"/>
              <w:rPr>
                <w:rFonts w:eastAsia="Arial" w:cs="Arial"/>
                <w:b/>
                <w:sz w:val="18"/>
                <w:szCs w:val="22"/>
              </w:rPr>
            </w:pPr>
            <w:r w:rsidRPr="004375EC">
              <w:rPr>
                <w:rFonts w:eastAsia="Arial" w:cs="Arial"/>
                <w:b/>
                <w:sz w:val="18"/>
                <w:szCs w:val="22"/>
              </w:rPr>
              <w:t>14</w:t>
            </w:r>
          </w:p>
        </w:tc>
        <w:tc>
          <w:tcPr>
            <w:tcW w:w="408" w:type="dxa"/>
          </w:tcPr>
          <w:p w:rsidR="004375EC" w:rsidRPr="004375EC" w:rsidRDefault="004375EC" w:rsidP="00E2315F">
            <w:pPr>
              <w:widowControl w:val="0"/>
              <w:autoSpaceDE w:val="0"/>
              <w:autoSpaceDN w:val="0"/>
              <w:spacing w:before="25"/>
              <w:ind w:right="35"/>
              <w:jc w:val="center"/>
              <w:rPr>
                <w:rFonts w:eastAsia="Arial" w:cs="Arial"/>
                <w:b/>
                <w:sz w:val="18"/>
                <w:szCs w:val="22"/>
              </w:rPr>
            </w:pPr>
            <w:r w:rsidRPr="004375EC">
              <w:rPr>
                <w:rFonts w:eastAsia="Arial" w:cs="Arial"/>
                <w:b/>
                <w:sz w:val="18"/>
                <w:szCs w:val="22"/>
              </w:rPr>
              <w:t>16</w:t>
            </w:r>
          </w:p>
        </w:tc>
        <w:tc>
          <w:tcPr>
            <w:tcW w:w="408" w:type="dxa"/>
          </w:tcPr>
          <w:p w:rsidR="004375EC" w:rsidRPr="004375EC" w:rsidRDefault="004375EC" w:rsidP="00E2315F">
            <w:pPr>
              <w:widowControl w:val="0"/>
              <w:autoSpaceDE w:val="0"/>
              <w:autoSpaceDN w:val="0"/>
              <w:spacing w:before="25"/>
              <w:ind w:right="35"/>
              <w:jc w:val="center"/>
              <w:rPr>
                <w:rFonts w:eastAsia="Arial" w:cs="Arial"/>
                <w:b/>
                <w:sz w:val="18"/>
                <w:szCs w:val="22"/>
              </w:rPr>
            </w:pPr>
            <w:r w:rsidRPr="004375EC">
              <w:rPr>
                <w:rFonts w:eastAsia="Arial" w:cs="Arial"/>
                <w:b/>
                <w:sz w:val="18"/>
                <w:szCs w:val="22"/>
              </w:rPr>
              <w:t>18</w:t>
            </w:r>
          </w:p>
        </w:tc>
      </w:tr>
      <w:tr w:rsidR="004375EC" w:rsidRPr="004375EC" w:rsidTr="00C10035">
        <w:trPr>
          <w:trHeight w:val="474"/>
        </w:trPr>
        <w:tc>
          <w:tcPr>
            <w:tcW w:w="5287" w:type="dxa"/>
          </w:tcPr>
          <w:p w:rsidR="004375EC" w:rsidRPr="004375EC" w:rsidRDefault="004375EC" w:rsidP="00E2315F">
            <w:pPr>
              <w:widowControl w:val="0"/>
              <w:autoSpaceDE w:val="0"/>
              <w:autoSpaceDN w:val="0"/>
              <w:spacing w:before="133"/>
              <w:rPr>
                <w:rFonts w:eastAsia="Arial" w:cs="Arial"/>
                <w:sz w:val="18"/>
                <w:szCs w:val="22"/>
              </w:rPr>
            </w:pPr>
            <w:r w:rsidRPr="004375EC">
              <w:rPr>
                <w:rFonts w:eastAsia="Arial" w:cs="Arial"/>
                <w:sz w:val="18"/>
                <w:szCs w:val="22"/>
              </w:rPr>
              <w:t>Southern pine</w:t>
            </w:r>
          </w:p>
        </w:tc>
        <w:tc>
          <w:tcPr>
            <w:tcW w:w="1077" w:type="dxa"/>
          </w:tcPr>
          <w:p w:rsidR="004375EC" w:rsidRPr="004375EC" w:rsidRDefault="004375EC" w:rsidP="00E2315F">
            <w:pPr>
              <w:widowControl w:val="0"/>
              <w:autoSpaceDE w:val="0"/>
              <w:autoSpaceDN w:val="0"/>
              <w:spacing w:before="133"/>
              <w:rPr>
                <w:rFonts w:eastAsia="Arial" w:cs="Arial"/>
                <w:sz w:val="18"/>
                <w:szCs w:val="22"/>
              </w:rPr>
            </w:pPr>
            <w:r w:rsidRPr="004375EC">
              <w:rPr>
                <w:rFonts w:eastAsia="Arial" w:cs="Arial"/>
                <w:sz w:val="18"/>
                <w:szCs w:val="22"/>
              </w:rPr>
              <w:t>2 – 2 × 6</w:t>
            </w:r>
          </w:p>
        </w:tc>
        <w:tc>
          <w:tcPr>
            <w:tcW w:w="506" w:type="dxa"/>
          </w:tcPr>
          <w:p w:rsidR="004375EC" w:rsidRPr="004375EC" w:rsidRDefault="004375EC" w:rsidP="00E2315F">
            <w:pPr>
              <w:widowControl w:val="0"/>
              <w:autoSpaceDE w:val="0"/>
              <w:autoSpaceDN w:val="0"/>
              <w:spacing w:before="133"/>
              <w:ind w:right="36"/>
              <w:jc w:val="center"/>
              <w:rPr>
                <w:rFonts w:eastAsia="Arial" w:cs="Arial"/>
                <w:sz w:val="18"/>
                <w:szCs w:val="22"/>
              </w:rPr>
            </w:pPr>
            <w:r w:rsidRPr="004375EC">
              <w:rPr>
                <w:rFonts w:eastAsia="Arial" w:cs="Arial"/>
                <w:sz w:val="18"/>
                <w:szCs w:val="22"/>
              </w:rPr>
              <w:t>6-11</w:t>
            </w:r>
          </w:p>
        </w:tc>
        <w:tc>
          <w:tcPr>
            <w:tcW w:w="408" w:type="dxa"/>
          </w:tcPr>
          <w:p w:rsidR="004375EC" w:rsidRPr="004375EC" w:rsidRDefault="004375EC" w:rsidP="00E2315F">
            <w:pPr>
              <w:widowControl w:val="0"/>
              <w:autoSpaceDE w:val="0"/>
              <w:autoSpaceDN w:val="0"/>
              <w:spacing w:before="30" w:line="207" w:lineRule="exact"/>
              <w:rPr>
                <w:rFonts w:eastAsia="Arial" w:cs="Arial"/>
                <w:sz w:val="18"/>
                <w:szCs w:val="22"/>
              </w:rPr>
            </w:pPr>
            <w:r w:rsidRPr="004375EC">
              <w:rPr>
                <w:rFonts w:eastAsia="Arial" w:cs="Arial"/>
                <w:sz w:val="18"/>
                <w:szCs w:val="22"/>
              </w:rPr>
              <w:t>5-</w:t>
            </w:r>
          </w:p>
          <w:p w:rsidR="004375EC" w:rsidRPr="004375EC" w:rsidRDefault="004375EC" w:rsidP="00E2315F">
            <w:pPr>
              <w:widowControl w:val="0"/>
              <w:autoSpaceDE w:val="0"/>
              <w:autoSpaceDN w:val="0"/>
              <w:spacing w:line="207" w:lineRule="exact"/>
              <w:rPr>
                <w:rFonts w:eastAsia="Arial" w:cs="Arial"/>
                <w:sz w:val="18"/>
                <w:szCs w:val="22"/>
              </w:rPr>
            </w:pPr>
            <w:r w:rsidRPr="004375EC">
              <w:rPr>
                <w:rFonts w:eastAsia="Arial" w:cs="Arial"/>
                <w:sz w:val="18"/>
                <w:szCs w:val="22"/>
              </w:rPr>
              <w:t>11</w:t>
            </w:r>
          </w:p>
        </w:tc>
        <w:tc>
          <w:tcPr>
            <w:tcW w:w="509" w:type="dxa"/>
          </w:tcPr>
          <w:p w:rsidR="004375EC" w:rsidRPr="004375EC" w:rsidRDefault="004375EC" w:rsidP="00E2315F">
            <w:pPr>
              <w:widowControl w:val="0"/>
              <w:autoSpaceDE w:val="0"/>
              <w:autoSpaceDN w:val="0"/>
              <w:spacing w:before="133"/>
              <w:rPr>
                <w:rFonts w:eastAsia="Arial" w:cs="Arial"/>
                <w:sz w:val="18"/>
                <w:szCs w:val="22"/>
              </w:rPr>
            </w:pPr>
            <w:r w:rsidRPr="004375EC">
              <w:rPr>
                <w:rFonts w:eastAsia="Arial" w:cs="Arial"/>
                <w:sz w:val="18"/>
                <w:szCs w:val="22"/>
              </w:rPr>
              <w:t>5-4</w:t>
            </w:r>
          </w:p>
        </w:tc>
        <w:tc>
          <w:tcPr>
            <w:tcW w:w="408" w:type="dxa"/>
          </w:tcPr>
          <w:p w:rsidR="004375EC" w:rsidRPr="004375EC" w:rsidRDefault="004375EC" w:rsidP="00E2315F">
            <w:pPr>
              <w:widowControl w:val="0"/>
              <w:autoSpaceDE w:val="0"/>
              <w:autoSpaceDN w:val="0"/>
              <w:spacing w:before="30" w:line="207" w:lineRule="exact"/>
              <w:rPr>
                <w:rFonts w:eastAsia="Arial" w:cs="Arial"/>
                <w:sz w:val="18"/>
                <w:szCs w:val="22"/>
              </w:rPr>
            </w:pPr>
            <w:r w:rsidRPr="004375EC">
              <w:rPr>
                <w:rFonts w:eastAsia="Arial" w:cs="Arial"/>
                <w:sz w:val="18"/>
                <w:szCs w:val="22"/>
              </w:rPr>
              <w:t>4-</w:t>
            </w:r>
          </w:p>
          <w:p w:rsidR="004375EC" w:rsidRPr="004375EC" w:rsidRDefault="004375EC" w:rsidP="00E2315F">
            <w:pPr>
              <w:widowControl w:val="0"/>
              <w:autoSpaceDE w:val="0"/>
              <w:autoSpaceDN w:val="0"/>
              <w:spacing w:line="207" w:lineRule="exact"/>
              <w:rPr>
                <w:rFonts w:eastAsia="Arial" w:cs="Arial"/>
                <w:sz w:val="18"/>
                <w:szCs w:val="22"/>
              </w:rPr>
            </w:pPr>
            <w:r w:rsidRPr="004375EC">
              <w:rPr>
                <w:rFonts w:eastAsia="Arial" w:cs="Arial"/>
                <w:sz w:val="18"/>
                <w:szCs w:val="22"/>
              </w:rPr>
              <w:t>10</w:t>
            </w:r>
          </w:p>
        </w:tc>
        <w:tc>
          <w:tcPr>
            <w:tcW w:w="410" w:type="dxa"/>
          </w:tcPr>
          <w:p w:rsidR="004375EC" w:rsidRPr="004375EC" w:rsidRDefault="004375EC" w:rsidP="00E2315F">
            <w:pPr>
              <w:widowControl w:val="0"/>
              <w:autoSpaceDE w:val="0"/>
              <w:autoSpaceDN w:val="0"/>
              <w:spacing w:before="133"/>
              <w:ind w:right="38"/>
              <w:jc w:val="center"/>
              <w:rPr>
                <w:rFonts w:eastAsia="Arial" w:cs="Arial"/>
                <w:sz w:val="18"/>
                <w:szCs w:val="22"/>
              </w:rPr>
            </w:pPr>
            <w:r w:rsidRPr="004375EC">
              <w:rPr>
                <w:rFonts w:eastAsia="Arial" w:cs="Arial"/>
                <w:sz w:val="18"/>
                <w:szCs w:val="22"/>
              </w:rPr>
              <w:t>4-6</w:t>
            </w:r>
          </w:p>
        </w:tc>
        <w:tc>
          <w:tcPr>
            <w:tcW w:w="408" w:type="dxa"/>
          </w:tcPr>
          <w:p w:rsidR="004375EC" w:rsidRPr="004375EC" w:rsidRDefault="004375EC" w:rsidP="00E2315F">
            <w:pPr>
              <w:widowControl w:val="0"/>
              <w:autoSpaceDE w:val="0"/>
              <w:autoSpaceDN w:val="0"/>
              <w:spacing w:before="133"/>
              <w:ind w:right="36"/>
              <w:jc w:val="center"/>
              <w:rPr>
                <w:rFonts w:eastAsia="Arial" w:cs="Arial"/>
                <w:sz w:val="18"/>
                <w:szCs w:val="22"/>
              </w:rPr>
            </w:pPr>
            <w:r w:rsidRPr="004375EC">
              <w:rPr>
                <w:rFonts w:eastAsia="Arial" w:cs="Arial"/>
                <w:sz w:val="18"/>
                <w:szCs w:val="22"/>
              </w:rPr>
              <w:t>4-3</w:t>
            </w:r>
          </w:p>
        </w:tc>
        <w:tc>
          <w:tcPr>
            <w:tcW w:w="408" w:type="dxa"/>
          </w:tcPr>
          <w:p w:rsidR="004375EC" w:rsidRPr="004375EC" w:rsidRDefault="004375EC" w:rsidP="00E2315F">
            <w:pPr>
              <w:widowControl w:val="0"/>
              <w:autoSpaceDE w:val="0"/>
              <w:autoSpaceDN w:val="0"/>
              <w:spacing w:before="133"/>
              <w:ind w:right="36"/>
              <w:jc w:val="center"/>
              <w:rPr>
                <w:rFonts w:eastAsia="Arial" w:cs="Arial"/>
                <w:sz w:val="18"/>
                <w:szCs w:val="22"/>
              </w:rPr>
            </w:pPr>
            <w:r w:rsidRPr="004375EC">
              <w:rPr>
                <w:rFonts w:eastAsia="Arial" w:cs="Arial"/>
                <w:sz w:val="18"/>
                <w:szCs w:val="22"/>
              </w:rPr>
              <w:t>4-0</w:t>
            </w:r>
          </w:p>
        </w:tc>
      </w:tr>
    </w:tbl>
    <w:p w:rsidR="004375EC" w:rsidRDefault="004375EC" w:rsidP="00E2315F">
      <w:pPr>
        <w:rPr>
          <w:rFonts w:eastAsia="Arial"/>
          <w:color w:val="FF0000"/>
          <w:w w:val="99"/>
        </w:rPr>
      </w:pPr>
    </w:p>
    <w:tbl>
      <w:tblPr>
        <w:tblW w:w="9421" w:type="dxa"/>
        <w:tblInd w:w="1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294"/>
        <w:gridCol w:w="1070"/>
        <w:gridCol w:w="506"/>
        <w:gridCol w:w="408"/>
        <w:gridCol w:w="509"/>
        <w:gridCol w:w="408"/>
        <w:gridCol w:w="410"/>
        <w:gridCol w:w="408"/>
        <w:gridCol w:w="408"/>
      </w:tblGrid>
      <w:tr w:rsidR="004375EC" w:rsidRPr="004375EC" w:rsidTr="004375EC">
        <w:trPr>
          <w:trHeight w:val="265"/>
        </w:trPr>
        <w:tc>
          <w:tcPr>
            <w:tcW w:w="5294" w:type="dxa"/>
            <w:vMerge w:val="restart"/>
          </w:tcPr>
          <w:p w:rsidR="004375EC" w:rsidRPr="004375EC" w:rsidRDefault="004375EC" w:rsidP="00E2315F">
            <w:pPr>
              <w:widowControl w:val="0"/>
              <w:autoSpaceDE w:val="0"/>
              <w:autoSpaceDN w:val="0"/>
              <w:rPr>
                <w:rFonts w:ascii="Times New Roman" w:eastAsia="Arial" w:cs="Arial"/>
                <w:sz w:val="16"/>
                <w:szCs w:val="22"/>
              </w:rPr>
            </w:pPr>
          </w:p>
        </w:tc>
        <w:tc>
          <w:tcPr>
            <w:tcW w:w="1070" w:type="dxa"/>
          </w:tcPr>
          <w:p w:rsidR="004375EC" w:rsidRPr="004375EC" w:rsidRDefault="004375EC" w:rsidP="00E2315F">
            <w:pPr>
              <w:widowControl w:val="0"/>
              <w:autoSpaceDE w:val="0"/>
              <w:autoSpaceDN w:val="0"/>
              <w:spacing w:before="30"/>
              <w:jc w:val="center"/>
              <w:rPr>
                <w:rFonts w:eastAsia="Arial" w:cs="Arial"/>
                <w:sz w:val="18"/>
                <w:szCs w:val="22"/>
              </w:rPr>
            </w:pPr>
            <w:r w:rsidRPr="004375EC">
              <w:rPr>
                <w:rFonts w:eastAsia="Arial" w:cs="Arial"/>
                <w:sz w:val="18"/>
                <w:szCs w:val="22"/>
              </w:rPr>
              <w:t>2 – 2 × 8</w:t>
            </w:r>
          </w:p>
        </w:tc>
        <w:tc>
          <w:tcPr>
            <w:tcW w:w="506" w:type="dxa"/>
          </w:tcPr>
          <w:p w:rsidR="004375EC" w:rsidRPr="004375EC" w:rsidRDefault="004375EC" w:rsidP="00E2315F">
            <w:pPr>
              <w:widowControl w:val="0"/>
              <w:autoSpaceDE w:val="0"/>
              <w:autoSpaceDN w:val="0"/>
              <w:spacing w:before="30"/>
              <w:ind w:right="37"/>
              <w:jc w:val="center"/>
              <w:rPr>
                <w:rFonts w:eastAsia="Arial" w:cs="Arial"/>
                <w:sz w:val="18"/>
                <w:szCs w:val="22"/>
              </w:rPr>
            </w:pPr>
            <w:r w:rsidRPr="004375EC">
              <w:rPr>
                <w:rFonts w:eastAsia="Arial" w:cs="Arial"/>
                <w:sz w:val="18"/>
                <w:szCs w:val="22"/>
              </w:rPr>
              <w:t>8-9</w:t>
            </w:r>
          </w:p>
        </w:tc>
        <w:tc>
          <w:tcPr>
            <w:tcW w:w="408" w:type="dxa"/>
          </w:tcPr>
          <w:p w:rsidR="004375EC" w:rsidRPr="004375EC" w:rsidRDefault="004375EC" w:rsidP="00E2315F">
            <w:pPr>
              <w:widowControl w:val="0"/>
              <w:autoSpaceDE w:val="0"/>
              <w:autoSpaceDN w:val="0"/>
              <w:spacing w:before="30"/>
              <w:rPr>
                <w:rFonts w:eastAsia="Arial" w:cs="Arial"/>
                <w:sz w:val="18"/>
                <w:szCs w:val="22"/>
              </w:rPr>
            </w:pPr>
            <w:r w:rsidRPr="004375EC">
              <w:rPr>
                <w:rFonts w:eastAsia="Arial" w:cs="Arial"/>
                <w:sz w:val="18"/>
                <w:szCs w:val="22"/>
              </w:rPr>
              <w:t>7-7</w:t>
            </w:r>
          </w:p>
        </w:tc>
        <w:tc>
          <w:tcPr>
            <w:tcW w:w="509" w:type="dxa"/>
          </w:tcPr>
          <w:p w:rsidR="004375EC" w:rsidRPr="004375EC" w:rsidRDefault="004375EC" w:rsidP="00E2315F">
            <w:pPr>
              <w:widowControl w:val="0"/>
              <w:autoSpaceDE w:val="0"/>
              <w:autoSpaceDN w:val="0"/>
              <w:spacing w:before="30"/>
              <w:ind w:right="37"/>
              <w:jc w:val="center"/>
              <w:rPr>
                <w:rFonts w:eastAsia="Arial" w:cs="Arial"/>
                <w:sz w:val="18"/>
                <w:szCs w:val="22"/>
              </w:rPr>
            </w:pPr>
            <w:r w:rsidRPr="004375EC">
              <w:rPr>
                <w:rFonts w:eastAsia="Arial" w:cs="Arial"/>
                <w:sz w:val="18"/>
                <w:szCs w:val="22"/>
              </w:rPr>
              <w:t>6-9</w:t>
            </w:r>
          </w:p>
        </w:tc>
        <w:tc>
          <w:tcPr>
            <w:tcW w:w="408" w:type="dxa"/>
          </w:tcPr>
          <w:p w:rsidR="004375EC" w:rsidRPr="004375EC" w:rsidRDefault="004375EC" w:rsidP="00E2315F">
            <w:pPr>
              <w:widowControl w:val="0"/>
              <w:autoSpaceDE w:val="0"/>
              <w:autoSpaceDN w:val="0"/>
              <w:spacing w:before="30"/>
              <w:ind w:right="36"/>
              <w:jc w:val="center"/>
              <w:rPr>
                <w:rFonts w:eastAsia="Arial" w:cs="Arial"/>
                <w:sz w:val="18"/>
                <w:szCs w:val="22"/>
              </w:rPr>
            </w:pPr>
            <w:r w:rsidRPr="004375EC">
              <w:rPr>
                <w:rFonts w:eastAsia="Arial" w:cs="Arial"/>
                <w:sz w:val="18"/>
                <w:szCs w:val="22"/>
              </w:rPr>
              <w:t>6-2</w:t>
            </w:r>
          </w:p>
        </w:tc>
        <w:tc>
          <w:tcPr>
            <w:tcW w:w="410" w:type="dxa"/>
          </w:tcPr>
          <w:p w:rsidR="004375EC" w:rsidRPr="004375EC" w:rsidRDefault="004375EC" w:rsidP="00E2315F">
            <w:pPr>
              <w:widowControl w:val="0"/>
              <w:autoSpaceDE w:val="0"/>
              <w:autoSpaceDN w:val="0"/>
              <w:spacing w:before="30"/>
              <w:ind w:right="38"/>
              <w:jc w:val="center"/>
              <w:rPr>
                <w:rFonts w:eastAsia="Arial" w:cs="Arial"/>
                <w:sz w:val="18"/>
                <w:szCs w:val="22"/>
              </w:rPr>
            </w:pPr>
            <w:r w:rsidRPr="004375EC">
              <w:rPr>
                <w:rFonts w:eastAsia="Arial" w:cs="Arial"/>
                <w:sz w:val="18"/>
                <w:szCs w:val="22"/>
              </w:rPr>
              <w:t>5-9</w:t>
            </w:r>
          </w:p>
        </w:tc>
        <w:tc>
          <w:tcPr>
            <w:tcW w:w="408" w:type="dxa"/>
          </w:tcPr>
          <w:p w:rsidR="004375EC" w:rsidRPr="004375EC" w:rsidRDefault="004375EC" w:rsidP="00E2315F">
            <w:pPr>
              <w:widowControl w:val="0"/>
              <w:autoSpaceDE w:val="0"/>
              <w:autoSpaceDN w:val="0"/>
              <w:spacing w:before="30"/>
              <w:ind w:right="36"/>
              <w:jc w:val="center"/>
              <w:rPr>
                <w:rFonts w:eastAsia="Arial" w:cs="Arial"/>
                <w:sz w:val="18"/>
                <w:szCs w:val="22"/>
              </w:rPr>
            </w:pPr>
            <w:r w:rsidRPr="004375EC">
              <w:rPr>
                <w:rFonts w:eastAsia="Arial" w:cs="Arial"/>
                <w:sz w:val="18"/>
                <w:szCs w:val="22"/>
              </w:rPr>
              <w:t>5-4</w:t>
            </w:r>
          </w:p>
        </w:tc>
        <w:tc>
          <w:tcPr>
            <w:tcW w:w="408" w:type="dxa"/>
          </w:tcPr>
          <w:p w:rsidR="004375EC" w:rsidRPr="004375EC" w:rsidRDefault="004375EC" w:rsidP="00E2315F">
            <w:pPr>
              <w:widowControl w:val="0"/>
              <w:autoSpaceDE w:val="0"/>
              <w:autoSpaceDN w:val="0"/>
              <w:spacing w:before="30"/>
              <w:ind w:right="36"/>
              <w:jc w:val="center"/>
              <w:rPr>
                <w:rFonts w:eastAsia="Arial" w:cs="Arial"/>
                <w:sz w:val="18"/>
                <w:szCs w:val="22"/>
              </w:rPr>
            </w:pPr>
            <w:r w:rsidRPr="004375EC">
              <w:rPr>
                <w:rFonts w:eastAsia="Arial" w:cs="Arial"/>
                <w:sz w:val="18"/>
                <w:szCs w:val="22"/>
              </w:rPr>
              <w:t>5-0</w:t>
            </w:r>
          </w:p>
        </w:tc>
      </w:tr>
      <w:tr w:rsidR="004375EC" w:rsidRPr="004375EC" w:rsidTr="004375EC">
        <w:trPr>
          <w:trHeight w:val="268"/>
        </w:trPr>
        <w:tc>
          <w:tcPr>
            <w:tcW w:w="5294" w:type="dxa"/>
            <w:vMerge/>
            <w:tcBorders>
              <w:top w:val="nil"/>
            </w:tcBorders>
          </w:tcPr>
          <w:p w:rsidR="004375EC" w:rsidRPr="004375EC" w:rsidRDefault="004375EC" w:rsidP="00E2315F">
            <w:pPr>
              <w:widowControl w:val="0"/>
              <w:autoSpaceDE w:val="0"/>
              <w:autoSpaceDN w:val="0"/>
              <w:rPr>
                <w:rFonts w:eastAsia="Arial" w:cs="Arial"/>
                <w:sz w:val="2"/>
                <w:szCs w:val="2"/>
              </w:rPr>
            </w:pPr>
          </w:p>
        </w:tc>
        <w:tc>
          <w:tcPr>
            <w:tcW w:w="1070" w:type="dxa"/>
          </w:tcPr>
          <w:p w:rsidR="004375EC" w:rsidRPr="004375EC" w:rsidRDefault="004375EC" w:rsidP="00E2315F">
            <w:pPr>
              <w:widowControl w:val="0"/>
              <w:autoSpaceDE w:val="0"/>
              <w:autoSpaceDN w:val="0"/>
              <w:spacing w:before="30"/>
              <w:jc w:val="center"/>
              <w:rPr>
                <w:rFonts w:eastAsia="Arial" w:cs="Arial"/>
                <w:sz w:val="18"/>
                <w:szCs w:val="22"/>
              </w:rPr>
            </w:pPr>
            <w:r w:rsidRPr="004375EC">
              <w:rPr>
                <w:rFonts w:eastAsia="Arial" w:cs="Arial"/>
                <w:sz w:val="18"/>
                <w:szCs w:val="22"/>
              </w:rPr>
              <w:t>2 – 2 × 10</w:t>
            </w:r>
          </w:p>
        </w:tc>
        <w:tc>
          <w:tcPr>
            <w:tcW w:w="506" w:type="dxa"/>
          </w:tcPr>
          <w:p w:rsidR="004375EC" w:rsidRPr="004375EC" w:rsidRDefault="004375EC" w:rsidP="00E2315F">
            <w:pPr>
              <w:widowControl w:val="0"/>
              <w:autoSpaceDE w:val="0"/>
              <w:autoSpaceDN w:val="0"/>
              <w:spacing w:before="30"/>
              <w:ind w:right="37"/>
              <w:jc w:val="center"/>
              <w:rPr>
                <w:rFonts w:eastAsia="Arial" w:cs="Arial"/>
                <w:sz w:val="18"/>
                <w:szCs w:val="22"/>
              </w:rPr>
            </w:pPr>
            <w:r w:rsidRPr="004375EC">
              <w:rPr>
                <w:rFonts w:eastAsia="Arial" w:cs="Arial"/>
                <w:sz w:val="18"/>
                <w:szCs w:val="22"/>
              </w:rPr>
              <w:t>10-4</w:t>
            </w:r>
          </w:p>
        </w:tc>
        <w:tc>
          <w:tcPr>
            <w:tcW w:w="408" w:type="dxa"/>
          </w:tcPr>
          <w:p w:rsidR="004375EC" w:rsidRPr="004375EC" w:rsidRDefault="004375EC" w:rsidP="00E2315F">
            <w:pPr>
              <w:widowControl w:val="0"/>
              <w:autoSpaceDE w:val="0"/>
              <w:autoSpaceDN w:val="0"/>
              <w:spacing w:before="30"/>
              <w:rPr>
                <w:rFonts w:eastAsia="Arial" w:cs="Arial"/>
                <w:sz w:val="18"/>
                <w:szCs w:val="22"/>
              </w:rPr>
            </w:pPr>
            <w:r w:rsidRPr="004375EC">
              <w:rPr>
                <w:rFonts w:eastAsia="Arial" w:cs="Arial"/>
                <w:sz w:val="18"/>
                <w:szCs w:val="22"/>
              </w:rPr>
              <w:t>9-0</w:t>
            </w:r>
          </w:p>
        </w:tc>
        <w:tc>
          <w:tcPr>
            <w:tcW w:w="509" w:type="dxa"/>
          </w:tcPr>
          <w:p w:rsidR="004375EC" w:rsidRPr="004375EC" w:rsidRDefault="004375EC" w:rsidP="00E2315F">
            <w:pPr>
              <w:widowControl w:val="0"/>
              <w:autoSpaceDE w:val="0"/>
              <w:autoSpaceDN w:val="0"/>
              <w:spacing w:before="30"/>
              <w:ind w:right="37"/>
              <w:jc w:val="center"/>
              <w:rPr>
                <w:rFonts w:eastAsia="Arial" w:cs="Arial"/>
                <w:sz w:val="18"/>
                <w:szCs w:val="22"/>
              </w:rPr>
            </w:pPr>
            <w:r w:rsidRPr="004375EC">
              <w:rPr>
                <w:rFonts w:eastAsia="Arial" w:cs="Arial"/>
                <w:sz w:val="18"/>
                <w:szCs w:val="22"/>
              </w:rPr>
              <w:t>8-0</w:t>
            </w:r>
          </w:p>
        </w:tc>
        <w:tc>
          <w:tcPr>
            <w:tcW w:w="408" w:type="dxa"/>
          </w:tcPr>
          <w:p w:rsidR="004375EC" w:rsidRPr="004375EC" w:rsidRDefault="004375EC" w:rsidP="00E2315F">
            <w:pPr>
              <w:widowControl w:val="0"/>
              <w:autoSpaceDE w:val="0"/>
              <w:autoSpaceDN w:val="0"/>
              <w:spacing w:before="30"/>
              <w:ind w:right="36"/>
              <w:jc w:val="center"/>
              <w:rPr>
                <w:rFonts w:eastAsia="Arial" w:cs="Arial"/>
                <w:sz w:val="18"/>
                <w:szCs w:val="22"/>
              </w:rPr>
            </w:pPr>
            <w:r w:rsidRPr="004375EC">
              <w:rPr>
                <w:rFonts w:eastAsia="Arial" w:cs="Arial"/>
                <w:sz w:val="18"/>
                <w:szCs w:val="22"/>
              </w:rPr>
              <w:t>7-4</w:t>
            </w:r>
          </w:p>
        </w:tc>
        <w:tc>
          <w:tcPr>
            <w:tcW w:w="410" w:type="dxa"/>
          </w:tcPr>
          <w:p w:rsidR="004375EC" w:rsidRPr="004375EC" w:rsidRDefault="004375EC" w:rsidP="00E2315F">
            <w:pPr>
              <w:widowControl w:val="0"/>
              <w:autoSpaceDE w:val="0"/>
              <w:autoSpaceDN w:val="0"/>
              <w:spacing w:before="30"/>
              <w:ind w:right="38"/>
              <w:jc w:val="center"/>
              <w:rPr>
                <w:rFonts w:eastAsia="Arial" w:cs="Arial"/>
                <w:sz w:val="18"/>
                <w:szCs w:val="22"/>
              </w:rPr>
            </w:pPr>
            <w:r w:rsidRPr="004375EC">
              <w:rPr>
                <w:rFonts w:eastAsia="Arial" w:cs="Arial"/>
                <w:sz w:val="18"/>
                <w:szCs w:val="22"/>
              </w:rPr>
              <w:t>6-9</w:t>
            </w:r>
          </w:p>
        </w:tc>
        <w:tc>
          <w:tcPr>
            <w:tcW w:w="408" w:type="dxa"/>
          </w:tcPr>
          <w:p w:rsidR="004375EC" w:rsidRPr="004375EC" w:rsidRDefault="004375EC" w:rsidP="00E2315F">
            <w:pPr>
              <w:widowControl w:val="0"/>
              <w:autoSpaceDE w:val="0"/>
              <w:autoSpaceDN w:val="0"/>
              <w:spacing w:before="30"/>
              <w:ind w:right="36"/>
              <w:jc w:val="center"/>
              <w:rPr>
                <w:rFonts w:eastAsia="Arial" w:cs="Arial"/>
                <w:sz w:val="18"/>
                <w:szCs w:val="22"/>
              </w:rPr>
            </w:pPr>
            <w:r w:rsidRPr="004375EC">
              <w:rPr>
                <w:rFonts w:eastAsia="Arial" w:cs="Arial"/>
                <w:sz w:val="18"/>
                <w:szCs w:val="22"/>
              </w:rPr>
              <w:t>6-4</w:t>
            </w:r>
          </w:p>
        </w:tc>
        <w:tc>
          <w:tcPr>
            <w:tcW w:w="408" w:type="dxa"/>
          </w:tcPr>
          <w:p w:rsidR="004375EC" w:rsidRPr="004375EC" w:rsidRDefault="004375EC" w:rsidP="00E2315F">
            <w:pPr>
              <w:widowControl w:val="0"/>
              <w:autoSpaceDE w:val="0"/>
              <w:autoSpaceDN w:val="0"/>
              <w:spacing w:before="30"/>
              <w:ind w:right="36"/>
              <w:jc w:val="center"/>
              <w:rPr>
                <w:rFonts w:eastAsia="Arial" w:cs="Arial"/>
                <w:sz w:val="18"/>
                <w:szCs w:val="22"/>
              </w:rPr>
            </w:pPr>
            <w:r w:rsidRPr="004375EC">
              <w:rPr>
                <w:rFonts w:eastAsia="Arial" w:cs="Arial"/>
                <w:sz w:val="18"/>
                <w:szCs w:val="22"/>
              </w:rPr>
              <w:t>6-0</w:t>
            </w:r>
          </w:p>
        </w:tc>
      </w:tr>
      <w:tr w:rsidR="004375EC" w:rsidRPr="004375EC" w:rsidTr="004375EC">
        <w:trPr>
          <w:trHeight w:val="474"/>
        </w:trPr>
        <w:tc>
          <w:tcPr>
            <w:tcW w:w="5294" w:type="dxa"/>
            <w:vMerge/>
            <w:tcBorders>
              <w:top w:val="nil"/>
            </w:tcBorders>
          </w:tcPr>
          <w:p w:rsidR="004375EC" w:rsidRPr="004375EC" w:rsidRDefault="004375EC" w:rsidP="00E2315F">
            <w:pPr>
              <w:widowControl w:val="0"/>
              <w:autoSpaceDE w:val="0"/>
              <w:autoSpaceDN w:val="0"/>
              <w:rPr>
                <w:rFonts w:eastAsia="Arial" w:cs="Arial"/>
                <w:sz w:val="2"/>
                <w:szCs w:val="2"/>
              </w:rPr>
            </w:pPr>
          </w:p>
        </w:tc>
        <w:tc>
          <w:tcPr>
            <w:tcW w:w="1070" w:type="dxa"/>
          </w:tcPr>
          <w:p w:rsidR="004375EC" w:rsidRPr="004375EC" w:rsidRDefault="004375EC" w:rsidP="00E2315F">
            <w:pPr>
              <w:widowControl w:val="0"/>
              <w:autoSpaceDE w:val="0"/>
              <w:autoSpaceDN w:val="0"/>
              <w:spacing w:before="133"/>
              <w:jc w:val="center"/>
              <w:rPr>
                <w:rFonts w:eastAsia="Arial" w:cs="Arial"/>
                <w:sz w:val="18"/>
                <w:szCs w:val="22"/>
              </w:rPr>
            </w:pPr>
            <w:r w:rsidRPr="004375EC">
              <w:rPr>
                <w:rFonts w:eastAsia="Arial" w:cs="Arial"/>
                <w:sz w:val="18"/>
                <w:szCs w:val="22"/>
              </w:rPr>
              <w:t>2 – 2 × 12</w:t>
            </w:r>
          </w:p>
        </w:tc>
        <w:tc>
          <w:tcPr>
            <w:tcW w:w="506" w:type="dxa"/>
          </w:tcPr>
          <w:p w:rsidR="004375EC" w:rsidRPr="004375EC" w:rsidRDefault="004375EC" w:rsidP="00E2315F">
            <w:pPr>
              <w:widowControl w:val="0"/>
              <w:autoSpaceDE w:val="0"/>
              <w:autoSpaceDN w:val="0"/>
              <w:spacing w:before="133"/>
              <w:ind w:right="37"/>
              <w:jc w:val="center"/>
              <w:rPr>
                <w:rFonts w:eastAsia="Arial" w:cs="Arial"/>
                <w:sz w:val="18"/>
                <w:szCs w:val="22"/>
              </w:rPr>
            </w:pPr>
            <w:r w:rsidRPr="004375EC">
              <w:rPr>
                <w:rFonts w:eastAsia="Arial" w:cs="Arial"/>
                <w:sz w:val="18"/>
                <w:szCs w:val="22"/>
              </w:rPr>
              <w:t>12-2</w:t>
            </w:r>
          </w:p>
        </w:tc>
        <w:tc>
          <w:tcPr>
            <w:tcW w:w="408" w:type="dxa"/>
          </w:tcPr>
          <w:p w:rsidR="004375EC" w:rsidRPr="004375EC" w:rsidRDefault="004375EC" w:rsidP="00E2315F">
            <w:pPr>
              <w:widowControl w:val="0"/>
              <w:autoSpaceDE w:val="0"/>
              <w:autoSpaceDN w:val="0"/>
              <w:spacing w:before="30" w:line="207" w:lineRule="exact"/>
              <w:ind w:right="33"/>
              <w:jc w:val="center"/>
              <w:rPr>
                <w:rFonts w:eastAsia="Arial" w:cs="Arial"/>
                <w:sz w:val="18"/>
                <w:szCs w:val="22"/>
              </w:rPr>
            </w:pPr>
            <w:r w:rsidRPr="004375EC">
              <w:rPr>
                <w:rFonts w:eastAsia="Arial" w:cs="Arial"/>
                <w:sz w:val="18"/>
                <w:szCs w:val="22"/>
              </w:rPr>
              <w:t>10-</w:t>
            </w:r>
          </w:p>
          <w:p w:rsidR="004375EC" w:rsidRPr="004375EC" w:rsidRDefault="004375EC" w:rsidP="00E2315F">
            <w:pPr>
              <w:widowControl w:val="0"/>
              <w:autoSpaceDE w:val="0"/>
              <w:autoSpaceDN w:val="0"/>
              <w:spacing w:line="207" w:lineRule="exact"/>
              <w:jc w:val="center"/>
              <w:rPr>
                <w:rFonts w:eastAsia="Arial" w:cs="Arial"/>
                <w:sz w:val="18"/>
                <w:szCs w:val="22"/>
              </w:rPr>
            </w:pPr>
            <w:r w:rsidRPr="004375EC">
              <w:rPr>
                <w:rFonts w:eastAsia="Arial" w:cs="Arial"/>
                <w:w w:val="99"/>
                <w:sz w:val="18"/>
                <w:szCs w:val="22"/>
              </w:rPr>
              <w:t>7</w:t>
            </w:r>
          </w:p>
        </w:tc>
        <w:tc>
          <w:tcPr>
            <w:tcW w:w="509" w:type="dxa"/>
          </w:tcPr>
          <w:p w:rsidR="004375EC" w:rsidRPr="004375EC" w:rsidRDefault="004375EC" w:rsidP="00E2315F">
            <w:pPr>
              <w:widowControl w:val="0"/>
              <w:autoSpaceDE w:val="0"/>
              <w:autoSpaceDN w:val="0"/>
              <w:spacing w:before="133"/>
              <w:ind w:right="37"/>
              <w:jc w:val="center"/>
              <w:rPr>
                <w:rFonts w:eastAsia="Arial" w:cs="Arial"/>
                <w:sz w:val="18"/>
                <w:szCs w:val="22"/>
              </w:rPr>
            </w:pPr>
            <w:r w:rsidRPr="004375EC">
              <w:rPr>
                <w:rFonts w:eastAsia="Arial" w:cs="Arial"/>
                <w:sz w:val="18"/>
                <w:szCs w:val="22"/>
              </w:rPr>
              <w:t>9-5</w:t>
            </w:r>
          </w:p>
        </w:tc>
        <w:tc>
          <w:tcPr>
            <w:tcW w:w="408" w:type="dxa"/>
          </w:tcPr>
          <w:p w:rsidR="004375EC" w:rsidRPr="004375EC" w:rsidRDefault="004375EC" w:rsidP="00E2315F">
            <w:pPr>
              <w:widowControl w:val="0"/>
              <w:autoSpaceDE w:val="0"/>
              <w:autoSpaceDN w:val="0"/>
              <w:spacing w:before="133"/>
              <w:ind w:right="36"/>
              <w:jc w:val="center"/>
              <w:rPr>
                <w:rFonts w:eastAsia="Arial" w:cs="Arial"/>
                <w:sz w:val="18"/>
                <w:szCs w:val="22"/>
              </w:rPr>
            </w:pPr>
            <w:r w:rsidRPr="004375EC">
              <w:rPr>
                <w:rFonts w:eastAsia="Arial" w:cs="Arial"/>
                <w:sz w:val="18"/>
                <w:szCs w:val="22"/>
              </w:rPr>
              <w:t>8-7</w:t>
            </w:r>
          </w:p>
        </w:tc>
        <w:tc>
          <w:tcPr>
            <w:tcW w:w="410" w:type="dxa"/>
          </w:tcPr>
          <w:p w:rsidR="004375EC" w:rsidRPr="004375EC" w:rsidRDefault="004375EC" w:rsidP="00E2315F">
            <w:pPr>
              <w:widowControl w:val="0"/>
              <w:autoSpaceDE w:val="0"/>
              <w:autoSpaceDN w:val="0"/>
              <w:spacing w:before="133"/>
              <w:ind w:right="39"/>
              <w:jc w:val="center"/>
              <w:rPr>
                <w:rFonts w:eastAsia="Arial" w:cs="Arial"/>
                <w:sz w:val="18"/>
                <w:szCs w:val="22"/>
              </w:rPr>
            </w:pPr>
            <w:r w:rsidRPr="004375EC">
              <w:rPr>
                <w:rFonts w:eastAsia="Arial" w:cs="Arial"/>
                <w:sz w:val="18"/>
                <w:szCs w:val="22"/>
              </w:rPr>
              <w:t>8-0</w:t>
            </w:r>
          </w:p>
        </w:tc>
        <w:tc>
          <w:tcPr>
            <w:tcW w:w="408" w:type="dxa"/>
          </w:tcPr>
          <w:p w:rsidR="004375EC" w:rsidRPr="004375EC" w:rsidRDefault="004375EC" w:rsidP="00E2315F">
            <w:pPr>
              <w:widowControl w:val="0"/>
              <w:autoSpaceDE w:val="0"/>
              <w:autoSpaceDN w:val="0"/>
              <w:spacing w:before="133"/>
              <w:ind w:right="36"/>
              <w:jc w:val="center"/>
              <w:rPr>
                <w:rFonts w:eastAsia="Arial" w:cs="Arial"/>
                <w:sz w:val="18"/>
                <w:szCs w:val="22"/>
              </w:rPr>
            </w:pPr>
            <w:r w:rsidRPr="004375EC">
              <w:rPr>
                <w:rFonts w:eastAsia="Arial" w:cs="Arial"/>
                <w:sz w:val="18"/>
                <w:szCs w:val="22"/>
              </w:rPr>
              <w:t>7-6</w:t>
            </w:r>
          </w:p>
        </w:tc>
        <w:tc>
          <w:tcPr>
            <w:tcW w:w="408" w:type="dxa"/>
          </w:tcPr>
          <w:p w:rsidR="004375EC" w:rsidRPr="004375EC" w:rsidRDefault="004375EC" w:rsidP="00E2315F">
            <w:pPr>
              <w:widowControl w:val="0"/>
              <w:autoSpaceDE w:val="0"/>
              <w:autoSpaceDN w:val="0"/>
              <w:spacing w:before="133"/>
              <w:ind w:right="36"/>
              <w:jc w:val="center"/>
              <w:rPr>
                <w:rFonts w:eastAsia="Arial" w:cs="Arial"/>
                <w:sz w:val="18"/>
                <w:szCs w:val="22"/>
              </w:rPr>
            </w:pPr>
            <w:r w:rsidRPr="004375EC">
              <w:rPr>
                <w:rFonts w:eastAsia="Arial" w:cs="Arial"/>
                <w:sz w:val="18"/>
                <w:szCs w:val="22"/>
              </w:rPr>
              <w:t>7-0</w:t>
            </w:r>
          </w:p>
        </w:tc>
      </w:tr>
      <w:tr w:rsidR="004375EC" w:rsidRPr="004375EC" w:rsidTr="004375EC">
        <w:trPr>
          <w:trHeight w:val="265"/>
        </w:trPr>
        <w:tc>
          <w:tcPr>
            <w:tcW w:w="5294" w:type="dxa"/>
            <w:vMerge/>
            <w:tcBorders>
              <w:top w:val="nil"/>
            </w:tcBorders>
          </w:tcPr>
          <w:p w:rsidR="004375EC" w:rsidRPr="004375EC" w:rsidRDefault="004375EC" w:rsidP="00E2315F">
            <w:pPr>
              <w:widowControl w:val="0"/>
              <w:autoSpaceDE w:val="0"/>
              <w:autoSpaceDN w:val="0"/>
              <w:rPr>
                <w:rFonts w:eastAsia="Arial" w:cs="Arial"/>
                <w:sz w:val="2"/>
                <w:szCs w:val="2"/>
              </w:rPr>
            </w:pPr>
          </w:p>
        </w:tc>
        <w:tc>
          <w:tcPr>
            <w:tcW w:w="1070" w:type="dxa"/>
          </w:tcPr>
          <w:p w:rsidR="004375EC" w:rsidRPr="004375EC" w:rsidRDefault="004375EC" w:rsidP="00E2315F">
            <w:pPr>
              <w:widowControl w:val="0"/>
              <w:autoSpaceDE w:val="0"/>
              <w:autoSpaceDN w:val="0"/>
              <w:spacing w:before="27"/>
              <w:jc w:val="center"/>
              <w:rPr>
                <w:rFonts w:eastAsia="Arial" w:cs="Arial"/>
                <w:sz w:val="18"/>
                <w:szCs w:val="22"/>
              </w:rPr>
            </w:pPr>
            <w:r w:rsidRPr="004375EC">
              <w:rPr>
                <w:rFonts w:eastAsia="Arial" w:cs="Arial"/>
                <w:sz w:val="18"/>
                <w:szCs w:val="22"/>
              </w:rPr>
              <w:t>3 – 2 × 6</w:t>
            </w:r>
          </w:p>
        </w:tc>
        <w:tc>
          <w:tcPr>
            <w:tcW w:w="506" w:type="dxa"/>
          </w:tcPr>
          <w:p w:rsidR="004375EC" w:rsidRPr="004375EC" w:rsidRDefault="004375EC" w:rsidP="00E2315F">
            <w:pPr>
              <w:widowControl w:val="0"/>
              <w:autoSpaceDE w:val="0"/>
              <w:autoSpaceDN w:val="0"/>
              <w:spacing w:before="27"/>
              <w:ind w:right="37"/>
              <w:jc w:val="center"/>
              <w:rPr>
                <w:rFonts w:eastAsia="Arial" w:cs="Arial"/>
                <w:sz w:val="18"/>
                <w:szCs w:val="22"/>
              </w:rPr>
            </w:pPr>
            <w:r w:rsidRPr="004375EC">
              <w:rPr>
                <w:rFonts w:eastAsia="Arial" w:cs="Arial"/>
                <w:sz w:val="18"/>
                <w:szCs w:val="22"/>
              </w:rPr>
              <w:t>8-2</w:t>
            </w:r>
          </w:p>
        </w:tc>
        <w:tc>
          <w:tcPr>
            <w:tcW w:w="408" w:type="dxa"/>
          </w:tcPr>
          <w:p w:rsidR="004375EC" w:rsidRPr="004375EC" w:rsidRDefault="004375EC" w:rsidP="00E2315F">
            <w:pPr>
              <w:widowControl w:val="0"/>
              <w:autoSpaceDE w:val="0"/>
              <w:autoSpaceDN w:val="0"/>
              <w:spacing w:before="27"/>
              <w:rPr>
                <w:rFonts w:eastAsia="Arial" w:cs="Arial"/>
                <w:sz w:val="18"/>
                <w:szCs w:val="22"/>
              </w:rPr>
            </w:pPr>
            <w:r w:rsidRPr="004375EC">
              <w:rPr>
                <w:rFonts w:eastAsia="Arial" w:cs="Arial"/>
                <w:sz w:val="18"/>
                <w:szCs w:val="22"/>
              </w:rPr>
              <w:t>7-5</w:t>
            </w:r>
          </w:p>
        </w:tc>
        <w:tc>
          <w:tcPr>
            <w:tcW w:w="509" w:type="dxa"/>
          </w:tcPr>
          <w:p w:rsidR="004375EC" w:rsidRPr="004375EC" w:rsidRDefault="004375EC" w:rsidP="00E2315F">
            <w:pPr>
              <w:widowControl w:val="0"/>
              <w:autoSpaceDE w:val="0"/>
              <w:autoSpaceDN w:val="0"/>
              <w:spacing w:before="27"/>
              <w:ind w:right="37"/>
              <w:jc w:val="center"/>
              <w:rPr>
                <w:rFonts w:eastAsia="Arial" w:cs="Arial"/>
                <w:sz w:val="18"/>
                <w:szCs w:val="22"/>
              </w:rPr>
            </w:pPr>
            <w:r w:rsidRPr="004375EC">
              <w:rPr>
                <w:rFonts w:eastAsia="Arial" w:cs="Arial"/>
                <w:sz w:val="18"/>
                <w:szCs w:val="22"/>
              </w:rPr>
              <w:t>6-8</w:t>
            </w:r>
          </w:p>
        </w:tc>
        <w:tc>
          <w:tcPr>
            <w:tcW w:w="408" w:type="dxa"/>
          </w:tcPr>
          <w:p w:rsidR="004375EC" w:rsidRPr="004375EC" w:rsidRDefault="004375EC" w:rsidP="00E2315F">
            <w:pPr>
              <w:widowControl w:val="0"/>
              <w:autoSpaceDE w:val="0"/>
              <w:autoSpaceDN w:val="0"/>
              <w:spacing w:before="27"/>
              <w:ind w:right="36"/>
              <w:jc w:val="center"/>
              <w:rPr>
                <w:rFonts w:eastAsia="Arial" w:cs="Arial"/>
                <w:sz w:val="18"/>
                <w:szCs w:val="22"/>
              </w:rPr>
            </w:pPr>
            <w:r w:rsidRPr="004375EC">
              <w:rPr>
                <w:rFonts w:eastAsia="Arial" w:cs="Arial"/>
                <w:sz w:val="18"/>
                <w:szCs w:val="22"/>
              </w:rPr>
              <w:t>6-1</w:t>
            </w:r>
          </w:p>
        </w:tc>
        <w:tc>
          <w:tcPr>
            <w:tcW w:w="410" w:type="dxa"/>
          </w:tcPr>
          <w:p w:rsidR="004375EC" w:rsidRPr="004375EC" w:rsidRDefault="004375EC" w:rsidP="00E2315F">
            <w:pPr>
              <w:widowControl w:val="0"/>
              <w:autoSpaceDE w:val="0"/>
              <w:autoSpaceDN w:val="0"/>
              <w:spacing w:before="27"/>
              <w:ind w:right="38"/>
              <w:jc w:val="center"/>
              <w:rPr>
                <w:rFonts w:eastAsia="Arial" w:cs="Arial"/>
                <w:sz w:val="18"/>
                <w:szCs w:val="22"/>
              </w:rPr>
            </w:pPr>
            <w:r w:rsidRPr="004375EC">
              <w:rPr>
                <w:rFonts w:eastAsia="Arial" w:cs="Arial"/>
                <w:sz w:val="18"/>
                <w:szCs w:val="22"/>
              </w:rPr>
              <w:t>5-8</w:t>
            </w:r>
          </w:p>
        </w:tc>
        <w:tc>
          <w:tcPr>
            <w:tcW w:w="408" w:type="dxa"/>
          </w:tcPr>
          <w:p w:rsidR="004375EC" w:rsidRPr="004375EC" w:rsidRDefault="004375EC" w:rsidP="00E2315F">
            <w:pPr>
              <w:widowControl w:val="0"/>
              <w:autoSpaceDE w:val="0"/>
              <w:autoSpaceDN w:val="0"/>
              <w:spacing w:before="27"/>
              <w:ind w:right="36"/>
              <w:jc w:val="center"/>
              <w:rPr>
                <w:rFonts w:eastAsia="Arial" w:cs="Arial"/>
                <w:sz w:val="18"/>
                <w:szCs w:val="22"/>
              </w:rPr>
            </w:pPr>
            <w:r w:rsidRPr="004375EC">
              <w:rPr>
                <w:rFonts w:eastAsia="Arial" w:cs="Arial"/>
                <w:sz w:val="18"/>
                <w:szCs w:val="22"/>
              </w:rPr>
              <w:t>5-3</w:t>
            </w:r>
          </w:p>
        </w:tc>
        <w:tc>
          <w:tcPr>
            <w:tcW w:w="408" w:type="dxa"/>
          </w:tcPr>
          <w:p w:rsidR="004375EC" w:rsidRPr="004375EC" w:rsidRDefault="004375EC" w:rsidP="00E2315F">
            <w:pPr>
              <w:widowControl w:val="0"/>
              <w:autoSpaceDE w:val="0"/>
              <w:autoSpaceDN w:val="0"/>
              <w:spacing w:before="27"/>
              <w:ind w:right="36"/>
              <w:jc w:val="center"/>
              <w:rPr>
                <w:rFonts w:eastAsia="Arial" w:cs="Arial"/>
                <w:sz w:val="18"/>
                <w:szCs w:val="22"/>
              </w:rPr>
            </w:pPr>
            <w:r w:rsidRPr="004375EC">
              <w:rPr>
                <w:rFonts w:eastAsia="Arial" w:cs="Arial"/>
                <w:sz w:val="18"/>
                <w:szCs w:val="22"/>
              </w:rPr>
              <w:t>5-0</w:t>
            </w:r>
          </w:p>
        </w:tc>
      </w:tr>
      <w:tr w:rsidR="004375EC" w:rsidRPr="004375EC" w:rsidTr="004375EC">
        <w:trPr>
          <w:trHeight w:val="474"/>
        </w:trPr>
        <w:tc>
          <w:tcPr>
            <w:tcW w:w="5294" w:type="dxa"/>
            <w:vMerge/>
            <w:tcBorders>
              <w:top w:val="nil"/>
            </w:tcBorders>
          </w:tcPr>
          <w:p w:rsidR="004375EC" w:rsidRPr="004375EC" w:rsidRDefault="004375EC" w:rsidP="00E2315F">
            <w:pPr>
              <w:widowControl w:val="0"/>
              <w:autoSpaceDE w:val="0"/>
              <w:autoSpaceDN w:val="0"/>
              <w:rPr>
                <w:rFonts w:eastAsia="Arial" w:cs="Arial"/>
                <w:sz w:val="2"/>
                <w:szCs w:val="2"/>
              </w:rPr>
            </w:pPr>
          </w:p>
        </w:tc>
        <w:tc>
          <w:tcPr>
            <w:tcW w:w="1070" w:type="dxa"/>
          </w:tcPr>
          <w:p w:rsidR="004375EC" w:rsidRPr="004375EC" w:rsidRDefault="004375EC" w:rsidP="00E2315F">
            <w:pPr>
              <w:widowControl w:val="0"/>
              <w:autoSpaceDE w:val="0"/>
              <w:autoSpaceDN w:val="0"/>
              <w:spacing w:before="133"/>
              <w:jc w:val="center"/>
              <w:rPr>
                <w:rFonts w:eastAsia="Arial" w:cs="Arial"/>
                <w:sz w:val="18"/>
                <w:szCs w:val="22"/>
              </w:rPr>
            </w:pPr>
            <w:r w:rsidRPr="004375EC">
              <w:rPr>
                <w:rFonts w:eastAsia="Arial" w:cs="Arial"/>
                <w:sz w:val="18"/>
                <w:szCs w:val="22"/>
              </w:rPr>
              <w:t>3 – 2 × 8</w:t>
            </w:r>
          </w:p>
        </w:tc>
        <w:tc>
          <w:tcPr>
            <w:tcW w:w="506" w:type="dxa"/>
          </w:tcPr>
          <w:p w:rsidR="004375EC" w:rsidRPr="004375EC" w:rsidRDefault="004375EC" w:rsidP="00E2315F">
            <w:pPr>
              <w:widowControl w:val="0"/>
              <w:autoSpaceDE w:val="0"/>
              <w:autoSpaceDN w:val="0"/>
              <w:spacing w:before="30" w:line="207" w:lineRule="exact"/>
              <w:rPr>
                <w:rFonts w:eastAsia="Arial" w:cs="Arial"/>
                <w:sz w:val="18"/>
                <w:szCs w:val="22"/>
              </w:rPr>
            </w:pPr>
            <w:r w:rsidRPr="004375EC">
              <w:rPr>
                <w:rFonts w:eastAsia="Arial" w:cs="Arial"/>
                <w:sz w:val="18"/>
                <w:szCs w:val="22"/>
              </w:rPr>
              <w:t>10-</w:t>
            </w:r>
          </w:p>
          <w:p w:rsidR="004375EC" w:rsidRPr="004375EC" w:rsidRDefault="004375EC" w:rsidP="00E2315F">
            <w:pPr>
              <w:widowControl w:val="0"/>
              <w:autoSpaceDE w:val="0"/>
              <w:autoSpaceDN w:val="0"/>
              <w:spacing w:line="207" w:lineRule="exact"/>
              <w:rPr>
                <w:rFonts w:eastAsia="Arial" w:cs="Arial"/>
                <w:sz w:val="18"/>
                <w:szCs w:val="22"/>
              </w:rPr>
            </w:pPr>
            <w:r w:rsidRPr="004375EC">
              <w:rPr>
                <w:rFonts w:eastAsia="Arial" w:cs="Arial"/>
                <w:sz w:val="18"/>
                <w:szCs w:val="22"/>
              </w:rPr>
              <w:t>10</w:t>
            </w:r>
          </w:p>
        </w:tc>
        <w:tc>
          <w:tcPr>
            <w:tcW w:w="408" w:type="dxa"/>
          </w:tcPr>
          <w:p w:rsidR="004375EC" w:rsidRPr="004375EC" w:rsidRDefault="004375EC" w:rsidP="00E2315F">
            <w:pPr>
              <w:widowControl w:val="0"/>
              <w:autoSpaceDE w:val="0"/>
              <w:autoSpaceDN w:val="0"/>
              <w:spacing w:before="133"/>
              <w:rPr>
                <w:rFonts w:eastAsia="Arial" w:cs="Arial"/>
                <w:sz w:val="18"/>
                <w:szCs w:val="22"/>
              </w:rPr>
            </w:pPr>
            <w:r w:rsidRPr="004375EC">
              <w:rPr>
                <w:rFonts w:eastAsia="Arial" w:cs="Arial"/>
                <w:sz w:val="18"/>
                <w:szCs w:val="22"/>
              </w:rPr>
              <w:t>9-6</w:t>
            </w:r>
          </w:p>
        </w:tc>
        <w:tc>
          <w:tcPr>
            <w:tcW w:w="509" w:type="dxa"/>
          </w:tcPr>
          <w:p w:rsidR="004375EC" w:rsidRPr="004375EC" w:rsidRDefault="004375EC" w:rsidP="00E2315F">
            <w:pPr>
              <w:widowControl w:val="0"/>
              <w:autoSpaceDE w:val="0"/>
              <w:autoSpaceDN w:val="0"/>
              <w:spacing w:before="133"/>
              <w:ind w:right="37"/>
              <w:jc w:val="center"/>
              <w:rPr>
                <w:rFonts w:eastAsia="Arial" w:cs="Arial"/>
                <w:sz w:val="18"/>
                <w:szCs w:val="22"/>
              </w:rPr>
            </w:pPr>
            <w:r w:rsidRPr="004375EC">
              <w:rPr>
                <w:rFonts w:eastAsia="Arial" w:cs="Arial"/>
                <w:sz w:val="18"/>
                <w:szCs w:val="22"/>
              </w:rPr>
              <w:t>8-6</w:t>
            </w:r>
          </w:p>
        </w:tc>
        <w:tc>
          <w:tcPr>
            <w:tcW w:w="408" w:type="dxa"/>
          </w:tcPr>
          <w:p w:rsidR="004375EC" w:rsidRPr="004375EC" w:rsidRDefault="004375EC" w:rsidP="00E2315F">
            <w:pPr>
              <w:widowControl w:val="0"/>
              <w:autoSpaceDE w:val="0"/>
              <w:autoSpaceDN w:val="0"/>
              <w:spacing w:before="133"/>
              <w:ind w:right="36"/>
              <w:jc w:val="center"/>
              <w:rPr>
                <w:rFonts w:eastAsia="Arial" w:cs="Arial"/>
                <w:sz w:val="18"/>
                <w:szCs w:val="22"/>
              </w:rPr>
            </w:pPr>
            <w:r w:rsidRPr="004375EC">
              <w:rPr>
                <w:rFonts w:eastAsia="Arial" w:cs="Arial"/>
                <w:sz w:val="18"/>
                <w:szCs w:val="22"/>
              </w:rPr>
              <w:t>7-9</w:t>
            </w:r>
          </w:p>
        </w:tc>
        <w:tc>
          <w:tcPr>
            <w:tcW w:w="410" w:type="dxa"/>
          </w:tcPr>
          <w:p w:rsidR="004375EC" w:rsidRPr="004375EC" w:rsidRDefault="004375EC" w:rsidP="00E2315F">
            <w:pPr>
              <w:widowControl w:val="0"/>
              <w:autoSpaceDE w:val="0"/>
              <w:autoSpaceDN w:val="0"/>
              <w:spacing w:before="133"/>
              <w:ind w:right="38"/>
              <w:jc w:val="center"/>
              <w:rPr>
                <w:rFonts w:eastAsia="Arial" w:cs="Arial"/>
                <w:sz w:val="18"/>
                <w:szCs w:val="22"/>
              </w:rPr>
            </w:pPr>
            <w:r w:rsidRPr="004375EC">
              <w:rPr>
                <w:rFonts w:eastAsia="Arial" w:cs="Arial"/>
                <w:sz w:val="18"/>
                <w:szCs w:val="22"/>
              </w:rPr>
              <w:t>7-2</w:t>
            </w:r>
          </w:p>
        </w:tc>
        <w:tc>
          <w:tcPr>
            <w:tcW w:w="408" w:type="dxa"/>
          </w:tcPr>
          <w:p w:rsidR="004375EC" w:rsidRPr="004375EC" w:rsidRDefault="004375EC" w:rsidP="00E2315F">
            <w:pPr>
              <w:widowControl w:val="0"/>
              <w:autoSpaceDE w:val="0"/>
              <w:autoSpaceDN w:val="0"/>
              <w:spacing w:before="133"/>
              <w:ind w:right="36"/>
              <w:jc w:val="center"/>
              <w:rPr>
                <w:rFonts w:eastAsia="Arial" w:cs="Arial"/>
                <w:sz w:val="18"/>
                <w:szCs w:val="22"/>
              </w:rPr>
            </w:pPr>
            <w:r w:rsidRPr="004375EC">
              <w:rPr>
                <w:rFonts w:eastAsia="Arial" w:cs="Arial"/>
                <w:sz w:val="18"/>
                <w:szCs w:val="22"/>
              </w:rPr>
              <w:t>6-8</w:t>
            </w:r>
          </w:p>
        </w:tc>
        <w:tc>
          <w:tcPr>
            <w:tcW w:w="408" w:type="dxa"/>
          </w:tcPr>
          <w:p w:rsidR="004375EC" w:rsidRPr="004375EC" w:rsidRDefault="004375EC" w:rsidP="00E2315F">
            <w:pPr>
              <w:widowControl w:val="0"/>
              <w:autoSpaceDE w:val="0"/>
              <w:autoSpaceDN w:val="0"/>
              <w:spacing w:before="133"/>
              <w:ind w:right="36"/>
              <w:jc w:val="center"/>
              <w:rPr>
                <w:rFonts w:eastAsia="Arial" w:cs="Arial"/>
                <w:sz w:val="18"/>
                <w:szCs w:val="22"/>
              </w:rPr>
            </w:pPr>
            <w:r w:rsidRPr="004375EC">
              <w:rPr>
                <w:rFonts w:eastAsia="Arial" w:cs="Arial"/>
                <w:sz w:val="18"/>
                <w:szCs w:val="22"/>
              </w:rPr>
              <w:t>6-4</w:t>
            </w:r>
          </w:p>
        </w:tc>
      </w:tr>
      <w:tr w:rsidR="004375EC" w:rsidRPr="004375EC" w:rsidTr="004375EC">
        <w:trPr>
          <w:trHeight w:val="474"/>
        </w:trPr>
        <w:tc>
          <w:tcPr>
            <w:tcW w:w="5294" w:type="dxa"/>
            <w:vMerge/>
            <w:tcBorders>
              <w:top w:val="nil"/>
            </w:tcBorders>
          </w:tcPr>
          <w:p w:rsidR="004375EC" w:rsidRPr="004375EC" w:rsidRDefault="004375EC" w:rsidP="00E2315F">
            <w:pPr>
              <w:widowControl w:val="0"/>
              <w:autoSpaceDE w:val="0"/>
              <w:autoSpaceDN w:val="0"/>
              <w:rPr>
                <w:rFonts w:eastAsia="Arial" w:cs="Arial"/>
                <w:sz w:val="2"/>
                <w:szCs w:val="2"/>
              </w:rPr>
            </w:pPr>
          </w:p>
        </w:tc>
        <w:tc>
          <w:tcPr>
            <w:tcW w:w="1070" w:type="dxa"/>
          </w:tcPr>
          <w:p w:rsidR="004375EC" w:rsidRPr="004375EC" w:rsidRDefault="004375EC" w:rsidP="00E2315F">
            <w:pPr>
              <w:widowControl w:val="0"/>
              <w:autoSpaceDE w:val="0"/>
              <w:autoSpaceDN w:val="0"/>
              <w:spacing w:before="133"/>
              <w:jc w:val="center"/>
              <w:rPr>
                <w:rFonts w:eastAsia="Arial" w:cs="Arial"/>
                <w:sz w:val="18"/>
                <w:szCs w:val="22"/>
              </w:rPr>
            </w:pPr>
            <w:r w:rsidRPr="004375EC">
              <w:rPr>
                <w:rFonts w:eastAsia="Arial" w:cs="Arial"/>
                <w:sz w:val="18"/>
                <w:szCs w:val="22"/>
              </w:rPr>
              <w:t>3 – 2 × 10</w:t>
            </w:r>
          </w:p>
        </w:tc>
        <w:tc>
          <w:tcPr>
            <w:tcW w:w="506" w:type="dxa"/>
          </w:tcPr>
          <w:p w:rsidR="004375EC" w:rsidRPr="004375EC" w:rsidRDefault="004375EC" w:rsidP="00E2315F">
            <w:pPr>
              <w:widowControl w:val="0"/>
              <w:autoSpaceDE w:val="0"/>
              <w:autoSpaceDN w:val="0"/>
              <w:spacing w:before="133"/>
              <w:ind w:right="37"/>
              <w:jc w:val="center"/>
              <w:rPr>
                <w:rFonts w:eastAsia="Arial" w:cs="Arial"/>
                <w:sz w:val="18"/>
                <w:szCs w:val="22"/>
              </w:rPr>
            </w:pPr>
            <w:r w:rsidRPr="004375EC">
              <w:rPr>
                <w:rFonts w:eastAsia="Arial" w:cs="Arial"/>
                <w:sz w:val="18"/>
                <w:szCs w:val="22"/>
              </w:rPr>
              <w:t>13-0</w:t>
            </w:r>
          </w:p>
        </w:tc>
        <w:tc>
          <w:tcPr>
            <w:tcW w:w="408" w:type="dxa"/>
          </w:tcPr>
          <w:p w:rsidR="004375EC" w:rsidRPr="004375EC" w:rsidRDefault="004375EC" w:rsidP="00E2315F">
            <w:pPr>
              <w:widowControl w:val="0"/>
              <w:autoSpaceDE w:val="0"/>
              <w:autoSpaceDN w:val="0"/>
              <w:spacing w:before="30" w:line="207" w:lineRule="exact"/>
              <w:ind w:right="33"/>
              <w:jc w:val="center"/>
              <w:rPr>
                <w:rFonts w:eastAsia="Arial" w:cs="Arial"/>
                <w:sz w:val="18"/>
                <w:szCs w:val="22"/>
              </w:rPr>
            </w:pPr>
            <w:r w:rsidRPr="004375EC">
              <w:rPr>
                <w:rFonts w:eastAsia="Arial" w:cs="Arial"/>
                <w:sz w:val="18"/>
                <w:szCs w:val="22"/>
              </w:rPr>
              <w:t>11-</w:t>
            </w:r>
          </w:p>
          <w:p w:rsidR="004375EC" w:rsidRPr="004375EC" w:rsidRDefault="004375EC" w:rsidP="00E2315F">
            <w:pPr>
              <w:widowControl w:val="0"/>
              <w:autoSpaceDE w:val="0"/>
              <w:autoSpaceDN w:val="0"/>
              <w:spacing w:line="207" w:lineRule="exact"/>
              <w:jc w:val="center"/>
              <w:rPr>
                <w:rFonts w:eastAsia="Arial" w:cs="Arial"/>
                <w:sz w:val="18"/>
                <w:szCs w:val="22"/>
              </w:rPr>
            </w:pPr>
            <w:r w:rsidRPr="004375EC">
              <w:rPr>
                <w:rFonts w:eastAsia="Arial" w:cs="Arial"/>
                <w:w w:val="99"/>
                <w:sz w:val="18"/>
                <w:szCs w:val="22"/>
              </w:rPr>
              <w:t>3</w:t>
            </w:r>
          </w:p>
        </w:tc>
        <w:tc>
          <w:tcPr>
            <w:tcW w:w="509" w:type="dxa"/>
          </w:tcPr>
          <w:p w:rsidR="004375EC" w:rsidRPr="004375EC" w:rsidRDefault="004375EC" w:rsidP="00E2315F">
            <w:pPr>
              <w:widowControl w:val="0"/>
              <w:autoSpaceDE w:val="0"/>
              <w:autoSpaceDN w:val="0"/>
              <w:spacing w:before="133"/>
              <w:ind w:right="37"/>
              <w:jc w:val="center"/>
              <w:rPr>
                <w:rFonts w:eastAsia="Arial" w:cs="Arial"/>
                <w:sz w:val="18"/>
                <w:szCs w:val="22"/>
              </w:rPr>
            </w:pPr>
            <w:r w:rsidRPr="004375EC">
              <w:rPr>
                <w:rFonts w:eastAsia="Arial" w:cs="Arial"/>
                <w:sz w:val="18"/>
                <w:szCs w:val="22"/>
              </w:rPr>
              <w:t>10-0</w:t>
            </w:r>
          </w:p>
        </w:tc>
        <w:tc>
          <w:tcPr>
            <w:tcW w:w="408" w:type="dxa"/>
          </w:tcPr>
          <w:p w:rsidR="004375EC" w:rsidRPr="004375EC" w:rsidRDefault="004375EC" w:rsidP="00E2315F">
            <w:pPr>
              <w:widowControl w:val="0"/>
              <w:autoSpaceDE w:val="0"/>
              <w:autoSpaceDN w:val="0"/>
              <w:spacing w:before="133"/>
              <w:ind w:right="36"/>
              <w:jc w:val="center"/>
              <w:rPr>
                <w:rFonts w:eastAsia="Arial" w:cs="Arial"/>
                <w:sz w:val="18"/>
                <w:szCs w:val="22"/>
              </w:rPr>
            </w:pPr>
            <w:r w:rsidRPr="004375EC">
              <w:rPr>
                <w:rFonts w:eastAsia="Arial" w:cs="Arial"/>
                <w:sz w:val="18"/>
                <w:szCs w:val="22"/>
              </w:rPr>
              <w:t>9-2</w:t>
            </w:r>
          </w:p>
        </w:tc>
        <w:tc>
          <w:tcPr>
            <w:tcW w:w="410" w:type="dxa"/>
          </w:tcPr>
          <w:p w:rsidR="004375EC" w:rsidRPr="004375EC" w:rsidRDefault="004375EC" w:rsidP="00E2315F">
            <w:pPr>
              <w:widowControl w:val="0"/>
              <w:autoSpaceDE w:val="0"/>
              <w:autoSpaceDN w:val="0"/>
              <w:spacing w:before="133"/>
              <w:ind w:right="39"/>
              <w:jc w:val="center"/>
              <w:rPr>
                <w:rFonts w:eastAsia="Arial" w:cs="Arial"/>
                <w:sz w:val="18"/>
                <w:szCs w:val="22"/>
              </w:rPr>
            </w:pPr>
            <w:r w:rsidRPr="004375EC">
              <w:rPr>
                <w:rFonts w:eastAsia="Arial" w:cs="Arial"/>
                <w:sz w:val="18"/>
                <w:szCs w:val="22"/>
              </w:rPr>
              <w:t>8-6</w:t>
            </w:r>
          </w:p>
        </w:tc>
        <w:tc>
          <w:tcPr>
            <w:tcW w:w="408" w:type="dxa"/>
          </w:tcPr>
          <w:p w:rsidR="004375EC" w:rsidRPr="004375EC" w:rsidRDefault="004375EC" w:rsidP="00E2315F">
            <w:pPr>
              <w:widowControl w:val="0"/>
              <w:autoSpaceDE w:val="0"/>
              <w:autoSpaceDN w:val="0"/>
              <w:spacing w:before="30" w:line="207" w:lineRule="exact"/>
              <w:rPr>
                <w:rFonts w:eastAsia="Arial" w:cs="Arial"/>
                <w:sz w:val="18"/>
                <w:szCs w:val="22"/>
              </w:rPr>
            </w:pPr>
            <w:r w:rsidRPr="004375EC">
              <w:rPr>
                <w:rFonts w:eastAsia="Arial" w:cs="Arial"/>
                <w:sz w:val="18"/>
                <w:szCs w:val="22"/>
              </w:rPr>
              <w:t>7-</w:t>
            </w:r>
          </w:p>
          <w:p w:rsidR="004375EC" w:rsidRPr="004375EC" w:rsidRDefault="004375EC" w:rsidP="00E2315F">
            <w:pPr>
              <w:widowControl w:val="0"/>
              <w:autoSpaceDE w:val="0"/>
              <w:autoSpaceDN w:val="0"/>
              <w:spacing w:line="207" w:lineRule="exact"/>
              <w:rPr>
                <w:rFonts w:eastAsia="Arial" w:cs="Arial"/>
                <w:sz w:val="18"/>
                <w:szCs w:val="22"/>
              </w:rPr>
            </w:pPr>
            <w:r w:rsidRPr="004375EC">
              <w:rPr>
                <w:rFonts w:eastAsia="Arial" w:cs="Arial"/>
                <w:sz w:val="18"/>
                <w:szCs w:val="22"/>
              </w:rPr>
              <w:t>11</w:t>
            </w:r>
          </w:p>
        </w:tc>
        <w:tc>
          <w:tcPr>
            <w:tcW w:w="408" w:type="dxa"/>
          </w:tcPr>
          <w:p w:rsidR="004375EC" w:rsidRPr="004375EC" w:rsidRDefault="004375EC" w:rsidP="00E2315F">
            <w:pPr>
              <w:widowControl w:val="0"/>
              <w:autoSpaceDE w:val="0"/>
              <w:autoSpaceDN w:val="0"/>
              <w:spacing w:before="133"/>
              <w:ind w:right="36"/>
              <w:jc w:val="center"/>
              <w:rPr>
                <w:rFonts w:eastAsia="Arial" w:cs="Arial"/>
                <w:sz w:val="18"/>
                <w:szCs w:val="22"/>
              </w:rPr>
            </w:pPr>
            <w:r w:rsidRPr="004375EC">
              <w:rPr>
                <w:rFonts w:eastAsia="Arial" w:cs="Arial"/>
                <w:sz w:val="18"/>
                <w:szCs w:val="22"/>
              </w:rPr>
              <w:t>7-6</w:t>
            </w:r>
          </w:p>
        </w:tc>
      </w:tr>
      <w:tr w:rsidR="004375EC" w:rsidRPr="004375EC" w:rsidTr="004375EC">
        <w:trPr>
          <w:trHeight w:val="472"/>
        </w:trPr>
        <w:tc>
          <w:tcPr>
            <w:tcW w:w="5294" w:type="dxa"/>
            <w:vMerge/>
            <w:tcBorders>
              <w:top w:val="nil"/>
            </w:tcBorders>
          </w:tcPr>
          <w:p w:rsidR="004375EC" w:rsidRPr="004375EC" w:rsidRDefault="004375EC" w:rsidP="00E2315F">
            <w:pPr>
              <w:widowControl w:val="0"/>
              <w:autoSpaceDE w:val="0"/>
              <w:autoSpaceDN w:val="0"/>
              <w:rPr>
                <w:rFonts w:eastAsia="Arial" w:cs="Arial"/>
                <w:sz w:val="2"/>
                <w:szCs w:val="2"/>
              </w:rPr>
            </w:pPr>
          </w:p>
        </w:tc>
        <w:tc>
          <w:tcPr>
            <w:tcW w:w="1070" w:type="dxa"/>
          </w:tcPr>
          <w:p w:rsidR="004375EC" w:rsidRPr="004375EC" w:rsidRDefault="004375EC" w:rsidP="00E2315F">
            <w:pPr>
              <w:widowControl w:val="0"/>
              <w:autoSpaceDE w:val="0"/>
              <w:autoSpaceDN w:val="0"/>
              <w:spacing w:before="133"/>
              <w:jc w:val="center"/>
              <w:rPr>
                <w:rFonts w:eastAsia="Arial" w:cs="Arial"/>
                <w:sz w:val="18"/>
                <w:szCs w:val="22"/>
              </w:rPr>
            </w:pPr>
            <w:r w:rsidRPr="004375EC">
              <w:rPr>
                <w:rFonts w:eastAsia="Arial" w:cs="Arial"/>
                <w:sz w:val="18"/>
                <w:szCs w:val="22"/>
              </w:rPr>
              <w:t>3 – 2 × 12</w:t>
            </w:r>
          </w:p>
        </w:tc>
        <w:tc>
          <w:tcPr>
            <w:tcW w:w="506" w:type="dxa"/>
          </w:tcPr>
          <w:p w:rsidR="004375EC" w:rsidRPr="004375EC" w:rsidRDefault="004375EC" w:rsidP="00E2315F">
            <w:pPr>
              <w:widowControl w:val="0"/>
              <w:autoSpaceDE w:val="0"/>
              <w:autoSpaceDN w:val="0"/>
              <w:spacing w:before="133"/>
              <w:ind w:right="37"/>
              <w:jc w:val="center"/>
              <w:rPr>
                <w:rFonts w:eastAsia="Arial" w:cs="Arial"/>
                <w:sz w:val="18"/>
                <w:szCs w:val="22"/>
              </w:rPr>
            </w:pPr>
            <w:r w:rsidRPr="004375EC">
              <w:rPr>
                <w:rFonts w:eastAsia="Arial" w:cs="Arial"/>
                <w:sz w:val="18"/>
                <w:szCs w:val="22"/>
              </w:rPr>
              <w:t>15-3</w:t>
            </w:r>
          </w:p>
        </w:tc>
        <w:tc>
          <w:tcPr>
            <w:tcW w:w="408" w:type="dxa"/>
          </w:tcPr>
          <w:p w:rsidR="004375EC" w:rsidRPr="004375EC" w:rsidRDefault="004375EC" w:rsidP="00E2315F">
            <w:pPr>
              <w:widowControl w:val="0"/>
              <w:autoSpaceDE w:val="0"/>
              <w:autoSpaceDN w:val="0"/>
              <w:spacing w:before="27"/>
              <w:ind w:right="33"/>
              <w:jc w:val="center"/>
              <w:rPr>
                <w:rFonts w:eastAsia="Arial" w:cs="Arial"/>
                <w:sz w:val="18"/>
                <w:szCs w:val="22"/>
              </w:rPr>
            </w:pPr>
            <w:r w:rsidRPr="004375EC">
              <w:rPr>
                <w:rFonts w:eastAsia="Arial" w:cs="Arial"/>
                <w:sz w:val="18"/>
                <w:szCs w:val="22"/>
              </w:rPr>
              <w:t>13-</w:t>
            </w:r>
          </w:p>
          <w:p w:rsidR="004375EC" w:rsidRPr="004375EC" w:rsidRDefault="004375EC" w:rsidP="00E2315F">
            <w:pPr>
              <w:widowControl w:val="0"/>
              <w:autoSpaceDE w:val="0"/>
              <w:autoSpaceDN w:val="0"/>
              <w:spacing w:before="2"/>
              <w:jc w:val="center"/>
              <w:rPr>
                <w:rFonts w:eastAsia="Arial" w:cs="Arial"/>
                <w:sz w:val="18"/>
                <w:szCs w:val="22"/>
              </w:rPr>
            </w:pPr>
            <w:r w:rsidRPr="004375EC">
              <w:rPr>
                <w:rFonts w:eastAsia="Arial" w:cs="Arial"/>
                <w:w w:val="99"/>
                <w:sz w:val="18"/>
                <w:szCs w:val="22"/>
              </w:rPr>
              <w:t>3</w:t>
            </w:r>
          </w:p>
        </w:tc>
        <w:tc>
          <w:tcPr>
            <w:tcW w:w="509" w:type="dxa"/>
          </w:tcPr>
          <w:p w:rsidR="004375EC" w:rsidRPr="004375EC" w:rsidRDefault="004375EC" w:rsidP="00E2315F">
            <w:pPr>
              <w:widowControl w:val="0"/>
              <w:autoSpaceDE w:val="0"/>
              <w:autoSpaceDN w:val="0"/>
              <w:spacing w:before="27"/>
              <w:rPr>
                <w:rFonts w:eastAsia="Arial" w:cs="Arial"/>
                <w:sz w:val="18"/>
                <w:szCs w:val="22"/>
              </w:rPr>
            </w:pPr>
            <w:r w:rsidRPr="004375EC">
              <w:rPr>
                <w:rFonts w:eastAsia="Arial" w:cs="Arial"/>
                <w:sz w:val="18"/>
                <w:szCs w:val="22"/>
              </w:rPr>
              <w:t>11-</w:t>
            </w:r>
          </w:p>
          <w:p w:rsidR="004375EC" w:rsidRPr="004375EC" w:rsidRDefault="004375EC" w:rsidP="00E2315F">
            <w:pPr>
              <w:widowControl w:val="0"/>
              <w:autoSpaceDE w:val="0"/>
              <w:autoSpaceDN w:val="0"/>
              <w:spacing w:before="2"/>
              <w:rPr>
                <w:rFonts w:eastAsia="Arial" w:cs="Arial"/>
                <w:sz w:val="18"/>
                <w:szCs w:val="22"/>
              </w:rPr>
            </w:pPr>
            <w:r w:rsidRPr="004375EC">
              <w:rPr>
                <w:rFonts w:eastAsia="Arial" w:cs="Arial"/>
                <w:sz w:val="18"/>
                <w:szCs w:val="22"/>
              </w:rPr>
              <w:t>10</w:t>
            </w:r>
          </w:p>
        </w:tc>
        <w:tc>
          <w:tcPr>
            <w:tcW w:w="408" w:type="dxa"/>
          </w:tcPr>
          <w:p w:rsidR="004375EC" w:rsidRPr="004375EC" w:rsidRDefault="004375EC" w:rsidP="00E2315F">
            <w:pPr>
              <w:widowControl w:val="0"/>
              <w:autoSpaceDE w:val="0"/>
              <w:autoSpaceDN w:val="0"/>
              <w:spacing w:before="27"/>
              <w:ind w:right="36"/>
              <w:jc w:val="center"/>
              <w:rPr>
                <w:rFonts w:eastAsia="Arial" w:cs="Arial"/>
                <w:sz w:val="18"/>
                <w:szCs w:val="22"/>
              </w:rPr>
            </w:pPr>
            <w:r w:rsidRPr="004375EC">
              <w:rPr>
                <w:rFonts w:eastAsia="Arial" w:cs="Arial"/>
                <w:sz w:val="18"/>
                <w:szCs w:val="22"/>
              </w:rPr>
              <w:t>10-</w:t>
            </w:r>
          </w:p>
          <w:p w:rsidR="004375EC" w:rsidRPr="004375EC" w:rsidRDefault="004375EC" w:rsidP="00E2315F">
            <w:pPr>
              <w:widowControl w:val="0"/>
              <w:autoSpaceDE w:val="0"/>
              <w:autoSpaceDN w:val="0"/>
              <w:spacing w:before="2"/>
              <w:jc w:val="center"/>
              <w:rPr>
                <w:rFonts w:eastAsia="Arial" w:cs="Arial"/>
                <w:sz w:val="18"/>
                <w:szCs w:val="22"/>
              </w:rPr>
            </w:pPr>
            <w:r w:rsidRPr="004375EC">
              <w:rPr>
                <w:rFonts w:eastAsia="Arial" w:cs="Arial"/>
                <w:w w:val="99"/>
                <w:sz w:val="18"/>
                <w:szCs w:val="22"/>
              </w:rPr>
              <w:t>9</w:t>
            </w:r>
          </w:p>
        </w:tc>
        <w:tc>
          <w:tcPr>
            <w:tcW w:w="410" w:type="dxa"/>
          </w:tcPr>
          <w:p w:rsidR="004375EC" w:rsidRPr="004375EC" w:rsidRDefault="004375EC" w:rsidP="00E2315F">
            <w:pPr>
              <w:widowControl w:val="0"/>
              <w:autoSpaceDE w:val="0"/>
              <w:autoSpaceDN w:val="0"/>
              <w:spacing w:before="27"/>
              <w:ind w:right="38"/>
              <w:jc w:val="center"/>
              <w:rPr>
                <w:rFonts w:eastAsia="Arial" w:cs="Arial"/>
                <w:sz w:val="18"/>
                <w:szCs w:val="22"/>
              </w:rPr>
            </w:pPr>
            <w:r w:rsidRPr="004375EC">
              <w:rPr>
                <w:rFonts w:eastAsia="Arial" w:cs="Arial"/>
                <w:sz w:val="18"/>
                <w:szCs w:val="22"/>
              </w:rPr>
              <w:t>10-</w:t>
            </w:r>
          </w:p>
          <w:p w:rsidR="004375EC" w:rsidRPr="004375EC" w:rsidRDefault="004375EC" w:rsidP="00E2315F">
            <w:pPr>
              <w:widowControl w:val="0"/>
              <w:autoSpaceDE w:val="0"/>
              <w:autoSpaceDN w:val="0"/>
              <w:spacing w:before="2"/>
              <w:jc w:val="center"/>
              <w:rPr>
                <w:rFonts w:eastAsia="Arial" w:cs="Arial"/>
                <w:sz w:val="18"/>
                <w:szCs w:val="22"/>
              </w:rPr>
            </w:pPr>
            <w:r w:rsidRPr="004375EC">
              <w:rPr>
                <w:rFonts w:eastAsia="Arial" w:cs="Arial"/>
                <w:w w:val="99"/>
                <w:sz w:val="18"/>
                <w:szCs w:val="22"/>
              </w:rPr>
              <w:t>0</w:t>
            </w:r>
          </w:p>
        </w:tc>
        <w:tc>
          <w:tcPr>
            <w:tcW w:w="408" w:type="dxa"/>
          </w:tcPr>
          <w:p w:rsidR="004375EC" w:rsidRPr="004375EC" w:rsidRDefault="004375EC" w:rsidP="00E2315F">
            <w:pPr>
              <w:widowControl w:val="0"/>
              <w:autoSpaceDE w:val="0"/>
              <w:autoSpaceDN w:val="0"/>
              <w:spacing w:before="133"/>
              <w:ind w:right="36"/>
              <w:jc w:val="center"/>
              <w:rPr>
                <w:rFonts w:eastAsia="Arial" w:cs="Arial"/>
                <w:sz w:val="18"/>
                <w:szCs w:val="22"/>
              </w:rPr>
            </w:pPr>
            <w:r w:rsidRPr="004375EC">
              <w:rPr>
                <w:rFonts w:eastAsia="Arial" w:cs="Arial"/>
                <w:sz w:val="18"/>
                <w:szCs w:val="22"/>
              </w:rPr>
              <w:t>9-4</w:t>
            </w:r>
          </w:p>
        </w:tc>
        <w:tc>
          <w:tcPr>
            <w:tcW w:w="408" w:type="dxa"/>
          </w:tcPr>
          <w:p w:rsidR="004375EC" w:rsidRPr="004375EC" w:rsidRDefault="004375EC" w:rsidP="00E2315F">
            <w:pPr>
              <w:widowControl w:val="0"/>
              <w:autoSpaceDE w:val="0"/>
              <w:autoSpaceDN w:val="0"/>
              <w:spacing w:before="27"/>
              <w:rPr>
                <w:rFonts w:eastAsia="Arial" w:cs="Arial"/>
                <w:sz w:val="18"/>
                <w:szCs w:val="22"/>
              </w:rPr>
            </w:pPr>
            <w:r w:rsidRPr="004375EC">
              <w:rPr>
                <w:rFonts w:eastAsia="Arial" w:cs="Arial"/>
                <w:sz w:val="18"/>
                <w:szCs w:val="22"/>
              </w:rPr>
              <w:t>8-</w:t>
            </w:r>
          </w:p>
          <w:p w:rsidR="004375EC" w:rsidRPr="004375EC" w:rsidRDefault="004375EC" w:rsidP="00E2315F">
            <w:pPr>
              <w:widowControl w:val="0"/>
              <w:autoSpaceDE w:val="0"/>
              <w:autoSpaceDN w:val="0"/>
              <w:spacing w:before="2"/>
              <w:rPr>
                <w:rFonts w:eastAsia="Arial" w:cs="Arial"/>
                <w:sz w:val="18"/>
                <w:szCs w:val="22"/>
              </w:rPr>
            </w:pPr>
            <w:r w:rsidRPr="004375EC">
              <w:rPr>
                <w:rFonts w:eastAsia="Arial" w:cs="Arial"/>
                <w:sz w:val="18"/>
                <w:szCs w:val="22"/>
              </w:rPr>
              <w:t>10</w:t>
            </w:r>
          </w:p>
        </w:tc>
      </w:tr>
      <w:tr w:rsidR="004375EC" w:rsidRPr="004375EC" w:rsidTr="004375EC">
        <w:trPr>
          <w:trHeight w:val="474"/>
        </w:trPr>
        <w:tc>
          <w:tcPr>
            <w:tcW w:w="5294" w:type="dxa"/>
            <w:vMerge w:val="restart"/>
          </w:tcPr>
          <w:p w:rsidR="004375EC" w:rsidRPr="004375EC" w:rsidRDefault="004375EC" w:rsidP="00E2315F">
            <w:pPr>
              <w:widowControl w:val="0"/>
              <w:autoSpaceDE w:val="0"/>
              <w:autoSpaceDN w:val="0"/>
              <w:rPr>
                <w:rFonts w:eastAsia="Arial" w:cs="Arial"/>
                <w:b/>
                <w:sz w:val="24"/>
                <w:szCs w:val="22"/>
              </w:rPr>
            </w:pPr>
          </w:p>
          <w:p w:rsidR="004375EC" w:rsidRPr="004375EC" w:rsidRDefault="004375EC" w:rsidP="00E2315F">
            <w:pPr>
              <w:widowControl w:val="0"/>
              <w:autoSpaceDE w:val="0"/>
              <w:autoSpaceDN w:val="0"/>
              <w:rPr>
                <w:rFonts w:eastAsia="Arial" w:cs="Arial"/>
                <w:b/>
                <w:sz w:val="24"/>
                <w:szCs w:val="22"/>
              </w:rPr>
            </w:pPr>
          </w:p>
          <w:p w:rsidR="004375EC" w:rsidRPr="004375EC" w:rsidRDefault="004375EC" w:rsidP="00E2315F">
            <w:pPr>
              <w:widowControl w:val="0"/>
              <w:autoSpaceDE w:val="0"/>
              <w:autoSpaceDN w:val="0"/>
              <w:rPr>
                <w:rFonts w:eastAsia="Arial" w:cs="Arial"/>
                <w:b/>
                <w:sz w:val="24"/>
                <w:szCs w:val="22"/>
              </w:rPr>
            </w:pPr>
          </w:p>
          <w:p w:rsidR="004375EC" w:rsidRPr="004375EC" w:rsidRDefault="004375EC" w:rsidP="00E2315F">
            <w:pPr>
              <w:widowControl w:val="0"/>
              <w:autoSpaceDE w:val="0"/>
              <w:autoSpaceDN w:val="0"/>
              <w:rPr>
                <w:rFonts w:eastAsia="Arial" w:cs="Arial"/>
                <w:b/>
                <w:sz w:val="24"/>
                <w:szCs w:val="22"/>
              </w:rPr>
            </w:pPr>
          </w:p>
          <w:p w:rsidR="004375EC" w:rsidRPr="004375EC" w:rsidRDefault="004375EC" w:rsidP="00E2315F">
            <w:pPr>
              <w:widowControl w:val="0"/>
              <w:autoSpaceDE w:val="0"/>
              <w:autoSpaceDN w:val="0"/>
              <w:rPr>
                <w:rFonts w:eastAsia="Arial" w:cs="Arial"/>
                <w:b/>
                <w:sz w:val="24"/>
                <w:szCs w:val="22"/>
              </w:rPr>
            </w:pPr>
          </w:p>
          <w:p w:rsidR="004375EC" w:rsidRPr="004375EC" w:rsidRDefault="004375EC" w:rsidP="00E2315F">
            <w:pPr>
              <w:widowControl w:val="0"/>
              <w:autoSpaceDE w:val="0"/>
              <w:autoSpaceDN w:val="0"/>
              <w:rPr>
                <w:rFonts w:eastAsia="Arial" w:cs="Arial"/>
                <w:b/>
                <w:sz w:val="24"/>
                <w:szCs w:val="22"/>
              </w:rPr>
            </w:pPr>
          </w:p>
          <w:p w:rsidR="004375EC" w:rsidRPr="004375EC" w:rsidRDefault="004375EC" w:rsidP="00E2315F">
            <w:pPr>
              <w:widowControl w:val="0"/>
              <w:autoSpaceDE w:val="0"/>
              <w:autoSpaceDN w:val="0"/>
              <w:rPr>
                <w:rFonts w:eastAsia="Arial" w:cs="Arial"/>
                <w:b/>
                <w:sz w:val="24"/>
                <w:szCs w:val="22"/>
              </w:rPr>
            </w:pPr>
          </w:p>
          <w:p w:rsidR="004375EC" w:rsidRPr="004375EC" w:rsidRDefault="004375EC" w:rsidP="00E2315F">
            <w:pPr>
              <w:widowControl w:val="0"/>
              <w:autoSpaceDE w:val="0"/>
              <w:autoSpaceDN w:val="0"/>
              <w:rPr>
                <w:rFonts w:eastAsia="Arial" w:cs="Arial"/>
                <w:b/>
                <w:sz w:val="24"/>
                <w:szCs w:val="22"/>
              </w:rPr>
            </w:pPr>
          </w:p>
          <w:p w:rsidR="004375EC" w:rsidRPr="004375EC" w:rsidRDefault="004375EC" w:rsidP="00E2315F">
            <w:pPr>
              <w:widowControl w:val="0"/>
              <w:autoSpaceDE w:val="0"/>
              <w:autoSpaceDN w:val="0"/>
              <w:spacing w:before="4"/>
              <w:rPr>
                <w:rFonts w:eastAsia="Arial" w:cs="Arial"/>
                <w:b/>
                <w:sz w:val="26"/>
                <w:szCs w:val="22"/>
              </w:rPr>
            </w:pPr>
          </w:p>
          <w:p w:rsidR="004375EC" w:rsidRPr="004375EC" w:rsidRDefault="004375EC" w:rsidP="00E2315F">
            <w:pPr>
              <w:widowControl w:val="0"/>
              <w:autoSpaceDE w:val="0"/>
              <w:autoSpaceDN w:val="0"/>
              <w:spacing w:before="1"/>
              <w:ind w:right="143"/>
              <w:rPr>
                <w:rFonts w:eastAsia="Arial" w:cs="Arial"/>
                <w:sz w:val="18"/>
                <w:szCs w:val="22"/>
              </w:rPr>
            </w:pPr>
            <w:r w:rsidRPr="004375EC">
              <w:rPr>
                <w:rFonts w:eastAsia="Arial" w:cs="Arial"/>
                <w:sz w:val="18"/>
                <w:szCs w:val="22"/>
              </w:rPr>
              <w:t>Douglas fir-larch</w:t>
            </w:r>
            <w:r w:rsidRPr="004375EC">
              <w:rPr>
                <w:rFonts w:eastAsia="Arial" w:cs="Arial"/>
                <w:sz w:val="18"/>
                <w:szCs w:val="22"/>
                <w:vertAlign w:val="superscript"/>
              </w:rPr>
              <w:t>e</w:t>
            </w:r>
            <w:r w:rsidRPr="004375EC">
              <w:rPr>
                <w:rFonts w:eastAsia="Arial" w:cs="Arial"/>
                <w:sz w:val="18"/>
                <w:szCs w:val="22"/>
              </w:rPr>
              <w:t xml:space="preserve"> , hem-fir</w:t>
            </w:r>
            <w:r w:rsidRPr="004375EC">
              <w:rPr>
                <w:rFonts w:eastAsia="Arial" w:cs="Arial"/>
                <w:sz w:val="18"/>
                <w:szCs w:val="22"/>
                <w:vertAlign w:val="superscript"/>
              </w:rPr>
              <w:t>e</w:t>
            </w:r>
            <w:r w:rsidRPr="004375EC">
              <w:rPr>
                <w:rFonts w:eastAsia="Arial" w:cs="Arial"/>
                <w:sz w:val="18"/>
                <w:szCs w:val="22"/>
              </w:rPr>
              <w:t xml:space="preserve"> , spruce-pine-fir</w:t>
            </w:r>
            <w:r w:rsidRPr="004375EC">
              <w:rPr>
                <w:rFonts w:eastAsia="Arial" w:cs="Arial"/>
                <w:sz w:val="18"/>
                <w:szCs w:val="22"/>
                <w:vertAlign w:val="superscript"/>
              </w:rPr>
              <w:t>e</w:t>
            </w:r>
            <w:r w:rsidRPr="004375EC">
              <w:rPr>
                <w:rFonts w:eastAsia="Arial" w:cs="Arial"/>
                <w:sz w:val="18"/>
                <w:szCs w:val="22"/>
              </w:rPr>
              <w:t xml:space="preserve"> , redwood, western cedars, ponderosa pine</w:t>
            </w:r>
            <w:r w:rsidRPr="004375EC">
              <w:rPr>
                <w:rFonts w:eastAsia="Arial" w:cs="Arial"/>
                <w:sz w:val="18"/>
                <w:szCs w:val="22"/>
                <w:vertAlign w:val="superscript"/>
              </w:rPr>
              <w:t>f</w:t>
            </w:r>
            <w:r w:rsidRPr="004375EC">
              <w:rPr>
                <w:rFonts w:eastAsia="Arial" w:cs="Arial"/>
                <w:sz w:val="18"/>
                <w:szCs w:val="22"/>
              </w:rPr>
              <w:t xml:space="preserve"> , red pinef</w:t>
            </w:r>
          </w:p>
        </w:tc>
        <w:tc>
          <w:tcPr>
            <w:tcW w:w="1070" w:type="dxa"/>
          </w:tcPr>
          <w:p w:rsidR="004375EC" w:rsidRPr="004375EC" w:rsidRDefault="004375EC" w:rsidP="00E2315F">
            <w:pPr>
              <w:widowControl w:val="0"/>
              <w:autoSpaceDE w:val="0"/>
              <w:autoSpaceDN w:val="0"/>
              <w:spacing w:before="30" w:line="207" w:lineRule="exact"/>
              <w:jc w:val="center"/>
              <w:rPr>
                <w:rFonts w:eastAsia="Arial" w:cs="Arial"/>
                <w:sz w:val="18"/>
                <w:szCs w:val="22"/>
              </w:rPr>
            </w:pPr>
            <w:r w:rsidRPr="004375EC">
              <w:rPr>
                <w:rFonts w:eastAsia="Arial" w:cs="Arial"/>
                <w:sz w:val="18"/>
                <w:szCs w:val="22"/>
              </w:rPr>
              <w:t>3 × 6 or 2 –</w:t>
            </w:r>
          </w:p>
          <w:p w:rsidR="004375EC" w:rsidRPr="004375EC" w:rsidRDefault="004375EC" w:rsidP="00E2315F">
            <w:pPr>
              <w:widowControl w:val="0"/>
              <w:autoSpaceDE w:val="0"/>
              <w:autoSpaceDN w:val="0"/>
              <w:spacing w:line="207" w:lineRule="exact"/>
              <w:jc w:val="center"/>
              <w:rPr>
                <w:rFonts w:eastAsia="Arial" w:cs="Arial"/>
                <w:sz w:val="18"/>
                <w:szCs w:val="22"/>
              </w:rPr>
            </w:pPr>
            <w:r w:rsidRPr="004375EC">
              <w:rPr>
                <w:rFonts w:eastAsia="Arial" w:cs="Arial"/>
                <w:sz w:val="18"/>
                <w:szCs w:val="22"/>
              </w:rPr>
              <w:t>2 x 6</w:t>
            </w:r>
          </w:p>
        </w:tc>
        <w:tc>
          <w:tcPr>
            <w:tcW w:w="506" w:type="dxa"/>
          </w:tcPr>
          <w:p w:rsidR="004375EC" w:rsidRPr="004375EC" w:rsidRDefault="004375EC" w:rsidP="00E2315F">
            <w:pPr>
              <w:widowControl w:val="0"/>
              <w:autoSpaceDE w:val="0"/>
              <w:autoSpaceDN w:val="0"/>
              <w:spacing w:before="133"/>
              <w:ind w:right="37"/>
              <w:jc w:val="center"/>
              <w:rPr>
                <w:rFonts w:eastAsia="Arial" w:cs="Arial"/>
                <w:sz w:val="18"/>
                <w:szCs w:val="22"/>
              </w:rPr>
            </w:pPr>
            <w:r w:rsidRPr="004375EC">
              <w:rPr>
                <w:rFonts w:eastAsia="Arial" w:cs="Arial"/>
                <w:sz w:val="18"/>
                <w:szCs w:val="22"/>
              </w:rPr>
              <w:t>5-5</w:t>
            </w:r>
          </w:p>
        </w:tc>
        <w:tc>
          <w:tcPr>
            <w:tcW w:w="408" w:type="dxa"/>
          </w:tcPr>
          <w:p w:rsidR="004375EC" w:rsidRPr="004375EC" w:rsidRDefault="004375EC" w:rsidP="00E2315F">
            <w:pPr>
              <w:widowControl w:val="0"/>
              <w:autoSpaceDE w:val="0"/>
              <w:autoSpaceDN w:val="0"/>
              <w:spacing w:before="133"/>
              <w:rPr>
                <w:rFonts w:eastAsia="Arial" w:cs="Arial"/>
                <w:sz w:val="18"/>
                <w:szCs w:val="22"/>
              </w:rPr>
            </w:pPr>
            <w:r w:rsidRPr="004375EC">
              <w:rPr>
                <w:rFonts w:eastAsia="Arial" w:cs="Arial"/>
                <w:sz w:val="18"/>
                <w:szCs w:val="22"/>
              </w:rPr>
              <w:t>4-8</w:t>
            </w:r>
          </w:p>
        </w:tc>
        <w:tc>
          <w:tcPr>
            <w:tcW w:w="509" w:type="dxa"/>
          </w:tcPr>
          <w:p w:rsidR="004375EC" w:rsidRPr="004375EC" w:rsidRDefault="004375EC" w:rsidP="00E2315F">
            <w:pPr>
              <w:widowControl w:val="0"/>
              <w:autoSpaceDE w:val="0"/>
              <w:autoSpaceDN w:val="0"/>
              <w:spacing w:before="133"/>
              <w:ind w:right="37"/>
              <w:jc w:val="center"/>
              <w:rPr>
                <w:rFonts w:eastAsia="Arial" w:cs="Arial"/>
                <w:sz w:val="18"/>
                <w:szCs w:val="22"/>
              </w:rPr>
            </w:pPr>
            <w:r w:rsidRPr="004375EC">
              <w:rPr>
                <w:rFonts w:eastAsia="Arial" w:cs="Arial"/>
                <w:sz w:val="18"/>
                <w:szCs w:val="22"/>
              </w:rPr>
              <w:t>4-2</w:t>
            </w:r>
          </w:p>
        </w:tc>
        <w:tc>
          <w:tcPr>
            <w:tcW w:w="408" w:type="dxa"/>
          </w:tcPr>
          <w:p w:rsidR="004375EC" w:rsidRPr="004375EC" w:rsidRDefault="004375EC" w:rsidP="00E2315F">
            <w:pPr>
              <w:widowControl w:val="0"/>
              <w:autoSpaceDE w:val="0"/>
              <w:autoSpaceDN w:val="0"/>
              <w:spacing w:before="30" w:line="207" w:lineRule="exact"/>
              <w:rPr>
                <w:rFonts w:eastAsia="Arial" w:cs="Arial"/>
                <w:sz w:val="18"/>
                <w:szCs w:val="22"/>
              </w:rPr>
            </w:pPr>
            <w:r w:rsidRPr="004375EC">
              <w:rPr>
                <w:rFonts w:eastAsia="Arial" w:cs="Arial"/>
                <w:sz w:val="18"/>
                <w:szCs w:val="22"/>
              </w:rPr>
              <w:t>3-</w:t>
            </w:r>
          </w:p>
          <w:p w:rsidR="004375EC" w:rsidRPr="004375EC" w:rsidRDefault="004375EC" w:rsidP="00E2315F">
            <w:pPr>
              <w:widowControl w:val="0"/>
              <w:autoSpaceDE w:val="0"/>
              <w:autoSpaceDN w:val="0"/>
              <w:spacing w:line="207" w:lineRule="exact"/>
              <w:rPr>
                <w:rFonts w:eastAsia="Arial" w:cs="Arial"/>
                <w:sz w:val="18"/>
                <w:szCs w:val="22"/>
              </w:rPr>
            </w:pPr>
            <w:r w:rsidRPr="004375EC">
              <w:rPr>
                <w:rFonts w:eastAsia="Arial" w:cs="Arial"/>
                <w:sz w:val="18"/>
                <w:szCs w:val="22"/>
              </w:rPr>
              <w:t>10</w:t>
            </w:r>
          </w:p>
        </w:tc>
        <w:tc>
          <w:tcPr>
            <w:tcW w:w="410" w:type="dxa"/>
          </w:tcPr>
          <w:p w:rsidR="004375EC" w:rsidRPr="004375EC" w:rsidRDefault="004375EC" w:rsidP="00E2315F">
            <w:pPr>
              <w:widowControl w:val="0"/>
              <w:autoSpaceDE w:val="0"/>
              <w:autoSpaceDN w:val="0"/>
              <w:spacing w:before="133"/>
              <w:ind w:right="38"/>
              <w:jc w:val="center"/>
              <w:rPr>
                <w:rFonts w:eastAsia="Arial" w:cs="Arial"/>
                <w:sz w:val="18"/>
                <w:szCs w:val="22"/>
              </w:rPr>
            </w:pPr>
            <w:r w:rsidRPr="004375EC">
              <w:rPr>
                <w:rFonts w:eastAsia="Arial" w:cs="Arial"/>
                <w:sz w:val="18"/>
                <w:szCs w:val="22"/>
              </w:rPr>
              <w:t>3-6</w:t>
            </w:r>
          </w:p>
        </w:tc>
        <w:tc>
          <w:tcPr>
            <w:tcW w:w="408" w:type="dxa"/>
          </w:tcPr>
          <w:p w:rsidR="004375EC" w:rsidRPr="004375EC" w:rsidRDefault="004375EC" w:rsidP="00E2315F">
            <w:pPr>
              <w:widowControl w:val="0"/>
              <w:autoSpaceDE w:val="0"/>
              <w:autoSpaceDN w:val="0"/>
              <w:spacing w:before="133"/>
              <w:ind w:right="36"/>
              <w:jc w:val="center"/>
              <w:rPr>
                <w:rFonts w:eastAsia="Arial" w:cs="Arial"/>
                <w:sz w:val="18"/>
                <w:szCs w:val="22"/>
              </w:rPr>
            </w:pPr>
            <w:r w:rsidRPr="004375EC">
              <w:rPr>
                <w:rFonts w:eastAsia="Arial" w:cs="Arial"/>
                <w:sz w:val="18"/>
                <w:szCs w:val="22"/>
              </w:rPr>
              <w:t>3-1</w:t>
            </w:r>
          </w:p>
        </w:tc>
        <w:tc>
          <w:tcPr>
            <w:tcW w:w="408" w:type="dxa"/>
          </w:tcPr>
          <w:p w:rsidR="004375EC" w:rsidRPr="004375EC" w:rsidRDefault="004375EC" w:rsidP="00E2315F">
            <w:pPr>
              <w:widowControl w:val="0"/>
              <w:autoSpaceDE w:val="0"/>
              <w:autoSpaceDN w:val="0"/>
              <w:spacing w:before="133"/>
              <w:ind w:right="36"/>
              <w:jc w:val="center"/>
              <w:rPr>
                <w:rFonts w:eastAsia="Arial" w:cs="Arial"/>
                <w:sz w:val="18"/>
                <w:szCs w:val="22"/>
              </w:rPr>
            </w:pPr>
            <w:r w:rsidRPr="004375EC">
              <w:rPr>
                <w:rFonts w:eastAsia="Arial" w:cs="Arial"/>
                <w:sz w:val="18"/>
                <w:szCs w:val="22"/>
              </w:rPr>
              <w:t>2-9</w:t>
            </w:r>
          </w:p>
        </w:tc>
      </w:tr>
      <w:tr w:rsidR="004375EC" w:rsidRPr="004375EC" w:rsidTr="004375EC">
        <w:trPr>
          <w:trHeight w:val="474"/>
        </w:trPr>
        <w:tc>
          <w:tcPr>
            <w:tcW w:w="5294" w:type="dxa"/>
            <w:vMerge/>
            <w:tcBorders>
              <w:top w:val="nil"/>
            </w:tcBorders>
          </w:tcPr>
          <w:p w:rsidR="004375EC" w:rsidRPr="004375EC" w:rsidRDefault="004375EC" w:rsidP="00E2315F">
            <w:pPr>
              <w:widowControl w:val="0"/>
              <w:autoSpaceDE w:val="0"/>
              <w:autoSpaceDN w:val="0"/>
              <w:rPr>
                <w:rFonts w:eastAsia="Arial" w:cs="Arial"/>
                <w:sz w:val="2"/>
                <w:szCs w:val="2"/>
              </w:rPr>
            </w:pPr>
          </w:p>
        </w:tc>
        <w:tc>
          <w:tcPr>
            <w:tcW w:w="1070" w:type="dxa"/>
          </w:tcPr>
          <w:p w:rsidR="004375EC" w:rsidRPr="004375EC" w:rsidRDefault="004375EC" w:rsidP="00E2315F">
            <w:pPr>
              <w:widowControl w:val="0"/>
              <w:autoSpaceDE w:val="0"/>
              <w:autoSpaceDN w:val="0"/>
              <w:spacing w:before="30" w:line="207" w:lineRule="exact"/>
              <w:jc w:val="center"/>
              <w:rPr>
                <w:rFonts w:eastAsia="Arial" w:cs="Arial"/>
                <w:sz w:val="18"/>
                <w:szCs w:val="22"/>
              </w:rPr>
            </w:pPr>
            <w:r w:rsidRPr="004375EC">
              <w:rPr>
                <w:rFonts w:eastAsia="Arial" w:cs="Arial"/>
                <w:sz w:val="18"/>
                <w:szCs w:val="22"/>
              </w:rPr>
              <w:t>3 × 8 or 2 –</w:t>
            </w:r>
          </w:p>
          <w:p w:rsidR="004375EC" w:rsidRPr="004375EC" w:rsidRDefault="004375EC" w:rsidP="00E2315F">
            <w:pPr>
              <w:widowControl w:val="0"/>
              <w:autoSpaceDE w:val="0"/>
              <w:autoSpaceDN w:val="0"/>
              <w:spacing w:line="207" w:lineRule="exact"/>
              <w:jc w:val="center"/>
              <w:rPr>
                <w:rFonts w:eastAsia="Arial" w:cs="Arial"/>
                <w:sz w:val="18"/>
                <w:szCs w:val="22"/>
              </w:rPr>
            </w:pPr>
            <w:r w:rsidRPr="004375EC">
              <w:rPr>
                <w:rFonts w:eastAsia="Arial" w:cs="Arial"/>
                <w:sz w:val="18"/>
                <w:szCs w:val="22"/>
              </w:rPr>
              <w:t>2 × 8</w:t>
            </w:r>
          </w:p>
        </w:tc>
        <w:tc>
          <w:tcPr>
            <w:tcW w:w="506" w:type="dxa"/>
          </w:tcPr>
          <w:p w:rsidR="004375EC" w:rsidRPr="004375EC" w:rsidRDefault="004375EC" w:rsidP="00E2315F">
            <w:pPr>
              <w:widowControl w:val="0"/>
              <w:autoSpaceDE w:val="0"/>
              <w:autoSpaceDN w:val="0"/>
              <w:spacing w:before="133"/>
              <w:ind w:right="36"/>
              <w:jc w:val="center"/>
              <w:rPr>
                <w:rFonts w:eastAsia="Arial" w:cs="Arial"/>
                <w:sz w:val="18"/>
                <w:szCs w:val="22"/>
              </w:rPr>
            </w:pPr>
            <w:r w:rsidRPr="004375EC">
              <w:rPr>
                <w:rFonts w:eastAsia="Arial" w:cs="Arial"/>
                <w:sz w:val="18"/>
                <w:szCs w:val="22"/>
              </w:rPr>
              <w:t>6-10</w:t>
            </w:r>
          </w:p>
        </w:tc>
        <w:tc>
          <w:tcPr>
            <w:tcW w:w="408" w:type="dxa"/>
          </w:tcPr>
          <w:p w:rsidR="004375EC" w:rsidRPr="004375EC" w:rsidRDefault="004375EC" w:rsidP="00E2315F">
            <w:pPr>
              <w:widowControl w:val="0"/>
              <w:autoSpaceDE w:val="0"/>
              <w:autoSpaceDN w:val="0"/>
              <w:spacing w:before="30" w:line="207" w:lineRule="exact"/>
              <w:rPr>
                <w:rFonts w:eastAsia="Arial" w:cs="Arial"/>
                <w:sz w:val="18"/>
                <w:szCs w:val="22"/>
              </w:rPr>
            </w:pPr>
            <w:r w:rsidRPr="004375EC">
              <w:rPr>
                <w:rFonts w:eastAsia="Arial" w:cs="Arial"/>
                <w:sz w:val="18"/>
                <w:szCs w:val="22"/>
              </w:rPr>
              <w:t>5-</w:t>
            </w:r>
          </w:p>
          <w:p w:rsidR="004375EC" w:rsidRPr="004375EC" w:rsidRDefault="004375EC" w:rsidP="00E2315F">
            <w:pPr>
              <w:widowControl w:val="0"/>
              <w:autoSpaceDE w:val="0"/>
              <w:autoSpaceDN w:val="0"/>
              <w:spacing w:line="207" w:lineRule="exact"/>
              <w:rPr>
                <w:rFonts w:eastAsia="Arial" w:cs="Arial"/>
                <w:sz w:val="18"/>
                <w:szCs w:val="22"/>
              </w:rPr>
            </w:pPr>
            <w:r w:rsidRPr="004375EC">
              <w:rPr>
                <w:rFonts w:eastAsia="Arial" w:cs="Arial"/>
                <w:sz w:val="18"/>
                <w:szCs w:val="22"/>
              </w:rPr>
              <w:t>11</w:t>
            </w:r>
          </w:p>
        </w:tc>
        <w:tc>
          <w:tcPr>
            <w:tcW w:w="509" w:type="dxa"/>
          </w:tcPr>
          <w:p w:rsidR="004375EC" w:rsidRPr="004375EC" w:rsidRDefault="004375EC" w:rsidP="00E2315F">
            <w:pPr>
              <w:widowControl w:val="0"/>
              <w:autoSpaceDE w:val="0"/>
              <w:autoSpaceDN w:val="0"/>
              <w:spacing w:before="133"/>
              <w:ind w:right="37"/>
              <w:jc w:val="center"/>
              <w:rPr>
                <w:rFonts w:eastAsia="Arial" w:cs="Arial"/>
                <w:sz w:val="18"/>
                <w:szCs w:val="22"/>
              </w:rPr>
            </w:pPr>
            <w:r w:rsidRPr="004375EC">
              <w:rPr>
                <w:rFonts w:eastAsia="Arial" w:cs="Arial"/>
                <w:sz w:val="18"/>
                <w:szCs w:val="22"/>
              </w:rPr>
              <w:t>5-4</w:t>
            </w:r>
          </w:p>
        </w:tc>
        <w:tc>
          <w:tcPr>
            <w:tcW w:w="408" w:type="dxa"/>
          </w:tcPr>
          <w:p w:rsidR="004375EC" w:rsidRPr="004375EC" w:rsidRDefault="004375EC" w:rsidP="00E2315F">
            <w:pPr>
              <w:widowControl w:val="0"/>
              <w:autoSpaceDE w:val="0"/>
              <w:autoSpaceDN w:val="0"/>
              <w:spacing w:before="30" w:line="207" w:lineRule="exact"/>
              <w:rPr>
                <w:rFonts w:eastAsia="Arial" w:cs="Arial"/>
                <w:sz w:val="18"/>
                <w:szCs w:val="22"/>
              </w:rPr>
            </w:pPr>
            <w:r w:rsidRPr="004375EC">
              <w:rPr>
                <w:rFonts w:eastAsia="Arial" w:cs="Arial"/>
                <w:sz w:val="18"/>
                <w:szCs w:val="22"/>
              </w:rPr>
              <w:t>4-</w:t>
            </w:r>
          </w:p>
          <w:p w:rsidR="004375EC" w:rsidRPr="004375EC" w:rsidRDefault="004375EC" w:rsidP="00E2315F">
            <w:pPr>
              <w:widowControl w:val="0"/>
              <w:autoSpaceDE w:val="0"/>
              <w:autoSpaceDN w:val="0"/>
              <w:spacing w:line="207" w:lineRule="exact"/>
              <w:rPr>
                <w:rFonts w:eastAsia="Arial" w:cs="Arial"/>
                <w:sz w:val="18"/>
                <w:szCs w:val="22"/>
              </w:rPr>
            </w:pPr>
            <w:r w:rsidRPr="004375EC">
              <w:rPr>
                <w:rFonts w:eastAsia="Arial" w:cs="Arial"/>
                <w:sz w:val="18"/>
                <w:szCs w:val="22"/>
              </w:rPr>
              <w:t>10</w:t>
            </w:r>
          </w:p>
        </w:tc>
        <w:tc>
          <w:tcPr>
            <w:tcW w:w="410" w:type="dxa"/>
          </w:tcPr>
          <w:p w:rsidR="004375EC" w:rsidRPr="004375EC" w:rsidRDefault="004375EC" w:rsidP="00E2315F">
            <w:pPr>
              <w:widowControl w:val="0"/>
              <w:autoSpaceDE w:val="0"/>
              <w:autoSpaceDN w:val="0"/>
              <w:spacing w:before="133"/>
              <w:ind w:right="38"/>
              <w:jc w:val="center"/>
              <w:rPr>
                <w:rFonts w:eastAsia="Arial" w:cs="Arial"/>
                <w:sz w:val="18"/>
                <w:szCs w:val="22"/>
              </w:rPr>
            </w:pPr>
            <w:r w:rsidRPr="004375EC">
              <w:rPr>
                <w:rFonts w:eastAsia="Arial" w:cs="Arial"/>
                <w:sz w:val="18"/>
                <w:szCs w:val="22"/>
              </w:rPr>
              <w:t>4-6</w:t>
            </w:r>
          </w:p>
        </w:tc>
        <w:tc>
          <w:tcPr>
            <w:tcW w:w="408" w:type="dxa"/>
          </w:tcPr>
          <w:p w:rsidR="004375EC" w:rsidRPr="004375EC" w:rsidRDefault="004375EC" w:rsidP="00E2315F">
            <w:pPr>
              <w:widowControl w:val="0"/>
              <w:autoSpaceDE w:val="0"/>
              <w:autoSpaceDN w:val="0"/>
              <w:spacing w:before="133"/>
              <w:ind w:right="36"/>
              <w:jc w:val="center"/>
              <w:rPr>
                <w:rFonts w:eastAsia="Arial" w:cs="Arial"/>
                <w:sz w:val="18"/>
                <w:szCs w:val="22"/>
              </w:rPr>
            </w:pPr>
            <w:r w:rsidRPr="004375EC">
              <w:rPr>
                <w:rFonts w:eastAsia="Arial" w:cs="Arial"/>
                <w:sz w:val="18"/>
                <w:szCs w:val="22"/>
              </w:rPr>
              <w:t>4-1</w:t>
            </w:r>
          </w:p>
        </w:tc>
        <w:tc>
          <w:tcPr>
            <w:tcW w:w="408" w:type="dxa"/>
          </w:tcPr>
          <w:p w:rsidR="004375EC" w:rsidRPr="004375EC" w:rsidRDefault="004375EC" w:rsidP="00E2315F">
            <w:pPr>
              <w:widowControl w:val="0"/>
              <w:autoSpaceDE w:val="0"/>
              <w:autoSpaceDN w:val="0"/>
              <w:spacing w:before="133"/>
              <w:ind w:right="36"/>
              <w:jc w:val="center"/>
              <w:rPr>
                <w:rFonts w:eastAsia="Arial" w:cs="Arial"/>
                <w:sz w:val="18"/>
                <w:szCs w:val="22"/>
              </w:rPr>
            </w:pPr>
            <w:r w:rsidRPr="004375EC">
              <w:rPr>
                <w:rFonts w:eastAsia="Arial" w:cs="Arial"/>
                <w:sz w:val="18"/>
                <w:szCs w:val="22"/>
              </w:rPr>
              <w:t>3-8</w:t>
            </w:r>
          </w:p>
        </w:tc>
      </w:tr>
      <w:tr w:rsidR="004375EC" w:rsidRPr="004375EC" w:rsidTr="004375EC">
        <w:trPr>
          <w:trHeight w:val="474"/>
        </w:trPr>
        <w:tc>
          <w:tcPr>
            <w:tcW w:w="5294" w:type="dxa"/>
            <w:vMerge/>
            <w:tcBorders>
              <w:top w:val="nil"/>
            </w:tcBorders>
          </w:tcPr>
          <w:p w:rsidR="004375EC" w:rsidRPr="004375EC" w:rsidRDefault="004375EC" w:rsidP="00E2315F">
            <w:pPr>
              <w:widowControl w:val="0"/>
              <w:autoSpaceDE w:val="0"/>
              <w:autoSpaceDN w:val="0"/>
              <w:rPr>
                <w:rFonts w:eastAsia="Arial" w:cs="Arial"/>
                <w:sz w:val="2"/>
                <w:szCs w:val="2"/>
              </w:rPr>
            </w:pPr>
          </w:p>
        </w:tc>
        <w:tc>
          <w:tcPr>
            <w:tcW w:w="1070" w:type="dxa"/>
          </w:tcPr>
          <w:p w:rsidR="004375EC" w:rsidRPr="004375EC" w:rsidRDefault="004375EC" w:rsidP="00E2315F">
            <w:pPr>
              <w:widowControl w:val="0"/>
              <w:autoSpaceDE w:val="0"/>
              <w:autoSpaceDN w:val="0"/>
              <w:spacing w:before="30" w:line="207" w:lineRule="exact"/>
              <w:jc w:val="center"/>
              <w:rPr>
                <w:rFonts w:eastAsia="Arial" w:cs="Arial"/>
                <w:sz w:val="18"/>
                <w:szCs w:val="22"/>
              </w:rPr>
            </w:pPr>
            <w:r w:rsidRPr="004375EC">
              <w:rPr>
                <w:rFonts w:eastAsia="Arial" w:cs="Arial"/>
                <w:sz w:val="18"/>
                <w:szCs w:val="22"/>
              </w:rPr>
              <w:t>3 × 10 or 2 –</w:t>
            </w:r>
          </w:p>
          <w:p w:rsidR="004375EC" w:rsidRPr="004375EC" w:rsidRDefault="004375EC" w:rsidP="00E2315F">
            <w:pPr>
              <w:widowControl w:val="0"/>
              <w:autoSpaceDE w:val="0"/>
              <w:autoSpaceDN w:val="0"/>
              <w:spacing w:line="207" w:lineRule="exact"/>
              <w:jc w:val="center"/>
              <w:rPr>
                <w:rFonts w:eastAsia="Arial" w:cs="Arial"/>
                <w:sz w:val="18"/>
                <w:szCs w:val="22"/>
              </w:rPr>
            </w:pPr>
            <w:r w:rsidRPr="004375EC">
              <w:rPr>
                <w:rFonts w:eastAsia="Arial" w:cs="Arial"/>
                <w:sz w:val="18"/>
                <w:szCs w:val="22"/>
              </w:rPr>
              <w:t>2 × 10</w:t>
            </w:r>
          </w:p>
        </w:tc>
        <w:tc>
          <w:tcPr>
            <w:tcW w:w="506" w:type="dxa"/>
          </w:tcPr>
          <w:p w:rsidR="004375EC" w:rsidRPr="004375EC" w:rsidRDefault="004375EC" w:rsidP="00E2315F">
            <w:pPr>
              <w:widowControl w:val="0"/>
              <w:autoSpaceDE w:val="0"/>
              <w:autoSpaceDN w:val="0"/>
              <w:spacing w:before="133"/>
              <w:ind w:right="37"/>
              <w:jc w:val="center"/>
              <w:rPr>
                <w:rFonts w:eastAsia="Arial" w:cs="Arial"/>
                <w:sz w:val="18"/>
                <w:szCs w:val="22"/>
              </w:rPr>
            </w:pPr>
            <w:r w:rsidRPr="004375EC">
              <w:rPr>
                <w:rFonts w:eastAsia="Arial" w:cs="Arial"/>
                <w:sz w:val="18"/>
                <w:szCs w:val="22"/>
              </w:rPr>
              <w:t>8-4</w:t>
            </w:r>
          </w:p>
        </w:tc>
        <w:tc>
          <w:tcPr>
            <w:tcW w:w="408" w:type="dxa"/>
          </w:tcPr>
          <w:p w:rsidR="004375EC" w:rsidRPr="004375EC" w:rsidRDefault="004375EC" w:rsidP="00E2315F">
            <w:pPr>
              <w:widowControl w:val="0"/>
              <w:autoSpaceDE w:val="0"/>
              <w:autoSpaceDN w:val="0"/>
              <w:spacing w:before="133"/>
              <w:rPr>
                <w:rFonts w:eastAsia="Arial" w:cs="Arial"/>
                <w:sz w:val="18"/>
                <w:szCs w:val="22"/>
              </w:rPr>
            </w:pPr>
            <w:r w:rsidRPr="004375EC">
              <w:rPr>
                <w:rFonts w:eastAsia="Arial" w:cs="Arial"/>
                <w:sz w:val="18"/>
                <w:szCs w:val="22"/>
              </w:rPr>
              <w:t>7-3</w:t>
            </w:r>
          </w:p>
        </w:tc>
        <w:tc>
          <w:tcPr>
            <w:tcW w:w="509" w:type="dxa"/>
          </w:tcPr>
          <w:p w:rsidR="004375EC" w:rsidRPr="004375EC" w:rsidRDefault="004375EC" w:rsidP="00E2315F">
            <w:pPr>
              <w:widowControl w:val="0"/>
              <w:autoSpaceDE w:val="0"/>
              <w:autoSpaceDN w:val="0"/>
              <w:spacing w:before="133"/>
              <w:ind w:right="37"/>
              <w:jc w:val="center"/>
              <w:rPr>
                <w:rFonts w:eastAsia="Arial" w:cs="Arial"/>
                <w:sz w:val="18"/>
                <w:szCs w:val="22"/>
              </w:rPr>
            </w:pPr>
            <w:r w:rsidRPr="004375EC">
              <w:rPr>
                <w:rFonts w:eastAsia="Arial" w:cs="Arial"/>
                <w:sz w:val="18"/>
                <w:szCs w:val="22"/>
              </w:rPr>
              <w:t>6-6</w:t>
            </w:r>
          </w:p>
        </w:tc>
        <w:tc>
          <w:tcPr>
            <w:tcW w:w="408" w:type="dxa"/>
          </w:tcPr>
          <w:p w:rsidR="004375EC" w:rsidRPr="004375EC" w:rsidRDefault="004375EC" w:rsidP="00E2315F">
            <w:pPr>
              <w:widowControl w:val="0"/>
              <w:autoSpaceDE w:val="0"/>
              <w:autoSpaceDN w:val="0"/>
              <w:spacing w:before="30" w:line="207" w:lineRule="exact"/>
              <w:rPr>
                <w:rFonts w:eastAsia="Arial" w:cs="Arial"/>
                <w:sz w:val="18"/>
                <w:szCs w:val="22"/>
              </w:rPr>
            </w:pPr>
            <w:r w:rsidRPr="004375EC">
              <w:rPr>
                <w:rFonts w:eastAsia="Arial" w:cs="Arial"/>
                <w:sz w:val="18"/>
                <w:szCs w:val="22"/>
              </w:rPr>
              <w:t>5-</w:t>
            </w:r>
          </w:p>
          <w:p w:rsidR="004375EC" w:rsidRPr="004375EC" w:rsidRDefault="004375EC" w:rsidP="00E2315F">
            <w:pPr>
              <w:widowControl w:val="0"/>
              <w:autoSpaceDE w:val="0"/>
              <w:autoSpaceDN w:val="0"/>
              <w:spacing w:line="207" w:lineRule="exact"/>
              <w:rPr>
                <w:rFonts w:eastAsia="Arial" w:cs="Arial"/>
                <w:sz w:val="18"/>
                <w:szCs w:val="22"/>
              </w:rPr>
            </w:pPr>
            <w:r w:rsidRPr="004375EC">
              <w:rPr>
                <w:rFonts w:eastAsia="Arial" w:cs="Arial"/>
                <w:sz w:val="18"/>
                <w:szCs w:val="22"/>
              </w:rPr>
              <w:t>11</w:t>
            </w:r>
          </w:p>
        </w:tc>
        <w:tc>
          <w:tcPr>
            <w:tcW w:w="410" w:type="dxa"/>
          </w:tcPr>
          <w:p w:rsidR="004375EC" w:rsidRPr="004375EC" w:rsidRDefault="004375EC" w:rsidP="00E2315F">
            <w:pPr>
              <w:widowControl w:val="0"/>
              <w:autoSpaceDE w:val="0"/>
              <w:autoSpaceDN w:val="0"/>
              <w:spacing w:before="133"/>
              <w:ind w:right="38"/>
              <w:jc w:val="center"/>
              <w:rPr>
                <w:rFonts w:eastAsia="Arial" w:cs="Arial"/>
                <w:sz w:val="18"/>
                <w:szCs w:val="22"/>
              </w:rPr>
            </w:pPr>
            <w:r w:rsidRPr="004375EC">
              <w:rPr>
                <w:rFonts w:eastAsia="Arial" w:cs="Arial"/>
                <w:sz w:val="18"/>
                <w:szCs w:val="22"/>
              </w:rPr>
              <w:t>5-6</w:t>
            </w:r>
          </w:p>
        </w:tc>
        <w:tc>
          <w:tcPr>
            <w:tcW w:w="408" w:type="dxa"/>
          </w:tcPr>
          <w:p w:rsidR="004375EC" w:rsidRPr="004375EC" w:rsidRDefault="004375EC" w:rsidP="00E2315F">
            <w:pPr>
              <w:widowControl w:val="0"/>
              <w:autoSpaceDE w:val="0"/>
              <w:autoSpaceDN w:val="0"/>
              <w:spacing w:before="133"/>
              <w:ind w:right="36"/>
              <w:jc w:val="center"/>
              <w:rPr>
                <w:rFonts w:eastAsia="Arial" w:cs="Arial"/>
                <w:sz w:val="18"/>
                <w:szCs w:val="22"/>
              </w:rPr>
            </w:pPr>
            <w:r w:rsidRPr="004375EC">
              <w:rPr>
                <w:rFonts w:eastAsia="Arial" w:cs="Arial"/>
                <w:sz w:val="18"/>
                <w:szCs w:val="22"/>
              </w:rPr>
              <w:t>5-1</w:t>
            </w:r>
          </w:p>
        </w:tc>
        <w:tc>
          <w:tcPr>
            <w:tcW w:w="408" w:type="dxa"/>
          </w:tcPr>
          <w:p w:rsidR="004375EC" w:rsidRPr="004375EC" w:rsidRDefault="004375EC" w:rsidP="00E2315F">
            <w:pPr>
              <w:widowControl w:val="0"/>
              <w:autoSpaceDE w:val="0"/>
              <w:autoSpaceDN w:val="0"/>
              <w:spacing w:before="133"/>
              <w:ind w:right="36"/>
              <w:jc w:val="center"/>
              <w:rPr>
                <w:rFonts w:eastAsia="Arial" w:cs="Arial"/>
                <w:sz w:val="18"/>
                <w:szCs w:val="22"/>
              </w:rPr>
            </w:pPr>
            <w:r w:rsidRPr="004375EC">
              <w:rPr>
                <w:rFonts w:eastAsia="Arial" w:cs="Arial"/>
                <w:sz w:val="18"/>
                <w:szCs w:val="22"/>
              </w:rPr>
              <w:t>4-8</w:t>
            </w:r>
          </w:p>
        </w:tc>
      </w:tr>
      <w:tr w:rsidR="004375EC" w:rsidRPr="004375EC" w:rsidTr="004375EC">
        <w:trPr>
          <w:trHeight w:val="472"/>
        </w:trPr>
        <w:tc>
          <w:tcPr>
            <w:tcW w:w="5294" w:type="dxa"/>
            <w:vMerge/>
            <w:tcBorders>
              <w:top w:val="nil"/>
            </w:tcBorders>
          </w:tcPr>
          <w:p w:rsidR="004375EC" w:rsidRPr="004375EC" w:rsidRDefault="004375EC" w:rsidP="00E2315F">
            <w:pPr>
              <w:widowControl w:val="0"/>
              <w:autoSpaceDE w:val="0"/>
              <w:autoSpaceDN w:val="0"/>
              <w:rPr>
                <w:rFonts w:eastAsia="Arial" w:cs="Arial"/>
                <w:sz w:val="2"/>
                <w:szCs w:val="2"/>
              </w:rPr>
            </w:pPr>
          </w:p>
        </w:tc>
        <w:tc>
          <w:tcPr>
            <w:tcW w:w="1070" w:type="dxa"/>
          </w:tcPr>
          <w:p w:rsidR="004375EC" w:rsidRPr="004375EC" w:rsidRDefault="004375EC" w:rsidP="00E2315F">
            <w:pPr>
              <w:widowControl w:val="0"/>
              <w:autoSpaceDE w:val="0"/>
              <w:autoSpaceDN w:val="0"/>
              <w:spacing w:before="27"/>
              <w:jc w:val="center"/>
              <w:rPr>
                <w:rFonts w:eastAsia="Arial" w:cs="Arial"/>
                <w:sz w:val="18"/>
                <w:szCs w:val="22"/>
              </w:rPr>
            </w:pPr>
            <w:r w:rsidRPr="004375EC">
              <w:rPr>
                <w:rFonts w:eastAsia="Arial" w:cs="Arial"/>
                <w:sz w:val="18"/>
                <w:szCs w:val="22"/>
              </w:rPr>
              <w:t>3 × 12 or 2 –</w:t>
            </w:r>
          </w:p>
          <w:p w:rsidR="004375EC" w:rsidRPr="004375EC" w:rsidRDefault="004375EC" w:rsidP="00E2315F">
            <w:pPr>
              <w:widowControl w:val="0"/>
              <w:autoSpaceDE w:val="0"/>
              <w:autoSpaceDN w:val="0"/>
              <w:spacing w:before="2"/>
              <w:jc w:val="center"/>
              <w:rPr>
                <w:rFonts w:eastAsia="Arial" w:cs="Arial"/>
                <w:sz w:val="18"/>
                <w:szCs w:val="22"/>
              </w:rPr>
            </w:pPr>
            <w:r w:rsidRPr="004375EC">
              <w:rPr>
                <w:rFonts w:eastAsia="Arial" w:cs="Arial"/>
                <w:sz w:val="18"/>
                <w:szCs w:val="22"/>
              </w:rPr>
              <w:t>2 × 12</w:t>
            </w:r>
          </w:p>
        </w:tc>
        <w:tc>
          <w:tcPr>
            <w:tcW w:w="506" w:type="dxa"/>
          </w:tcPr>
          <w:p w:rsidR="004375EC" w:rsidRPr="004375EC" w:rsidRDefault="004375EC" w:rsidP="00E2315F">
            <w:pPr>
              <w:widowControl w:val="0"/>
              <w:autoSpaceDE w:val="0"/>
              <w:autoSpaceDN w:val="0"/>
              <w:spacing w:before="131"/>
              <w:ind w:right="37"/>
              <w:jc w:val="center"/>
              <w:rPr>
                <w:rFonts w:eastAsia="Arial" w:cs="Arial"/>
                <w:sz w:val="18"/>
                <w:szCs w:val="22"/>
              </w:rPr>
            </w:pPr>
            <w:r w:rsidRPr="004375EC">
              <w:rPr>
                <w:rFonts w:eastAsia="Arial" w:cs="Arial"/>
                <w:sz w:val="18"/>
                <w:szCs w:val="22"/>
              </w:rPr>
              <w:t>9-8</w:t>
            </w:r>
          </w:p>
        </w:tc>
        <w:tc>
          <w:tcPr>
            <w:tcW w:w="408" w:type="dxa"/>
          </w:tcPr>
          <w:p w:rsidR="004375EC" w:rsidRPr="004375EC" w:rsidRDefault="004375EC" w:rsidP="00E2315F">
            <w:pPr>
              <w:widowControl w:val="0"/>
              <w:autoSpaceDE w:val="0"/>
              <w:autoSpaceDN w:val="0"/>
              <w:spacing w:before="131"/>
              <w:rPr>
                <w:rFonts w:eastAsia="Arial" w:cs="Arial"/>
                <w:sz w:val="18"/>
                <w:szCs w:val="22"/>
              </w:rPr>
            </w:pPr>
            <w:r w:rsidRPr="004375EC">
              <w:rPr>
                <w:rFonts w:eastAsia="Arial" w:cs="Arial"/>
                <w:sz w:val="18"/>
                <w:szCs w:val="22"/>
              </w:rPr>
              <w:t>8-5</w:t>
            </w:r>
          </w:p>
        </w:tc>
        <w:tc>
          <w:tcPr>
            <w:tcW w:w="509" w:type="dxa"/>
          </w:tcPr>
          <w:p w:rsidR="004375EC" w:rsidRPr="004375EC" w:rsidRDefault="004375EC" w:rsidP="00E2315F">
            <w:pPr>
              <w:widowControl w:val="0"/>
              <w:autoSpaceDE w:val="0"/>
              <w:autoSpaceDN w:val="0"/>
              <w:spacing w:before="131"/>
              <w:ind w:right="37"/>
              <w:jc w:val="center"/>
              <w:rPr>
                <w:rFonts w:eastAsia="Arial" w:cs="Arial"/>
                <w:sz w:val="18"/>
                <w:szCs w:val="22"/>
              </w:rPr>
            </w:pPr>
            <w:r w:rsidRPr="004375EC">
              <w:rPr>
                <w:rFonts w:eastAsia="Arial" w:cs="Arial"/>
                <w:sz w:val="18"/>
                <w:szCs w:val="22"/>
              </w:rPr>
              <w:t>7-6</w:t>
            </w:r>
          </w:p>
        </w:tc>
        <w:tc>
          <w:tcPr>
            <w:tcW w:w="408" w:type="dxa"/>
          </w:tcPr>
          <w:p w:rsidR="004375EC" w:rsidRPr="004375EC" w:rsidRDefault="004375EC" w:rsidP="00E2315F">
            <w:pPr>
              <w:widowControl w:val="0"/>
              <w:autoSpaceDE w:val="0"/>
              <w:autoSpaceDN w:val="0"/>
              <w:spacing w:before="27"/>
              <w:rPr>
                <w:rFonts w:eastAsia="Arial" w:cs="Arial"/>
                <w:sz w:val="18"/>
                <w:szCs w:val="22"/>
              </w:rPr>
            </w:pPr>
            <w:r w:rsidRPr="004375EC">
              <w:rPr>
                <w:rFonts w:eastAsia="Arial" w:cs="Arial"/>
                <w:sz w:val="18"/>
                <w:szCs w:val="22"/>
              </w:rPr>
              <w:t>6-</w:t>
            </w:r>
          </w:p>
          <w:p w:rsidR="004375EC" w:rsidRPr="004375EC" w:rsidRDefault="004375EC" w:rsidP="00E2315F">
            <w:pPr>
              <w:widowControl w:val="0"/>
              <w:autoSpaceDE w:val="0"/>
              <w:autoSpaceDN w:val="0"/>
              <w:spacing w:before="2"/>
              <w:rPr>
                <w:rFonts w:eastAsia="Arial" w:cs="Arial"/>
                <w:sz w:val="18"/>
                <w:szCs w:val="22"/>
              </w:rPr>
            </w:pPr>
            <w:r w:rsidRPr="004375EC">
              <w:rPr>
                <w:rFonts w:eastAsia="Arial" w:cs="Arial"/>
                <w:sz w:val="18"/>
                <w:szCs w:val="22"/>
              </w:rPr>
              <w:t>10</w:t>
            </w:r>
          </w:p>
        </w:tc>
        <w:tc>
          <w:tcPr>
            <w:tcW w:w="410" w:type="dxa"/>
          </w:tcPr>
          <w:p w:rsidR="004375EC" w:rsidRPr="004375EC" w:rsidRDefault="004375EC" w:rsidP="00E2315F">
            <w:pPr>
              <w:widowControl w:val="0"/>
              <w:autoSpaceDE w:val="0"/>
              <w:autoSpaceDN w:val="0"/>
              <w:spacing w:before="131"/>
              <w:ind w:right="38"/>
              <w:jc w:val="center"/>
              <w:rPr>
                <w:rFonts w:eastAsia="Arial" w:cs="Arial"/>
                <w:sz w:val="18"/>
                <w:szCs w:val="22"/>
              </w:rPr>
            </w:pPr>
            <w:r w:rsidRPr="004375EC">
              <w:rPr>
                <w:rFonts w:eastAsia="Arial" w:cs="Arial"/>
                <w:sz w:val="18"/>
                <w:szCs w:val="22"/>
              </w:rPr>
              <w:t>6-4</w:t>
            </w:r>
          </w:p>
        </w:tc>
        <w:tc>
          <w:tcPr>
            <w:tcW w:w="408" w:type="dxa"/>
          </w:tcPr>
          <w:p w:rsidR="004375EC" w:rsidRPr="004375EC" w:rsidRDefault="004375EC" w:rsidP="00E2315F">
            <w:pPr>
              <w:widowControl w:val="0"/>
              <w:autoSpaceDE w:val="0"/>
              <w:autoSpaceDN w:val="0"/>
              <w:spacing w:before="27"/>
              <w:rPr>
                <w:rFonts w:eastAsia="Arial" w:cs="Arial"/>
                <w:sz w:val="18"/>
                <w:szCs w:val="22"/>
              </w:rPr>
            </w:pPr>
            <w:r w:rsidRPr="004375EC">
              <w:rPr>
                <w:rFonts w:eastAsia="Arial" w:cs="Arial"/>
                <w:sz w:val="18"/>
                <w:szCs w:val="22"/>
              </w:rPr>
              <w:t>5-</w:t>
            </w:r>
          </w:p>
          <w:p w:rsidR="004375EC" w:rsidRPr="004375EC" w:rsidRDefault="004375EC" w:rsidP="00E2315F">
            <w:pPr>
              <w:widowControl w:val="0"/>
              <w:autoSpaceDE w:val="0"/>
              <w:autoSpaceDN w:val="0"/>
              <w:spacing w:before="2"/>
              <w:rPr>
                <w:rFonts w:eastAsia="Arial" w:cs="Arial"/>
                <w:sz w:val="18"/>
                <w:szCs w:val="22"/>
              </w:rPr>
            </w:pPr>
            <w:r w:rsidRPr="004375EC">
              <w:rPr>
                <w:rFonts w:eastAsia="Arial" w:cs="Arial"/>
                <w:sz w:val="18"/>
                <w:szCs w:val="22"/>
              </w:rPr>
              <w:t>11</w:t>
            </w:r>
          </w:p>
        </w:tc>
        <w:tc>
          <w:tcPr>
            <w:tcW w:w="408" w:type="dxa"/>
          </w:tcPr>
          <w:p w:rsidR="004375EC" w:rsidRPr="004375EC" w:rsidRDefault="004375EC" w:rsidP="00E2315F">
            <w:pPr>
              <w:widowControl w:val="0"/>
              <w:autoSpaceDE w:val="0"/>
              <w:autoSpaceDN w:val="0"/>
              <w:spacing w:before="131"/>
              <w:ind w:right="36"/>
              <w:jc w:val="center"/>
              <w:rPr>
                <w:rFonts w:eastAsia="Arial" w:cs="Arial"/>
                <w:sz w:val="18"/>
                <w:szCs w:val="22"/>
              </w:rPr>
            </w:pPr>
            <w:r w:rsidRPr="004375EC">
              <w:rPr>
                <w:rFonts w:eastAsia="Arial" w:cs="Arial"/>
                <w:sz w:val="18"/>
                <w:szCs w:val="22"/>
              </w:rPr>
              <w:t>5-7</w:t>
            </w:r>
          </w:p>
        </w:tc>
      </w:tr>
      <w:tr w:rsidR="004375EC" w:rsidRPr="004375EC" w:rsidTr="004375EC">
        <w:trPr>
          <w:trHeight w:val="474"/>
        </w:trPr>
        <w:tc>
          <w:tcPr>
            <w:tcW w:w="5294" w:type="dxa"/>
            <w:vMerge/>
            <w:tcBorders>
              <w:top w:val="nil"/>
            </w:tcBorders>
          </w:tcPr>
          <w:p w:rsidR="004375EC" w:rsidRPr="004375EC" w:rsidRDefault="004375EC" w:rsidP="00E2315F">
            <w:pPr>
              <w:widowControl w:val="0"/>
              <w:autoSpaceDE w:val="0"/>
              <w:autoSpaceDN w:val="0"/>
              <w:rPr>
                <w:rFonts w:eastAsia="Arial" w:cs="Arial"/>
                <w:sz w:val="2"/>
                <w:szCs w:val="2"/>
              </w:rPr>
            </w:pPr>
          </w:p>
        </w:tc>
        <w:tc>
          <w:tcPr>
            <w:tcW w:w="1070" w:type="dxa"/>
          </w:tcPr>
          <w:p w:rsidR="004375EC" w:rsidRPr="004375EC" w:rsidRDefault="004375EC" w:rsidP="00E2315F">
            <w:pPr>
              <w:widowControl w:val="0"/>
              <w:autoSpaceDE w:val="0"/>
              <w:autoSpaceDN w:val="0"/>
              <w:spacing w:before="133"/>
              <w:jc w:val="center"/>
              <w:rPr>
                <w:rFonts w:eastAsia="Arial" w:cs="Arial"/>
                <w:sz w:val="18"/>
                <w:szCs w:val="22"/>
              </w:rPr>
            </w:pPr>
            <w:r w:rsidRPr="004375EC">
              <w:rPr>
                <w:rFonts w:eastAsia="Arial" w:cs="Arial"/>
                <w:sz w:val="18"/>
                <w:szCs w:val="22"/>
              </w:rPr>
              <w:t>4 × 6</w:t>
            </w:r>
          </w:p>
        </w:tc>
        <w:tc>
          <w:tcPr>
            <w:tcW w:w="506" w:type="dxa"/>
          </w:tcPr>
          <w:p w:rsidR="004375EC" w:rsidRPr="004375EC" w:rsidRDefault="004375EC" w:rsidP="00E2315F">
            <w:pPr>
              <w:widowControl w:val="0"/>
              <w:autoSpaceDE w:val="0"/>
              <w:autoSpaceDN w:val="0"/>
              <w:spacing w:before="133"/>
              <w:ind w:right="37"/>
              <w:jc w:val="center"/>
              <w:rPr>
                <w:rFonts w:eastAsia="Arial" w:cs="Arial"/>
                <w:sz w:val="18"/>
                <w:szCs w:val="22"/>
              </w:rPr>
            </w:pPr>
            <w:r w:rsidRPr="004375EC">
              <w:rPr>
                <w:rFonts w:eastAsia="Arial" w:cs="Arial"/>
                <w:sz w:val="18"/>
                <w:szCs w:val="22"/>
              </w:rPr>
              <w:t>6-5</w:t>
            </w:r>
          </w:p>
        </w:tc>
        <w:tc>
          <w:tcPr>
            <w:tcW w:w="408" w:type="dxa"/>
          </w:tcPr>
          <w:p w:rsidR="004375EC" w:rsidRPr="004375EC" w:rsidRDefault="004375EC" w:rsidP="00E2315F">
            <w:pPr>
              <w:widowControl w:val="0"/>
              <w:autoSpaceDE w:val="0"/>
              <w:autoSpaceDN w:val="0"/>
              <w:spacing w:before="133"/>
              <w:rPr>
                <w:rFonts w:eastAsia="Arial" w:cs="Arial"/>
                <w:sz w:val="18"/>
                <w:szCs w:val="22"/>
              </w:rPr>
            </w:pPr>
            <w:r w:rsidRPr="004375EC">
              <w:rPr>
                <w:rFonts w:eastAsia="Arial" w:cs="Arial"/>
                <w:sz w:val="18"/>
                <w:szCs w:val="22"/>
              </w:rPr>
              <w:t>5-6</w:t>
            </w:r>
          </w:p>
        </w:tc>
        <w:tc>
          <w:tcPr>
            <w:tcW w:w="509" w:type="dxa"/>
          </w:tcPr>
          <w:p w:rsidR="004375EC" w:rsidRPr="004375EC" w:rsidRDefault="004375EC" w:rsidP="00E2315F">
            <w:pPr>
              <w:widowControl w:val="0"/>
              <w:autoSpaceDE w:val="0"/>
              <w:autoSpaceDN w:val="0"/>
              <w:spacing w:before="133"/>
              <w:ind w:right="36"/>
              <w:jc w:val="center"/>
              <w:rPr>
                <w:rFonts w:eastAsia="Arial" w:cs="Arial"/>
                <w:sz w:val="18"/>
                <w:szCs w:val="22"/>
              </w:rPr>
            </w:pPr>
            <w:r w:rsidRPr="004375EC">
              <w:rPr>
                <w:rFonts w:eastAsia="Arial" w:cs="Arial"/>
                <w:sz w:val="18"/>
                <w:szCs w:val="22"/>
              </w:rPr>
              <w:t>4-11</w:t>
            </w:r>
          </w:p>
        </w:tc>
        <w:tc>
          <w:tcPr>
            <w:tcW w:w="408" w:type="dxa"/>
          </w:tcPr>
          <w:p w:rsidR="004375EC" w:rsidRPr="004375EC" w:rsidRDefault="004375EC" w:rsidP="00E2315F">
            <w:pPr>
              <w:widowControl w:val="0"/>
              <w:autoSpaceDE w:val="0"/>
              <w:autoSpaceDN w:val="0"/>
              <w:spacing w:before="133"/>
              <w:ind w:right="36"/>
              <w:jc w:val="center"/>
              <w:rPr>
                <w:rFonts w:eastAsia="Arial" w:cs="Arial"/>
                <w:sz w:val="18"/>
                <w:szCs w:val="22"/>
              </w:rPr>
            </w:pPr>
            <w:r w:rsidRPr="004375EC">
              <w:rPr>
                <w:rFonts w:eastAsia="Arial" w:cs="Arial"/>
                <w:sz w:val="18"/>
                <w:szCs w:val="22"/>
              </w:rPr>
              <w:t>4-6</w:t>
            </w:r>
          </w:p>
        </w:tc>
        <w:tc>
          <w:tcPr>
            <w:tcW w:w="410" w:type="dxa"/>
          </w:tcPr>
          <w:p w:rsidR="004375EC" w:rsidRPr="004375EC" w:rsidRDefault="004375EC" w:rsidP="00E2315F">
            <w:pPr>
              <w:widowControl w:val="0"/>
              <w:autoSpaceDE w:val="0"/>
              <w:autoSpaceDN w:val="0"/>
              <w:spacing w:before="133"/>
              <w:ind w:right="38"/>
              <w:jc w:val="center"/>
              <w:rPr>
                <w:rFonts w:eastAsia="Arial" w:cs="Arial"/>
                <w:sz w:val="18"/>
                <w:szCs w:val="22"/>
              </w:rPr>
            </w:pPr>
            <w:r w:rsidRPr="004375EC">
              <w:rPr>
                <w:rFonts w:eastAsia="Arial" w:cs="Arial"/>
                <w:sz w:val="18"/>
                <w:szCs w:val="22"/>
              </w:rPr>
              <w:t>4-2</w:t>
            </w:r>
          </w:p>
        </w:tc>
        <w:tc>
          <w:tcPr>
            <w:tcW w:w="408" w:type="dxa"/>
          </w:tcPr>
          <w:p w:rsidR="004375EC" w:rsidRPr="004375EC" w:rsidRDefault="004375EC" w:rsidP="00E2315F">
            <w:pPr>
              <w:widowControl w:val="0"/>
              <w:autoSpaceDE w:val="0"/>
              <w:autoSpaceDN w:val="0"/>
              <w:spacing w:before="30" w:line="207" w:lineRule="exact"/>
              <w:rPr>
                <w:rFonts w:eastAsia="Arial" w:cs="Arial"/>
                <w:sz w:val="18"/>
                <w:szCs w:val="22"/>
              </w:rPr>
            </w:pPr>
            <w:r w:rsidRPr="004375EC">
              <w:rPr>
                <w:rFonts w:eastAsia="Arial" w:cs="Arial"/>
                <w:sz w:val="18"/>
                <w:szCs w:val="22"/>
              </w:rPr>
              <w:t>3-</w:t>
            </w:r>
          </w:p>
          <w:p w:rsidR="004375EC" w:rsidRPr="004375EC" w:rsidRDefault="004375EC" w:rsidP="00E2315F">
            <w:pPr>
              <w:widowControl w:val="0"/>
              <w:autoSpaceDE w:val="0"/>
              <w:autoSpaceDN w:val="0"/>
              <w:spacing w:line="207" w:lineRule="exact"/>
              <w:rPr>
                <w:rFonts w:eastAsia="Arial" w:cs="Arial"/>
                <w:sz w:val="18"/>
                <w:szCs w:val="22"/>
              </w:rPr>
            </w:pPr>
            <w:r w:rsidRPr="004375EC">
              <w:rPr>
                <w:rFonts w:eastAsia="Arial" w:cs="Arial"/>
                <w:sz w:val="18"/>
                <w:szCs w:val="22"/>
              </w:rPr>
              <w:t>11</w:t>
            </w:r>
          </w:p>
        </w:tc>
        <w:tc>
          <w:tcPr>
            <w:tcW w:w="408" w:type="dxa"/>
          </w:tcPr>
          <w:p w:rsidR="004375EC" w:rsidRPr="004375EC" w:rsidRDefault="004375EC" w:rsidP="00E2315F">
            <w:pPr>
              <w:widowControl w:val="0"/>
              <w:autoSpaceDE w:val="0"/>
              <w:autoSpaceDN w:val="0"/>
              <w:spacing w:before="133"/>
              <w:ind w:right="36"/>
              <w:jc w:val="center"/>
              <w:rPr>
                <w:rFonts w:eastAsia="Arial" w:cs="Arial"/>
                <w:sz w:val="18"/>
                <w:szCs w:val="22"/>
              </w:rPr>
            </w:pPr>
            <w:r w:rsidRPr="004375EC">
              <w:rPr>
                <w:rFonts w:eastAsia="Arial" w:cs="Arial"/>
                <w:sz w:val="18"/>
                <w:szCs w:val="22"/>
              </w:rPr>
              <w:t>3-8</w:t>
            </w:r>
          </w:p>
        </w:tc>
      </w:tr>
      <w:tr w:rsidR="004375EC" w:rsidRPr="004375EC" w:rsidTr="004375EC">
        <w:trPr>
          <w:trHeight w:val="474"/>
        </w:trPr>
        <w:tc>
          <w:tcPr>
            <w:tcW w:w="5294" w:type="dxa"/>
            <w:vMerge/>
            <w:tcBorders>
              <w:top w:val="nil"/>
            </w:tcBorders>
          </w:tcPr>
          <w:p w:rsidR="004375EC" w:rsidRPr="004375EC" w:rsidRDefault="004375EC" w:rsidP="00E2315F">
            <w:pPr>
              <w:widowControl w:val="0"/>
              <w:autoSpaceDE w:val="0"/>
              <w:autoSpaceDN w:val="0"/>
              <w:rPr>
                <w:rFonts w:eastAsia="Arial" w:cs="Arial"/>
                <w:sz w:val="2"/>
                <w:szCs w:val="2"/>
              </w:rPr>
            </w:pPr>
          </w:p>
        </w:tc>
        <w:tc>
          <w:tcPr>
            <w:tcW w:w="1070" w:type="dxa"/>
          </w:tcPr>
          <w:p w:rsidR="004375EC" w:rsidRPr="004375EC" w:rsidRDefault="004375EC" w:rsidP="00E2315F">
            <w:pPr>
              <w:widowControl w:val="0"/>
              <w:autoSpaceDE w:val="0"/>
              <w:autoSpaceDN w:val="0"/>
              <w:spacing w:before="133"/>
              <w:jc w:val="center"/>
              <w:rPr>
                <w:rFonts w:eastAsia="Arial" w:cs="Arial"/>
                <w:sz w:val="18"/>
                <w:szCs w:val="22"/>
              </w:rPr>
            </w:pPr>
            <w:r w:rsidRPr="004375EC">
              <w:rPr>
                <w:rFonts w:eastAsia="Arial" w:cs="Arial"/>
                <w:sz w:val="18"/>
                <w:szCs w:val="22"/>
              </w:rPr>
              <w:t>4 × 8</w:t>
            </w:r>
          </w:p>
        </w:tc>
        <w:tc>
          <w:tcPr>
            <w:tcW w:w="506" w:type="dxa"/>
          </w:tcPr>
          <w:p w:rsidR="004375EC" w:rsidRPr="004375EC" w:rsidRDefault="004375EC" w:rsidP="00E2315F">
            <w:pPr>
              <w:widowControl w:val="0"/>
              <w:autoSpaceDE w:val="0"/>
              <w:autoSpaceDN w:val="0"/>
              <w:spacing w:before="133"/>
              <w:ind w:right="37"/>
              <w:jc w:val="center"/>
              <w:rPr>
                <w:rFonts w:eastAsia="Arial" w:cs="Arial"/>
                <w:sz w:val="18"/>
                <w:szCs w:val="22"/>
              </w:rPr>
            </w:pPr>
            <w:r w:rsidRPr="004375EC">
              <w:rPr>
                <w:rFonts w:eastAsia="Arial" w:cs="Arial"/>
                <w:sz w:val="18"/>
                <w:szCs w:val="22"/>
              </w:rPr>
              <w:t>8-5</w:t>
            </w:r>
          </w:p>
        </w:tc>
        <w:tc>
          <w:tcPr>
            <w:tcW w:w="408" w:type="dxa"/>
          </w:tcPr>
          <w:p w:rsidR="004375EC" w:rsidRPr="004375EC" w:rsidRDefault="004375EC" w:rsidP="00E2315F">
            <w:pPr>
              <w:widowControl w:val="0"/>
              <w:autoSpaceDE w:val="0"/>
              <w:autoSpaceDN w:val="0"/>
              <w:spacing w:before="133"/>
              <w:rPr>
                <w:rFonts w:eastAsia="Arial" w:cs="Arial"/>
                <w:sz w:val="18"/>
                <w:szCs w:val="22"/>
              </w:rPr>
            </w:pPr>
            <w:r w:rsidRPr="004375EC">
              <w:rPr>
                <w:rFonts w:eastAsia="Arial" w:cs="Arial"/>
                <w:sz w:val="18"/>
                <w:szCs w:val="22"/>
              </w:rPr>
              <w:t>7-3</w:t>
            </w:r>
          </w:p>
        </w:tc>
        <w:tc>
          <w:tcPr>
            <w:tcW w:w="509" w:type="dxa"/>
          </w:tcPr>
          <w:p w:rsidR="004375EC" w:rsidRPr="004375EC" w:rsidRDefault="004375EC" w:rsidP="00E2315F">
            <w:pPr>
              <w:widowControl w:val="0"/>
              <w:autoSpaceDE w:val="0"/>
              <w:autoSpaceDN w:val="0"/>
              <w:spacing w:before="133"/>
              <w:ind w:right="37"/>
              <w:jc w:val="center"/>
              <w:rPr>
                <w:rFonts w:eastAsia="Arial" w:cs="Arial"/>
                <w:sz w:val="18"/>
                <w:szCs w:val="22"/>
              </w:rPr>
            </w:pPr>
            <w:r w:rsidRPr="004375EC">
              <w:rPr>
                <w:rFonts w:eastAsia="Arial" w:cs="Arial"/>
                <w:sz w:val="18"/>
                <w:szCs w:val="22"/>
              </w:rPr>
              <w:t>6-6</w:t>
            </w:r>
          </w:p>
        </w:tc>
        <w:tc>
          <w:tcPr>
            <w:tcW w:w="408" w:type="dxa"/>
          </w:tcPr>
          <w:p w:rsidR="004375EC" w:rsidRPr="004375EC" w:rsidRDefault="004375EC" w:rsidP="00E2315F">
            <w:pPr>
              <w:widowControl w:val="0"/>
              <w:autoSpaceDE w:val="0"/>
              <w:autoSpaceDN w:val="0"/>
              <w:spacing w:before="30" w:line="207" w:lineRule="exact"/>
              <w:rPr>
                <w:rFonts w:eastAsia="Arial" w:cs="Arial"/>
                <w:sz w:val="18"/>
                <w:szCs w:val="22"/>
              </w:rPr>
            </w:pPr>
            <w:r w:rsidRPr="004375EC">
              <w:rPr>
                <w:rFonts w:eastAsia="Arial" w:cs="Arial"/>
                <w:sz w:val="18"/>
                <w:szCs w:val="22"/>
              </w:rPr>
              <w:t>5-</w:t>
            </w:r>
          </w:p>
          <w:p w:rsidR="004375EC" w:rsidRPr="004375EC" w:rsidRDefault="004375EC" w:rsidP="00E2315F">
            <w:pPr>
              <w:widowControl w:val="0"/>
              <w:autoSpaceDE w:val="0"/>
              <w:autoSpaceDN w:val="0"/>
              <w:spacing w:line="207" w:lineRule="exact"/>
              <w:rPr>
                <w:rFonts w:eastAsia="Arial" w:cs="Arial"/>
                <w:sz w:val="18"/>
                <w:szCs w:val="22"/>
              </w:rPr>
            </w:pPr>
            <w:r w:rsidRPr="004375EC">
              <w:rPr>
                <w:rFonts w:eastAsia="Arial" w:cs="Arial"/>
                <w:sz w:val="18"/>
                <w:szCs w:val="22"/>
              </w:rPr>
              <w:t>11</w:t>
            </w:r>
          </w:p>
        </w:tc>
        <w:tc>
          <w:tcPr>
            <w:tcW w:w="410" w:type="dxa"/>
          </w:tcPr>
          <w:p w:rsidR="004375EC" w:rsidRPr="004375EC" w:rsidRDefault="004375EC" w:rsidP="00E2315F">
            <w:pPr>
              <w:widowControl w:val="0"/>
              <w:autoSpaceDE w:val="0"/>
              <w:autoSpaceDN w:val="0"/>
              <w:spacing w:before="133"/>
              <w:ind w:right="38"/>
              <w:jc w:val="center"/>
              <w:rPr>
                <w:rFonts w:eastAsia="Arial" w:cs="Arial"/>
                <w:sz w:val="18"/>
                <w:szCs w:val="22"/>
              </w:rPr>
            </w:pPr>
            <w:r w:rsidRPr="004375EC">
              <w:rPr>
                <w:rFonts w:eastAsia="Arial" w:cs="Arial"/>
                <w:sz w:val="18"/>
                <w:szCs w:val="22"/>
              </w:rPr>
              <w:t>5-6</w:t>
            </w:r>
          </w:p>
        </w:tc>
        <w:tc>
          <w:tcPr>
            <w:tcW w:w="408" w:type="dxa"/>
          </w:tcPr>
          <w:p w:rsidR="004375EC" w:rsidRPr="004375EC" w:rsidRDefault="004375EC" w:rsidP="00E2315F">
            <w:pPr>
              <w:widowControl w:val="0"/>
              <w:autoSpaceDE w:val="0"/>
              <w:autoSpaceDN w:val="0"/>
              <w:spacing w:before="133"/>
              <w:ind w:right="36"/>
              <w:jc w:val="center"/>
              <w:rPr>
                <w:rFonts w:eastAsia="Arial" w:cs="Arial"/>
                <w:sz w:val="18"/>
                <w:szCs w:val="22"/>
              </w:rPr>
            </w:pPr>
            <w:r w:rsidRPr="004375EC">
              <w:rPr>
                <w:rFonts w:eastAsia="Arial" w:cs="Arial"/>
                <w:sz w:val="18"/>
                <w:szCs w:val="22"/>
              </w:rPr>
              <w:t>5-2</w:t>
            </w:r>
          </w:p>
        </w:tc>
        <w:tc>
          <w:tcPr>
            <w:tcW w:w="408" w:type="dxa"/>
          </w:tcPr>
          <w:p w:rsidR="004375EC" w:rsidRPr="004375EC" w:rsidRDefault="004375EC" w:rsidP="00E2315F">
            <w:pPr>
              <w:widowControl w:val="0"/>
              <w:autoSpaceDE w:val="0"/>
              <w:autoSpaceDN w:val="0"/>
              <w:spacing w:before="30" w:line="207" w:lineRule="exact"/>
              <w:rPr>
                <w:rFonts w:eastAsia="Arial" w:cs="Arial"/>
                <w:sz w:val="18"/>
                <w:szCs w:val="22"/>
              </w:rPr>
            </w:pPr>
            <w:r w:rsidRPr="004375EC">
              <w:rPr>
                <w:rFonts w:eastAsia="Arial" w:cs="Arial"/>
                <w:sz w:val="18"/>
                <w:szCs w:val="22"/>
              </w:rPr>
              <w:t>4-</w:t>
            </w:r>
          </w:p>
          <w:p w:rsidR="004375EC" w:rsidRPr="004375EC" w:rsidRDefault="004375EC" w:rsidP="00E2315F">
            <w:pPr>
              <w:widowControl w:val="0"/>
              <w:autoSpaceDE w:val="0"/>
              <w:autoSpaceDN w:val="0"/>
              <w:spacing w:line="207" w:lineRule="exact"/>
              <w:rPr>
                <w:rFonts w:eastAsia="Arial" w:cs="Arial"/>
                <w:sz w:val="18"/>
                <w:szCs w:val="22"/>
              </w:rPr>
            </w:pPr>
            <w:r w:rsidRPr="004375EC">
              <w:rPr>
                <w:rFonts w:eastAsia="Arial" w:cs="Arial"/>
                <w:sz w:val="18"/>
                <w:szCs w:val="22"/>
              </w:rPr>
              <w:t>10</w:t>
            </w:r>
          </w:p>
        </w:tc>
      </w:tr>
      <w:tr w:rsidR="004375EC" w:rsidRPr="004375EC" w:rsidTr="004375EC">
        <w:trPr>
          <w:trHeight w:val="265"/>
        </w:trPr>
        <w:tc>
          <w:tcPr>
            <w:tcW w:w="5294" w:type="dxa"/>
            <w:vMerge/>
            <w:tcBorders>
              <w:top w:val="nil"/>
            </w:tcBorders>
          </w:tcPr>
          <w:p w:rsidR="004375EC" w:rsidRPr="004375EC" w:rsidRDefault="004375EC" w:rsidP="00E2315F">
            <w:pPr>
              <w:widowControl w:val="0"/>
              <w:autoSpaceDE w:val="0"/>
              <w:autoSpaceDN w:val="0"/>
              <w:rPr>
                <w:rFonts w:eastAsia="Arial" w:cs="Arial"/>
                <w:sz w:val="2"/>
                <w:szCs w:val="2"/>
              </w:rPr>
            </w:pPr>
          </w:p>
        </w:tc>
        <w:tc>
          <w:tcPr>
            <w:tcW w:w="1070" w:type="dxa"/>
          </w:tcPr>
          <w:p w:rsidR="004375EC" w:rsidRPr="004375EC" w:rsidRDefault="004375EC" w:rsidP="00E2315F">
            <w:pPr>
              <w:widowControl w:val="0"/>
              <w:autoSpaceDE w:val="0"/>
              <w:autoSpaceDN w:val="0"/>
              <w:spacing w:before="30"/>
              <w:jc w:val="center"/>
              <w:rPr>
                <w:rFonts w:eastAsia="Arial" w:cs="Arial"/>
                <w:sz w:val="18"/>
                <w:szCs w:val="22"/>
              </w:rPr>
            </w:pPr>
            <w:r w:rsidRPr="004375EC">
              <w:rPr>
                <w:rFonts w:eastAsia="Arial" w:cs="Arial"/>
                <w:sz w:val="18"/>
                <w:szCs w:val="22"/>
              </w:rPr>
              <w:t>4 × 10</w:t>
            </w:r>
          </w:p>
        </w:tc>
        <w:tc>
          <w:tcPr>
            <w:tcW w:w="506" w:type="dxa"/>
          </w:tcPr>
          <w:p w:rsidR="004375EC" w:rsidRPr="004375EC" w:rsidRDefault="004375EC" w:rsidP="00E2315F">
            <w:pPr>
              <w:widowControl w:val="0"/>
              <w:autoSpaceDE w:val="0"/>
              <w:autoSpaceDN w:val="0"/>
              <w:spacing w:before="30"/>
              <w:ind w:right="36"/>
              <w:jc w:val="center"/>
              <w:rPr>
                <w:rFonts w:eastAsia="Arial" w:cs="Arial"/>
                <w:sz w:val="18"/>
                <w:szCs w:val="22"/>
              </w:rPr>
            </w:pPr>
            <w:r w:rsidRPr="004375EC">
              <w:rPr>
                <w:rFonts w:eastAsia="Arial" w:cs="Arial"/>
                <w:sz w:val="18"/>
                <w:szCs w:val="22"/>
              </w:rPr>
              <w:t>9-11</w:t>
            </w:r>
          </w:p>
        </w:tc>
        <w:tc>
          <w:tcPr>
            <w:tcW w:w="408" w:type="dxa"/>
          </w:tcPr>
          <w:p w:rsidR="004375EC" w:rsidRPr="004375EC" w:rsidRDefault="004375EC" w:rsidP="00E2315F">
            <w:pPr>
              <w:widowControl w:val="0"/>
              <w:autoSpaceDE w:val="0"/>
              <w:autoSpaceDN w:val="0"/>
              <w:spacing w:before="30"/>
              <w:rPr>
                <w:rFonts w:eastAsia="Arial" w:cs="Arial"/>
                <w:sz w:val="18"/>
                <w:szCs w:val="22"/>
              </w:rPr>
            </w:pPr>
            <w:r w:rsidRPr="004375EC">
              <w:rPr>
                <w:rFonts w:eastAsia="Arial" w:cs="Arial"/>
                <w:sz w:val="18"/>
                <w:szCs w:val="22"/>
              </w:rPr>
              <w:t>8-7</w:t>
            </w:r>
          </w:p>
        </w:tc>
        <w:tc>
          <w:tcPr>
            <w:tcW w:w="509" w:type="dxa"/>
          </w:tcPr>
          <w:p w:rsidR="004375EC" w:rsidRPr="004375EC" w:rsidRDefault="004375EC" w:rsidP="00E2315F">
            <w:pPr>
              <w:widowControl w:val="0"/>
              <w:autoSpaceDE w:val="0"/>
              <w:autoSpaceDN w:val="0"/>
              <w:spacing w:before="30"/>
              <w:ind w:right="37"/>
              <w:jc w:val="center"/>
              <w:rPr>
                <w:rFonts w:eastAsia="Arial" w:cs="Arial"/>
                <w:sz w:val="18"/>
                <w:szCs w:val="22"/>
              </w:rPr>
            </w:pPr>
            <w:r w:rsidRPr="004375EC">
              <w:rPr>
                <w:rFonts w:eastAsia="Arial" w:cs="Arial"/>
                <w:sz w:val="18"/>
                <w:szCs w:val="22"/>
              </w:rPr>
              <w:t>7-8</w:t>
            </w:r>
          </w:p>
        </w:tc>
        <w:tc>
          <w:tcPr>
            <w:tcW w:w="408" w:type="dxa"/>
          </w:tcPr>
          <w:p w:rsidR="004375EC" w:rsidRPr="004375EC" w:rsidRDefault="004375EC" w:rsidP="00E2315F">
            <w:pPr>
              <w:widowControl w:val="0"/>
              <w:autoSpaceDE w:val="0"/>
              <w:autoSpaceDN w:val="0"/>
              <w:spacing w:before="30"/>
              <w:ind w:right="36"/>
              <w:jc w:val="center"/>
              <w:rPr>
                <w:rFonts w:eastAsia="Arial" w:cs="Arial"/>
                <w:sz w:val="18"/>
                <w:szCs w:val="22"/>
              </w:rPr>
            </w:pPr>
            <w:r w:rsidRPr="004375EC">
              <w:rPr>
                <w:rFonts w:eastAsia="Arial" w:cs="Arial"/>
                <w:sz w:val="18"/>
                <w:szCs w:val="22"/>
              </w:rPr>
              <w:t>7-0</w:t>
            </w:r>
          </w:p>
        </w:tc>
        <w:tc>
          <w:tcPr>
            <w:tcW w:w="410" w:type="dxa"/>
          </w:tcPr>
          <w:p w:rsidR="004375EC" w:rsidRPr="004375EC" w:rsidRDefault="004375EC" w:rsidP="00E2315F">
            <w:pPr>
              <w:widowControl w:val="0"/>
              <w:autoSpaceDE w:val="0"/>
              <w:autoSpaceDN w:val="0"/>
              <w:spacing w:before="30"/>
              <w:ind w:right="38"/>
              <w:jc w:val="center"/>
              <w:rPr>
                <w:rFonts w:eastAsia="Arial" w:cs="Arial"/>
                <w:sz w:val="18"/>
                <w:szCs w:val="22"/>
              </w:rPr>
            </w:pPr>
            <w:r w:rsidRPr="004375EC">
              <w:rPr>
                <w:rFonts w:eastAsia="Arial" w:cs="Arial"/>
                <w:sz w:val="18"/>
                <w:szCs w:val="22"/>
              </w:rPr>
              <w:t>6-6</w:t>
            </w:r>
          </w:p>
        </w:tc>
        <w:tc>
          <w:tcPr>
            <w:tcW w:w="408" w:type="dxa"/>
          </w:tcPr>
          <w:p w:rsidR="004375EC" w:rsidRPr="004375EC" w:rsidRDefault="004375EC" w:rsidP="00E2315F">
            <w:pPr>
              <w:widowControl w:val="0"/>
              <w:autoSpaceDE w:val="0"/>
              <w:autoSpaceDN w:val="0"/>
              <w:spacing w:before="30"/>
              <w:ind w:right="36"/>
              <w:jc w:val="center"/>
              <w:rPr>
                <w:rFonts w:eastAsia="Arial" w:cs="Arial"/>
                <w:sz w:val="18"/>
                <w:szCs w:val="22"/>
              </w:rPr>
            </w:pPr>
            <w:r w:rsidRPr="004375EC">
              <w:rPr>
                <w:rFonts w:eastAsia="Arial" w:cs="Arial"/>
                <w:sz w:val="18"/>
                <w:szCs w:val="22"/>
              </w:rPr>
              <w:t>6-1</w:t>
            </w:r>
          </w:p>
        </w:tc>
        <w:tc>
          <w:tcPr>
            <w:tcW w:w="408" w:type="dxa"/>
          </w:tcPr>
          <w:p w:rsidR="004375EC" w:rsidRPr="004375EC" w:rsidRDefault="004375EC" w:rsidP="00E2315F">
            <w:pPr>
              <w:widowControl w:val="0"/>
              <w:autoSpaceDE w:val="0"/>
              <w:autoSpaceDN w:val="0"/>
              <w:spacing w:before="30"/>
              <w:ind w:right="36"/>
              <w:jc w:val="center"/>
              <w:rPr>
                <w:rFonts w:eastAsia="Arial" w:cs="Arial"/>
                <w:sz w:val="18"/>
                <w:szCs w:val="22"/>
              </w:rPr>
            </w:pPr>
            <w:r w:rsidRPr="004375EC">
              <w:rPr>
                <w:rFonts w:eastAsia="Arial" w:cs="Arial"/>
                <w:sz w:val="18"/>
                <w:szCs w:val="22"/>
              </w:rPr>
              <w:t>5-8</w:t>
            </w:r>
          </w:p>
        </w:tc>
      </w:tr>
      <w:tr w:rsidR="004375EC" w:rsidRPr="004375EC" w:rsidTr="004375EC">
        <w:trPr>
          <w:trHeight w:val="474"/>
        </w:trPr>
        <w:tc>
          <w:tcPr>
            <w:tcW w:w="5294" w:type="dxa"/>
            <w:vMerge/>
            <w:tcBorders>
              <w:top w:val="nil"/>
            </w:tcBorders>
          </w:tcPr>
          <w:p w:rsidR="004375EC" w:rsidRPr="004375EC" w:rsidRDefault="004375EC" w:rsidP="00E2315F">
            <w:pPr>
              <w:widowControl w:val="0"/>
              <w:autoSpaceDE w:val="0"/>
              <w:autoSpaceDN w:val="0"/>
              <w:rPr>
                <w:rFonts w:eastAsia="Arial" w:cs="Arial"/>
                <w:sz w:val="2"/>
                <w:szCs w:val="2"/>
              </w:rPr>
            </w:pPr>
          </w:p>
        </w:tc>
        <w:tc>
          <w:tcPr>
            <w:tcW w:w="1070" w:type="dxa"/>
          </w:tcPr>
          <w:p w:rsidR="004375EC" w:rsidRPr="004375EC" w:rsidRDefault="004375EC" w:rsidP="00E2315F">
            <w:pPr>
              <w:widowControl w:val="0"/>
              <w:autoSpaceDE w:val="0"/>
              <w:autoSpaceDN w:val="0"/>
              <w:spacing w:before="133"/>
              <w:jc w:val="center"/>
              <w:rPr>
                <w:rFonts w:eastAsia="Arial" w:cs="Arial"/>
                <w:sz w:val="18"/>
                <w:szCs w:val="22"/>
              </w:rPr>
            </w:pPr>
            <w:r w:rsidRPr="004375EC">
              <w:rPr>
                <w:rFonts w:eastAsia="Arial" w:cs="Arial"/>
                <w:sz w:val="18"/>
                <w:szCs w:val="22"/>
              </w:rPr>
              <w:t>4 × 12</w:t>
            </w:r>
          </w:p>
        </w:tc>
        <w:tc>
          <w:tcPr>
            <w:tcW w:w="506" w:type="dxa"/>
          </w:tcPr>
          <w:p w:rsidR="004375EC" w:rsidRPr="004375EC" w:rsidRDefault="004375EC" w:rsidP="00E2315F">
            <w:pPr>
              <w:widowControl w:val="0"/>
              <w:autoSpaceDE w:val="0"/>
              <w:autoSpaceDN w:val="0"/>
              <w:spacing w:before="133"/>
              <w:ind w:right="37"/>
              <w:jc w:val="center"/>
              <w:rPr>
                <w:rFonts w:eastAsia="Arial" w:cs="Arial"/>
                <w:sz w:val="18"/>
                <w:szCs w:val="22"/>
              </w:rPr>
            </w:pPr>
            <w:r w:rsidRPr="004375EC">
              <w:rPr>
                <w:rFonts w:eastAsia="Arial" w:cs="Arial"/>
                <w:sz w:val="18"/>
                <w:szCs w:val="22"/>
              </w:rPr>
              <w:t>11-5</w:t>
            </w:r>
          </w:p>
        </w:tc>
        <w:tc>
          <w:tcPr>
            <w:tcW w:w="408" w:type="dxa"/>
          </w:tcPr>
          <w:p w:rsidR="004375EC" w:rsidRPr="004375EC" w:rsidRDefault="004375EC" w:rsidP="00E2315F">
            <w:pPr>
              <w:widowControl w:val="0"/>
              <w:autoSpaceDE w:val="0"/>
              <w:autoSpaceDN w:val="0"/>
              <w:spacing w:before="30" w:line="207" w:lineRule="exact"/>
              <w:rPr>
                <w:rFonts w:eastAsia="Arial" w:cs="Arial"/>
                <w:sz w:val="18"/>
                <w:szCs w:val="22"/>
              </w:rPr>
            </w:pPr>
            <w:r w:rsidRPr="004375EC">
              <w:rPr>
                <w:rFonts w:eastAsia="Arial" w:cs="Arial"/>
                <w:sz w:val="18"/>
                <w:szCs w:val="22"/>
              </w:rPr>
              <w:t>9-</w:t>
            </w:r>
          </w:p>
          <w:p w:rsidR="004375EC" w:rsidRPr="004375EC" w:rsidRDefault="004375EC" w:rsidP="00E2315F">
            <w:pPr>
              <w:widowControl w:val="0"/>
              <w:autoSpaceDE w:val="0"/>
              <w:autoSpaceDN w:val="0"/>
              <w:spacing w:line="207" w:lineRule="exact"/>
              <w:rPr>
                <w:rFonts w:eastAsia="Arial" w:cs="Arial"/>
                <w:sz w:val="18"/>
                <w:szCs w:val="22"/>
              </w:rPr>
            </w:pPr>
            <w:r w:rsidRPr="004375EC">
              <w:rPr>
                <w:rFonts w:eastAsia="Arial" w:cs="Arial"/>
                <w:sz w:val="18"/>
                <w:szCs w:val="22"/>
              </w:rPr>
              <w:t>11</w:t>
            </w:r>
          </w:p>
        </w:tc>
        <w:tc>
          <w:tcPr>
            <w:tcW w:w="509" w:type="dxa"/>
          </w:tcPr>
          <w:p w:rsidR="004375EC" w:rsidRPr="004375EC" w:rsidRDefault="004375EC" w:rsidP="00E2315F">
            <w:pPr>
              <w:widowControl w:val="0"/>
              <w:autoSpaceDE w:val="0"/>
              <w:autoSpaceDN w:val="0"/>
              <w:spacing w:before="133"/>
              <w:ind w:right="37"/>
              <w:jc w:val="center"/>
              <w:rPr>
                <w:rFonts w:eastAsia="Arial" w:cs="Arial"/>
                <w:sz w:val="18"/>
                <w:szCs w:val="22"/>
              </w:rPr>
            </w:pPr>
            <w:r w:rsidRPr="004375EC">
              <w:rPr>
                <w:rFonts w:eastAsia="Arial" w:cs="Arial"/>
                <w:sz w:val="18"/>
                <w:szCs w:val="22"/>
              </w:rPr>
              <w:t>8-10</w:t>
            </w:r>
          </w:p>
        </w:tc>
        <w:tc>
          <w:tcPr>
            <w:tcW w:w="408" w:type="dxa"/>
          </w:tcPr>
          <w:p w:rsidR="004375EC" w:rsidRPr="004375EC" w:rsidRDefault="004375EC" w:rsidP="00E2315F">
            <w:pPr>
              <w:widowControl w:val="0"/>
              <w:autoSpaceDE w:val="0"/>
              <w:autoSpaceDN w:val="0"/>
              <w:spacing w:before="133"/>
              <w:ind w:right="36"/>
              <w:jc w:val="center"/>
              <w:rPr>
                <w:rFonts w:eastAsia="Arial" w:cs="Arial"/>
                <w:sz w:val="18"/>
                <w:szCs w:val="22"/>
              </w:rPr>
            </w:pPr>
            <w:r w:rsidRPr="004375EC">
              <w:rPr>
                <w:rFonts w:eastAsia="Arial" w:cs="Arial"/>
                <w:sz w:val="18"/>
                <w:szCs w:val="22"/>
              </w:rPr>
              <w:t>8-1</w:t>
            </w:r>
          </w:p>
        </w:tc>
        <w:tc>
          <w:tcPr>
            <w:tcW w:w="410" w:type="dxa"/>
          </w:tcPr>
          <w:p w:rsidR="004375EC" w:rsidRPr="004375EC" w:rsidRDefault="004375EC" w:rsidP="00E2315F">
            <w:pPr>
              <w:widowControl w:val="0"/>
              <w:autoSpaceDE w:val="0"/>
              <w:autoSpaceDN w:val="0"/>
              <w:spacing w:before="133"/>
              <w:ind w:right="39"/>
              <w:jc w:val="center"/>
              <w:rPr>
                <w:rFonts w:eastAsia="Arial" w:cs="Arial"/>
                <w:sz w:val="18"/>
                <w:szCs w:val="22"/>
              </w:rPr>
            </w:pPr>
            <w:r w:rsidRPr="004375EC">
              <w:rPr>
                <w:rFonts w:eastAsia="Arial" w:cs="Arial"/>
                <w:sz w:val="18"/>
                <w:szCs w:val="22"/>
              </w:rPr>
              <w:t>7-6</w:t>
            </w:r>
          </w:p>
        </w:tc>
        <w:tc>
          <w:tcPr>
            <w:tcW w:w="408" w:type="dxa"/>
          </w:tcPr>
          <w:p w:rsidR="004375EC" w:rsidRPr="004375EC" w:rsidRDefault="004375EC" w:rsidP="00E2315F">
            <w:pPr>
              <w:widowControl w:val="0"/>
              <w:autoSpaceDE w:val="0"/>
              <w:autoSpaceDN w:val="0"/>
              <w:spacing w:before="133"/>
              <w:ind w:right="36"/>
              <w:jc w:val="center"/>
              <w:rPr>
                <w:rFonts w:eastAsia="Arial" w:cs="Arial"/>
                <w:sz w:val="18"/>
                <w:szCs w:val="22"/>
              </w:rPr>
            </w:pPr>
            <w:r w:rsidRPr="004375EC">
              <w:rPr>
                <w:rFonts w:eastAsia="Arial" w:cs="Arial"/>
                <w:sz w:val="18"/>
                <w:szCs w:val="22"/>
              </w:rPr>
              <w:t>7-0</w:t>
            </w:r>
          </w:p>
        </w:tc>
        <w:tc>
          <w:tcPr>
            <w:tcW w:w="408" w:type="dxa"/>
          </w:tcPr>
          <w:p w:rsidR="004375EC" w:rsidRPr="004375EC" w:rsidRDefault="004375EC" w:rsidP="00E2315F">
            <w:pPr>
              <w:widowControl w:val="0"/>
              <w:autoSpaceDE w:val="0"/>
              <w:autoSpaceDN w:val="0"/>
              <w:spacing w:before="133"/>
              <w:ind w:right="36"/>
              <w:jc w:val="center"/>
              <w:rPr>
                <w:rFonts w:eastAsia="Arial" w:cs="Arial"/>
                <w:sz w:val="18"/>
                <w:szCs w:val="22"/>
              </w:rPr>
            </w:pPr>
            <w:r w:rsidRPr="004375EC">
              <w:rPr>
                <w:rFonts w:eastAsia="Arial" w:cs="Arial"/>
                <w:sz w:val="18"/>
                <w:szCs w:val="22"/>
              </w:rPr>
              <w:t>6-7</w:t>
            </w:r>
          </w:p>
        </w:tc>
      </w:tr>
      <w:tr w:rsidR="004375EC" w:rsidRPr="004375EC" w:rsidTr="004375EC">
        <w:trPr>
          <w:trHeight w:val="268"/>
        </w:trPr>
        <w:tc>
          <w:tcPr>
            <w:tcW w:w="5294" w:type="dxa"/>
            <w:vMerge/>
            <w:tcBorders>
              <w:top w:val="nil"/>
            </w:tcBorders>
          </w:tcPr>
          <w:p w:rsidR="004375EC" w:rsidRPr="004375EC" w:rsidRDefault="004375EC" w:rsidP="00E2315F">
            <w:pPr>
              <w:widowControl w:val="0"/>
              <w:autoSpaceDE w:val="0"/>
              <w:autoSpaceDN w:val="0"/>
              <w:rPr>
                <w:rFonts w:eastAsia="Arial" w:cs="Arial"/>
                <w:sz w:val="2"/>
                <w:szCs w:val="2"/>
              </w:rPr>
            </w:pPr>
          </w:p>
        </w:tc>
        <w:tc>
          <w:tcPr>
            <w:tcW w:w="1070" w:type="dxa"/>
          </w:tcPr>
          <w:p w:rsidR="004375EC" w:rsidRPr="004375EC" w:rsidRDefault="004375EC" w:rsidP="00E2315F">
            <w:pPr>
              <w:widowControl w:val="0"/>
              <w:autoSpaceDE w:val="0"/>
              <w:autoSpaceDN w:val="0"/>
              <w:spacing w:before="30"/>
              <w:jc w:val="center"/>
              <w:rPr>
                <w:rFonts w:eastAsia="Arial" w:cs="Arial"/>
                <w:sz w:val="18"/>
                <w:szCs w:val="22"/>
              </w:rPr>
            </w:pPr>
            <w:r w:rsidRPr="004375EC">
              <w:rPr>
                <w:rFonts w:eastAsia="Arial" w:cs="Arial"/>
                <w:sz w:val="18"/>
                <w:szCs w:val="22"/>
              </w:rPr>
              <w:t>3 – 2 × 6</w:t>
            </w:r>
          </w:p>
        </w:tc>
        <w:tc>
          <w:tcPr>
            <w:tcW w:w="506" w:type="dxa"/>
          </w:tcPr>
          <w:p w:rsidR="004375EC" w:rsidRPr="004375EC" w:rsidRDefault="004375EC" w:rsidP="00E2315F">
            <w:pPr>
              <w:widowControl w:val="0"/>
              <w:autoSpaceDE w:val="0"/>
              <w:autoSpaceDN w:val="0"/>
              <w:spacing w:before="30"/>
              <w:ind w:right="37"/>
              <w:jc w:val="center"/>
              <w:rPr>
                <w:rFonts w:eastAsia="Arial" w:cs="Arial"/>
                <w:sz w:val="18"/>
                <w:szCs w:val="22"/>
              </w:rPr>
            </w:pPr>
            <w:r w:rsidRPr="004375EC">
              <w:rPr>
                <w:rFonts w:eastAsia="Arial" w:cs="Arial"/>
                <w:sz w:val="18"/>
                <w:szCs w:val="22"/>
              </w:rPr>
              <w:t>7-4</w:t>
            </w:r>
          </w:p>
        </w:tc>
        <w:tc>
          <w:tcPr>
            <w:tcW w:w="408" w:type="dxa"/>
          </w:tcPr>
          <w:p w:rsidR="004375EC" w:rsidRPr="004375EC" w:rsidRDefault="004375EC" w:rsidP="00E2315F">
            <w:pPr>
              <w:widowControl w:val="0"/>
              <w:autoSpaceDE w:val="0"/>
              <w:autoSpaceDN w:val="0"/>
              <w:spacing w:before="30"/>
              <w:rPr>
                <w:rFonts w:eastAsia="Arial" w:cs="Arial"/>
                <w:sz w:val="18"/>
                <w:szCs w:val="22"/>
              </w:rPr>
            </w:pPr>
            <w:r w:rsidRPr="004375EC">
              <w:rPr>
                <w:rFonts w:eastAsia="Arial" w:cs="Arial"/>
                <w:sz w:val="18"/>
                <w:szCs w:val="22"/>
              </w:rPr>
              <w:t>6-8</w:t>
            </w:r>
          </w:p>
        </w:tc>
        <w:tc>
          <w:tcPr>
            <w:tcW w:w="509" w:type="dxa"/>
          </w:tcPr>
          <w:p w:rsidR="004375EC" w:rsidRPr="004375EC" w:rsidRDefault="004375EC" w:rsidP="00E2315F">
            <w:pPr>
              <w:widowControl w:val="0"/>
              <w:autoSpaceDE w:val="0"/>
              <w:autoSpaceDN w:val="0"/>
              <w:spacing w:before="30"/>
              <w:ind w:right="37"/>
              <w:jc w:val="center"/>
              <w:rPr>
                <w:rFonts w:eastAsia="Arial" w:cs="Arial"/>
                <w:sz w:val="18"/>
                <w:szCs w:val="22"/>
              </w:rPr>
            </w:pPr>
            <w:r w:rsidRPr="004375EC">
              <w:rPr>
                <w:rFonts w:eastAsia="Arial" w:cs="Arial"/>
                <w:sz w:val="18"/>
                <w:szCs w:val="22"/>
              </w:rPr>
              <w:t>6-0</w:t>
            </w:r>
          </w:p>
        </w:tc>
        <w:tc>
          <w:tcPr>
            <w:tcW w:w="408" w:type="dxa"/>
          </w:tcPr>
          <w:p w:rsidR="004375EC" w:rsidRPr="004375EC" w:rsidRDefault="004375EC" w:rsidP="00E2315F">
            <w:pPr>
              <w:widowControl w:val="0"/>
              <w:autoSpaceDE w:val="0"/>
              <w:autoSpaceDN w:val="0"/>
              <w:spacing w:before="30"/>
              <w:ind w:right="36"/>
              <w:jc w:val="center"/>
              <w:rPr>
                <w:rFonts w:eastAsia="Arial" w:cs="Arial"/>
                <w:sz w:val="18"/>
                <w:szCs w:val="22"/>
              </w:rPr>
            </w:pPr>
            <w:r w:rsidRPr="004375EC">
              <w:rPr>
                <w:rFonts w:eastAsia="Arial" w:cs="Arial"/>
                <w:sz w:val="18"/>
                <w:szCs w:val="22"/>
              </w:rPr>
              <w:t>5-6</w:t>
            </w:r>
          </w:p>
        </w:tc>
        <w:tc>
          <w:tcPr>
            <w:tcW w:w="410" w:type="dxa"/>
          </w:tcPr>
          <w:p w:rsidR="004375EC" w:rsidRPr="004375EC" w:rsidRDefault="004375EC" w:rsidP="00E2315F">
            <w:pPr>
              <w:widowControl w:val="0"/>
              <w:autoSpaceDE w:val="0"/>
              <w:autoSpaceDN w:val="0"/>
              <w:spacing w:before="30"/>
              <w:ind w:right="38"/>
              <w:jc w:val="center"/>
              <w:rPr>
                <w:rFonts w:eastAsia="Arial" w:cs="Arial"/>
                <w:sz w:val="18"/>
                <w:szCs w:val="22"/>
              </w:rPr>
            </w:pPr>
            <w:r w:rsidRPr="004375EC">
              <w:rPr>
                <w:rFonts w:eastAsia="Arial" w:cs="Arial"/>
                <w:sz w:val="18"/>
                <w:szCs w:val="22"/>
              </w:rPr>
              <w:t>5-1</w:t>
            </w:r>
          </w:p>
        </w:tc>
        <w:tc>
          <w:tcPr>
            <w:tcW w:w="408" w:type="dxa"/>
          </w:tcPr>
          <w:p w:rsidR="004375EC" w:rsidRPr="004375EC" w:rsidRDefault="004375EC" w:rsidP="00E2315F">
            <w:pPr>
              <w:widowControl w:val="0"/>
              <w:autoSpaceDE w:val="0"/>
              <w:autoSpaceDN w:val="0"/>
              <w:spacing w:before="30"/>
              <w:ind w:right="36"/>
              <w:jc w:val="center"/>
              <w:rPr>
                <w:rFonts w:eastAsia="Arial" w:cs="Arial"/>
                <w:sz w:val="18"/>
                <w:szCs w:val="22"/>
              </w:rPr>
            </w:pPr>
            <w:r w:rsidRPr="004375EC">
              <w:rPr>
                <w:rFonts w:eastAsia="Arial" w:cs="Arial"/>
                <w:sz w:val="18"/>
                <w:szCs w:val="22"/>
              </w:rPr>
              <w:t>4-9</w:t>
            </w:r>
          </w:p>
        </w:tc>
        <w:tc>
          <w:tcPr>
            <w:tcW w:w="408" w:type="dxa"/>
          </w:tcPr>
          <w:p w:rsidR="004375EC" w:rsidRPr="004375EC" w:rsidRDefault="004375EC" w:rsidP="00E2315F">
            <w:pPr>
              <w:widowControl w:val="0"/>
              <w:autoSpaceDE w:val="0"/>
              <w:autoSpaceDN w:val="0"/>
              <w:spacing w:before="30"/>
              <w:ind w:right="36"/>
              <w:jc w:val="center"/>
              <w:rPr>
                <w:rFonts w:eastAsia="Arial" w:cs="Arial"/>
                <w:sz w:val="18"/>
                <w:szCs w:val="22"/>
              </w:rPr>
            </w:pPr>
            <w:r w:rsidRPr="004375EC">
              <w:rPr>
                <w:rFonts w:eastAsia="Arial" w:cs="Arial"/>
                <w:sz w:val="18"/>
                <w:szCs w:val="22"/>
              </w:rPr>
              <w:t>4-6</w:t>
            </w:r>
          </w:p>
        </w:tc>
      </w:tr>
      <w:tr w:rsidR="004375EC" w:rsidRPr="004375EC" w:rsidTr="004375EC">
        <w:trPr>
          <w:trHeight w:val="472"/>
        </w:trPr>
        <w:tc>
          <w:tcPr>
            <w:tcW w:w="5294" w:type="dxa"/>
            <w:vMerge/>
            <w:tcBorders>
              <w:top w:val="nil"/>
            </w:tcBorders>
          </w:tcPr>
          <w:p w:rsidR="004375EC" w:rsidRPr="004375EC" w:rsidRDefault="004375EC" w:rsidP="00E2315F">
            <w:pPr>
              <w:widowControl w:val="0"/>
              <w:autoSpaceDE w:val="0"/>
              <w:autoSpaceDN w:val="0"/>
              <w:rPr>
                <w:rFonts w:eastAsia="Arial" w:cs="Arial"/>
                <w:sz w:val="2"/>
                <w:szCs w:val="2"/>
              </w:rPr>
            </w:pPr>
          </w:p>
        </w:tc>
        <w:tc>
          <w:tcPr>
            <w:tcW w:w="1070" w:type="dxa"/>
          </w:tcPr>
          <w:p w:rsidR="004375EC" w:rsidRPr="004375EC" w:rsidRDefault="004375EC" w:rsidP="00E2315F">
            <w:pPr>
              <w:widowControl w:val="0"/>
              <w:autoSpaceDE w:val="0"/>
              <w:autoSpaceDN w:val="0"/>
              <w:spacing w:before="131"/>
              <w:jc w:val="center"/>
              <w:rPr>
                <w:rFonts w:eastAsia="Arial" w:cs="Arial"/>
                <w:sz w:val="18"/>
                <w:szCs w:val="22"/>
              </w:rPr>
            </w:pPr>
            <w:r w:rsidRPr="004375EC">
              <w:rPr>
                <w:rFonts w:eastAsia="Arial" w:cs="Arial"/>
                <w:sz w:val="18"/>
                <w:szCs w:val="22"/>
              </w:rPr>
              <w:t>3 – 2 × 8</w:t>
            </w:r>
          </w:p>
        </w:tc>
        <w:tc>
          <w:tcPr>
            <w:tcW w:w="506" w:type="dxa"/>
          </w:tcPr>
          <w:p w:rsidR="004375EC" w:rsidRPr="004375EC" w:rsidRDefault="004375EC" w:rsidP="00E2315F">
            <w:pPr>
              <w:widowControl w:val="0"/>
              <w:autoSpaceDE w:val="0"/>
              <w:autoSpaceDN w:val="0"/>
              <w:spacing w:before="131"/>
              <w:ind w:right="37"/>
              <w:jc w:val="center"/>
              <w:rPr>
                <w:rFonts w:eastAsia="Arial" w:cs="Arial"/>
                <w:sz w:val="18"/>
                <w:szCs w:val="22"/>
              </w:rPr>
            </w:pPr>
            <w:r w:rsidRPr="004375EC">
              <w:rPr>
                <w:rFonts w:eastAsia="Arial" w:cs="Arial"/>
                <w:sz w:val="18"/>
                <w:szCs w:val="22"/>
              </w:rPr>
              <w:t>9-8</w:t>
            </w:r>
          </w:p>
        </w:tc>
        <w:tc>
          <w:tcPr>
            <w:tcW w:w="408" w:type="dxa"/>
          </w:tcPr>
          <w:p w:rsidR="004375EC" w:rsidRPr="004375EC" w:rsidRDefault="004375EC" w:rsidP="00E2315F">
            <w:pPr>
              <w:widowControl w:val="0"/>
              <w:autoSpaceDE w:val="0"/>
              <w:autoSpaceDN w:val="0"/>
              <w:spacing w:before="131"/>
              <w:rPr>
                <w:rFonts w:eastAsia="Arial" w:cs="Arial"/>
                <w:sz w:val="18"/>
                <w:szCs w:val="22"/>
              </w:rPr>
            </w:pPr>
            <w:r w:rsidRPr="004375EC">
              <w:rPr>
                <w:rFonts w:eastAsia="Arial" w:cs="Arial"/>
                <w:sz w:val="18"/>
                <w:szCs w:val="22"/>
              </w:rPr>
              <w:t>8-6</w:t>
            </w:r>
          </w:p>
        </w:tc>
        <w:tc>
          <w:tcPr>
            <w:tcW w:w="509" w:type="dxa"/>
          </w:tcPr>
          <w:p w:rsidR="004375EC" w:rsidRPr="004375EC" w:rsidRDefault="004375EC" w:rsidP="00E2315F">
            <w:pPr>
              <w:widowControl w:val="0"/>
              <w:autoSpaceDE w:val="0"/>
              <w:autoSpaceDN w:val="0"/>
              <w:spacing w:before="131"/>
              <w:ind w:right="37"/>
              <w:jc w:val="center"/>
              <w:rPr>
                <w:rFonts w:eastAsia="Arial" w:cs="Arial"/>
                <w:sz w:val="18"/>
                <w:szCs w:val="22"/>
              </w:rPr>
            </w:pPr>
            <w:r w:rsidRPr="004375EC">
              <w:rPr>
                <w:rFonts w:eastAsia="Arial" w:cs="Arial"/>
                <w:sz w:val="18"/>
                <w:szCs w:val="22"/>
              </w:rPr>
              <w:t>7-7</w:t>
            </w:r>
          </w:p>
        </w:tc>
        <w:tc>
          <w:tcPr>
            <w:tcW w:w="408" w:type="dxa"/>
          </w:tcPr>
          <w:p w:rsidR="004375EC" w:rsidRPr="004375EC" w:rsidRDefault="004375EC" w:rsidP="00E2315F">
            <w:pPr>
              <w:widowControl w:val="0"/>
              <w:autoSpaceDE w:val="0"/>
              <w:autoSpaceDN w:val="0"/>
              <w:spacing w:before="27"/>
              <w:rPr>
                <w:rFonts w:eastAsia="Arial" w:cs="Arial"/>
                <w:sz w:val="18"/>
                <w:szCs w:val="22"/>
              </w:rPr>
            </w:pPr>
            <w:r w:rsidRPr="004375EC">
              <w:rPr>
                <w:rFonts w:eastAsia="Arial" w:cs="Arial"/>
                <w:sz w:val="18"/>
                <w:szCs w:val="22"/>
              </w:rPr>
              <w:t>6-</w:t>
            </w:r>
          </w:p>
          <w:p w:rsidR="004375EC" w:rsidRPr="004375EC" w:rsidRDefault="004375EC" w:rsidP="00E2315F">
            <w:pPr>
              <w:widowControl w:val="0"/>
              <w:autoSpaceDE w:val="0"/>
              <w:autoSpaceDN w:val="0"/>
              <w:spacing w:before="2"/>
              <w:rPr>
                <w:rFonts w:eastAsia="Arial" w:cs="Arial"/>
                <w:sz w:val="18"/>
                <w:szCs w:val="22"/>
              </w:rPr>
            </w:pPr>
            <w:r w:rsidRPr="004375EC">
              <w:rPr>
                <w:rFonts w:eastAsia="Arial" w:cs="Arial"/>
                <w:sz w:val="18"/>
                <w:szCs w:val="22"/>
              </w:rPr>
              <w:t>11</w:t>
            </w:r>
          </w:p>
        </w:tc>
        <w:tc>
          <w:tcPr>
            <w:tcW w:w="410" w:type="dxa"/>
          </w:tcPr>
          <w:p w:rsidR="004375EC" w:rsidRPr="004375EC" w:rsidRDefault="004375EC" w:rsidP="00E2315F">
            <w:pPr>
              <w:widowControl w:val="0"/>
              <w:autoSpaceDE w:val="0"/>
              <w:autoSpaceDN w:val="0"/>
              <w:spacing w:before="131"/>
              <w:ind w:right="38"/>
              <w:jc w:val="center"/>
              <w:rPr>
                <w:rFonts w:eastAsia="Arial" w:cs="Arial"/>
                <w:sz w:val="18"/>
                <w:szCs w:val="22"/>
              </w:rPr>
            </w:pPr>
            <w:r w:rsidRPr="004375EC">
              <w:rPr>
                <w:rFonts w:eastAsia="Arial" w:cs="Arial"/>
                <w:sz w:val="18"/>
                <w:szCs w:val="22"/>
              </w:rPr>
              <w:t>6-5</w:t>
            </w:r>
          </w:p>
        </w:tc>
        <w:tc>
          <w:tcPr>
            <w:tcW w:w="408" w:type="dxa"/>
          </w:tcPr>
          <w:p w:rsidR="004375EC" w:rsidRPr="004375EC" w:rsidRDefault="004375EC" w:rsidP="00E2315F">
            <w:pPr>
              <w:widowControl w:val="0"/>
              <w:autoSpaceDE w:val="0"/>
              <w:autoSpaceDN w:val="0"/>
              <w:spacing w:before="131"/>
              <w:ind w:right="36"/>
              <w:jc w:val="center"/>
              <w:rPr>
                <w:rFonts w:eastAsia="Arial" w:cs="Arial"/>
                <w:sz w:val="18"/>
                <w:szCs w:val="22"/>
              </w:rPr>
            </w:pPr>
            <w:r w:rsidRPr="004375EC">
              <w:rPr>
                <w:rFonts w:eastAsia="Arial" w:cs="Arial"/>
                <w:sz w:val="18"/>
                <w:szCs w:val="22"/>
              </w:rPr>
              <w:t>6-0</w:t>
            </w:r>
          </w:p>
        </w:tc>
        <w:tc>
          <w:tcPr>
            <w:tcW w:w="408" w:type="dxa"/>
          </w:tcPr>
          <w:p w:rsidR="004375EC" w:rsidRPr="004375EC" w:rsidRDefault="004375EC" w:rsidP="00E2315F">
            <w:pPr>
              <w:widowControl w:val="0"/>
              <w:autoSpaceDE w:val="0"/>
              <w:autoSpaceDN w:val="0"/>
              <w:spacing w:before="131"/>
              <w:ind w:right="36"/>
              <w:jc w:val="center"/>
              <w:rPr>
                <w:rFonts w:eastAsia="Arial" w:cs="Arial"/>
                <w:sz w:val="18"/>
                <w:szCs w:val="22"/>
              </w:rPr>
            </w:pPr>
            <w:r w:rsidRPr="004375EC">
              <w:rPr>
                <w:rFonts w:eastAsia="Arial" w:cs="Arial"/>
                <w:sz w:val="18"/>
                <w:szCs w:val="22"/>
              </w:rPr>
              <w:t>5-8</w:t>
            </w:r>
          </w:p>
        </w:tc>
      </w:tr>
      <w:tr w:rsidR="004375EC" w:rsidRPr="004375EC" w:rsidTr="004375EC">
        <w:trPr>
          <w:trHeight w:val="474"/>
        </w:trPr>
        <w:tc>
          <w:tcPr>
            <w:tcW w:w="5294" w:type="dxa"/>
            <w:vMerge/>
            <w:tcBorders>
              <w:top w:val="nil"/>
            </w:tcBorders>
          </w:tcPr>
          <w:p w:rsidR="004375EC" w:rsidRPr="004375EC" w:rsidRDefault="004375EC" w:rsidP="00E2315F">
            <w:pPr>
              <w:widowControl w:val="0"/>
              <w:autoSpaceDE w:val="0"/>
              <w:autoSpaceDN w:val="0"/>
              <w:rPr>
                <w:rFonts w:eastAsia="Arial" w:cs="Arial"/>
                <w:sz w:val="2"/>
                <w:szCs w:val="2"/>
              </w:rPr>
            </w:pPr>
          </w:p>
        </w:tc>
        <w:tc>
          <w:tcPr>
            <w:tcW w:w="1070" w:type="dxa"/>
          </w:tcPr>
          <w:p w:rsidR="004375EC" w:rsidRPr="004375EC" w:rsidRDefault="004375EC" w:rsidP="00E2315F">
            <w:pPr>
              <w:widowControl w:val="0"/>
              <w:autoSpaceDE w:val="0"/>
              <w:autoSpaceDN w:val="0"/>
              <w:spacing w:before="133"/>
              <w:jc w:val="center"/>
              <w:rPr>
                <w:rFonts w:eastAsia="Arial" w:cs="Arial"/>
                <w:sz w:val="18"/>
                <w:szCs w:val="22"/>
              </w:rPr>
            </w:pPr>
            <w:r w:rsidRPr="004375EC">
              <w:rPr>
                <w:rFonts w:eastAsia="Arial" w:cs="Arial"/>
                <w:sz w:val="18"/>
                <w:szCs w:val="22"/>
              </w:rPr>
              <w:t>3 – 2 × 10</w:t>
            </w:r>
          </w:p>
        </w:tc>
        <w:tc>
          <w:tcPr>
            <w:tcW w:w="506" w:type="dxa"/>
          </w:tcPr>
          <w:p w:rsidR="004375EC" w:rsidRPr="004375EC" w:rsidRDefault="004375EC" w:rsidP="00E2315F">
            <w:pPr>
              <w:widowControl w:val="0"/>
              <w:autoSpaceDE w:val="0"/>
              <w:autoSpaceDN w:val="0"/>
              <w:spacing w:before="133"/>
              <w:ind w:right="37"/>
              <w:jc w:val="center"/>
              <w:rPr>
                <w:rFonts w:eastAsia="Arial" w:cs="Arial"/>
                <w:sz w:val="18"/>
                <w:szCs w:val="22"/>
              </w:rPr>
            </w:pPr>
            <w:r w:rsidRPr="004375EC">
              <w:rPr>
                <w:rFonts w:eastAsia="Arial" w:cs="Arial"/>
                <w:sz w:val="18"/>
                <w:szCs w:val="22"/>
              </w:rPr>
              <w:t>12-0</w:t>
            </w:r>
          </w:p>
        </w:tc>
        <w:tc>
          <w:tcPr>
            <w:tcW w:w="408" w:type="dxa"/>
          </w:tcPr>
          <w:p w:rsidR="004375EC" w:rsidRPr="004375EC" w:rsidRDefault="004375EC" w:rsidP="00E2315F">
            <w:pPr>
              <w:widowControl w:val="0"/>
              <w:autoSpaceDE w:val="0"/>
              <w:autoSpaceDN w:val="0"/>
              <w:spacing w:before="30" w:line="207" w:lineRule="exact"/>
              <w:ind w:right="33"/>
              <w:jc w:val="center"/>
              <w:rPr>
                <w:rFonts w:eastAsia="Arial" w:cs="Arial"/>
                <w:sz w:val="18"/>
                <w:szCs w:val="22"/>
              </w:rPr>
            </w:pPr>
            <w:r w:rsidRPr="004375EC">
              <w:rPr>
                <w:rFonts w:eastAsia="Arial" w:cs="Arial"/>
                <w:sz w:val="18"/>
                <w:szCs w:val="22"/>
              </w:rPr>
              <w:t>10-</w:t>
            </w:r>
          </w:p>
          <w:p w:rsidR="004375EC" w:rsidRPr="004375EC" w:rsidRDefault="004375EC" w:rsidP="00E2315F">
            <w:pPr>
              <w:widowControl w:val="0"/>
              <w:autoSpaceDE w:val="0"/>
              <w:autoSpaceDN w:val="0"/>
              <w:spacing w:line="207" w:lineRule="exact"/>
              <w:jc w:val="center"/>
              <w:rPr>
                <w:rFonts w:eastAsia="Arial" w:cs="Arial"/>
                <w:sz w:val="18"/>
                <w:szCs w:val="22"/>
              </w:rPr>
            </w:pPr>
            <w:r w:rsidRPr="004375EC">
              <w:rPr>
                <w:rFonts w:eastAsia="Arial" w:cs="Arial"/>
                <w:w w:val="99"/>
                <w:sz w:val="18"/>
                <w:szCs w:val="22"/>
              </w:rPr>
              <w:t>5</w:t>
            </w:r>
          </w:p>
        </w:tc>
        <w:tc>
          <w:tcPr>
            <w:tcW w:w="509" w:type="dxa"/>
          </w:tcPr>
          <w:p w:rsidR="004375EC" w:rsidRPr="004375EC" w:rsidRDefault="004375EC" w:rsidP="00E2315F">
            <w:pPr>
              <w:widowControl w:val="0"/>
              <w:autoSpaceDE w:val="0"/>
              <w:autoSpaceDN w:val="0"/>
              <w:spacing w:before="133"/>
              <w:ind w:right="37"/>
              <w:jc w:val="center"/>
              <w:rPr>
                <w:rFonts w:eastAsia="Arial" w:cs="Arial"/>
                <w:sz w:val="18"/>
                <w:szCs w:val="22"/>
              </w:rPr>
            </w:pPr>
            <w:r w:rsidRPr="004375EC">
              <w:rPr>
                <w:rFonts w:eastAsia="Arial" w:cs="Arial"/>
                <w:sz w:val="18"/>
                <w:szCs w:val="22"/>
              </w:rPr>
              <w:t>9-4</w:t>
            </w:r>
          </w:p>
        </w:tc>
        <w:tc>
          <w:tcPr>
            <w:tcW w:w="408" w:type="dxa"/>
          </w:tcPr>
          <w:p w:rsidR="004375EC" w:rsidRPr="004375EC" w:rsidRDefault="004375EC" w:rsidP="00E2315F">
            <w:pPr>
              <w:widowControl w:val="0"/>
              <w:autoSpaceDE w:val="0"/>
              <w:autoSpaceDN w:val="0"/>
              <w:spacing w:before="133"/>
              <w:ind w:right="36"/>
              <w:jc w:val="center"/>
              <w:rPr>
                <w:rFonts w:eastAsia="Arial" w:cs="Arial"/>
                <w:sz w:val="18"/>
                <w:szCs w:val="22"/>
              </w:rPr>
            </w:pPr>
            <w:r w:rsidRPr="004375EC">
              <w:rPr>
                <w:rFonts w:eastAsia="Arial" w:cs="Arial"/>
                <w:sz w:val="18"/>
                <w:szCs w:val="22"/>
              </w:rPr>
              <w:t>8-6</w:t>
            </w:r>
          </w:p>
        </w:tc>
        <w:tc>
          <w:tcPr>
            <w:tcW w:w="410" w:type="dxa"/>
          </w:tcPr>
          <w:p w:rsidR="004375EC" w:rsidRPr="004375EC" w:rsidRDefault="004375EC" w:rsidP="00E2315F">
            <w:pPr>
              <w:widowControl w:val="0"/>
              <w:autoSpaceDE w:val="0"/>
              <w:autoSpaceDN w:val="0"/>
              <w:spacing w:before="30" w:line="207" w:lineRule="exact"/>
              <w:rPr>
                <w:rFonts w:eastAsia="Arial" w:cs="Arial"/>
                <w:sz w:val="18"/>
                <w:szCs w:val="22"/>
              </w:rPr>
            </w:pPr>
            <w:r w:rsidRPr="004375EC">
              <w:rPr>
                <w:rFonts w:eastAsia="Arial" w:cs="Arial"/>
                <w:sz w:val="18"/>
                <w:szCs w:val="22"/>
              </w:rPr>
              <w:t>7-</w:t>
            </w:r>
          </w:p>
          <w:p w:rsidR="004375EC" w:rsidRPr="004375EC" w:rsidRDefault="004375EC" w:rsidP="00E2315F">
            <w:pPr>
              <w:widowControl w:val="0"/>
              <w:autoSpaceDE w:val="0"/>
              <w:autoSpaceDN w:val="0"/>
              <w:spacing w:line="207" w:lineRule="exact"/>
              <w:rPr>
                <w:rFonts w:eastAsia="Arial" w:cs="Arial"/>
                <w:sz w:val="18"/>
                <w:szCs w:val="22"/>
              </w:rPr>
            </w:pPr>
            <w:r w:rsidRPr="004375EC">
              <w:rPr>
                <w:rFonts w:eastAsia="Arial" w:cs="Arial"/>
                <w:sz w:val="18"/>
                <w:szCs w:val="22"/>
              </w:rPr>
              <w:t>10</w:t>
            </w:r>
          </w:p>
        </w:tc>
        <w:tc>
          <w:tcPr>
            <w:tcW w:w="408" w:type="dxa"/>
          </w:tcPr>
          <w:p w:rsidR="004375EC" w:rsidRPr="004375EC" w:rsidRDefault="004375EC" w:rsidP="00E2315F">
            <w:pPr>
              <w:widowControl w:val="0"/>
              <w:autoSpaceDE w:val="0"/>
              <w:autoSpaceDN w:val="0"/>
              <w:spacing w:before="133"/>
              <w:ind w:right="36"/>
              <w:jc w:val="center"/>
              <w:rPr>
                <w:rFonts w:eastAsia="Arial" w:cs="Arial"/>
                <w:sz w:val="18"/>
                <w:szCs w:val="22"/>
              </w:rPr>
            </w:pPr>
            <w:r w:rsidRPr="004375EC">
              <w:rPr>
                <w:rFonts w:eastAsia="Arial" w:cs="Arial"/>
                <w:sz w:val="18"/>
                <w:szCs w:val="22"/>
              </w:rPr>
              <w:t>7-4</w:t>
            </w:r>
          </w:p>
        </w:tc>
        <w:tc>
          <w:tcPr>
            <w:tcW w:w="408" w:type="dxa"/>
          </w:tcPr>
          <w:p w:rsidR="004375EC" w:rsidRPr="004375EC" w:rsidRDefault="004375EC" w:rsidP="00E2315F">
            <w:pPr>
              <w:widowControl w:val="0"/>
              <w:autoSpaceDE w:val="0"/>
              <w:autoSpaceDN w:val="0"/>
              <w:spacing w:before="30" w:line="207" w:lineRule="exact"/>
              <w:rPr>
                <w:rFonts w:eastAsia="Arial" w:cs="Arial"/>
                <w:sz w:val="18"/>
                <w:szCs w:val="22"/>
              </w:rPr>
            </w:pPr>
            <w:r w:rsidRPr="004375EC">
              <w:rPr>
                <w:rFonts w:eastAsia="Arial" w:cs="Arial"/>
                <w:sz w:val="18"/>
                <w:szCs w:val="22"/>
              </w:rPr>
              <w:t>6-</w:t>
            </w:r>
          </w:p>
          <w:p w:rsidR="004375EC" w:rsidRPr="004375EC" w:rsidRDefault="004375EC" w:rsidP="00E2315F">
            <w:pPr>
              <w:widowControl w:val="0"/>
              <w:autoSpaceDE w:val="0"/>
              <w:autoSpaceDN w:val="0"/>
              <w:spacing w:line="207" w:lineRule="exact"/>
              <w:rPr>
                <w:rFonts w:eastAsia="Arial" w:cs="Arial"/>
                <w:sz w:val="18"/>
                <w:szCs w:val="22"/>
              </w:rPr>
            </w:pPr>
            <w:r w:rsidRPr="004375EC">
              <w:rPr>
                <w:rFonts w:eastAsia="Arial" w:cs="Arial"/>
                <w:sz w:val="18"/>
                <w:szCs w:val="22"/>
              </w:rPr>
              <w:t>11</w:t>
            </w:r>
          </w:p>
        </w:tc>
      </w:tr>
      <w:tr w:rsidR="004375EC" w:rsidRPr="004375EC" w:rsidTr="004375EC">
        <w:trPr>
          <w:trHeight w:val="474"/>
        </w:trPr>
        <w:tc>
          <w:tcPr>
            <w:tcW w:w="5294" w:type="dxa"/>
            <w:vMerge/>
            <w:tcBorders>
              <w:top w:val="nil"/>
            </w:tcBorders>
          </w:tcPr>
          <w:p w:rsidR="004375EC" w:rsidRPr="004375EC" w:rsidRDefault="004375EC" w:rsidP="00E2315F">
            <w:pPr>
              <w:widowControl w:val="0"/>
              <w:autoSpaceDE w:val="0"/>
              <w:autoSpaceDN w:val="0"/>
              <w:rPr>
                <w:rFonts w:eastAsia="Arial" w:cs="Arial"/>
                <w:sz w:val="2"/>
                <w:szCs w:val="2"/>
              </w:rPr>
            </w:pPr>
          </w:p>
        </w:tc>
        <w:tc>
          <w:tcPr>
            <w:tcW w:w="1070" w:type="dxa"/>
          </w:tcPr>
          <w:p w:rsidR="004375EC" w:rsidRPr="004375EC" w:rsidRDefault="004375EC" w:rsidP="00E2315F">
            <w:pPr>
              <w:widowControl w:val="0"/>
              <w:autoSpaceDE w:val="0"/>
              <w:autoSpaceDN w:val="0"/>
              <w:spacing w:before="133"/>
              <w:jc w:val="center"/>
              <w:rPr>
                <w:rFonts w:eastAsia="Arial" w:cs="Arial"/>
                <w:sz w:val="18"/>
                <w:szCs w:val="22"/>
              </w:rPr>
            </w:pPr>
            <w:r w:rsidRPr="004375EC">
              <w:rPr>
                <w:rFonts w:eastAsia="Arial" w:cs="Arial"/>
                <w:sz w:val="18"/>
                <w:szCs w:val="22"/>
              </w:rPr>
              <w:t>3 – 2 × 12</w:t>
            </w:r>
          </w:p>
        </w:tc>
        <w:tc>
          <w:tcPr>
            <w:tcW w:w="506" w:type="dxa"/>
          </w:tcPr>
          <w:p w:rsidR="004375EC" w:rsidRPr="004375EC" w:rsidRDefault="004375EC" w:rsidP="00E2315F">
            <w:pPr>
              <w:widowControl w:val="0"/>
              <w:autoSpaceDE w:val="0"/>
              <w:autoSpaceDN w:val="0"/>
              <w:spacing w:before="30" w:line="207" w:lineRule="exact"/>
              <w:rPr>
                <w:rFonts w:eastAsia="Arial" w:cs="Arial"/>
                <w:sz w:val="18"/>
                <w:szCs w:val="22"/>
              </w:rPr>
            </w:pPr>
            <w:r w:rsidRPr="004375EC">
              <w:rPr>
                <w:rFonts w:eastAsia="Arial" w:cs="Arial"/>
                <w:sz w:val="18"/>
                <w:szCs w:val="22"/>
              </w:rPr>
              <w:t>13-</w:t>
            </w:r>
          </w:p>
          <w:p w:rsidR="004375EC" w:rsidRPr="004375EC" w:rsidRDefault="004375EC" w:rsidP="00E2315F">
            <w:pPr>
              <w:widowControl w:val="0"/>
              <w:autoSpaceDE w:val="0"/>
              <w:autoSpaceDN w:val="0"/>
              <w:spacing w:line="207" w:lineRule="exact"/>
              <w:rPr>
                <w:rFonts w:eastAsia="Arial" w:cs="Arial"/>
                <w:sz w:val="18"/>
                <w:szCs w:val="22"/>
              </w:rPr>
            </w:pPr>
            <w:r w:rsidRPr="004375EC">
              <w:rPr>
                <w:rFonts w:eastAsia="Arial" w:cs="Arial"/>
                <w:sz w:val="18"/>
                <w:szCs w:val="22"/>
              </w:rPr>
              <w:t>11</w:t>
            </w:r>
          </w:p>
        </w:tc>
        <w:tc>
          <w:tcPr>
            <w:tcW w:w="408" w:type="dxa"/>
          </w:tcPr>
          <w:p w:rsidR="004375EC" w:rsidRPr="004375EC" w:rsidRDefault="004375EC" w:rsidP="00E2315F">
            <w:pPr>
              <w:widowControl w:val="0"/>
              <w:autoSpaceDE w:val="0"/>
              <w:autoSpaceDN w:val="0"/>
              <w:spacing w:before="30" w:line="207" w:lineRule="exact"/>
              <w:ind w:right="33"/>
              <w:jc w:val="center"/>
              <w:rPr>
                <w:rFonts w:eastAsia="Arial" w:cs="Arial"/>
                <w:sz w:val="18"/>
                <w:szCs w:val="22"/>
              </w:rPr>
            </w:pPr>
            <w:r w:rsidRPr="004375EC">
              <w:rPr>
                <w:rFonts w:eastAsia="Arial" w:cs="Arial"/>
                <w:sz w:val="18"/>
                <w:szCs w:val="22"/>
              </w:rPr>
              <w:t>12-</w:t>
            </w:r>
          </w:p>
          <w:p w:rsidR="004375EC" w:rsidRPr="004375EC" w:rsidRDefault="004375EC" w:rsidP="00E2315F">
            <w:pPr>
              <w:widowControl w:val="0"/>
              <w:autoSpaceDE w:val="0"/>
              <w:autoSpaceDN w:val="0"/>
              <w:spacing w:line="207" w:lineRule="exact"/>
              <w:jc w:val="center"/>
              <w:rPr>
                <w:rFonts w:eastAsia="Arial" w:cs="Arial"/>
                <w:sz w:val="18"/>
                <w:szCs w:val="22"/>
              </w:rPr>
            </w:pPr>
            <w:r w:rsidRPr="004375EC">
              <w:rPr>
                <w:rFonts w:eastAsia="Arial" w:cs="Arial"/>
                <w:w w:val="99"/>
                <w:sz w:val="18"/>
                <w:szCs w:val="22"/>
              </w:rPr>
              <w:t>1</w:t>
            </w:r>
          </w:p>
        </w:tc>
        <w:tc>
          <w:tcPr>
            <w:tcW w:w="509" w:type="dxa"/>
          </w:tcPr>
          <w:p w:rsidR="004375EC" w:rsidRPr="004375EC" w:rsidRDefault="004375EC" w:rsidP="00E2315F">
            <w:pPr>
              <w:widowControl w:val="0"/>
              <w:autoSpaceDE w:val="0"/>
              <w:autoSpaceDN w:val="0"/>
              <w:spacing w:before="133"/>
              <w:ind w:right="37"/>
              <w:jc w:val="center"/>
              <w:rPr>
                <w:rFonts w:eastAsia="Arial" w:cs="Arial"/>
                <w:sz w:val="18"/>
                <w:szCs w:val="22"/>
              </w:rPr>
            </w:pPr>
            <w:r w:rsidRPr="004375EC">
              <w:rPr>
                <w:rFonts w:eastAsia="Arial" w:cs="Arial"/>
                <w:sz w:val="18"/>
                <w:szCs w:val="22"/>
              </w:rPr>
              <w:t>10-9</w:t>
            </w:r>
          </w:p>
        </w:tc>
        <w:tc>
          <w:tcPr>
            <w:tcW w:w="408" w:type="dxa"/>
          </w:tcPr>
          <w:p w:rsidR="004375EC" w:rsidRPr="004375EC" w:rsidRDefault="004375EC" w:rsidP="00E2315F">
            <w:pPr>
              <w:widowControl w:val="0"/>
              <w:autoSpaceDE w:val="0"/>
              <w:autoSpaceDN w:val="0"/>
              <w:spacing w:before="30" w:line="207" w:lineRule="exact"/>
              <w:rPr>
                <w:rFonts w:eastAsia="Arial" w:cs="Arial"/>
                <w:sz w:val="18"/>
                <w:szCs w:val="22"/>
              </w:rPr>
            </w:pPr>
            <w:r w:rsidRPr="004375EC">
              <w:rPr>
                <w:rFonts w:eastAsia="Arial" w:cs="Arial"/>
                <w:sz w:val="18"/>
                <w:szCs w:val="22"/>
              </w:rPr>
              <w:t>9-</w:t>
            </w:r>
          </w:p>
          <w:p w:rsidR="004375EC" w:rsidRPr="004375EC" w:rsidRDefault="004375EC" w:rsidP="00E2315F">
            <w:pPr>
              <w:widowControl w:val="0"/>
              <w:autoSpaceDE w:val="0"/>
              <w:autoSpaceDN w:val="0"/>
              <w:spacing w:line="207" w:lineRule="exact"/>
              <w:rPr>
                <w:rFonts w:eastAsia="Arial" w:cs="Arial"/>
                <w:sz w:val="18"/>
                <w:szCs w:val="22"/>
              </w:rPr>
            </w:pPr>
            <w:r w:rsidRPr="004375EC">
              <w:rPr>
                <w:rFonts w:eastAsia="Arial" w:cs="Arial"/>
                <w:sz w:val="18"/>
                <w:szCs w:val="22"/>
              </w:rPr>
              <w:t>10</w:t>
            </w:r>
          </w:p>
        </w:tc>
        <w:tc>
          <w:tcPr>
            <w:tcW w:w="410" w:type="dxa"/>
          </w:tcPr>
          <w:p w:rsidR="004375EC" w:rsidRPr="004375EC" w:rsidRDefault="004375EC" w:rsidP="00E2315F">
            <w:pPr>
              <w:widowControl w:val="0"/>
              <w:autoSpaceDE w:val="0"/>
              <w:autoSpaceDN w:val="0"/>
              <w:spacing w:before="133"/>
              <w:ind w:right="38"/>
              <w:jc w:val="center"/>
              <w:rPr>
                <w:rFonts w:eastAsia="Arial" w:cs="Arial"/>
                <w:sz w:val="18"/>
                <w:szCs w:val="22"/>
              </w:rPr>
            </w:pPr>
            <w:r w:rsidRPr="004375EC">
              <w:rPr>
                <w:rFonts w:eastAsia="Arial" w:cs="Arial"/>
                <w:sz w:val="18"/>
                <w:szCs w:val="22"/>
              </w:rPr>
              <w:t>9-1</w:t>
            </w:r>
          </w:p>
        </w:tc>
        <w:tc>
          <w:tcPr>
            <w:tcW w:w="408" w:type="dxa"/>
          </w:tcPr>
          <w:p w:rsidR="004375EC" w:rsidRPr="004375EC" w:rsidRDefault="004375EC" w:rsidP="00E2315F">
            <w:pPr>
              <w:widowControl w:val="0"/>
              <w:autoSpaceDE w:val="0"/>
              <w:autoSpaceDN w:val="0"/>
              <w:spacing w:before="133"/>
              <w:ind w:right="36"/>
              <w:jc w:val="center"/>
              <w:rPr>
                <w:rFonts w:eastAsia="Arial" w:cs="Arial"/>
                <w:sz w:val="18"/>
                <w:szCs w:val="22"/>
              </w:rPr>
            </w:pPr>
            <w:r w:rsidRPr="004375EC">
              <w:rPr>
                <w:rFonts w:eastAsia="Arial" w:cs="Arial"/>
                <w:sz w:val="18"/>
                <w:szCs w:val="22"/>
              </w:rPr>
              <w:t>8-6</w:t>
            </w:r>
          </w:p>
        </w:tc>
        <w:tc>
          <w:tcPr>
            <w:tcW w:w="408" w:type="dxa"/>
          </w:tcPr>
          <w:p w:rsidR="004375EC" w:rsidRPr="004375EC" w:rsidRDefault="004375EC" w:rsidP="00E2315F">
            <w:pPr>
              <w:widowControl w:val="0"/>
              <w:autoSpaceDE w:val="0"/>
              <w:autoSpaceDN w:val="0"/>
              <w:spacing w:before="133"/>
              <w:ind w:right="36"/>
              <w:jc w:val="center"/>
              <w:rPr>
                <w:rFonts w:eastAsia="Arial" w:cs="Arial"/>
                <w:sz w:val="18"/>
                <w:szCs w:val="22"/>
              </w:rPr>
            </w:pPr>
            <w:r w:rsidRPr="004375EC">
              <w:rPr>
                <w:rFonts w:eastAsia="Arial" w:cs="Arial"/>
                <w:sz w:val="18"/>
                <w:szCs w:val="22"/>
              </w:rPr>
              <w:t>8-1</w:t>
            </w:r>
          </w:p>
        </w:tc>
      </w:tr>
    </w:tbl>
    <w:p w:rsidR="004375EC" w:rsidRPr="004375EC" w:rsidRDefault="004375EC" w:rsidP="00E2315F">
      <w:pPr>
        <w:widowControl w:val="0"/>
        <w:autoSpaceDE w:val="0"/>
        <w:autoSpaceDN w:val="0"/>
        <w:spacing w:line="180" w:lineRule="exact"/>
        <w:rPr>
          <w:rFonts w:eastAsia="Arial" w:cs="Arial"/>
          <w:sz w:val="16"/>
          <w:szCs w:val="16"/>
        </w:rPr>
      </w:pPr>
      <w:r w:rsidRPr="004375EC">
        <w:rPr>
          <w:rFonts w:eastAsia="Arial" w:cs="Arial"/>
          <w:sz w:val="16"/>
          <w:szCs w:val="16"/>
        </w:rPr>
        <w:t>For SI: 1 inch = 25.4 mm, 1 foot = 304.8 mm, 1 pound per square foot = 0.0479 kPa, 1 pound = 0.454 kg.</w:t>
      </w:r>
    </w:p>
    <w:p w:rsidR="004375EC" w:rsidRPr="004375EC" w:rsidRDefault="004375EC" w:rsidP="00E2315F">
      <w:pPr>
        <w:widowControl w:val="0"/>
        <w:tabs>
          <w:tab w:val="left" w:pos="455"/>
        </w:tabs>
        <w:autoSpaceDE w:val="0"/>
        <w:autoSpaceDN w:val="0"/>
        <w:spacing w:before="1"/>
        <w:ind w:right="1166"/>
        <w:rPr>
          <w:rFonts w:eastAsia="Arial" w:cs="Arial"/>
          <w:sz w:val="16"/>
          <w:szCs w:val="22"/>
        </w:rPr>
      </w:pPr>
      <w:r w:rsidRPr="004375EC">
        <w:rPr>
          <w:rFonts w:eastAsia="Arial" w:cs="Arial"/>
          <w:spacing w:val="-1"/>
          <w:sz w:val="16"/>
          <w:szCs w:val="16"/>
        </w:rPr>
        <w:t>a.</w:t>
      </w:r>
      <w:r w:rsidRPr="004375EC">
        <w:rPr>
          <w:rFonts w:eastAsia="Arial" w:cs="Arial"/>
          <w:spacing w:val="-1"/>
          <w:sz w:val="16"/>
          <w:szCs w:val="16"/>
        </w:rPr>
        <w:tab/>
      </w:r>
      <w:r w:rsidRPr="004375EC">
        <w:rPr>
          <w:rFonts w:eastAsia="Arial" w:cs="Arial"/>
          <w:sz w:val="16"/>
          <w:szCs w:val="22"/>
        </w:rPr>
        <w:t>Ground</w:t>
      </w:r>
      <w:r w:rsidRPr="004375EC">
        <w:rPr>
          <w:rFonts w:eastAsia="Arial" w:cs="Arial"/>
          <w:spacing w:val="-4"/>
          <w:sz w:val="16"/>
          <w:szCs w:val="22"/>
        </w:rPr>
        <w:t xml:space="preserve"> </w:t>
      </w:r>
      <w:r w:rsidRPr="004375EC">
        <w:rPr>
          <w:rFonts w:eastAsia="Arial" w:cs="Arial"/>
          <w:sz w:val="16"/>
          <w:szCs w:val="22"/>
        </w:rPr>
        <w:t>snow</w:t>
      </w:r>
      <w:r w:rsidRPr="004375EC">
        <w:rPr>
          <w:rFonts w:eastAsia="Arial" w:cs="Arial"/>
          <w:spacing w:val="-5"/>
          <w:sz w:val="16"/>
          <w:szCs w:val="22"/>
        </w:rPr>
        <w:t xml:space="preserve"> </w:t>
      </w:r>
      <w:r w:rsidRPr="004375EC">
        <w:rPr>
          <w:rFonts w:eastAsia="Arial" w:cs="Arial"/>
          <w:sz w:val="16"/>
          <w:szCs w:val="22"/>
        </w:rPr>
        <w:t>load, live</w:t>
      </w:r>
      <w:r w:rsidRPr="004375EC">
        <w:rPr>
          <w:rFonts w:eastAsia="Arial" w:cs="Arial"/>
          <w:spacing w:val="-2"/>
          <w:sz w:val="16"/>
          <w:szCs w:val="22"/>
        </w:rPr>
        <w:t xml:space="preserve"> </w:t>
      </w:r>
      <w:r w:rsidRPr="004375EC">
        <w:rPr>
          <w:rFonts w:eastAsia="Arial" w:cs="Arial"/>
          <w:sz w:val="16"/>
          <w:szCs w:val="22"/>
        </w:rPr>
        <w:t>load</w:t>
      </w:r>
      <w:r w:rsidRPr="004375EC">
        <w:rPr>
          <w:rFonts w:eastAsia="Arial" w:cs="Arial"/>
          <w:spacing w:val="-2"/>
          <w:sz w:val="16"/>
          <w:szCs w:val="22"/>
        </w:rPr>
        <w:t xml:space="preserve"> </w:t>
      </w:r>
      <w:r w:rsidRPr="004375EC">
        <w:rPr>
          <w:rFonts w:eastAsia="Arial" w:cs="Arial"/>
          <w:sz w:val="16"/>
          <w:szCs w:val="22"/>
        </w:rPr>
        <w:t>=</w:t>
      </w:r>
      <w:r w:rsidRPr="004375EC">
        <w:rPr>
          <w:rFonts w:eastAsia="Arial" w:cs="Arial"/>
          <w:spacing w:val="-4"/>
          <w:sz w:val="16"/>
          <w:szCs w:val="22"/>
        </w:rPr>
        <w:t xml:space="preserve"> </w:t>
      </w:r>
      <w:r w:rsidRPr="004375EC">
        <w:rPr>
          <w:rFonts w:eastAsia="Arial" w:cs="Arial"/>
          <w:sz w:val="16"/>
          <w:szCs w:val="22"/>
        </w:rPr>
        <w:t>40</w:t>
      </w:r>
      <w:r w:rsidRPr="004375EC">
        <w:rPr>
          <w:rFonts w:eastAsia="Arial" w:cs="Arial"/>
          <w:spacing w:val="-2"/>
          <w:sz w:val="16"/>
          <w:szCs w:val="22"/>
        </w:rPr>
        <w:t xml:space="preserve"> </w:t>
      </w:r>
      <w:r w:rsidRPr="004375EC">
        <w:rPr>
          <w:rFonts w:eastAsia="Arial" w:cs="Arial"/>
          <w:sz w:val="16"/>
          <w:szCs w:val="22"/>
        </w:rPr>
        <w:t>psf,</w:t>
      </w:r>
      <w:r w:rsidRPr="004375EC">
        <w:rPr>
          <w:rFonts w:eastAsia="Arial" w:cs="Arial"/>
          <w:spacing w:val="-3"/>
          <w:sz w:val="16"/>
          <w:szCs w:val="22"/>
        </w:rPr>
        <w:t xml:space="preserve"> </w:t>
      </w:r>
      <w:r w:rsidRPr="004375EC">
        <w:rPr>
          <w:rFonts w:eastAsia="Arial" w:cs="Arial"/>
          <w:sz w:val="16"/>
          <w:szCs w:val="22"/>
        </w:rPr>
        <w:t>dead</w:t>
      </w:r>
      <w:r w:rsidRPr="004375EC">
        <w:rPr>
          <w:rFonts w:eastAsia="Arial" w:cs="Arial"/>
          <w:spacing w:val="-2"/>
          <w:sz w:val="16"/>
          <w:szCs w:val="22"/>
        </w:rPr>
        <w:t xml:space="preserve"> </w:t>
      </w:r>
      <w:r w:rsidRPr="004375EC">
        <w:rPr>
          <w:rFonts w:eastAsia="Arial" w:cs="Arial"/>
          <w:sz w:val="16"/>
          <w:szCs w:val="22"/>
        </w:rPr>
        <w:t>load</w:t>
      </w:r>
      <w:r w:rsidRPr="004375EC">
        <w:rPr>
          <w:rFonts w:eastAsia="Arial" w:cs="Arial"/>
          <w:spacing w:val="-2"/>
          <w:sz w:val="16"/>
          <w:szCs w:val="22"/>
        </w:rPr>
        <w:t xml:space="preserve"> </w:t>
      </w:r>
      <w:r w:rsidRPr="004375EC">
        <w:rPr>
          <w:rFonts w:eastAsia="Arial" w:cs="Arial"/>
          <w:sz w:val="16"/>
          <w:szCs w:val="22"/>
        </w:rPr>
        <w:t>=</w:t>
      </w:r>
      <w:r w:rsidRPr="004375EC">
        <w:rPr>
          <w:rFonts w:eastAsia="Arial" w:cs="Arial"/>
          <w:spacing w:val="-4"/>
          <w:sz w:val="16"/>
          <w:szCs w:val="22"/>
        </w:rPr>
        <w:t xml:space="preserve"> </w:t>
      </w:r>
      <w:r w:rsidRPr="004375EC">
        <w:rPr>
          <w:rFonts w:eastAsia="Arial" w:cs="Arial"/>
          <w:sz w:val="16"/>
          <w:szCs w:val="22"/>
        </w:rPr>
        <w:t>10</w:t>
      </w:r>
      <w:r w:rsidRPr="004375EC">
        <w:rPr>
          <w:rFonts w:eastAsia="Arial" w:cs="Arial"/>
          <w:spacing w:val="-2"/>
          <w:sz w:val="16"/>
          <w:szCs w:val="22"/>
        </w:rPr>
        <w:t xml:space="preserve"> </w:t>
      </w:r>
      <w:r w:rsidRPr="004375EC">
        <w:rPr>
          <w:rFonts w:eastAsia="Arial" w:cs="Arial"/>
          <w:sz w:val="16"/>
          <w:szCs w:val="22"/>
        </w:rPr>
        <w:t>psf, L/Δ</w:t>
      </w:r>
      <w:r w:rsidRPr="004375EC">
        <w:rPr>
          <w:rFonts w:eastAsia="Arial" w:cs="Arial"/>
          <w:spacing w:val="-3"/>
          <w:sz w:val="16"/>
          <w:szCs w:val="22"/>
        </w:rPr>
        <w:t xml:space="preserve"> </w:t>
      </w:r>
      <w:r w:rsidRPr="004375EC">
        <w:rPr>
          <w:rFonts w:eastAsia="Arial" w:cs="Arial"/>
          <w:sz w:val="16"/>
          <w:szCs w:val="22"/>
        </w:rPr>
        <w:t>=</w:t>
      </w:r>
      <w:r w:rsidRPr="004375EC">
        <w:rPr>
          <w:rFonts w:eastAsia="Arial" w:cs="Arial"/>
          <w:spacing w:val="-4"/>
          <w:sz w:val="16"/>
          <w:szCs w:val="22"/>
        </w:rPr>
        <w:t xml:space="preserve"> </w:t>
      </w:r>
      <w:r w:rsidRPr="004375EC">
        <w:rPr>
          <w:rFonts w:eastAsia="Arial" w:cs="Arial"/>
          <w:sz w:val="16"/>
          <w:szCs w:val="22"/>
        </w:rPr>
        <w:t>360</w:t>
      </w:r>
      <w:r w:rsidRPr="004375EC">
        <w:rPr>
          <w:rFonts w:eastAsia="Arial" w:cs="Arial"/>
          <w:spacing w:val="-2"/>
          <w:sz w:val="16"/>
          <w:szCs w:val="22"/>
        </w:rPr>
        <w:t xml:space="preserve"> </w:t>
      </w:r>
      <w:r w:rsidRPr="004375EC">
        <w:rPr>
          <w:rFonts w:eastAsia="Arial" w:cs="Arial"/>
          <w:sz w:val="16"/>
          <w:szCs w:val="22"/>
        </w:rPr>
        <w:t>at</w:t>
      </w:r>
      <w:r w:rsidRPr="004375EC">
        <w:rPr>
          <w:rFonts w:eastAsia="Arial" w:cs="Arial"/>
          <w:spacing w:val="-3"/>
          <w:sz w:val="16"/>
          <w:szCs w:val="22"/>
        </w:rPr>
        <w:t xml:space="preserve"> </w:t>
      </w:r>
      <w:r w:rsidRPr="004375EC">
        <w:rPr>
          <w:rFonts w:eastAsia="Arial" w:cs="Arial"/>
          <w:sz w:val="16"/>
          <w:szCs w:val="22"/>
        </w:rPr>
        <w:t>main</w:t>
      </w:r>
      <w:r w:rsidRPr="004375EC">
        <w:rPr>
          <w:rFonts w:eastAsia="Arial" w:cs="Arial"/>
          <w:spacing w:val="-4"/>
          <w:sz w:val="16"/>
          <w:szCs w:val="22"/>
        </w:rPr>
        <w:t xml:space="preserve"> </w:t>
      </w:r>
      <w:r w:rsidRPr="004375EC">
        <w:rPr>
          <w:rFonts w:eastAsia="Arial" w:cs="Arial"/>
          <w:sz w:val="16"/>
          <w:szCs w:val="22"/>
        </w:rPr>
        <w:t>span, L/Δ</w:t>
      </w:r>
      <w:r w:rsidRPr="004375EC">
        <w:rPr>
          <w:rFonts w:eastAsia="Arial" w:cs="Arial"/>
          <w:spacing w:val="-3"/>
          <w:sz w:val="16"/>
          <w:szCs w:val="22"/>
        </w:rPr>
        <w:t xml:space="preserve"> </w:t>
      </w:r>
      <w:r w:rsidRPr="004375EC">
        <w:rPr>
          <w:rFonts w:eastAsia="Arial" w:cs="Arial"/>
          <w:sz w:val="16"/>
          <w:szCs w:val="22"/>
        </w:rPr>
        <w:t>=</w:t>
      </w:r>
      <w:r w:rsidRPr="004375EC">
        <w:rPr>
          <w:rFonts w:eastAsia="Arial" w:cs="Arial"/>
          <w:spacing w:val="-2"/>
          <w:sz w:val="16"/>
          <w:szCs w:val="22"/>
        </w:rPr>
        <w:t xml:space="preserve"> </w:t>
      </w:r>
      <w:r w:rsidRPr="004375EC">
        <w:rPr>
          <w:rFonts w:eastAsia="Arial" w:cs="Arial"/>
          <w:sz w:val="16"/>
          <w:szCs w:val="22"/>
        </w:rPr>
        <w:t>180</w:t>
      </w:r>
      <w:r w:rsidRPr="004375EC">
        <w:rPr>
          <w:rFonts w:eastAsia="Arial" w:cs="Arial"/>
          <w:spacing w:val="-4"/>
          <w:sz w:val="16"/>
          <w:szCs w:val="22"/>
        </w:rPr>
        <w:t xml:space="preserve"> </w:t>
      </w:r>
      <w:r w:rsidRPr="004375EC">
        <w:rPr>
          <w:rFonts w:eastAsia="Arial" w:cs="Arial"/>
          <w:sz w:val="16"/>
          <w:szCs w:val="22"/>
        </w:rPr>
        <w:t>at</w:t>
      </w:r>
      <w:r w:rsidRPr="004375EC">
        <w:rPr>
          <w:rFonts w:eastAsia="Arial" w:cs="Arial"/>
          <w:spacing w:val="-3"/>
          <w:sz w:val="16"/>
          <w:szCs w:val="22"/>
        </w:rPr>
        <w:t xml:space="preserve"> </w:t>
      </w:r>
      <w:r w:rsidRPr="004375EC">
        <w:rPr>
          <w:rFonts w:eastAsia="Arial" w:cs="Arial"/>
          <w:sz w:val="16"/>
          <w:szCs w:val="22"/>
        </w:rPr>
        <w:t>cantilever</w:t>
      </w:r>
      <w:r w:rsidRPr="004375EC">
        <w:rPr>
          <w:rFonts w:eastAsia="Arial" w:cs="Arial"/>
          <w:spacing w:val="-2"/>
          <w:sz w:val="16"/>
          <w:szCs w:val="22"/>
        </w:rPr>
        <w:t xml:space="preserve"> </w:t>
      </w:r>
      <w:r w:rsidRPr="004375EC">
        <w:rPr>
          <w:rFonts w:eastAsia="Arial" w:cs="Arial"/>
          <w:sz w:val="16"/>
          <w:szCs w:val="22"/>
        </w:rPr>
        <w:t>with</w:t>
      </w:r>
      <w:r w:rsidRPr="004375EC">
        <w:rPr>
          <w:rFonts w:eastAsia="Arial" w:cs="Arial"/>
          <w:spacing w:val="-2"/>
          <w:sz w:val="16"/>
          <w:szCs w:val="22"/>
        </w:rPr>
        <w:t xml:space="preserve"> </w:t>
      </w:r>
      <w:r w:rsidRPr="004375EC">
        <w:rPr>
          <w:rFonts w:eastAsia="Arial" w:cs="Arial"/>
          <w:sz w:val="16"/>
          <w:szCs w:val="22"/>
        </w:rPr>
        <w:t>a</w:t>
      </w:r>
      <w:r w:rsidRPr="004375EC">
        <w:rPr>
          <w:rFonts w:eastAsia="Arial" w:cs="Arial"/>
          <w:spacing w:val="-2"/>
          <w:sz w:val="16"/>
          <w:szCs w:val="22"/>
        </w:rPr>
        <w:t xml:space="preserve"> </w:t>
      </w:r>
      <w:r w:rsidRPr="004375EC">
        <w:rPr>
          <w:rFonts w:eastAsia="Arial" w:cs="Arial"/>
          <w:sz w:val="16"/>
          <w:szCs w:val="22"/>
        </w:rPr>
        <w:t>220-pound point load applied at the</w:t>
      </w:r>
      <w:r w:rsidRPr="004375EC">
        <w:rPr>
          <w:rFonts w:eastAsia="Arial" w:cs="Arial"/>
          <w:spacing w:val="-2"/>
          <w:sz w:val="16"/>
          <w:szCs w:val="22"/>
        </w:rPr>
        <w:t xml:space="preserve"> </w:t>
      </w:r>
      <w:r w:rsidRPr="004375EC">
        <w:rPr>
          <w:rFonts w:eastAsia="Arial" w:cs="Arial"/>
          <w:sz w:val="16"/>
          <w:szCs w:val="22"/>
        </w:rPr>
        <w:t>end.</w:t>
      </w:r>
    </w:p>
    <w:p w:rsidR="004375EC" w:rsidRPr="004375EC" w:rsidRDefault="004375EC" w:rsidP="00E2315F">
      <w:pPr>
        <w:widowControl w:val="0"/>
        <w:tabs>
          <w:tab w:val="left" w:pos="452"/>
        </w:tabs>
        <w:autoSpaceDE w:val="0"/>
        <w:autoSpaceDN w:val="0"/>
        <w:spacing w:line="183" w:lineRule="exact"/>
        <w:rPr>
          <w:rFonts w:eastAsia="Arial" w:cs="Arial"/>
          <w:sz w:val="16"/>
          <w:szCs w:val="22"/>
        </w:rPr>
      </w:pPr>
      <w:r w:rsidRPr="004375EC">
        <w:rPr>
          <w:rFonts w:eastAsia="Arial" w:cs="Arial"/>
          <w:spacing w:val="-1"/>
          <w:sz w:val="16"/>
          <w:szCs w:val="16"/>
        </w:rPr>
        <w:t>b.</w:t>
      </w:r>
      <w:r w:rsidRPr="004375EC">
        <w:rPr>
          <w:rFonts w:eastAsia="Arial" w:cs="Arial"/>
          <w:spacing w:val="-1"/>
          <w:sz w:val="16"/>
          <w:szCs w:val="16"/>
        </w:rPr>
        <w:tab/>
      </w:r>
      <w:r w:rsidRPr="004375EC">
        <w:rPr>
          <w:rFonts w:eastAsia="Arial" w:cs="Arial"/>
          <w:sz w:val="16"/>
          <w:szCs w:val="22"/>
        </w:rPr>
        <w:t>Beams supporting deck joists from one side</w:t>
      </w:r>
      <w:r w:rsidRPr="004375EC">
        <w:rPr>
          <w:rFonts w:eastAsia="Arial" w:cs="Arial"/>
          <w:spacing w:val="-3"/>
          <w:sz w:val="16"/>
          <w:szCs w:val="22"/>
        </w:rPr>
        <w:t xml:space="preserve"> </w:t>
      </w:r>
      <w:r w:rsidRPr="004375EC">
        <w:rPr>
          <w:rFonts w:eastAsia="Arial" w:cs="Arial"/>
          <w:sz w:val="16"/>
          <w:szCs w:val="22"/>
        </w:rPr>
        <w:t>only.</w:t>
      </w:r>
    </w:p>
    <w:p w:rsidR="004375EC" w:rsidRPr="004375EC" w:rsidRDefault="004375EC" w:rsidP="00E2315F">
      <w:pPr>
        <w:widowControl w:val="0"/>
        <w:tabs>
          <w:tab w:val="left" w:pos="445"/>
        </w:tabs>
        <w:autoSpaceDE w:val="0"/>
        <w:autoSpaceDN w:val="0"/>
        <w:spacing w:line="183" w:lineRule="exact"/>
        <w:rPr>
          <w:rFonts w:eastAsia="Arial" w:cs="Arial"/>
          <w:sz w:val="16"/>
          <w:szCs w:val="22"/>
        </w:rPr>
      </w:pPr>
      <w:r w:rsidRPr="004375EC">
        <w:rPr>
          <w:rFonts w:eastAsia="Arial" w:cs="Arial"/>
          <w:spacing w:val="-1"/>
          <w:sz w:val="16"/>
          <w:szCs w:val="16"/>
        </w:rPr>
        <w:t>c.</w:t>
      </w:r>
      <w:r w:rsidRPr="004375EC">
        <w:rPr>
          <w:rFonts w:eastAsia="Arial" w:cs="Arial"/>
          <w:spacing w:val="-1"/>
          <w:sz w:val="16"/>
          <w:szCs w:val="16"/>
        </w:rPr>
        <w:tab/>
      </w:r>
      <w:r w:rsidRPr="004375EC">
        <w:rPr>
          <w:rFonts w:eastAsia="Arial" w:cs="Arial"/>
          <w:sz w:val="16"/>
          <w:szCs w:val="22"/>
        </w:rPr>
        <w:t>No. 2 grade, wet service</w:t>
      </w:r>
      <w:r w:rsidRPr="004375EC">
        <w:rPr>
          <w:rFonts w:eastAsia="Arial" w:cs="Arial"/>
          <w:spacing w:val="-3"/>
          <w:sz w:val="16"/>
          <w:szCs w:val="22"/>
        </w:rPr>
        <w:t xml:space="preserve"> </w:t>
      </w:r>
      <w:r w:rsidRPr="004375EC">
        <w:rPr>
          <w:rFonts w:eastAsia="Arial" w:cs="Arial"/>
          <w:sz w:val="16"/>
          <w:szCs w:val="22"/>
        </w:rPr>
        <w:t>factor.</w:t>
      </w:r>
    </w:p>
    <w:p w:rsidR="004375EC" w:rsidRPr="004375EC" w:rsidRDefault="004375EC" w:rsidP="00E2315F">
      <w:pPr>
        <w:widowControl w:val="0"/>
        <w:tabs>
          <w:tab w:val="left" w:pos="452"/>
        </w:tabs>
        <w:autoSpaceDE w:val="0"/>
        <w:autoSpaceDN w:val="0"/>
        <w:spacing w:line="183" w:lineRule="exact"/>
        <w:rPr>
          <w:rFonts w:eastAsia="Arial" w:cs="Arial"/>
          <w:sz w:val="16"/>
          <w:szCs w:val="22"/>
        </w:rPr>
      </w:pPr>
      <w:r w:rsidRPr="004375EC">
        <w:rPr>
          <w:rFonts w:eastAsia="Arial" w:cs="Arial"/>
          <w:spacing w:val="-1"/>
          <w:sz w:val="16"/>
          <w:szCs w:val="16"/>
        </w:rPr>
        <w:t>d.</w:t>
      </w:r>
      <w:r w:rsidRPr="004375EC">
        <w:rPr>
          <w:rFonts w:eastAsia="Arial" w:cs="Arial"/>
          <w:spacing w:val="-1"/>
          <w:sz w:val="16"/>
          <w:szCs w:val="16"/>
        </w:rPr>
        <w:tab/>
      </w:r>
      <w:r w:rsidRPr="004375EC">
        <w:rPr>
          <w:rFonts w:eastAsia="Arial" w:cs="Arial"/>
          <w:sz w:val="16"/>
          <w:szCs w:val="22"/>
        </w:rPr>
        <w:t>Beam depth shall be greater than or equal to depth of joists with a flush beam</w:t>
      </w:r>
      <w:r w:rsidRPr="004375EC">
        <w:rPr>
          <w:rFonts w:eastAsia="Arial" w:cs="Arial"/>
          <w:spacing w:val="-9"/>
          <w:sz w:val="16"/>
          <w:szCs w:val="22"/>
        </w:rPr>
        <w:t xml:space="preserve"> </w:t>
      </w:r>
      <w:r w:rsidRPr="004375EC">
        <w:rPr>
          <w:rFonts w:eastAsia="Arial" w:cs="Arial"/>
          <w:sz w:val="16"/>
          <w:szCs w:val="22"/>
        </w:rPr>
        <w:t>condition.</w:t>
      </w:r>
    </w:p>
    <w:p w:rsidR="004375EC" w:rsidRPr="004375EC" w:rsidRDefault="004375EC" w:rsidP="00E2315F">
      <w:pPr>
        <w:widowControl w:val="0"/>
        <w:tabs>
          <w:tab w:val="left" w:pos="452"/>
        </w:tabs>
        <w:autoSpaceDE w:val="0"/>
        <w:autoSpaceDN w:val="0"/>
        <w:spacing w:before="1"/>
        <w:rPr>
          <w:rFonts w:eastAsia="Arial" w:cs="Arial"/>
          <w:sz w:val="16"/>
          <w:szCs w:val="22"/>
        </w:rPr>
      </w:pPr>
      <w:r w:rsidRPr="004375EC">
        <w:rPr>
          <w:rFonts w:eastAsia="Arial" w:cs="Arial"/>
          <w:spacing w:val="-1"/>
          <w:sz w:val="16"/>
          <w:szCs w:val="16"/>
        </w:rPr>
        <w:t>e.</w:t>
      </w:r>
      <w:r w:rsidRPr="004375EC">
        <w:rPr>
          <w:rFonts w:eastAsia="Arial" w:cs="Arial"/>
          <w:spacing w:val="-1"/>
          <w:sz w:val="16"/>
          <w:szCs w:val="16"/>
        </w:rPr>
        <w:tab/>
      </w:r>
      <w:r w:rsidRPr="004375EC">
        <w:rPr>
          <w:rFonts w:eastAsia="Arial" w:cs="Arial"/>
          <w:sz w:val="16"/>
          <w:szCs w:val="22"/>
        </w:rPr>
        <w:t>Includes incising</w:t>
      </w:r>
      <w:r w:rsidRPr="004375EC">
        <w:rPr>
          <w:rFonts w:eastAsia="Arial" w:cs="Arial"/>
          <w:spacing w:val="-3"/>
          <w:sz w:val="16"/>
          <w:szCs w:val="22"/>
        </w:rPr>
        <w:t xml:space="preserve"> </w:t>
      </w:r>
      <w:r w:rsidRPr="004375EC">
        <w:rPr>
          <w:rFonts w:eastAsia="Arial" w:cs="Arial"/>
          <w:sz w:val="16"/>
          <w:szCs w:val="22"/>
        </w:rPr>
        <w:t>factor.</w:t>
      </w:r>
    </w:p>
    <w:p w:rsidR="004375EC" w:rsidRPr="004375EC" w:rsidRDefault="004375EC" w:rsidP="00E2315F">
      <w:pPr>
        <w:widowControl w:val="0"/>
        <w:tabs>
          <w:tab w:val="left" w:pos="409"/>
        </w:tabs>
        <w:autoSpaceDE w:val="0"/>
        <w:autoSpaceDN w:val="0"/>
        <w:spacing w:before="1"/>
        <w:rPr>
          <w:rFonts w:eastAsia="Arial" w:cs="Arial"/>
          <w:sz w:val="16"/>
          <w:szCs w:val="22"/>
        </w:rPr>
      </w:pPr>
      <w:r w:rsidRPr="004375EC">
        <w:rPr>
          <w:rFonts w:eastAsia="Arial" w:cs="Arial"/>
          <w:spacing w:val="-1"/>
          <w:sz w:val="16"/>
          <w:szCs w:val="16"/>
        </w:rPr>
        <w:t>f.</w:t>
      </w:r>
      <w:r w:rsidRPr="004375EC">
        <w:rPr>
          <w:rFonts w:eastAsia="Arial" w:cs="Arial"/>
          <w:spacing w:val="-1"/>
          <w:sz w:val="16"/>
          <w:szCs w:val="16"/>
        </w:rPr>
        <w:tab/>
      </w:r>
      <w:r w:rsidRPr="004375EC">
        <w:rPr>
          <w:rFonts w:eastAsia="Arial" w:cs="Arial"/>
          <w:sz w:val="16"/>
          <w:szCs w:val="22"/>
        </w:rPr>
        <w:t>Northern species. Incising factor not</w:t>
      </w:r>
      <w:r w:rsidRPr="004375EC">
        <w:rPr>
          <w:rFonts w:eastAsia="Arial" w:cs="Arial"/>
          <w:spacing w:val="-4"/>
          <w:sz w:val="16"/>
          <w:szCs w:val="22"/>
        </w:rPr>
        <w:t xml:space="preserve"> </w:t>
      </w:r>
      <w:r w:rsidRPr="004375EC">
        <w:rPr>
          <w:rFonts w:eastAsia="Arial" w:cs="Arial"/>
          <w:sz w:val="16"/>
          <w:szCs w:val="22"/>
        </w:rPr>
        <w:t>included.</w:t>
      </w:r>
    </w:p>
    <w:p w:rsidR="004375EC" w:rsidRDefault="004375EC" w:rsidP="00E2315F">
      <w:pPr>
        <w:rPr>
          <w:rFonts w:eastAsia="Arial"/>
          <w:color w:val="FF0000"/>
          <w:w w:val="99"/>
        </w:rPr>
      </w:pPr>
    </w:p>
    <w:p w:rsidR="004375EC" w:rsidRDefault="004375EC" w:rsidP="00E2315F">
      <w:pPr>
        <w:rPr>
          <w:rFonts w:eastAsia="Arial"/>
          <w:color w:val="FF0000"/>
          <w:w w:val="99"/>
        </w:rPr>
      </w:pPr>
    </w:p>
    <w:p w:rsidR="00855FB3" w:rsidRDefault="004375EC" w:rsidP="00E2315F">
      <w:pPr>
        <w:widowControl w:val="0"/>
        <w:autoSpaceDE w:val="0"/>
        <w:autoSpaceDN w:val="0"/>
        <w:spacing w:after="4"/>
        <w:jc w:val="center"/>
        <w:outlineLvl w:val="2"/>
        <w:rPr>
          <w:rFonts w:eastAsia="Arial" w:cs="Arial"/>
          <w:b/>
          <w:bCs/>
          <w:sz w:val="18"/>
          <w:szCs w:val="18"/>
        </w:rPr>
      </w:pPr>
      <w:r w:rsidRPr="004375EC">
        <w:rPr>
          <w:rFonts w:eastAsia="Arial" w:cs="Arial"/>
          <w:b/>
          <w:bCs/>
          <w:sz w:val="18"/>
          <w:szCs w:val="18"/>
        </w:rPr>
        <w:t xml:space="preserve">FIGURE </w:t>
      </w:r>
      <w:r w:rsidRPr="004375EC">
        <w:rPr>
          <w:rFonts w:eastAsia="Arial" w:cs="Arial"/>
          <w:b/>
          <w:bCs/>
          <w:strike/>
          <w:sz w:val="18"/>
          <w:szCs w:val="18"/>
        </w:rPr>
        <w:t>R507.6</w:t>
      </w:r>
      <w:r w:rsidRPr="004375EC">
        <w:rPr>
          <w:rFonts w:eastAsia="Arial" w:cs="Arial"/>
          <w:b/>
          <w:bCs/>
          <w:sz w:val="18"/>
          <w:szCs w:val="18"/>
        </w:rPr>
        <w:t xml:space="preserve"> </w:t>
      </w:r>
      <w:r w:rsidRPr="004375EC">
        <w:rPr>
          <w:rFonts w:eastAsia="Arial" w:cs="Arial"/>
          <w:b/>
          <w:bCs/>
          <w:sz w:val="18"/>
          <w:szCs w:val="18"/>
          <w:u w:val="single"/>
        </w:rPr>
        <w:t>R507.5</w:t>
      </w:r>
      <w:r w:rsidRPr="004375EC">
        <w:rPr>
          <w:rFonts w:eastAsia="Arial" w:cs="Arial"/>
          <w:b/>
          <w:bCs/>
          <w:sz w:val="18"/>
          <w:szCs w:val="18"/>
        </w:rPr>
        <w:t xml:space="preserve"> </w:t>
      </w:r>
    </w:p>
    <w:p w:rsidR="004375EC" w:rsidRPr="004375EC" w:rsidRDefault="004375EC" w:rsidP="00E2315F">
      <w:pPr>
        <w:widowControl w:val="0"/>
        <w:autoSpaceDE w:val="0"/>
        <w:autoSpaceDN w:val="0"/>
        <w:spacing w:after="4"/>
        <w:jc w:val="center"/>
        <w:outlineLvl w:val="2"/>
        <w:rPr>
          <w:rFonts w:eastAsia="Arial" w:cs="Arial"/>
          <w:b/>
          <w:bCs/>
          <w:sz w:val="18"/>
          <w:szCs w:val="18"/>
        </w:rPr>
      </w:pPr>
      <w:r w:rsidRPr="004375EC">
        <w:rPr>
          <w:rFonts w:eastAsia="Arial" w:cs="Arial"/>
          <w:b/>
          <w:bCs/>
          <w:sz w:val="18"/>
          <w:szCs w:val="18"/>
        </w:rPr>
        <w:t>TYPICAL DECK BEAM SPANS</w:t>
      </w:r>
    </w:p>
    <w:p w:rsidR="004375EC" w:rsidRDefault="004375EC" w:rsidP="00E2315F">
      <w:pPr>
        <w:rPr>
          <w:rFonts w:eastAsia="Arial"/>
          <w:color w:val="FF0000"/>
          <w:w w:val="99"/>
        </w:rPr>
      </w:pPr>
    </w:p>
    <w:p w:rsidR="004375EC" w:rsidRDefault="00384D3F" w:rsidP="00E2315F">
      <w:pPr>
        <w:rPr>
          <w:rFonts w:eastAsia="Arial"/>
          <w:color w:val="FF0000"/>
          <w:w w:val="99"/>
        </w:rPr>
      </w:pPr>
      <w:r>
        <w:rPr>
          <w:noProof/>
          <w:sz w:val="20"/>
        </w:rPr>
        <w:pict>
          <v:shape id="image3.jpeg" o:spid="_x0000_i1030" type="#_x0000_t75" alt="Description: https://cdpaccess.com/en/forum/proposal/post/proposal/render/blob/618?time=1493836336" style="width:465.3pt;height:119.55pt;visibility:visible">
            <v:imagedata r:id="rId19" o:title="618?time=1493836336"/>
          </v:shape>
        </w:pict>
      </w:r>
    </w:p>
    <w:p w:rsidR="004375EC" w:rsidRDefault="004375EC" w:rsidP="00E2315F">
      <w:pPr>
        <w:rPr>
          <w:rFonts w:eastAsia="Arial"/>
          <w:color w:val="FF0000"/>
          <w:w w:val="99"/>
        </w:rPr>
      </w:pPr>
    </w:p>
    <w:p w:rsidR="004375EC" w:rsidRPr="004D25B5" w:rsidRDefault="004375EC" w:rsidP="00E2315F">
      <w:pPr>
        <w:widowControl w:val="0"/>
        <w:autoSpaceDE w:val="0"/>
        <w:autoSpaceDN w:val="0"/>
        <w:spacing w:before="165"/>
        <w:ind w:right="494"/>
        <w:rPr>
          <w:rFonts w:eastAsia="Arial" w:cs="Arial"/>
          <w:szCs w:val="22"/>
        </w:rPr>
      </w:pPr>
      <w:r w:rsidRPr="004D25B5">
        <w:rPr>
          <w:rFonts w:eastAsia="Arial" w:cs="Arial"/>
          <w:b/>
          <w:strike/>
          <w:szCs w:val="22"/>
        </w:rPr>
        <w:t>R507.7.1</w:t>
      </w:r>
      <w:r w:rsidRPr="004D25B5">
        <w:rPr>
          <w:rFonts w:eastAsia="Arial" w:cs="Arial"/>
          <w:b/>
          <w:szCs w:val="22"/>
        </w:rPr>
        <w:t xml:space="preserve"> </w:t>
      </w:r>
      <w:r w:rsidRPr="004D25B5">
        <w:rPr>
          <w:rFonts w:eastAsia="Arial" w:cs="Arial"/>
          <w:b/>
          <w:szCs w:val="22"/>
          <w:u w:val="thick"/>
        </w:rPr>
        <w:t>R507.5.1</w:t>
      </w:r>
      <w:r w:rsidRPr="004D25B5">
        <w:rPr>
          <w:rFonts w:eastAsia="Arial" w:cs="Arial"/>
          <w:b/>
          <w:szCs w:val="22"/>
        </w:rPr>
        <w:t xml:space="preserve"> Deck post to deck beam. </w:t>
      </w:r>
      <w:r w:rsidRPr="004D25B5">
        <w:rPr>
          <w:rFonts w:eastAsia="Arial" w:cs="Arial"/>
          <w:szCs w:val="22"/>
        </w:rPr>
        <w:t xml:space="preserve">Deck beams shall be attached to deck posts in accordance </w:t>
      </w:r>
      <w:r w:rsidRPr="004D25B5">
        <w:rPr>
          <w:rFonts w:eastAsia="Arial" w:cs="Arial"/>
          <w:szCs w:val="22"/>
        </w:rPr>
        <w:lastRenderedPageBreak/>
        <w:t xml:space="preserve">with Figure </w:t>
      </w:r>
      <w:r w:rsidRPr="004D25B5">
        <w:rPr>
          <w:rFonts w:eastAsia="Arial" w:cs="Arial"/>
          <w:strike/>
          <w:szCs w:val="22"/>
        </w:rPr>
        <w:t xml:space="preserve">R507.7.1 </w:t>
      </w:r>
      <w:r w:rsidRPr="004D25B5">
        <w:rPr>
          <w:rFonts w:eastAsia="Arial" w:cs="Arial"/>
          <w:szCs w:val="22"/>
          <w:u w:val="single"/>
        </w:rPr>
        <w:t>R507.5.1</w:t>
      </w:r>
      <w:r w:rsidRPr="004D25B5">
        <w:rPr>
          <w:rFonts w:eastAsia="Arial" w:cs="Arial"/>
          <w:szCs w:val="22"/>
        </w:rPr>
        <w:t xml:space="preserve"> or by other equivalent means capable to resist lateral displacement.</w:t>
      </w:r>
    </w:p>
    <w:p w:rsidR="004375EC" w:rsidRPr="004D25B5" w:rsidRDefault="004375EC" w:rsidP="00E2315F">
      <w:pPr>
        <w:widowControl w:val="0"/>
        <w:autoSpaceDE w:val="0"/>
        <w:autoSpaceDN w:val="0"/>
        <w:ind w:right="877"/>
        <w:outlineLvl w:val="1"/>
        <w:rPr>
          <w:rFonts w:eastAsia="Arial" w:cs="Arial"/>
          <w:szCs w:val="22"/>
        </w:rPr>
      </w:pPr>
      <w:r w:rsidRPr="004D25B5">
        <w:rPr>
          <w:rFonts w:eastAsia="Arial" w:cs="Arial"/>
          <w:szCs w:val="22"/>
        </w:rPr>
        <w:t>Manufactured post-to-beam connectors shall be sized for the post and beam sizes. All bolts shall have washers under the head and nut.</w:t>
      </w:r>
    </w:p>
    <w:p w:rsidR="00855FB3" w:rsidRPr="004D25B5" w:rsidRDefault="00855FB3" w:rsidP="00E2315F">
      <w:pPr>
        <w:widowControl w:val="0"/>
        <w:autoSpaceDE w:val="0"/>
        <w:autoSpaceDN w:val="0"/>
        <w:ind w:right="1518"/>
        <w:rPr>
          <w:rFonts w:eastAsia="Arial" w:cs="Arial"/>
          <w:b/>
          <w:szCs w:val="22"/>
        </w:rPr>
      </w:pPr>
    </w:p>
    <w:p w:rsidR="004375EC" w:rsidRPr="004D25B5" w:rsidRDefault="004375EC" w:rsidP="00E2315F">
      <w:pPr>
        <w:widowControl w:val="0"/>
        <w:autoSpaceDE w:val="0"/>
        <w:autoSpaceDN w:val="0"/>
        <w:ind w:left="720" w:right="1518"/>
        <w:rPr>
          <w:rFonts w:eastAsia="Arial" w:cs="Arial"/>
          <w:szCs w:val="22"/>
        </w:rPr>
      </w:pPr>
      <w:r w:rsidRPr="004D25B5">
        <w:rPr>
          <w:rFonts w:eastAsia="Arial" w:cs="Arial"/>
          <w:b/>
          <w:szCs w:val="22"/>
        </w:rPr>
        <w:t xml:space="preserve">Exception: </w:t>
      </w:r>
      <w:r w:rsidRPr="004D25B5">
        <w:rPr>
          <w:rFonts w:eastAsia="Arial" w:cs="Arial"/>
          <w:szCs w:val="22"/>
        </w:rPr>
        <w:t xml:space="preserve">Where deck beams bear directly on footings in accordance with Section </w:t>
      </w:r>
      <w:r w:rsidRPr="004D25B5">
        <w:rPr>
          <w:rFonts w:eastAsia="Arial" w:cs="Arial"/>
          <w:strike/>
          <w:szCs w:val="22"/>
        </w:rPr>
        <w:t>R507.8.1</w:t>
      </w:r>
      <w:r w:rsidRPr="004D25B5">
        <w:rPr>
          <w:rFonts w:eastAsia="Arial" w:cs="Arial"/>
          <w:szCs w:val="22"/>
        </w:rPr>
        <w:t xml:space="preserve"> </w:t>
      </w:r>
      <w:r w:rsidRPr="004D25B5">
        <w:rPr>
          <w:rFonts w:eastAsia="Arial" w:cs="Arial"/>
          <w:szCs w:val="22"/>
          <w:u w:val="single"/>
        </w:rPr>
        <w:t>R507.4.1</w:t>
      </w:r>
      <w:r w:rsidRPr="004D25B5">
        <w:rPr>
          <w:rFonts w:eastAsia="Arial" w:cs="Arial"/>
          <w:szCs w:val="22"/>
        </w:rPr>
        <w:t>.</w:t>
      </w:r>
    </w:p>
    <w:p w:rsidR="004375EC" w:rsidRPr="004D25B5" w:rsidRDefault="004375EC" w:rsidP="00E2315F">
      <w:pPr>
        <w:widowControl w:val="0"/>
        <w:autoSpaceDE w:val="0"/>
        <w:autoSpaceDN w:val="0"/>
        <w:spacing w:before="2"/>
        <w:rPr>
          <w:rFonts w:eastAsia="Arial" w:cs="Arial"/>
          <w:szCs w:val="22"/>
        </w:rPr>
      </w:pPr>
    </w:p>
    <w:p w:rsidR="004375EC" w:rsidRPr="004D25B5" w:rsidRDefault="004375EC" w:rsidP="00E2315F">
      <w:pPr>
        <w:widowControl w:val="0"/>
        <w:autoSpaceDE w:val="0"/>
        <w:autoSpaceDN w:val="0"/>
        <w:spacing w:before="93"/>
        <w:ind w:right="804"/>
        <w:rPr>
          <w:rFonts w:eastAsia="Arial" w:cs="Arial"/>
          <w:szCs w:val="22"/>
        </w:rPr>
      </w:pPr>
      <w:r w:rsidRPr="004D25B5">
        <w:rPr>
          <w:rFonts w:eastAsia="Arial" w:cs="Arial"/>
          <w:b/>
          <w:strike/>
          <w:szCs w:val="22"/>
        </w:rPr>
        <w:t>R507.5</w:t>
      </w:r>
      <w:r w:rsidRPr="004D25B5">
        <w:rPr>
          <w:rFonts w:eastAsia="Arial" w:cs="Arial"/>
          <w:b/>
          <w:szCs w:val="22"/>
        </w:rPr>
        <w:t xml:space="preserve"> </w:t>
      </w:r>
      <w:r w:rsidRPr="004D25B5">
        <w:rPr>
          <w:rFonts w:eastAsia="Arial" w:cs="Arial"/>
          <w:b/>
          <w:szCs w:val="22"/>
          <w:u w:val="thick"/>
        </w:rPr>
        <w:t>R507.6</w:t>
      </w:r>
      <w:r w:rsidRPr="004D25B5">
        <w:rPr>
          <w:rFonts w:eastAsia="Arial" w:cs="Arial"/>
          <w:b/>
          <w:szCs w:val="22"/>
        </w:rPr>
        <w:t xml:space="preserve"> Deck joists. </w:t>
      </w:r>
      <w:r w:rsidRPr="004D25B5">
        <w:rPr>
          <w:rFonts w:eastAsia="Arial" w:cs="Arial"/>
          <w:szCs w:val="22"/>
        </w:rPr>
        <w:t xml:space="preserve">Maximum allowable spans for wood deck joists, as shown in Figure </w:t>
      </w:r>
      <w:r w:rsidRPr="004D25B5">
        <w:rPr>
          <w:rFonts w:eastAsia="Arial" w:cs="Arial"/>
          <w:strike/>
          <w:szCs w:val="22"/>
        </w:rPr>
        <w:t>R507.5</w:t>
      </w:r>
      <w:r w:rsidRPr="004D25B5">
        <w:rPr>
          <w:rFonts w:eastAsia="Arial" w:cs="Arial"/>
          <w:szCs w:val="22"/>
        </w:rPr>
        <w:t xml:space="preserve"> </w:t>
      </w:r>
      <w:r w:rsidRPr="004D25B5">
        <w:rPr>
          <w:rFonts w:eastAsia="Arial" w:cs="Arial"/>
          <w:szCs w:val="22"/>
          <w:u w:val="single"/>
        </w:rPr>
        <w:t>R507.6</w:t>
      </w:r>
      <w:r w:rsidRPr="004D25B5">
        <w:rPr>
          <w:rFonts w:eastAsia="Arial" w:cs="Arial"/>
          <w:szCs w:val="22"/>
        </w:rPr>
        <w:t xml:space="preserve">, shall be in accordance with Table </w:t>
      </w:r>
      <w:r w:rsidRPr="004D25B5">
        <w:rPr>
          <w:rFonts w:eastAsia="Arial" w:cs="Arial"/>
          <w:strike/>
          <w:szCs w:val="22"/>
        </w:rPr>
        <w:t xml:space="preserve">R507.5 </w:t>
      </w:r>
      <w:r w:rsidRPr="004D25B5">
        <w:rPr>
          <w:rFonts w:eastAsia="Arial" w:cs="Arial"/>
          <w:szCs w:val="22"/>
          <w:u w:val="single"/>
        </w:rPr>
        <w:t>R507.6. Maximum allowable spacing for joists shall be</w:t>
      </w:r>
      <w:r w:rsidRPr="004D25B5">
        <w:rPr>
          <w:rFonts w:eastAsia="Arial" w:cs="Arial"/>
          <w:szCs w:val="22"/>
        </w:rPr>
        <w:t xml:space="preserve"> </w:t>
      </w:r>
      <w:r w:rsidRPr="004D25B5">
        <w:rPr>
          <w:rFonts w:eastAsia="Arial" w:cs="Arial"/>
          <w:szCs w:val="22"/>
          <w:u w:val="single"/>
        </w:rPr>
        <w:t>limited by the decking material in accordance with Table R507.7</w:t>
      </w:r>
      <w:r w:rsidRPr="004D25B5">
        <w:rPr>
          <w:rFonts w:eastAsia="Arial" w:cs="Arial"/>
          <w:szCs w:val="22"/>
        </w:rPr>
        <w:t>. Deck joists shall be permitted to cantilever not greater than one-fourth of the actual, adjacent joist span.</w:t>
      </w:r>
    </w:p>
    <w:p w:rsidR="004375EC" w:rsidRPr="004D25B5" w:rsidRDefault="004375EC" w:rsidP="00E2315F">
      <w:pPr>
        <w:widowControl w:val="0"/>
        <w:autoSpaceDE w:val="0"/>
        <w:autoSpaceDN w:val="0"/>
        <w:spacing w:before="11"/>
        <w:rPr>
          <w:rFonts w:eastAsia="Arial" w:cs="Arial"/>
          <w:szCs w:val="22"/>
        </w:rPr>
      </w:pPr>
    </w:p>
    <w:p w:rsidR="004375EC" w:rsidRPr="004D25B5" w:rsidRDefault="004375EC" w:rsidP="00E2315F">
      <w:pPr>
        <w:widowControl w:val="0"/>
        <w:autoSpaceDE w:val="0"/>
        <w:autoSpaceDN w:val="0"/>
        <w:ind w:right="842"/>
        <w:rPr>
          <w:rFonts w:eastAsia="Arial" w:cs="Arial"/>
          <w:szCs w:val="22"/>
        </w:rPr>
      </w:pPr>
      <w:r w:rsidRPr="004D25B5">
        <w:rPr>
          <w:rFonts w:eastAsia="Arial" w:cs="Arial"/>
          <w:b/>
          <w:strike/>
          <w:szCs w:val="22"/>
        </w:rPr>
        <w:t>R507.5.1</w:t>
      </w:r>
      <w:r w:rsidRPr="004D25B5">
        <w:rPr>
          <w:rFonts w:eastAsia="Arial" w:cs="Arial"/>
          <w:b/>
          <w:spacing w:val="-4"/>
          <w:szCs w:val="22"/>
        </w:rPr>
        <w:t xml:space="preserve"> </w:t>
      </w:r>
      <w:r w:rsidRPr="004D25B5">
        <w:rPr>
          <w:rFonts w:eastAsia="Arial" w:cs="Arial"/>
          <w:b/>
          <w:szCs w:val="22"/>
          <w:u w:val="thick"/>
        </w:rPr>
        <w:t>R507.6.1</w:t>
      </w:r>
      <w:r w:rsidRPr="004D25B5">
        <w:rPr>
          <w:rFonts w:eastAsia="Arial" w:cs="Arial"/>
          <w:b/>
          <w:spacing w:val="-5"/>
          <w:szCs w:val="22"/>
        </w:rPr>
        <w:t xml:space="preserve"> </w:t>
      </w:r>
      <w:r w:rsidRPr="004D25B5">
        <w:rPr>
          <w:rFonts w:eastAsia="Arial" w:cs="Arial"/>
          <w:b/>
          <w:szCs w:val="22"/>
        </w:rPr>
        <w:t>Lateral</w:t>
      </w:r>
      <w:r w:rsidRPr="004D25B5">
        <w:rPr>
          <w:rFonts w:eastAsia="Arial" w:cs="Arial"/>
          <w:b/>
          <w:spacing w:val="-4"/>
          <w:szCs w:val="22"/>
        </w:rPr>
        <w:t xml:space="preserve"> </w:t>
      </w:r>
      <w:r w:rsidRPr="004D25B5">
        <w:rPr>
          <w:rFonts w:eastAsia="Arial" w:cs="Arial"/>
          <w:b/>
          <w:szCs w:val="22"/>
        </w:rPr>
        <w:t>restraint</w:t>
      </w:r>
      <w:r w:rsidRPr="004D25B5">
        <w:rPr>
          <w:rFonts w:eastAsia="Arial" w:cs="Arial"/>
          <w:b/>
          <w:spacing w:val="-4"/>
          <w:szCs w:val="22"/>
        </w:rPr>
        <w:t xml:space="preserve"> </w:t>
      </w:r>
      <w:r w:rsidRPr="004D25B5">
        <w:rPr>
          <w:rFonts w:eastAsia="Arial" w:cs="Arial"/>
          <w:b/>
          <w:szCs w:val="22"/>
        </w:rPr>
        <w:t>at</w:t>
      </w:r>
      <w:r w:rsidRPr="004D25B5">
        <w:rPr>
          <w:rFonts w:eastAsia="Arial" w:cs="Arial"/>
          <w:b/>
          <w:spacing w:val="-4"/>
          <w:szCs w:val="22"/>
        </w:rPr>
        <w:t xml:space="preserve"> </w:t>
      </w:r>
      <w:r w:rsidRPr="004D25B5">
        <w:rPr>
          <w:rFonts w:eastAsia="Arial" w:cs="Arial"/>
          <w:b/>
          <w:szCs w:val="22"/>
        </w:rPr>
        <w:t>supports.</w:t>
      </w:r>
      <w:r w:rsidRPr="004D25B5">
        <w:rPr>
          <w:rFonts w:eastAsia="Arial" w:cs="Arial"/>
          <w:b/>
          <w:spacing w:val="-5"/>
          <w:szCs w:val="22"/>
        </w:rPr>
        <w:t xml:space="preserve"> </w:t>
      </w:r>
      <w:r w:rsidRPr="004D25B5">
        <w:rPr>
          <w:rFonts w:eastAsia="Arial" w:cs="Arial"/>
          <w:szCs w:val="22"/>
        </w:rPr>
        <w:t>Joist</w:t>
      </w:r>
      <w:r w:rsidRPr="004D25B5">
        <w:rPr>
          <w:rFonts w:eastAsia="Arial" w:cs="Arial"/>
          <w:spacing w:val="-5"/>
          <w:szCs w:val="22"/>
        </w:rPr>
        <w:t xml:space="preserve"> </w:t>
      </w:r>
      <w:r w:rsidRPr="004D25B5">
        <w:rPr>
          <w:rFonts w:eastAsia="Arial" w:cs="Arial"/>
          <w:szCs w:val="22"/>
        </w:rPr>
        <w:t>ends</w:t>
      </w:r>
      <w:r w:rsidRPr="004D25B5">
        <w:rPr>
          <w:rFonts w:eastAsia="Arial" w:cs="Arial"/>
          <w:spacing w:val="-2"/>
          <w:szCs w:val="22"/>
        </w:rPr>
        <w:t xml:space="preserve"> </w:t>
      </w:r>
      <w:r w:rsidRPr="004D25B5">
        <w:rPr>
          <w:rFonts w:eastAsia="Arial" w:cs="Arial"/>
          <w:szCs w:val="22"/>
        </w:rPr>
        <w:t>and</w:t>
      </w:r>
      <w:r w:rsidRPr="004D25B5">
        <w:rPr>
          <w:rFonts w:eastAsia="Arial" w:cs="Arial"/>
          <w:spacing w:val="-4"/>
          <w:szCs w:val="22"/>
        </w:rPr>
        <w:t xml:space="preserve"> </w:t>
      </w:r>
      <w:r w:rsidRPr="004D25B5">
        <w:rPr>
          <w:rFonts w:eastAsia="Arial" w:cs="Arial"/>
          <w:szCs w:val="22"/>
        </w:rPr>
        <w:t>bearing</w:t>
      </w:r>
      <w:r w:rsidRPr="004D25B5">
        <w:rPr>
          <w:rFonts w:eastAsia="Arial" w:cs="Arial"/>
          <w:spacing w:val="-4"/>
          <w:szCs w:val="22"/>
        </w:rPr>
        <w:t xml:space="preserve"> </w:t>
      </w:r>
      <w:r w:rsidRPr="004D25B5">
        <w:rPr>
          <w:rFonts w:eastAsia="Arial" w:cs="Arial"/>
          <w:szCs w:val="22"/>
        </w:rPr>
        <w:t>locations</w:t>
      </w:r>
      <w:r w:rsidRPr="004D25B5">
        <w:rPr>
          <w:rFonts w:eastAsia="Arial" w:cs="Arial"/>
          <w:spacing w:val="-4"/>
          <w:szCs w:val="22"/>
        </w:rPr>
        <w:t xml:space="preserve"> </w:t>
      </w:r>
      <w:r w:rsidRPr="004D25B5">
        <w:rPr>
          <w:rFonts w:eastAsia="Arial" w:cs="Arial"/>
          <w:szCs w:val="22"/>
        </w:rPr>
        <w:t>shall</w:t>
      </w:r>
      <w:r w:rsidRPr="004D25B5">
        <w:rPr>
          <w:rFonts w:eastAsia="Arial" w:cs="Arial"/>
          <w:spacing w:val="-4"/>
          <w:szCs w:val="22"/>
        </w:rPr>
        <w:t xml:space="preserve"> </w:t>
      </w:r>
      <w:r w:rsidRPr="004D25B5">
        <w:rPr>
          <w:rFonts w:eastAsia="Arial" w:cs="Arial"/>
          <w:szCs w:val="22"/>
        </w:rPr>
        <w:t>be</w:t>
      </w:r>
      <w:r w:rsidRPr="004D25B5">
        <w:rPr>
          <w:rFonts w:eastAsia="Arial" w:cs="Arial"/>
          <w:spacing w:val="-4"/>
          <w:szCs w:val="22"/>
        </w:rPr>
        <w:t xml:space="preserve"> </w:t>
      </w:r>
      <w:r w:rsidRPr="004D25B5">
        <w:rPr>
          <w:rFonts w:eastAsia="Arial" w:cs="Arial"/>
          <w:szCs w:val="22"/>
        </w:rPr>
        <w:t>provided</w:t>
      </w:r>
      <w:r w:rsidRPr="004D25B5">
        <w:rPr>
          <w:rFonts w:eastAsia="Arial" w:cs="Arial"/>
          <w:spacing w:val="-4"/>
          <w:szCs w:val="22"/>
        </w:rPr>
        <w:t xml:space="preserve"> </w:t>
      </w:r>
      <w:r w:rsidRPr="004D25B5">
        <w:rPr>
          <w:rFonts w:eastAsia="Arial" w:cs="Arial"/>
          <w:szCs w:val="22"/>
        </w:rPr>
        <w:t>with lateral restraint to prevent rotation. Where lateral restraint is provided by joist hangers or blocking between joists, their depth shall equal not less than 60 percent of the joist depth. Where lateral restraint is provided by rim joists, they shall be secured to the end of each joist with not less than (3) 10d (3-inch × 0.128-inch) nails or (3) No. 10 × 3-inch (76 mm) long wood</w:t>
      </w:r>
      <w:r w:rsidRPr="004D25B5">
        <w:rPr>
          <w:rFonts w:eastAsia="Arial" w:cs="Arial"/>
          <w:spacing w:val="-7"/>
          <w:szCs w:val="22"/>
        </w:rPr>
        <w:t xml:space="preserve"> </w:t>
      </w:r>
      <w:r w:rsidRPr="004D25B5">
        <w:rPr>
          <w:rFonts w:eastAsia="Arial" w:cs="Arial"/>
          <w:szCs w:val="22"/>
        </w:rPr>
        <w:t>screws.</w:t>
      </w:r>
    </w:p>
    <w:p w:rsidR="004375EC" w:rsidRPr="004D25B5" w:rsidRDefault="004375EC" w:rsidP="00E2315F">
      <w:pPr>
        <w:widowControl w:val="0"/>
        <w:autoSpaceDE w:val="0"/>
        <w:autoSpaceDN w:val="0"/>
        <w:rPr>
          <w:rFonts w:eastAsia="Arial" w:cs="Arial"/>
          <w:szCs w:val="22"/>
        </w:rPr>
      </w:pPr>
    </w:p>
    <w:p w:rsidR="004375EC" w:rsidRPr="004D25B5" w:rsidRDefault="00384D3F" w:rsidP="00E2315F">
      <w:pPr>
        <w:widowControl w:val="0"/>
        <w:autoSpaceDE w:val="0"/>
        <w:autoSpaceDN w:val="0"/>
        <w:ind w:right="998"/>
        <w:rPr>
          <w:rFonts w:eastAsia="Arial" w:cs="Arial"/>
          <w:szCs w:val="22"/>
        </w:rPr>
      </w:pPr>
      <w:r>
        <w:rPr>
          <w:rFonts w:eastAsia="Arial" w:cs="Arial"/>
          <w:szCs w:val="22"/>
        </w:rPr>
        <w:pict>
          <v:shape id="_x0000_s1049" type="#_x0000_t202" style="position:absolute;margin-left:129.25pt;margin-top:18.85pt;width:1.95pt;height:3.9pt;z-index:-251644416;mso-position-horizontal-relative:page" filled="f" stroked="f">
            <v:textbox inset="0,0,0,0">
              <w:txbxContent>
                <w:p w:rsidR="00654B22" w:rsidRDefault="00654B22" w:rsidP="004375EC">
                  <w:pPr>
                    <w:spacing w:line="78" w:lineRule="exact"/>
                    <w:rPr>
                      <w:sz w:val="7"/>
                    </w:rPr>
                  </w:pPr>
                  <w:r>
                    <w:rPr>
                      <w:w w:val="99"/>
                      <w:sz w:val="7"/>
                    </w:rPr>
                    <w:t>2</w:t>
                  </w:r>
                </w:p>
              </w:txbxContent>
            </v:textbox>
            <w10:wrap anchorx="page"/>
          </v:shape>
        </w:pict>
      </w:r>
      <w:r w:rsidR="004375EC" w:rsidRPr="004D25B5">
        <w:rPr>
          <w:rFonts w:eastAsia="Arial" w:cs="Arial"/>
          <w:b/>
          <w:strike/>
          <w:szCs w:val="22"/>
        </w:rPr>
        <w:t>R507.7</w:t>
      </w:r>
      <w:r w:rsidR="004375EC" w:rsidRPr="004D25B5">
        <w:rPr>
          <w:rFonts w:eastAsia="Arial" w:cs="Arial"/>
          <w:b/>
          <w:szCs w:val="22"/>
        </w:rPr>
        <w:t xml:space="preserve"> </w:t>
      </w:r>
      <w:r w:rsidR="004375EC" w:rsidRPr="004D25B5">
        <w:rPr>
          <w:rFonts w:eastAsia="Arial" w:cs="Arial"/>
          <w:b/>
          <w:szCs w:val="22"/>
          <w:u w:val="thick"/>
        </w:rPr>
        <w:t>R507.6.2</w:t>
      </w:r>
      <w:r w:rsidR="004375EC" w:rsidRPr="004D25B5">
        <w:rPr>
          <w:rFonts w:eastAsia="Arial" w:cs="Arial"/>
          <w:b/>
          <w:szCs w:val="22"/>
        </w:rPr>
        <w:t xml:space="preserve"> Deck joist and deck beam bearing. </w:t>
      </w:r>
      <w:r w:rsidR="004375EC" w:rsidRPr="004D25B5">
        <w:rPr>
          <w:rFonts w:eastAsia="Arial" w:cs="Arial"/>
          <w:szCs w:val="22"/>
        </w:rPr>
        <w:t>The ends of each joist and beam shall have not less than 1</w:t>
      </w:r>
      <w:r w:rsidR="004375EC" w:rsidRPr="004D25B5">
        <w:rPr>
          <w:rFonts w:eastAsia="Arial" w:cs="Arial"/>
          <w:position w:val="7"/>
          <w:szCs w:val="22"/>
        </w:rPr>
        <w:t xml:space="preserve">1 </w:t>
      </w:r>
      <w:r w:rsidR="004375EC" w:rsidRPr="004D25B5">
        <w:rPr>
          <w:rFonts w:eastAsia="Arial" w:cs="Arial"/>
          <w:szCs w:val="22"/>
        </w:rPr>
        <w:t>/ inches (38 mm) of bearing on wood or metal and not less than 3 inches (76 mm) on concrete or masonry for the entire width of the beam. Joist framing into the side of a ledger board or beam shall be supported by approved joist hangers. Joists bearing on a beam shall be connected to the beam to resist lateral displacement.</w:t>
      </w:r>
    </w:p>
    <w:p w:rsidR="004375EC" w:rsidRPr="004D25B5" w:rsidRDefault="004375EC" w:rsidP="00E2315F">
      <w:pPr>
        <w:widowControl w:val="0"/>
        <w:autoSpaceDE w:val="0"/>
        <w:autoSpaceDN w:val="0"/>
        <w:spacing w:line="207" w:lineRule="exact"/>
        <w:ind w:right="1109"/>
        <w:jc w:val="center"/>
        <w:outlineLvl w:val="2"/>
        <w:rPr>
          <w:rFonts w:eastAsia="Arial" w:cs="Arial"/>
          <w:b/>
          <w:bCs/>
          <w:szCs w:val="22"/>
        </w:rPr>
      </w:pPr>
    </w:p>
    <w:p w:rsidR="004375EC" w:rsidRPr="004D25B5" w:rsidRDefault="004375EC" w:rsidP="00E2315F">
      <w:pPr>
        <w:widowControl w:val="0"/>
        <w:autoSpaceDE w:val="0"/>
        <w:autoSpaceDN w:val="0"/>
        <w:spacing w:line="207" w:lineRule="exact"/>
        <w:ind w:right="1109"/>
        <w:jc w:val="center"/>
        <w:outlineLvl w:val="2"/>
        <w:rPr>
          <w:rFonts w:eastAsia="Arial" w:cs="Arial"/>
          <w:b/>
          <w:bCs/>
          <w:szCs w:val="22"/>
        </w:rPr>
      </w:pPr>
      <w:r w:rsidRPr="004D25B5">
        <w:rPr>
          <w:rFonts w:eastAsia="Arial" w:cs="Arial"/>
          <w:b/>
          <w:bCs/>
          <w:szCs w:val="22"/>
        </w:rPr>
        <w:t xml:space="preserve">TABLE </w:t>
      </w:r>
      <w:r w:rsidRPr="004D25B5">
        <w:rPr>
          <w:rFonts w:eastAsia="Arial" w:cs="Arial"/>
          <w:b/>
          <w:bCs/>
          <w:strike/>
          <w:szCs w:val="22"/>
        </w:rPr>
        <w:t>R507.5</w:t>
      </w:r>
      <w:r w:rsidRPr="004D25B5">
        <w:rPr>
          <w:rFonts w:eastAsia="Arial" w:cs="Arial"/>
          <w:b/>
          <w:bCs/>
          <w:szCs w:val="22"/>
          <w:u w:val="single"/>
        </w:rPr>
        <w:t>R507.6</w:t>
      </w:r>
    </w:p>
    <w:p w:rsidR="004375EC" w:rsidRPr="004D25B5" w:rsidRDefault="004375EC" w:rsidP="00E2315F">
      <w:pPr>
        <w:widowControl w:val="0"/>
        <w:autoSpaceDE w:val="0"/>
        <w:autoSpaceDN w:val="0"/>
        <w:spacing w:after="5" w:line="207" w:lineRule="exact"/>
        <w:ind w:right="1106"/>
        <w:jc w:val="center"/>
        <w:rPr>
          <w:rFonts w:eastAsia="Arial" w:cs="Arial"/>
          <w:b/>
          <w:szCs w:val="22"/>
        </w:rPr>
      </w:pPr>
      <w:r w:rsidRPr="004D25B5">
        <w:rPr>
          <w:rFonts w:eastAsia="Arial" w:cs="Arial"/>
          <w:b/>
          <w:szCs w:val="22"/>
        </w:rPr>
        <w:t>DECK JOIST SPANS FOR COMMON LUMBER SPECIES</w:t>
      </w:r>
      <w:r w:rsidRPr="004D25B5">
        <w:rPr>
          <w:rFonts w:eastAsia="Arial" w:cs="Arial"/>
          <w:b/>
          <w:szCs w:val="22"/>
          <w:vertAlign w:val="superscript"/>
        </w:rPr>
        <w:t>f</w:t>
      </w:r>
      <w:r w:rsidRPr="004D25B5">
        <w:rPr>
          <w:rFonts w:eastAsia="Arial" w:cs="Arial"/>
          <w:b/>
          <w:szCs w:val="22"/>
        </w:rPr>
        <w:t xml:space="preserve"> (ft. - in.)</w:t>
      </w:r>
    </w:p>
    <w:p w:rsidR="004375EC" w:rsidRDefault="004375EC" w:rsidP="00E2315F">
      <w:pPr>
        <w:rPr>
          <w:rFonts w:eastAsia="Arial"/>
          <w:color w:val="FF0000"/>
          <w:w w:val="99"/>
        </w:rPr>
      </w:pPr>
    </w:p>
    <w:tbl>
      <w:tblPr>
        <w:tblW w:w="9416" w:type="dxa"/>
        <w:tblInd w:w="1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647"/>
        <w:gridCol w:w="750"/>
        <w:gridCol w:w="1016"/>
        <w:gridCol w:w="1017"/>
        <w:gridCol w:w="1019"/>
        <w:gridCol w:w="959"/>
        <w:gridCol w:w="961"/>
        <w:gridCol w:w="1047"/>
      </w:tblGrid>
      <w:tr w:rsidR="004375EC" w:rsidRPr="004375EC" w:rsidTr="004375EC">
        <w:trPr>
          <w:trHeight w:val="680"/>
        </w:trPr>
        <w:tc>
          <w:tcPr>
            <w:tcW w:w="2647" w:type="dxa"/>
            <w:vMerge w:val="restart"/>
          </w:tcPr>
          <w:p w:rsidR="004375EC" w:rsidRPr="004375EC" w:rsidRDefault="004375EC" w:rsidP="00E2315F">
            <w:pPr>
              <w:widowControl w:val="0"/>
              <w:autoSpaceDE w:val="0"/>
              <w:autoSpaceDN w:val="0"/>
              <w:spacing w:before="5"/>
              <w:rPr>
                <w:rFonts w:eastAsia="Arial" w:cs="Arial"/>
                <w:b/>
                <w:sz w:val="32"/>
                <w:szCs w:val="22"/>
              </w:rPr>
            </w:pPr>
          </w:p>
          <w:p w:rsidR="004375EC" w:rsidRPr="004375EC" w:rsidRDefault="004375EC" w:rsidP="00E2315F">
            <w:pPr>
              <w:widowControl w:val="0"/>
              <w:autoSpaceDE w:val="0"/>
              <w:autoSpaceDN w:val="0"/>
              <w:rPr>
                <w:rFonts w:eastAsia="Arial" w:cs="Arial"/>
                <w:b/>
                <w:sz w:val="18"/>
                <w:szCs w:val="22"/>
              </w:rPr>
            </w:pPr>
            <w:r w:rsidRPr="004375EC">
              <w:rPr>
                <w:rFonts w:eastAsia="Arial" w:cs="Arial"/>
                <w:b/>
                <w:sz w:val="18"/>
                <w:szCs w:val="22"/>
              </w:rPr>
              <w:t>SPECIES</w:t>
            </w:r>
            <w:r w:rsidRPr="004375EC">
              <w:rPr>
                <w:rFonts w:eastAsia="Arial" w:cs="Arial"/>
                <w:b/>
                <w:sz w:val="18"/>
                <w:szCs w:val="22"/>
                <w:vertAlign w:val="superscript"/>
              </w:rPr>
              <w:t>a</w:t>
            </w:r>
          </w:p>
        </w:tc>
        <w:tc>
          <w:tcPr>
            <w:tcW w:w="750" w:type="dxa"/>
            <w:vMerge w:val="restart"/>
          </w:tcPr>
          <w:p w:rsidR="004375EC" w:rsidRPr="004375EC" w:rsidRDefault="004375EC" w:rsidP="00E2315F">
            <w:pPr>
              <w:widowControl w:val="0"/>
              <w:autoSpaceDE w:val="0"/>
              <w:autoSpaceDN w:val="0"/>
              <w:rPr>
                <w:rFonts w:eastAsia="Arial" w:cs="Arial"/>
                <w:b/>
                <w:sz w:val="20"/>
                <w:szCs w:val="22"/>
              </w:rPr>
            </w:pPr>
          </w:p>
          <w:p w:rsidR="004375EC" w:rsidRPr="004375EC" w:rsidRDefault="004375EC" w:rsidP="00E2315F">
            <w:pPr>
              <w:widowControl w:val="0"/>
              <w:autoSpaceDE w:val="0"/>
              <w:autoSpaceDN w:val="0"/>
              <w:spacing w:before="143"/>
              <w:rPr>
                <w:rFonts w:eastAsia="Arial" w:cs="Arial"/>
                <w:b/>
                <w:sz w:val="18"/>
                <w:szCs w:val="22"/>
              </w:rPr>
            </w:pPr>
            <w:r w:rsidRPr="004375EC">
              <w:rPr>
                <w:rFonts w:eastAsia="Arial" w:cs="Arial"/>
                <w:b/>
                <w:sz w:val="18"/>
                <w:szCs w:val="22"/>
              </w:rPr>
              <w:t>SIZE</w:t>
            </w:r>
          </w:p>
        </w:tc>
        <w:tc>
          <w:tcPr>
            <w:tcW w:w="3052" w:type="dxa"/>
            <w:gridSpan w:val="3"/>
          </w:tcPr>
          <w:p w:rsidR="004375EC" w:rsidRPr="004375EC" w:rsidRDefault="004375EC" w:rsidP="00E2315F">
            <w:pPr>
              <w:widowControl w:val="0"/>
              <w:autoSpaceDE w:val="0"/>
              <w:autoSpaceDN w:val="0"/>
              <w:spacing w:before="25"/>
              <w:ind w:right="67"/>
              <w:jc w:val="center"/>
              <w:rPr>
                <w:rFonts w:eastAsia="Arial" w:cs="Arial"/>
                <w:b/>
                <w:sz w:val="18"/>
                <w:szCs w:val="22"/>
              </w:rPr>
            </w:pPr>
            <w:r w:rsidRPr="004375EC">
              <w:rPr>
                <w:rFonts w:eastAsia="Arial" w:cs="Arial"/>
                <w:b/>
                <w:sz w:val="18"/>
                <w:szCs w:val="22"/>
              </w:rPr>
              <w:t xml:space="preserve">SPACING OF DECK JOISTS WITH NO CANTILEVER </w:t>
            </w:r>
            <w:r w:rsidRPr="004375EC">
              <w:rPr>
                <w:rFonts w:eastAsia="Arial" w:cs="Arial"/>
                <w:b/>
                <w:sz w:val="18"/>
                <w:szCs w:val="22"/>
                <w:vertAlign w:val="superscript"/>
              </w:rPr>
              <w:t>b</w:t>
            </w:r>
          </w:p>
          <w:p w:rsidR="004375EC" w:rsidRPr="004375EC" w:rsidRDefault="004375EC" w:rsidP="00E2315F">
            <w:pPr>
              <w:widowControl w:val="0"/>
              <w:autoSpaceDE w:val="0"/>
              <w:autoSpaceDN w:val="0"/>
              <w:spacing w:line="206" w:lineRule="exact"/>
              <w:ind w:right="67"/>
              <w:jc w:val="center"/>
              <w:rPr>
                <w:rFonts w:eastAsia="Arial" w:cs="Arial"/>
                <w:b/>
                <w:sz w:val="18"/>
                <w:szCs w:val="22"/>
              </w:rPr>
            </w:pPr>
            <w:r w:rsidRPr="004375EC">
              <w:rPr>
                <w:rFonts w:eastAsia="Arial" w:cs="Arial"/>
                <w:b/>
                <w:sz w:val="18"/>
                <w:szCs w:val="22"/>
              </w:rPr>
              <w:t>(inches)</w:t>
            </w:r>
          </w:p>
        </w:tc>
        <w:tc>
          <w:tcPr>
            <w:tcW w:w="2967" w:type="dxa"/>
            <w:gridSpan w:val="3"/>
          </w:tcPr>
          <w:p w:rsidR="004375EC" w:rsidRPr="004375EC" w:rsidRDefault="004375EC" w:rsidP="00E2315F">
            <w:pPr>
              <w:widowControl w:val="0"/>
              <w:autoSpaceDE w:val="0"/>
              <w:autoSpaceDN w:val="0"/>
              <w:spacing w:before="25"/>
              <w:ind w:right="19"/>
              <w:jc w:val="center"/>
              <w:rPr>
                <w:rFonts w:eastAsia="Arial" w:cs="Arial"/>
                <w:b/>
                <w:sz w:val="18"/>
                <w:szCs w:val="22"/>
              </w:rPr>
            </w:pPr>
            <w:r w:rsidRPr="004375EC">
              <w:rPr>
                <w:rFonts w:eastAsia="Arial" w:cs="Arial"/>
                <w:b/>
                <w:sz w:val="18"/>
                <w:szCs w:val="22"/>
              </w:rPr>
              <w:t xml:space="preserve">SPACING OF DECK JOISTS WITH CANTILEVERS </w:t>
            </w:r>
            <w:r w:rsidRPr="004375EC">
              <w:rPr>
                <w:rFonts w:eastAsia="Arial" w:cs="Arial"/>
                <w:b/>
                <w:sz w:val="18"/>
                <w:szCs w:val="22"/>
                <w:vertAlign w:val="superscript"/>
              </w:rPr>
              <w:t>c,f</w:t>
            </w:r>
          </w:p>
          <w:p w:rsidR="004375EC" w:rsidRPr="004375EC" w:rsidRDefault="004375EC" w:rsidP="00E2315F">
            <w:pPr>
              <w:widowControl w:val="0"/>
              <w:autoSpaceDE w:val="0"/>
              <w:autoSpaceDN w:val="0"/>
              <w:spacing w:line="206" w:lineRule="exact"/>
              <w:ind w:right="19"/>
              <w:jc w:val="center"/>
              <w:rPr>
                <w:rFonts w:eastAsia="Arial" w:cs="Arial"/>
                <w:b/>
                <w:sz w:val="18"/>
                <w:szCs w:val="22"/>
              </w:rPr>
            </w:pPr>
            <w:r w:rsidRPr="004375EC">
              <w:rPr>
                <w:rFonts w:eastAsia="Arial" w:cs="Arial"/>
                <w:b/>
                <w:sz w:val="18"/>
                <w:szCs w:val="22"/>
              </w:rPr>
              <w:t>(inches)</w:t>
            </w:r>
          </w:p>
        </w:tc>
      </w:tr>
      <w:tr w:rsidR="004375EC" w:rsidRPr="004375EC" w:rsidTr="004375EC">
        <w:trPr>
          <w:trHeight w:val="268"/>
        </w:trPr>
        <w:tc>
          <w:tcPr>
            <w:tcW w:w="2647" w:type="dxa"/>
            <w:vMerge/>
            <w:tcBorders>
              <w:top w:val="nil"/>
            </w:tcBorders>
          </w:tcPr>
          <w:p w:rsidR="004375EC" w:rsidRPr="004375EC" w:rsidRDefault="004375EC" w:rsidP="00E2315F">
            <w:pPr>
              <w:widowControl w:val="0"/>
              <w:autoSpaceDE w:val="0"/>
              <w:autoSpaceDN w:val="0"/>
              <w:rPr>
                <w:rFonts w:eastAsia="Arial" w:cs="Arial"/>
                <w:sz w:val="2"/>
                <w:szCs w:val="2"/>
              </w:rPr>
            </w:pPr>
          </w:p>
        </w:tc>
        <w:tc>
          <w:tcPr>
            <w:tcW w:w="750" w:type="dxa"/>
            <w:vMerge/>
            <w:tcBorders>
              <w:top w:val="nil"/>
            </w:tcBorders>
          </w:tcPr>
          <w:p w:rsidR="004375EC" w:rsidRPr="004375EC" w:rsidRDefault="004375EC" w:rsidP="00E2315F">
            <w:pPr>
              <w:widowControl w:val="0"/>
              <w:autoSpaceDE w:val="0"/>
              <w:autoSpaceDN w:val="0"/>
              <w:rPr>
                <w:rFonts w:eastAsia="Arial" w:cs="Arial"/>
                <w:sz w:val="2"/>
                <w:szCs w:val="2"/>
              </w:rPr>
            </w:pPr>
          </w:p>
        </w:tc>
        <w:tc>
          <w:tcPr>
            <w:tcW w:w="1016" w:type="dxa"/>
          </w:tcPr>
          <w:p w:rsidR="004375EC" w:rsidRPr="004375EC" w:rsidRDefault="004375EC" w:rsidP="00E2315F">
            <w:pPr>
              <w:widowControl w:val="0"/>
              <w:autoSpaceDE w:val="0"/>
              <w:autoSpaceDN w:val="0"/>
              <w:spacing w:before="25"/>
              <w:ind w:right="242"/>
              <w:jc w:val="center"/>
              <w:rPr>
                <w:rFonts w:eastAsia="Arial" w:cs="Arial"/>
                <w:b/>
                <w:sz w:val="18"/>
                <w:szCs w:val="22"/>
              </w:rPr>
            </w:pPr>
            <w:r w:rsidRPr="004375EC">
              <w:rPr>
                <w:rFonts w:eastAsia="Arial" w:cs="Arial"/>
                <w:b/>
                <w:sz w:val="18"/>
                <w:szCs w:val="22"/>
              </w:rPr>
              <w:t>12</w:t>
            </w:r>
          </w:p>
        </w:tc>
        <w:tc>
          <w:tcPr>
            <w:tcW w:w="1017" w:type="dxa"/>
          </w:tcPr>
          <w:p w:rsidR="004375EC" w:rsidRPr="004375EC" w:rsidRDefault="004375EC" w:rsidP="00E2315F">
            <w:pPr>
              <w:widowControl w:val="0"/>
              <w:autoSpaceDE w:val="0"/>
              <w:autoSpaceDN w:val="0"/>
              <w:spacing w:before="25"/>
              <w:ind w:right="342"/>
              <w:jc w:val="center"/>
              <w:rPr>
                <w:rFonts w:eastAsia="Arial" w:cs="Arial"/>
                <w:b/>
                <w:sz w:val="18"/>
                <w:szCs w:val="22"/>
              </w:rPr>
            </w:pPr>
            <w:r w:rsidRPr="004375EC">
              <w:rPr>
                <w:rFonts w:eastAsia="Arial" w:cs="Arial"/>
                <w:b/>
                <w:sz w:val="18"/>
                <w:szCs w:val="22"/>
              </w:rPr>
              <w:t>16</w:t>
            </w:r>
          </w:p>
        </w:tc>
        <w:tc>
          <w:tcPr>
            <w:tcW w:w="1019" w:type="dxa"/>
          </w:tcPr>
          <w:p w:rsidR="004375EC" w:rsidRPr="004375EC" w:rsidRDefault="004375EC" w:rsidP="00E2315F">
            <w:pPr>
              <w:widowControl w:val="0"/>
              <w:autoSpaceDE w:val="0"/>
              <w:autoSpaceDN w:val="0"/>
              <w:spacing w:before="25"/>
              <w:ind w:right="371"/>
              <w:jc w:val="center"/>
              <w:rPr>
                <w:rFonts w:eastAsia="Arial" w:cs="Arial"/>
                <w:b/>
                <w:sz w:val="18"/>
                <w:szCs w:val="22"/>
              </w:rPr>
            </w:pPr>
            <w:r w:rsidRPr="004375EC">
              <w:rPr>
                <w:rFonts w:eastAsia="Arial" w:cs="Arial"/>
                <w:b/>
                <w:sz w:val="18"/>
                <w:szCs w:val="22"/>
              </w:rPr>
              <w:t>24</w:t>
            </w:r>
          </w:p>
        </w:tc>
        <w:tc>
          <w:tcPr>
            <w:tcW w:w="959" w:type="dxa"/>
          </w:tcPr>
          <w:p w:rsidR="004375EC" w:rsidRPr="004375EC" w:rsidRDefault="004375EC" w:rsidP="00E2315F">
            <w:pPr>
              <w:widowControl w:val="0"/>
              <w:autoSpaceDE w:val="0"/>
              <w:autoSpaceDN w:val="0"/>
              <w:spacing w:before="25"/>
              <w:ind w:right="339"/>
              <w:jc w:val="center"/>
              <w:rPr>
                <w:rFonts w:eastAsia="Arial" w:cs="Arial"/>
                <w:b/>
                <w:sz w:val="18"/>
                <w:szCs w:val="22"/>
              </w:rPr>
            </w:pPr>
            <w:r w:rsidRPr="004375EC">
              <w:rPr>
                <w:rFonts w:eastAsia="Arial" w:cs="Arial"/>
                <w:b/>
                <w:sz w:val="18"/>
                <w:szCs w:val="22"/>
              </w:rPr>
              <w:t>12</w:t>
            </w:r>
          </w:p>
        </w:tc>
        <w:tc>
          <w:tcPr>
            <w:tcW w:w="961" w:type="dxa"/>
          </w:tcPr>
          <w:p w:rsidR="004375EC" w:rsidRPr="004375EC" w:rsidRDefault="004375EC" w:rsidP="00E2315F">
            <w:pPr>
              <w:widowControl w:val="0"/>
              <w:autoSpaceDE w:val="0"/>
              <w:autoSpaceDN w:val="0"/>
              <w:spacing w:before="25"/>
              <w:ind w:right="340"/>
              <w:jc w:val="center"/>
              <w:rPr>
                <w:rFonts w:eastAsia="Arial" w:cs="Arial"/>
                <w:b/>
                <w:sz w:val="18"/>
                <w:szCs w:val="22"/>
              </w:rPr>
            </w:pPr>
            <w:r w:rsidRPr="004375EC">
              <w:rPr>
                <w:rFonts w:eastAsia="Arial" w:cs="Arial"/>
                <w:b/>
                <w:sz w:val="18"/>
                <w:szCs w:val="22"/>
              </w:rPr>
              <w:t>16</w:t>
            </w:r>
          </w:p>
        </w:tc>
        <w:tc>
          <w:tcPr>
            <w:tcW w:w="1047" w:type="dxa"/>
          </w:tcPr>
          <w:p w:rsidR="004375EC" w:rsidRPr="004375EC" w:rsidRDefault="004375EC" w:rsidP="00E2315F">
            <w:pPr>
              <w:widowControl w:val="0"/>
              <w:autoSpaceDE w:val="0"/>
              <w:autoSpaceDN w:val="0"/>
              <w:spacing w:before="25"/>
              <w:ind w:right="253"/>
              <w:jc w:val="center"/>
              <w:rPr>
                <w:rFonts w:eastAsia="Arial" w:cs="Arial"/>
                <w:b/>
                <w:sz w:val="18"/>
                <w:szCs w:val="22"/>
              </w:rPr>
            </w:pPr>
            <w:r w:rsidRPr="004375EC">
              <w:rPr>
                <w:rFonts w:eastAsia="Arial" w:cs="Arial"/>
                <w:b/>
                <w:sz w:val="18"/>
                <w:szCs w:val="22"/>
              </w:rPr>
              <w:t>24</w:t>
            </w:r>
          </w:p>
        </w:tc>
      </w:tr>
      <w:tr w:rsidR="004375EC" w:rsidRPr="004375EC" w:rsidTr="004375EC">
        <w:trPr>
          <w:trHeight w:val="265"/>
        </w:trPr>
        <w:tc>
          <w:tcPr>
            <w:tcW w:w="2647" w:type="dxa"/>
            <w:vMerge w:val="restart"/>
          </w:tcPr>
          <w:p w:rsidR="004375EC" w:rsidRPr="004375EC" w:rsidRDefault="004375EC" w:rsidP="00E2315F">
            <w:pPr>
              <w:widowControl w:val="0"/>
              <w:autoSpaceDE w:val="0"/>
              <w:autoSpaceDN w:val="0"/>
              <w:rPr>
                <w:rFonts w:eastAsia="Arial" w:cs="Arial"/>
                <w:b/>
                <w:sz w:val="20"/>
                <w:szCs w:val="22"/>
              </w:rPr>
            </w:pPr>
          </w:p>
          <w:p w:rsidR="004375EC" w:rsidRPr="004375EC" w:rsidRDefault="004375EC" w:rsidP="00E2315F">
            <w:pPr>
              <w:widowControl w:val="0"/>
              <w:autoSpaceDE w:val="0"/>
              <w:autoSpaceDN w:val="0"/>
              <w:spacing w:before="4"/>
              <w:rPr>
                <w:rFonts w:eastAsia="Arial" w:cs="Arial"/>
                <w:b/>
                <w:sz w:val="19"/>
                <w:szCs w:val="22"/>
              </w:rPr>
            </w:pPr>
          </w:p>
          <w:p w:rsidR="004375EC" w:rsidRPr="004375EC" w:rsidRDefault="004375EC" w:rsidP="00E2315F">
            <w:pPr>
              <w:widowControl w:val="0"/>
              <w:autoSpaceDE w:val="0"/>
              <w:autoSpaceDN w:val="0"/>
              <w:rPr>
                <w:rFonts w:eastAsia="Arial" w:cs="Arial"/>
                <w:sz w:val="18"/>
                <w:szCs w:val="22"/>
              </w:rPr>
            </w:pPr>
            <w:r w:rsidRPr="004375EC">
              <w:rPr>
                <w:rFonts w:eastAsia="Arial" w:cs="Arial"/>
                <w:sz w:val="18"/>
                <w:szCs w:val="22"/>
              </w:rPr>
              <w:t>Southern pine</w:t>
            </w:r>
          </w:p>
        </w:tc>
        <w:tc>
          <w:tcPr>
            <w:tcW w:w="750" w:type="dxa"/>
          </w:tcPr>
          <w:p w:rsidR="004375EC" w:rsidRPr="004375EC" w:rsidRDefault="004375EC" w:rsidP="00E2315F">
            <w:pPr>
              <w:widowControl w:val="0"/>
              <w:autoSpaceDE w:val="0"/>
              <w:autoSpaceDN w:val="0"/>
              <w:spacing w:before="27"/>
              <w:ind w:right="90"/>
              <w:jc w:val="center"/>
              <w:rPr>
                <w:rFonts w:eastAsia="Arial" w:cs="Arial"/>
                <w:sz w:val="18"/>
                <w:szCs w:val="22"/>
              </w:rPr>
            </w:pPr>
            <w:r w:rsidRPr="004375EC">
              <w:rPr>
                <w:rFonts w:eastAsia="Arial" w:cs="Arial"/>
                <w:sz w:val="18"/>
                <w:szCs w:val="22"/>
              </w:rPr>
              <w:t>2 × 6</w:t>
            </w:r>
          </w:p>
        </w:tc>
        <w:tc>
          <w:tcPr>
            <w:tcW w:w="1016" w:type="dxa"/>
          </w:tcPr>
          <w:p w:rsidR="004375EC" w:rsidRPr="004375EC" w:rsidRDefault="004375EC" w:rsidP="00E2315F">
            <w:pPr>
              <w:widowControl w:val="0"/>
              <w:autoSpaceDE w:val="0"/>
              <w:autoSpaceDN w:val="0"/>
              <w:spacing w:before="27"/>
              <w:ind w:right="242"/>
              <w:jc w:val="center"/>
              <w:rPr>
                <w:rFonts w:eastAsia="Arial" w:cs="Arial"/>
                <w:sz w:val="18"/>
                <w:szCs w:val="22"/>
              </w:rPr>
            </w:pPr>
            <w:r w:rsidRPr="004375EC">
              <w:rPr>
                <w:rFonts w:eastAsia="Arial" w:cs="Arial"/>
                <w:sz w:val="18"/>
                <w:szCs w:val="22"/>
              </w:rPr>
              <w:t>9-11</w:t>
            </w:r>
          </w:p>
        </w:tc>
        <w:tc>
          <w:tcPr>
            <w:tcW w:w="1017" w:type="dxa"/>
          </w:tcPr>
          <w:p w:rsidR="004375EC" w:rsidRPr="004375EC" w:rsidRDefault="004375EC" w:rsidP="00E2315F">
            <w:pPr>
              <w:widowControl w:val="0"/>
              <w:autoSpaceDE w:val="0"/>
              <w:autoSpaceDN w:val="0"/>
              <w:spacing w:before="27"/>
              <w:ind w:right="342"/>
              <w:jc w:val="center"/>
              <w:rPr>
                <w:rFonts w:eastAsia="Arial" w:cs="Arial"/>
                <w:sz w:val="18"/>
                <w:szCs w:val="22"/>
              </w:rPr>
            </w:pPr>
            <w:r w:rsidRPr="004375EC">
              <w:rPr>
                <w:rFonts w:eastAsia="Arial" w:cs="Arial"/>
                <w:sz w:val="18"/>
                <w:szCs w:val="22"/>
              </w:rPr>
              <w:t>9-0</w:t>
            </w:r>
          </w:p>
        </w:tc>
        <w:tc>
          <w:tcPr>
            <w:tcW w:w="1019" w:type="dxa"/>
          </w:tcPr>
          <w:p w:rsidR="004375EC" w:rsidRPr="004375EC" w:rsidRDefault="004375EC" w:rsidP="00E2315F">
            <w:pPr>
              <w:widowControl w:val="0"/>
              <w:autoSpaceDE w:val="0"/>
              <w:autoSpaceDN w:val="0"/>
              <w:spacing w:before="27"/>
              <w:ind w:right="358"/>
              <w:jc w:val="right"/>
              <w:rPr>
                <w:rFonts w:eastAsia="Arial" w:cs="Arial"/>
                <w:sz w:val="18"/>
                <w:szCs w:val="22"/>
              </w:rPr>
            </w:pPr>
            <w:r w:rsidRPr="004375EC">
              <w:rPr>
                <w:rFonts w:eastAsia="Arial" w:cs="Arial"/>
                <w:w w:val="95"/>
                <w:sz w:val="18"/>
                <w:szCs w:val="22"/>
              </w:rPr>
              <w:t>7-7</w:t>
            </w:r>
          </w:p>
        </w:tc>
        <w:tc>
          <w:tcPr>
            <w:tcW w:w="959" w:type="dxa"/>
          </w:tcPr>
          <w:p w:rsidR="004375EC" w:rsidRPr="004375EC" w:rsidRDefault="004375EC" w:rsidP="00E2315F">
            <w:pPr>
              <w:widowControl w:val="0"/>
              <w:autoSpaceDE w:val="0"/>
              <w:autoSpaceDN w:val="0"/>
              <w:spacing w:before="27"/>
              <w:rPr>
                <w:rFonts w:eastAsia="Arial" w:cs="Arial"/>
                <w:sz w:val="18"/>
                <w:szCs w:val="22"/>
              </w:rPr>
            </w:pPr>
            <w:r w:rsidRPr="004375EC">
              <w:rPr>
                <w:rFonts w:eastAsia="Arial" w:cs="Arial"/>
                <w:sz w:val="18"/>
                <w:szCs w:val="22"/>
              </w:rPr>
              <w:t>6-8</w:t>
            </w:r>
          </w:p>
        </w:tc>
        <w:tc>
          <w:tcPr>
            <w:tcW w:w="961" w:type="dxa"/>
          </w:tcPr>
          <w:p w:rsidR="004375EC" w:rsidRPr="004375EC" w:rsidRDefault="004375EC" w:rsidP="00E2315F">
            <w:pPr>
              <w:widowControl w:val="0"/>
              <w:autoSpaceDE w:val="0"/>
              <w:autoSpaceDN w:val="0"/>
              <w:spacing w:before="27"/>
              <w:rPr>
                <w:rFonts w:eastAsia="Arial" w:cs="Arial"/>
                <w:sz w:val="18"/>
                <w:szCs w:val="22"/>
              </w:rPr>
            </w:pPr>
            <w:r w:rsidRPr="004375EC">
              <w:rPr>
                <w:rFonts w:eastAsia="Arial" w:cs="Arial"/>
                <w:sz w:val="18"/>
                <w:szCs w:val="22"/>
              </w:rPr>
              <w:t>6-8</w:t>
            </w:r>
          </w:p>
        </w:tc>
        <w:tc>
          <w:tcPr>
            <w:tcW w:w="1047" w:type="dxa"/>
          </w:tcPr>
          <w:p w:rsidR="004375EC" w:rsidRPr="004375EC" w:rsidRDefault="004375EC" w:rsidP="00E2315F">
            <w:pPr>
              <w:widowControl w:val="0"/>
              <w:autoSpaceDE w:val="0"/>
              <w:autoSpaceDN w:val="0"/>
              <w:spacing w:before="27"/>
              <w:ind w:right="253"/>
              <w:jc w:val="center"/>
              <w:rPr>
                <w:rFonts w:eastAsia="Arial" w:cs="Arial"/>
                <w:sz w:val="18"/>
                <w:szCs w:val="22"/>
              </w:rPr>
            </w:pPr>
            <w:r w:rsidRPr="004375EC">
              <w:rPr>
                <w:rFonts w:eastAsia="Arial" w:cs="Arial"/>
                <w:sz w:val="18"/>
                <w:szCs w:val="22"/>
              </w:rPr>
              <w:t>6-8</w:t>
            </w:r>
          </w:p>
        </w:tc>
      </w:tr>
      <w:tr w:rsidR="004375EC" w:rsidRPr="004375EC" w:rsidTr="004375EC">
        <w:trPr>
          <w:trHeight w:val="268"/>
        </w:trPr>
        <w:tc>
          <w:tcPr>
            <w:tcW w:w="2647" w:type="dxa"/>
            <w:vMerge/>
            <w:tcBorders>
              <w:top w:val="nil"/>
            </w:tcBorders>
          </w:tcPr>
          <w:p w:rsidR="004375EC" w:rsidRPr="004375EC" w:rsidRDefault="004375EC" w:rsidP="00E2315F">
            <w:pPr>
              <w:widowControl w:val="0"/>
              <w:autoSpaceDE w:val="0"/>
              <w:autoSpaceDN w:val="0"/>
              <w:rPr>
                <w:rFonts w:eastAsia="Arial" w:cs="Arial"/>
                <w:sz w:val="2"/>
                <w:szCs w:val="2"/>
              </w:rPr>
            </w:pPr>
          </w:p>
        </w:tc>
        <w:tc>
          <w:tcPr>
            <w:tcW w:w="750" w:type="dxa"/>
          </w:tcPr>
          <w:p w:rsidR="004375EC" w:rsidRPr="004375EC" w:rsidRDefault="004375EC" w:rsidP="00E2315F">
            <w:pPr>
              <w:widowControl w:val="0"/>
              <w:autoSpaceDE w:val="0"/>
              <w:autoSpaceDN w:val="0"/>
              <w:spacing w:before="30"/>
              <w:ind w:right="90"/>
              <w:jc w:val="center"/>
              <w:rPr>
                <w:rFonts w:eastAsia="Arial" w:cs="Arial"/>
                <w:sz w:val="18"/>
                <w:szCs w:val="22"/>
              </w:rPr>
            </w:pPr>
            <w:r w:rsidRPr="004375EC">
              <w:rPr>
                <w:rFonts w:eastAsia="Arial" w:cs="Arial"/>
                <w:sz w:val="18"/>
                <w:szCs w:val="22"/>
              </w:rPr>
              <w:t>2 × 8</w:t>
            </w:r>
          </w:p>
        </w:tc>
        <w:tc>
          <w:tcPr>
            <w:tcW w:w="1016" w:type="dxa"/>
          </w:tcPr>
          <w:p w:rsidR="004375EC" w:rsidRPr="004375EC" w:rsidRDefault="004375EC" w:rsidP="00E2315F">
            <w:pPr>
              <w:widowControl w:val="0"/>
              <w:autoSpaceDE w:val="0"/>
              <w:autoSpaceDN w:val="0"/>
              <w:spacing w:before="30"/>
              <w:ind w:right="242"/>
              <w:jc w:val="center"/>
              <w:rPr>
                <w:rFonts w:eastAsia="Arial" w:cs="Arial"/>
                <w:sz w:val="18"/>
                <w:szCs w:val="22"/>
              </w:rPr>
            </w:pPr>
            <w:r w:rsidRPr="004375EC">
              <w:rPr>
                <w:rFonts w:eastAsia="Arial" w:cs="Arial"/>
                <w:sz w:val="18"/>
                <w:szCs w:val="22"/>
              </w:rPr>
              <w:t>13-1</w:t>
            </w:r>
          </w:p>
        </w:tc>
        <w:tc>
          <w:tcPr>
            <w:tcW w:w="1017" w:type="dxa"/>
          </w:tcPr>
          <w:p w:rsidR="004375EC" w:rsidRPr="004375EC" w:rsidRDefault="004375EC" w:rsidP="00E2315F">
            <w:pPr>
              <w:widowControl w:val="0"/>
              <w:autoSpaceDE w:val="0"/>
              <w:autoSpaceDN w:val="0"/>
              <w:spacing w:before="30"/>
              <w:rPr>
                <w:rFonts w:eastAsia="Arial" w:cs="Arial"/>
                <w:sz w:val="18"/>
                <w:szCs w:val="22"/>
              </w:rPr>
            </w:pPr>
            <w:r w:rsidRPr="004375EC">
              <w:rPr>
                <w:rFonts w:eastAsia="Arial" w:cs="Arial"/>
                <w:sz w:val="18"/>
                <w:szCs w:val="22"/>
              </w:rPr>
              <w:t>11-10</w:t>
            </w:r>
          </w:p>
        </w:tc>
        <w:tc>
          <w:tcPr>
            <w:tcW w:w="1019" w:type="dxa"/>
          </w:tcPr>
          <w:p w:rsidR="004375EC" w:rsidRPr="004375EC" w:rsidRDefault="004375EC" w:rsidP="00E2315F">
            <w:pPr>
              <w:widowControl w:val="0"/>
              <w:autoSpaceDE w:val="0"/>
              <w:autoSpaceDN w:val="0"/>
              <w:spacing w:before="30"/>
              <w:ind w:right="358"/>
              <w:jc w:val="right"/>
              <w:rPr>
                <w:rFonts w:eastAsia="Arial" w:cs="Arial"/>
                <w:sz w:val="18"/>
                <w:szCs w:val="22"/>
              </w:rPr>
            </w:pPr>
            <w:r w:rsidRPr="004375EC">
              <w:rPr>
                <w:rFonts w:eastAsia="Arial" w:cs="Arial"/>
                <w:w w:val="95"/>
                <w:sz w:val="18"/>
                <w:szCs w:val="22"/>
              </w:rPr>
              <w:t>9-8</w:t>
            </w:r>
          </w:p>
        </w:tc>
        <w:tc>
          <w:tcPr>
            <w:tcW w:w="959" w:type="dxa"/>
          </w:tcPr>
          <w:p w:rsidR="004375EC" w:rsidRPr="004375EC" w:rsidRDefault="004375EC" w:rsidP="00E2315F">
            <w:pPr>
              <w:widowControl w:val="0"/>
              <w:autoSpaceDE w:val="0"/>
              <w:autoSpaceDN w:val="0"/>
              <w:spacing w:before="30"/>
              <w:rPr>
                <w:rFonts w:eastAsia="Arial" w:cs="Arial"/>
                <w:sz w:val="18"/>
                <w:szCs w:val="22"/>
              </w:rPr>
            </w:pPr>
            <w:r w:rsidRPr="004375EC">
              <w:rPr>
                <w:rFonts w:eastAsia="Arial" w:cs="Arial"/>
                <w:sz w:val="18"/>
                <w:szCs w:val="22"/>
              </w:rPr>
              <w:t>10-1</w:t>
            </w:r>
          </w:p>
        </w:tc>
        <w:tc>
          <w:tcPr>
            <w:tcW w:w="961" w:type="dxa"/>
          </w:tcPr>
          <w:p w:rsidR="004375EC" w:rsidRPr="004375EC" w:rsidRDefault="004375EC" w:rsidP="00E2315F">
            <w:pPr>
              <w:widowControl w:val="0"/>
              <w:autoSpaceDE w:val="0"/>
              <w:autoSpaceDN w:val="0"/>
              <w:spacing w:before="30"/>
              <w:rPr>
                <w:rFonts w:eastAsia="Arial" w:cs="Arial"/>
                <w:sz w:val="18"/>
                <w:szCs w:val="22"/>
              </w:rPr>
            </w:pPr>
            <w:r w:rsidRPr="004375EC">
              <w:rPr>
                <w:rFonts w:eastAsia="Arial" w:cs="Arial"/>
                <w:sz w:val="18"/>
                <w:szCs w:val="22"/>
              </w:rPr>
              <w:t>10-1</w:t>
            </w:r>
          </w:p>
        </w:tc>
        <w:tc>
          <w:tcPr>
            <w:tcW w:w="1047" w:type="dxa"/>
          </w:tcPr>
          <w:p w:rsidR="004375EC" w:rsidRPr="004375EC" w:rsidRDefault="004375EC" w:rsidP="00E2315F">
            <w:pPr>
              <w:widowControl w:val="0"/>
              <w:autoSpaceDE w:val="0"/>
              <w:autoSpaceDN w:val="0"/>
              <w:spacing w:before="30"/>
              <w:ind w:right="253"/>
              <w:jc w:val="center"/>
              <w:rPr>
                <w:rFonts w:eastAsia="Arial" w:cs="Arial"/>
                <w:sz w:val="18"/>
                <w:szCs w:val="22"/>
              </w:rPr>
            </w:pPr>
            <w:r w:rsidRPr="004375EC">
              <w:rPr>
                <w:rFonts w:eastAsia="Arial" w:cs="Arial"/>
                <w:sz w:val="18"/>
                <w:szCs w:val="22"/>
              </w:rPr>
              <w:t>9-8</w:t>
            </w:r>
          </w:p>
        </w:tc>
      </w:tr>
      <w:tr w:rsidR="004375EC" w:rsidRPr="004375EC" w:rsidTr="004375EC">
        <w:trPr>
          <w:trHeight w:val="265"/>
        </w:trPr>
        <w:tc>
          <w:tcPr>
            <w:tcW w:w="2647" w:type="dxa"/>
            <w:vMerge/>
            <w:tcBorders>
              <w:top w:val="nil"/>
            </w:tcBorders>
          </w:tcPr>
          <w:p w:rsidR="004375EC" w:rsidRPr="004375EC" w:rsidRDefault="004375EC" w:rsidP="00E2315F">
            <w:pPr>
              <w:widowControl w:val="0"/>
              <w:autoSpaceDE w:val="0"/>
              <w:autoSpaceDN w:val="0"/>
              <w:rPr>
                <w:rFonts w:eastAsia="Arial" w:cs="Arial"/>
                <w:sz w:val="2"/>
                <w:szCs w:val="2"/>
              </w:rPr>
            </w:pPr>
          </w:p>
        </w:tc>
        <w:tc>
          <w:tcPr>
            <w:tcW w:w="750" w:type="dxa"/>
          </w:tcPr>
          <w:p w:rsidR="004375EC" w:rsidRPr="004375EC" w:rsidRDefault="004375EC" w:rsidP="00E2315F">
            <w:pPr>
              <w:widowControl w:val="0"/>
              <w:autoSpaceDE w:val="0"/>
              <w:autoSpaceDN w:val="0"/>
              <w:spacing w:before="27"/>
              <w:ind w:right="90"/>
              <w:jc w:val="center"/>
              <w:rPr>
                <w:rFonts w:eastAsia="Arial" w:cs="Arial"/>
                <w:sz w:val="18"/>
                <w:szCs w:val="22"/>
              </w:rPr>
            </w:pPr>
            <w:r w:rsidRPr="004375EC">
              <w:rPr>
                <w:rFonts w:eastAsia="Arial" w:cs="Arial"/>
                <w:sz w:val="18"/>
                <w:szCs w:val="22"/>
              </w:rPr>
              <w:t>2 × 10</w:t>
            </w:r>
          </w:p>
        </w:tc>
        <w:tc>
          <w:tcPr>
            <w:tcW w:w="1016" w:type="dxa"/>
          </w:tcPr>
          <w:p w:rsidR="004375EC" w:rsidRPr="004375EC" w:rsidRDefault="004375EC" w:rsidP="00E2315F">
            <w:pPr>
              <w:widowControl w:val="0"/>
              <w:autoSpaceDE w:val="0"/>
              <w:autoSpaceDN w:val="0"/>
              <w:spacing w:before="27"/>
              <w:ind w:right="242"/>
              <w:jc w:val="center"/>
              <w:rPr>
                <w:rFonts w:eastAsia="Arial" w:cs="Arial"/>
                <w:sz w:val="18"/>
                <w:szCs w:val="22"/>
              </w:rPr>
            </w:pPr>
            <w:r w:rsidRPr="004375EC">
              <w:rPr>
                <w:rFonts w:eastAsia="Arial" w:cs="Arial"/>
                <w:sz w:val="18"/>
                <w:szCs w:val="22"/>
              </w:rPr>
              <w:t>16-2</w:t>
            </w:r>
          </w:p>
        </w:tc>
        <w:tc>
          <w:tcPr>
            <w:tcW w:w="1017" w:type="dxa"/>
          </w:tcPr>
          <w:p w:rsidR="004375EC" w:rsidRPr="004375EC" w:rsidRDefault="004375EC" w:rsidP="00E2315F">
            <w:pPr>
              <w:widowControl w:val="0"/>
              <w:autoSpaceDE w:val="0"/>
              <w:autoSpaceDN w:val="0"/>
              <w:spacing w:before="27"/>
              <w:rPr>
                <w:rFonts w:eastAsia="Arial" w:cs="Arial"/>
                <w:sz w:val="18"/>
                <w:szCs w:val="22"/>
              </w:rPr>
            </w:pPr>
            <w:r w:rsidRPr="004375EC">
              <w:rPr>
                <w:rFonts w:eastAsia="Arial" w:cs="Arial"/>
                <w:sz w:val="18"/>
                <w:szCs w:val="22"/>
              </w:rPr>
              <w:t>14-0</w:t>
            </w:r>
          </w:p>
        </w:tc>
        <w:tc>
          <w:tcPr>
            <w:tcW w:w="1019" w:type="dxa"/>
          </w:tcPr>
          <w:p w:rsidR="004375EC" w:rsidRPr="004375EC" w:rsidRDefault="004375EC" w:rsidP="00E2315F">
            <w:pPr>
              <w:widowControl w:val="0"/>
              <w:autoSpaceDE w:val="0"/>
              <w:autoSpaceDN w:val="0"/>
              <w:spacing w:before="27"/>
              <w:ind w:right="308"/>
              <w:jc w:val="right"/>
              <w:rPr>
                <w:rFonts w:eastAsia="Arial" w:cs="Arial"/>
                <w:sz w:val="18"/>
                <w:szCs w:val="22"/>
              </w:rPr>
            </w:pPr>
            <w:r w:rsidRPr="004375EC">
              <w:rPr>
                <w:rFonts w:eastAsia="Arial" w:cs="Arial"/>
                <w:w w:val="95"/>
                <w:sz w:val="18"/>
                <w:szCs w:val="22"/>
              </w:rPr>
              <w:t>11-5</w:t>
            </w:r>
          </w:p>
        </w:tc>
        <w:tc>
          <w:tcPr>
            <w:tcW w:w="959" w:type="dxa"/>
          </w:tcPr>
          <w:p w:rsidR="004375EC" w:rsidRPr="004375EC" w:rsidRDefault="004375EC" w:rsidP="00E2315F">
            <w:pPr>
              <w:widowControl w:val="0"/>
              <w:autoSpaceDE w:val="0"/>
              <w:autoSpaceDN w:val="0"/>
              <w:spacing w:before="27"/>
              <w:rPr>
                <w:rFonts w:eastAsia="Arial" w:cs="Arial"/>
                <w:sz w:val="18"/>
                <w:szCs w:val="22"/>
              </w:rPr>
            </w:pPr>
            <w:r w:rsidRPr="004375EC">
              <w:rPr>
                <w:rFonts w:eastAsia="Arial" w:cs="Arial"/>
                <w:sz w:val="18"/>
                <w:szCs w:val="22"/>
              </w:rPr>
              <w:t>14-6</w:t>
            </w:r>
          </w:p>
        </w:tc>
        <w:tc>
          <w:tcPr>
            <w:tcW w:w="961" w:type="dxa"/>
          </w:tcPr>
          <w:p w:rsidR="004375EC" w:rsidRPr="004375EC" w:rsidRDefault="004375EC" w:rsidP="00E2315F">
            <w:pPr>
              <w:widowControl w:val="0"/>
              <w:autoSpaceDE w:val="0"/>
              <w:autoSpaceDN w:val="0"/>
              <w:spacing w:before="27"/>
              <w:rPr>
                <w:rFonts w:eastAsia="Arial" w:cs="Arial"/>
                <w:sz w:val="18"/>
                <w:szCs w:val="22"/>
              </w:rPr>
            </w:pPr>
            <w:r w:rsidRPr="004375EC">
              <w:rPr>
                <w:rFonts w:eastAsia="Arial" w:cs="Arial"/>
                <w:sz w:val="18"/>
                <w:szCs w:val="22"/>
              </w:rPr>
              <w:t>14-0</w:t>
            </w:r>
          </w:p>
        </w:tc>
        <w:tc>
          <w:tcPr>
            <w:tcW w:w="1047" w:type="dxa"/>
          </w:tcPr>
          <w:p w:rsidR="004375EC" w:rsidRPr="004375EC" w:rsidRDefault="004375EC" w:rsidP="00E2315F">
            <w:pPr>
              <w:widowControl w:val="0"/>
              <w:autoSpaceDE w:val="0"/>
              <w:autoSpaceDN w:val="0"/>
              <w:spacing w:before="27"/>
              <w:ind w:right="253"/>
              <w:jc w:val="center"/>
              <w:rPr>
                <w:rFonts w:eastAsia="Arial" w:cs="Arial"/>
                <w:sz w:val="18"/>
                <w:szCs w:val="22"/>
              </w:rPr>
            </w:pPr>
            <w:r w:rsidRPr="004375EC">
              <w:rPr>
                <w:rFonts w:eastAsia="Arial" w:cs="Arial"/>
                <w:sz w:val="18"/>
                <w:szCs w:val="22"/>
              </w:rPr>
              <w:t>11-5</w:t>
            </w:r>
          </w:p>
        </w:tc>
      </w:tr>
      <w:tr w:rsidR="004375EC" w:rsidRPr="004375EC" w:rsidTr="004375EC">
        <w:trPr>
          <w:trHeight w:val="268"/>
        </w:trPr>
        <w:tc>
          <w:tcPr>
            <w:tcW w:w="2647" w:type="dxa"/>
            <w:vMerge/>
            <w:tcBorders>
              <w:top w:val="nil"/>
            </w:tcBorders>
          </w:tcPr>
          <w:p w:rsidR="004375EC" w:rsidRPr="004375EC" w:rsidRDefault="004375EC" w:rsidP="00E2315F">
            <w:pPr>
              <w:widowControl w:val="0"/>
              <w:autoSpaceDE w:val="0"/>
              <w:autoSpaceDN w:val="0"/>
              <w:rPr>
                <w:rFonts w:eastAsia="Arial" w:cs="Arial"/>
                <w:sz w:val="2"/>
                <w:szCs w:val="2"/>
              </w:rPr>
            </w:pPr>
          </w:p>
        </w:tc>
        <w:tc>
          <w:tcPr>
            <w:tcW w:w="750" w:type="dxa"/>
          </w:tcPr>
          <w:p w:rsidR="004375EC" w:rsidRPr="004375EC" w:rsidRDefault="004375EC" w:rsidP="00E2315F">
            <w:pPr>
              <w:widowControl w:val="0"/>
              <w:autoSpaceDE w:val="0"/>
              <w:autoSpaceDN w:val="0"/>
              <w:spacing w:before="30"/>
              <w:ind w:right="90"/>
              <w:jc w:val="center"/>
              <w:rPr>
                <w:rFonts w:eastAsia="Arial" w:cs="Arial"/>
                <w:sz w:val="18"/>
                <w:szCs w:val="22"/>
              </w:rPr>
            </w:pPr>
            <w:r w:rsidRPr="004375EC">
              <w:rPr>
                <w:rFonts w:eastAsia="Arial" w:cs="Arial"/>
                <w:sz w:val="18"/>
                <w:szCs w:val="22"/>
              </w:rPr>
              <w:t>2 × 12</w:t>
            </w:r>
          </w:p>
        </w:tc>
        <w:tc>
          <w:tcPr>
            <w:tcW w:w="1016" w:type="dxa"/>
          </w:tcPr>
          <w:p w:rsidR="004375EC" w:rsidRPr="004375EC" w:rsidRDefault="004375EC" w:rsidP="00E2315F">
            <w:pPr>
              <w:widowControl w:val="0"/>
              <w:autoSpaceDE w:val="0"/>
              <w:autoSpaceDN w:val="0"/>
              <w:spacing w:before="30"/>
              <w:ind w:right="242"/>
              <w:jc w:val="center"/>
              <w:rPr>
                <w:rFonts w:eastAsia="Arial" w:cs="Arial"/>
                <w:sz w:val="18"/>
                <w:szCs w:val="22"/>
              </w:rPr>
            </w:pPr>
            <w:r w:rsidRPr="004375EC">
              <w:rPr>
                <w:rFonts w:eastAsia="Arial" w:cs="Arial"/>
                <w:sz w:val="18"/>
                <w:szCs w:val="22"/>
              </w:rPr>
              <w:t>18-0</w:t>
            </w:r>
          </w:p>
        </w:tc>
        <w:tc>
          <w:tcPr>
            <w:tcW w:w="1017" w:type="dxa"/>
          </w:tcPr>
          <w:p w:rsidR="004375EC" w:rsidRPr="004375EC" w:rsidRDefault="004375EC" w:rsidP="00E2315F">
            <w:pPr>
              <w:widowControl w:val="0"/>
              <w:autoSpaceDE w:val="0"/>
              <w:autoSpaceDN w:val="0"/>
              <w:spacing w:before="30"/>
              <w:rPr>
                <w:rFonts w:eastAsia="Arial" w:cs="Arial"/>
                <w:sz w:val="18"/>
                <w:szCs w:val="22"/>
              </w:rPr>
            </w:pPr>
            <w:r w:rsidRPr="004375EC">
              <w:rPr>
                <w:rFonts w:eastAsia="Arial" w:cs="Arial"/>
                <w:sz w:val="18"/>
                <w:szCs w:val="22"/>
              </w:rPr>
              <w:t>16-6</w:t>
            </w:r>
          </w:p>
        </w:tc>
        <w:tc>
          <w:tcPr>
            <w:tcW w:w="1019" w:type="dxa"/>
          </w:tcPr>
          <w:p w:rsidR="004375EC" w:rsidRPr="004375EC" w:rsidRDefault="004375EC" w:rsidP="00E2315F">
            <w:pPr>
              <w:widowControl w:val="0"/>
              <w:autoSpaceDE w:val="0"/>
              <w:autoSpaceDN w:val="0"/>
              <w:spacing w:before="30"/>
              <w:ind w:right="308"/>
              <w:jc w:val="right"/>
              <w:rPr>
                <w:rFonts w:eastAsia="Arial" w:cs="Arial"/>
                <w:sz w:val="18"/>
                <w:szCs w:val="22"/>
              </w:rPr>
            </w:pPr>
            <w:r w:rsidRPr="004375EC">
              <w:rPr>
                <w:rFonts w:eastAsia="Arial" w:cs="Arial"/>
                <w:w w:val="95"/>
                <w:sz w:val="18"/>
                <w:szCs w:val="22"/>
              </w:rPr>
              <w:t>13-6</w:t>
            </w:r>
          </w:p>
        </w:tc>
        <w:tc>
          <w:tcPr>
            <w:tcW w:w="959" w:type="dxa"/>
          </w:tcPr>
          <w:p w:rsidR="004375EC" w:rsidRPr="004375EC" w:rsidRDefault="004375EC" w:rsidP="00E2315F">
            <w:pPr>
              <w:widowControl w:val="0"/>
              <w:autoSpaceDE w:val="0"/>
              <w:autoSpaceDN w:val="0"/>
              <w:spacing w:before="30"/>
              <w:rPr>
                <w:rFonts w:eastAsia="Arial" w:cs="Arial"/>
                <w:sz w:val="18"/>
                <w:szCs w:val="22"/>
              </w:rPr>
            </w:pPr>
            <w:r w:rsidRPr="004375EC">
              <w:rPr>
                <w:rFonts w:eastAsia="Arial" w:cs="Arial"/>
                <w:sz w:val="18"/>
                <w:szCs w:val="22"/>
              </w:rPr>
              <w:t>18-0</w:t>
            </w:r>
          </w:p>
        </w:tc>
        <w:tc>
          <w:tcPr>
            <w:tcW w:w="961" w:type="dxa"/>
          </w:tcPr>
          <w:p w:rsidR="004375EC" w:rsidRPr="004375EC" w:rsidRDefault="004375EC" w:rsidP="00E2315F">
            <w:pPr>
              <w:widowControl w:val="0"/>
              <w:autoSpaceDE w:val="0"/>
              <w:autoSpaceDN w:val="0"/>
              <w:spacing w:before="30"/>
              <w:rPr>
                <w:rFonts w:eastAsia="Arial" w:cs="Arial"/>
                <w:sz w:val="18"/>
                <w:szCs w:val="22"/>
              </w:rPr>
            </w:pPr>
            <w:r w:rsidRPr="004375EC">
              <w:rPr>
                <w:rFonts w:eastAsia="Arial" w:cs="Arial"/>
                <w:sz w:val="18"/>
                <w:szCs w:val="22"/>
              </w:rPr>
              <w:t>16-6</w:t>
            </w:r>
          </w:p>
        </w:tc>
        <w:tc>
          <w:tcPr>
            <w:tcW w:w="1047" w:type="dxa"/>
          </w:tcPr>
          <w:p w:rsidR="004375EC" w:rsidRPr="004375EC" w:rsidRDefault="004375EC" w:rsidP="00E2315F">
            <w:pPr>
              <w:widowControl w:val="0"/>
              <w:autoSpaceDE w:val="0"/>
              <w:autoSpaceDN w:val="0"/>
              <w:spacing w:before="30"/>
              <w:ind w:right="253"/>
              <w:jc w:val="center"/>
              <w:rPr>
                <w:rFonts w:eastAsia="Arial" w:cs="Arial"/>
                <w:sz w:val="18"/>
                <w:szCs w:val="22"/>
              </w:rPr>
            </w:pPr>
            <w:r w:rsidRPr="004375EC">
              <w:rPr>
                <w:rFonts w:eastAsia="Arial" w:cs="Arial"/>
                <w:sz w:val="18"/>
                <w:szCs w:val="22"/>
              </w:rPr>
              <w:t>13-6</w:t>
            </w:r>
          </w:p>
        </w:tc>
      </w:tr>
      <w:tr w:rsidR="004375EC" w:rsidRPr="004375EC" w:rsidTr="004375EC">
        <w:trPr>
          <w:trHeight w:val="265"/>
        </w:trPr>
        <w:tc>
          <w:tcPr>
            <w:tcW w:w="2647" w:type="dxa"/>
            <w:vMerge w:val="restart"/>
          </w:tcPr>
          <w:p w:rsidR="004375EC" w:rsidRPr="004375EC" w:rsidRDefault="004375EC" w:rsidP="00E2315F">
            <w:pPr>
              <w:widowControl w:val="0"/>
              <w:autoSpaceDE w:val="0"/>
              <w:autoSpaceDN w:val="0"/>
              <w:spacing w:before="1"/>
              <w:rPr>
                <w:rFonts w:eastAsia="Arial" w:cs="Arial"/>
                <w:b/>
                <w:sz w:val="30"/>
                <w:szCs w:val="22"/>
              </w:rPr>
            </w:pPr>
          </w:p>
          <w:p w:rsidR="004375EC" w:rsidRPr="004375EC" w:rsidRDefault="004375EC" w:rsidP="00E2315F">
            <w:pPr>
              <w:widowControl w:val="0"/>
              <w:autoSpaceDE w:val="0"/>
              <w:autoSpaceDN w:val="0"/>
              <w:spacing w:before="1"/>
              <w:ind w:right="659"/>
              <w:rPr>
                <w:rFonts w:eastAsia="Arial" w:cs="Arial"/>
                <w:sz w:val="18"/>
                <w:szCs w:val="22"/>
              </w:rPr>
            </w:pPr>
            <w:r w:rsidRPr="004375EC">
              <w:rPr>
                <w:rFonts w:eastAsia="Arial" w:cs="Arial"/>
                <w:sz w:val="18"/>
                <w:szCs w:val="22"/>
              </w:rPr>
              <w:t>Douglas fir-larch</w:t>
            </w:r>
            <w:r w:rsidRPr="004375EC">
              <w:rPr>
                <w:rFonts w:eastAsia="Arial" w:cs="Arial"/>
                <w:sz w:val="18"/>
                <w:szCs w:val="22"/>
                <w:vertAlign w:val="superscript"/>
              </w:rPr>
              <w:t>d</w:t>
            </w:r>
            <w:r w:rsidRPr="004375EC">
              <w:rPr>
                <w:rFonts w:eastAsia="Arial" w:cs="Arial"/>
                <w:sz w:val="18"/>
                <w:szCs w:val="22"/>
              </w:rPr>
              <w:t xml:space="preserve"> , hem- fir</w:t>
            </w:r>
            <w:r w:rsidRPr="004375EC">
              <w:rPr>
                <w:rFonts w:eastAsia="Arial" w:cs="Arial"/>
                <w:sz w:val="18"/>
                <w:szCs w:val="22"/>
                <w:vertAlign w:val="superscript"/>
              </w:rPr>
              <w:t>d</w:t>
            </w:r>
            <w:r w:rsidRPr="004375EC">
              <w:rPr>
                <w:rFonts w:eastAsia="Arial" w:cs="Arial"/>
                <w:sz w:val="18"/>
                <w:szCs w:val="22"/>
              </w:rPr>
              <w:t>spruce-pine-fir</w:t>
            </w:r>
            <w:r w:rsidRPr="004375EC">
              <w:rPr>
                <w:rFonts w:eastAsia="Arial" w:cs="Arial"/>
                <w:sz w:val="18"/>
                <w:szCs w:val="22"/>
                <w:vertAlign w:val="superscript"/>
              </w:rPr>
              <w:t>d</w:t>
            </w:r>
          </w:p>
        </w:tc>
        <w:tc>
          <w:tcPr>
            <w:tcW w:w="750" w:type="dxa"/>
          </w:tcPr>
          <w:p w:rsidR="004375EC" w:rsidRPr="004375EC" w:rsidRDefault="004375EC" w:rsidP="00E2315F">
            <w:pPr>
              <w:widowControl w:val="0"/>
              <w:autoSpaceDE w:val="0"/>
              <w:autoSpaceDN w:val="0"/>
              <w:spacing w:before="27"/>
              <w:ind w:right="90"/>
              <w:jc w:val="center"/>
              <w:rPr>
                <w:rFonts w:eastAsia="Arial" w:cs="Arial"/>
                <w:sz w:val="18"/>
                <w:szCs w:val="22"/>
              </w:rPr>
            </w:pPr>
            <w:r w:rsidRPr="004375EC">
              <w:rPr>
                <w:rFonts w:eastAsia="Arial" w:cs="Arial"/>
                <w:sz w:val="18"/>
                <w:szCs w:val="22"/>
              </w:rPr>
              <w:t>2 × 6</w:t>
            </w:r>
          </w:p>
        </w:tc>
        <w:tc>
          <w:tcPr>
            <w:tcW w:w="1016" w:type="dxa"/>
          </w:tcPr>
          <w:p w:rsidR="004375EC" w:rsidRPr="004375EC" w:rsidRDefault="004375EC" w:rsidP="00E2315F">
            <w:pPr>
              <w:widowControl w:val="0"/>
              <w:autoSpaceDE w:val="0"/>
              <w:autoSpaceDN w:val="0"/>
              <w:spacing w:before="27"/>
              <w:ind w:right="242"/>
              <w:jc w:val="center"/>
              <w:rPr>
                <w:rFonts w:eastAsia="Arial" w:cs="Arial"/>
                <w:sz w:val="18"/>
                <w:szCs w:val="22"/>
              </w:rPr>
            </w:pPr>
            <w:r w:rsidRPr="004375EC">
              <w:rPr>
                <w:rFonts w:eastAsia="Arial" w:cs="Arial"/>
                <w:sz w:val="18"/>
                <w:szCs w:val="22"/>
              </w:rPr>
              <w:t>9-6</w:t>
            </w:r>
          </w:p>
        </w:tc>
        <w:tc>
          <w:tcPr>
            <w:tcW w:w="1017" w:type="dxa"/>
          </w:tcPr>
          <w:p w:rsidR="004375EC" w:rsidRPr="004375EC" w:rsidRDefault="004375EC" w:rsidP="00E2315F">
            <w:pPr>
              <w:widowControl w:val="0"/>
              <w:autoSpaceDE w:val="0"/>
              <w:autoSpaceDN w:val="0"/>
              <w:spacing w:before="27"/>
              <w:ind w:right="342"/>
              <w:jc w:val="center"/>
              <w:rPr>
                <w:rFonts w:eastAsia="Arial" w:cs="Arial"/>
                <w:sz w:val="18"/>
                <w:szCs w:val="22"/>
              </w:rPr>
            </w:pPr>
            <w:r w:rsidRPr="004375EC">
              <w:rPr>
                <w:rFonts w:eastAsia="Arial" w:cs="Arial"/>
                <w:sz w:val="18"/>
                <w:szCs w:val="22"/>
              </w:rPr>
              <w:t>8-8</w:t>
            </w:r>
          </w:p>
        </w:tc>
        <w:tc>
          <w:tcPr>
            <w:tcW w:w="1019" w:type="dxa"/>
          </w:tcPr>
          <w:p w:rsidR="004375EC" w:rsidRPr="004375EC" w:rsidRDefault="004375EC" w:rsidP="00E2315F">
            <w:pPr>
              <w:widowControl w:val="0"/>
              <w:autoSpaceDE w:val="0"/>
              <w:autoSpaceDN w:val="0"/>
              <w:spacing w:before="27"/>
              <w:ind w:right="358"/>
              <w:jc w:val="right"/>
              <w:rPr>
                <w:rFonts w:eastAsia="Arial" w:cs="Arial"/>
                <w:sz w:val="18"/>
                <w:szCs w:val="22"/>
              </w:rPr>
            </w:pPr>
            <w:r w:rsidRPr="004375EC">
              <w:rPr>
                <w:rFonts w:eastAsia="Arial" w:cs="Arial"/>
                <w:w w:val="95"/>
                <w:sz w:val="18"/>
                <w:szCs w:val="22"/>
              </w:rPr>
              <w:t>7-2</w:t>
            </w:r>
          </w:p>
        </w:tc>
        <w:tc>
          <w:tcPr>
            <w:tcW w:w="959" w:type="dxa"/>
          </w:tcPr>
          <w:p w:rsidR="004375EC" w:rsidRPr="004375EC" w:rsidRDefault="004375EC" w:rsidP="00E2315F">
            <w:pPr>
              <w:widowControl w:val="0"/>
              <w:autoSpaceDE w:val="0"/>
              <w:autoSpaceDN w:val="0"/>
              <w:spacing w:before="27"/>
              <w:rPr>
                <w:rFonts w:eastAsia="Arial" w:cs="Arial"/>
                <w:sz w:val="18"/>
                <w:szCs w:val="22"/>
              </w:rPr>
            </w:pPr>
            <w:r w:rsidRPr="004375EC">
              <w:rPr>
                <w:rFonts w:eastAsia="Arial" w:cs="Arial"/>
                <w:sz w:val="18"/>
                <w:szCs w:val="22"/>
              </w:rPr>
              <w:t>6-3</w:t>
            </w:r>
          </w:p>
        </w:tc>
        <w:tc>
          <w:tcPr>
            <w:tcW w:w="961" w:type="dxa"/>
          </w:tcPr>
          <w:p w:rsidR="004375EC" w:rsidRPr="004375EC" w:rsidRDefault="004375EC" w:rsidP="00E2315F">
            <w:pPr>
              <w:widowControl w:val="0"/>
              <w:autoSpaceDE w:val="0"/>
              <w:autoSpaceDN w:val="0"/>
              <w:spacing w:before="27"/>
              <w:rPr>
                <w:rFonts w:eastAsia="Arial" w:cs="Arial"/>
                <w:sz w:val="18"/>
                <w:szCs w:val="22"/>
              </w:rPr>
            </w:pPr>
            <w:r w:rsidRPr="004375EC">
              <w:rPr>
                <w:rFonts w:eastAsia="Arial" w:cs="Arial"/>
                <w:sz w:val="18"/>
                <w:szCs w:val="22"/>
              </w:rPr>
              <w:t>6-3</w:t>
            </w:r>
          </w:p>
        </w:tc>
        <w:tc>
          <w:tcPr>
            <w:tcW w:w="1047" w:type="dxa"/>
          </w:tcPr>
          <w:p w:rsidR="004375EC" w:rsidRPr="004375EC" w:rsidRDefault="004375EC" w:rsidP="00E2315F">
            <w:pPr>
              <w:widowControl w:val="0"/>
              <w:autoSpaceDE w:val="0"/>
              <w:autoSpaceDN w:val="0"/>
              <w:spacing w:before="27"/>
              <w:ind w:right="253"/>
              <w:jc w:val="center"/>
              <w:rPr>
                <w:rFonts w:eastAsia="Arial" w:cs="Arial"/>
                <w:sz w:val="18"/>
                <w:szCs w:val="22"/>
              </w:rPr>
            </w:pPr>
            <w:r w:rsidRPr="004375EC">
              <w:rPr>
                <w:rFonts w:eastAsia="Arial" w:cs="Arial"/>
                <w:sz w:val="18"/>
                <w:szCs w:val="22"/>
              </w:rPr>
              <w:t>6-3</w:t>
            </w:r>
          </w:p>
        </w:tc>
      </w:tr>
      <w:tr w:rsidR="004375EC" w:rsidRPr="004375EC" w:rsidTr="004375EC">
        <w:trPr>
          <w:trHeight w:val="268"/>
        </w:trPr>
        <w:tc>
          <w:tcPr>
            <w:tcW w:w="2647" w:type="dxa"/>
            <w:vMerge/>
            <w:tcBorders>
              <w:top w:val="nil"/>
            </w:tcBorders>
          </w:tcPr>
          <w:p w:rsidR="004375EC" w:rsidRPr="004375EC" w:rsidRDefault="004375EC" w:rsidP="00E2315F">
            <w:pPr>
              <w:widowControl w:val="0"/>
              <w:autoSpaceDE w:val="0"/>
              <w:autoSpaceDN w:val="0"/>
              <w:rPr>
                <w:rFonts w:eastAsia="Arial" w:cs="Arial"/>
                <w:sz w:val="2"/>
                <w:szCs w:val="2"/>
              </w:rPr>
            </w:pPr>
          </w:p>
        </w:tc>
        <w:tc>
          <w:tcPr>
            <w:tcW w:w="750" w:type="dxa"/>
          </w:tcPr>
          <w:p w:rsidR="004375EC" w:rsidRPr="004375EC" w:rsidRDefault="004375EC" w:rsidP="00E2315F">
            <w:pPr>
              <w:widowControl w:val="0"/>
              <w:autoSpaceDE w:val="0"/>
              <w:autoSpaceDN w:val="0"/>
              <w:spacing w:before="30"/>
              <w:ind w:right="90"/>
              <w:jc w:val="center"/>
              <w:rPr>
                <w:rFonts w:eastAsia="Arial" w:cs="Arial"/>
                <w:sz w:val="18"/>
                <w:szCs w:val="22"/>
              </w:rPr>
            </w:pPr>
            <w:r w:rsidRPr="004375EC">
              <w:rPr>
                <w:rFonts w:eastAsia="Arial" w:cs="Arial"/>
                <w:sz w:val="18"/>
                <w:szCs w:val="22"/>
              </w:rPr>
              <w:t>2 × 8</w:t>
            </w:r>
          </w:p>
        </w:tc>
        <w:tc>
          <w:tcPr>
            <w:tcW w:w="1016" w:type="dxa"/>
          </w:tcPr>
          <w:p w:rsidR="004375EC" w:rsidRPr="004375EC" w:rsidRDefault="004375EC" w:rsidP="00E2315F">
            <w:pPr>
              <w:widowControl w:val="0"/>
              <w:autoSpaceDE w:val="0"/>
              <w:autoSpaceDN w:val="0"/>
              <w:spacing w:before="30"/>
              <w:ind w:right="242"/>
              <w:jc w:val="center"/>
              <w:rPr>
                <w:rFonts w:eastAsia="Arial" w:cs="Arial"/>
                <w:sz w:val="18"/>
                <w:szCs w:val="22"/>
              </w:rPr>
            </w:pPr>
            <w:r w:rsidRPr="004375EC">
              <w:rPr>
                <w:rFonts w:eastAsia="Arial" w:cs="Arial"/>
                <w:sz w:val="18"/>
                <w:szCs w:val="22"/>
              </w:rPr>
              <w:t>12-6</w:t>
            </w:r>
          </w:p>
        </w:tc>
        <w:tc>
          <w:tcPr>
            <w:tcW w:w="1017" w:type="dxa"/>
          </w:tcPr>
          <w:p w:rsidR="004375EC" w:rsidRPr="004375EC" w:rsidRDefault="004375EC" w:rsidP="00E2315F">
            <w:pPr>
              <w:widowControl w:val="0"/>
              <w:autoSpaceDE w:val="0"/>
              <w:autoSpaceDN w:val="0"/>
              <w:spacing w:before="30"/>
              <w:rPr>
                <w:rFonts w:eastAsia="Arial" w:cs="Arial"/>
                <w:sz w:val="18"/>
                <w:szCs w:val="22"/>
              </w:rPr>
            </w:pPr>
            <w:r w:rsidRPr="004375EC">
              <w:rPr>
                <w:rFonts w:eastAsia="Arial" w:cs="Arial"/>
                <w:sz w:val="18"/>
                <w:szCs w:val="22"/>
              </w:rPr>
              <w:t>11-1</w:t>
            </w:r>
          </w:p>
        </w:tc>
        <w:tc>
          <w:tcPr>
            <w:tcW w:w="1019" w:type="dxa"/>
          </w:tcPr>
          <w:p w:rsidR="004375EC" w:rsidRPr="004375EC" w:rsidRDefault="004375EC" w:rsidP="00E2315F">
            <w:pPr>
              <w:widowControl w:val="0"/>
              <w:autoSpaceDE w:val="0"/>
              <w:autoSpaceDN w:val="0"/>
              <w:spacing w:before="30"/>
              <w:ind w:right="358"/>
              <w:jc w:val="right"/>
              <w:rPr>
                <w:rFonts w:eastAsia="Arial" w:cs="Arial"/>
                <w:sz w:val="18"/>
                <w:szCs w:val="22"/>
              </w:rPr>
            </w:pPr>
            <w:r w:rsidRPr="004375EC">
              <w:rPr>
                <w:rFonts w:eastAsia="Arial" w:cs="Arial"/>
                <w:w w:val="95"/>
                <w:sz w:val="18"/>
                <w:szCs w:val="22"/>
              </w:rPr>
              <w:t>9-1</w:t>
            </w:r>
          </w:p>
        </w:tc>
        <w:tc>
          <w:tcPr>
            <w:tcW w:w="959" w:type="dxa"/>
          </w:tcPr>
          <w:p w:rsidR="004375EC" w:rsidRPr="004375EC" w:rsidRDefault="004375EC" w:rsidP="00E2315F">
            <w:pPr>
              <w:widowControl w:val="0"/>
              <w:autoSpaceDE w:val="0"/>
              <w:autoSpaceDN w:val="0"/>
              <w:spacing w:before="30"/>
              <w:rPr>
                <w:rFonts w:eastAsia="Arial" w:cs="Arial"/>
                <w:sz w:val="18"/>
                <w:szCs w:val="22"/>
              </w:rPr>
            </w:pPr>
            <w:r w:rsidRPr="004375EC">
              <w:rPr>
                <w:rFonts w:eastAsia="Arial" w:cs="Arial"/>
                <w:sz w:val="18"/>
                <w:szCs w:val="22"/>
              </w:rPr>
              <w:t>9-5</w:t>
            </w:r>
          </w:p>
        </w:tc>
        <w:tc>
          <w:tcPr>
            <w:tcW w:w="961" w:type="dxa"/>
          </w:tcPr>
          <w:p w:rsidR="004375EC" w:rsidRPr="004375EC" w:rsidRDefault="004375EC" w:rsidP="00E2315F">
            <w:pPr>
              <w:widowControl w:val="0"/>
              <w:autoSpaceDE w:val="0"/>
              <w:autoSpaceDN w:val="0"/>
              <w:spacing w:before="30"/>
              <w:rPr>
                <w:rFonts w:eastAsia="Arial" w:cs="Arial"/>
                <w:sz w:val="18"/>
                <w:szCs w:val="22"/>
              </w:rPr>
            </w:pPr>
            <w:r w:rsidRPr="004375EC">
              <w:rPr>
                <w:rFonts w:eastAsia="Arial" w:cs="Arial"/>
                <w:sz w:val="18"/>
                <w:szCs w:val="22"/>
              </w:rPr>
              <w:t>9-5</w:t>
            </w:r>
          </w:p>
        </w:tc>
        <w:tc>
          <w:tcPr>
            <w:tcW w:w="1047" w:type="dxa"/>
          </w:tcPr>
          <w:p w:rsidR="004375EC" w:rsidRPr="004375EC" w:rsidRDefault="004375EC" w:rsidP="00E2315F">
            <w:pPr>
              <w:widowControl w:val="0"/>
              <w:autoSpaceDE w:val="0"/>
              <w:autoSpaceDN w:val="0"/>
              <w:spacing w:before="30"/>
              <w:ind w:right="253"/>
              <w:jc w:val="center"/>
              <w:rPr>
                <w:rFonts w:eastAsia="Arial" w:cs="Arial"/>
                <w:sz w:val="18"/>
                <w:szCs w:val="22"/>
              </w:rPr>
            </w:pPr>
            <w:r w:rsidRPr="004375EC">
              <w:rPr>
                <w:rFonts w:eastAsia="Arial" w:cs="Arial"/>
                <w:sz w:val="18"/>
                <w:szCs w:val="22"/>
              </w:rPr>
              <w:t>9-1</w:t>
            </w:r>
          </w:p>
        </w:tc>
      </w:tr>
      <w:tr w:rsidR="004375EC" w:rsidRPr="004375EC" w:rsidTr="004375EC">
        <w:trPr>
          <w:trHeight w:val="265"/>
        </w:trPr>
        <w:tc>
          <w:tcPr>
            <w:tcW w:w="2647" w:type="dxa"/>
            <w:vMerge/>
            <w:tcBorders>
              <w:top w:val="nil"/>
            </w:tcBorders>
          </w:tcPr>
          <w:p w:rsidR="004375EC" w:rsidRPr="004375EC" w:rsidRDefault="004375EC" w:rsidP="00E2315F">
            <w:pPr>
              <w:widowControl w:val="0"/>
              <w:autoSpaceDE w:val="0"/>
              <w:autoSpaceDN w:val="0"/>
              <w:rPr>
                <w:rFonts w:eastAsia="Arial" w:cs="Arial"/>
                <w:sz w:val="2"/>
                <w:szCs w:val="2"/>
              </w:rPr>
            </w:pPr>
          </w:p>
        </w:tc>
        <w:tc>
          <w:tcPr>
            <w:tcW w:w="750" w:type="dxa"/>
          </w:tcPr>
          <w:p w:rsidR="004375EC" w:rsidRPr="004375EC" w:rsidRDefault="004375EC" w:rsidP="00E2315F">
            <w:pPr>
              <w:widowControl w:val="0"/>
              <w:autoSpaceDE w:val="0"/>
              <w:autoSpaceDN w:val="0"/>
              <w:spacing w:before="27"/>
              <w:ind w:right="90"/>
              <w:jc w:val="center"/>
              <w:rPr>
                <w:rFonts w:eastAsia="Arial" w:cs="Arial"/>
                <w:sz w:val="18"/>
                <w:szCs w:val="22"/>
              </w:rPr>
            </w:pPr>
            <w:r w:rsidRPr="004375EC">
              <w:rPr>
                <w:rFonts w:eastAsia="Arial" w:cs="Arial"/>
                <w:sz w:val="18"/>
                <w:szCs w:val="22"/>
              </w:rPr>
              <w:t>2 × 10</w:t>
            </w:r>
          </w:p>
        </w:tc>
        <w:tc>
          <w:tcPr>
            <w:tcW w:w="1016" w:type="dxa"/>
          </w:tcPr>
          <w:p w:rsidR="004375EC" w:rsidRPr="004375EC" w:rsidRDefault="004375EC" w:rsidP="00E2315F">
            <w:pPr>
              <w:widowControl w:val="0"/>
              <w:autoSpaceDE w:val="0"/>
              <w:autoSpaceDN w:val="0"/>
              <w:spacing w:before="27"/>
              <w:ind w:right="242"/>
              <w:jc w:val="center"/>
              <w:rPr>
                <w:rFonts w:eastAsia="Arial" w:cs="Arial"/>
                <w:sz w:val="18"/>
                <w:szCs w:val="22"/>
              </w:rPr>
            </w:pPr>
            <w:r w:rsidRPr="004375EC">
              <w:rPr>
                <w:rFonts w:eastAsia="Arial" w:cs="Arial"/>
                <w:sz w:val="18"/>
                <w:szCs w:val="22"/>
              </w:rPr>
              <w:t>15-8</w:t>
            </w:r>
          </w:p>
        </w:tc>
        <w:tc>
          <w:tcPr>
            <w:tcW w:w="1017" w:type="dxa"/>
          </w:tcPr>
          <w:p w:rsidR="004375EC" w:rsidRPr="004375EC" w:rsidRDefault="004375EC" w:rsidP="00E2315F">
            <w:pPr>
              <w:widowControl w:val="0"/>
              <w:autoSpaceDE w:val="0"/>
              <w:autoSpaceDN w:val="0"/>
              <w:spacing w:before="27"/>
              <w:rPr>
                <w:rFonts w:eastAsia="Arial" w:cs="Arial"/>
                <w:sz w:val="18"/>
                <w:szCs w:val="22"/>
              </w:rPr>
            </w:pPr>
            <w:r w:rsidRPr="004375EC">
              <w:rPr>
                <w:rFonts w:eastAsia="Arial" w:cs="Arial"/>
                <w:sz w:val="18"/>
                <w:szCs w:val="22"/>
              </w:rPr>
              <w:t>13-7</w:t>
            </w:r>
          </w:p>
        </w:tc>
        <w:tc>
          <w:tcPr>
            <w:tcW w:w="1019" w:type="dxa"/>
          </w:tcPr>
          <w:p w:rsidR="004375EC" w:rsidRPr="004375EC" w:rsidRDefault="004375EC" w:rsidP="00E2315F">
            <w:pPr>
              <w:widowControl w:val="0"/>
              <w:autoSpaceDE w:val="0"/>
              <w:autoSpaceDN w:val="0"/>
              <w:spacing w:before="27"/>
              <w:ind w:right="308"/>
              <w:jc w:val="right"/>
              <w:rPr>
                <w:rFonts w:eastAsia="Arial" w:cs="Arial"/>
                <w:sz w:val="18"/>
                <w:szCs w:val="22"/>
              </w:rPr>
            </w:pPr>
            <w:r w:rsidRPr="004375EC">
              <w:rPr>
                <w:rFonts w:eastAsia="Arial" w:cs="Arial"/>
                <w:w w:val="95"/>
                <w:sz w:val="18"/>
                <w:szCs w:val="22"/>
              </w:rPr>
              <w:t>11-1</w:t>
            </w:r>
          </w:p>
        </w:tc>
        <w:tc>
          <w:tcPr>
            <w:tcW w:w="959" w:type="dxa"/>
          </w:tcPr>
          <w:p w:rsidR="004375EC" w:rsidRPr="004375EC" w:rsidRDefault="004375EC" w:rsidP="00E2315F">
            <w:pPr>
              <w:widowControl w:val="0"/>
              <w:autoSpaceDE w:val="0"/>
              <w:autoSpaceDN w:val="0"/>
              <w:spacing w:before="27"/>
              <w:rPr>
                <w:rFonts w:eastAsia="Arial" w:cs="Arial"/>
                <w:sz w:val="18"/>
                <w:szCs w:val="22"/>
              </w:rPr>
            </w:pPr>
            <w:r w:rsidRPr="004375EC">
              <w:rPr>
                <w:rFonts w:eastAsia="Arial" w:cs="Arial"/>
                <w:sz w:val="18"/>
                <w:szCs w:val="22"/>
              </w:rPr>
              <w:t>13-7</w:t>
            </w:r>
          </w:p>
        </w:tc>
        <w:tc>
          <w:tcPr>
            <w:tcW w:w="961" w:type="dxa"/>
          </w:tcPr>
          <w:p w:rsidR="004375EC" w:rsidRPr="004375EC" w:rsidRDefault="004375EC" w:rsidP="00E2315F">
            <w:pPr>
              <w:widowControl w:val="0"/>
              <w:autoSpaceDE w:val="0"/>
              <w:autoSpaceDN w:val="0"/>
              <w:spacing w:before="27"/>
              <w:rPr>
                <w:rFonts w:eastAsia="Arial" w:cs="Arial"/>
                <w:sz w:val="18"/>
                <w:szCs w:val="22"/>
              </w:rPr>
            </w:pPr>
            <w:r w:rsidRPr="004375EC">
              <w:rPr>
                <w:rFonts w:eastAsia="Arial" w:cs="Arial"/>
                <w:sz w:val="18"/>
                <w:szCs w:val="22"/>
              </w:rPr>
              <w:t>13-7</w:t>
            </w:r>
          </w:p>
        </w:tc>
        <w:tc>
          <w:tcPr>
            <w:tcW w:w="1047" w:type="dxa"/>
          </w:tcPr>
          <w:p w:rsidR="004375EC" w:rsidRPr="004375EC" w:rsidRDefault="004375EC" w:rsidP="00E2315F">
            <w:pPr>
              <w:widowControl w:val="0"/>
              <w:autoSpaceDE w:val="0"/>
              <w:autoSpaceDN w:val="0"/>
              <w:spacing w:before="27"/>
              <w:ind w:right="253"/>
              <w:jc w:val="center"/>
              <w:rPr>
                <w:rFonts w:eastAsia="Arial" w:cs="Arial"/>
                <w:sz w:val="18"/>
                <w:szCs w:val="22"/>
              </w:rPr>
            </w:pPr>
            <w:r w:rsidRPr="004375EC">
              <w:rPr>
                <w:rFonts w:eastAsia="Arial" w:cs="Arial"/>
                <w:sz w:val="18"/>
                <w:szCs w:val="22"/>
              </w:rPr>
              <w:t>11-1</w:t>
            </w:r>
          </w:p>
        </w:tc>
      </w:tr>
      <w:tr w:rsidR="004375EC" w:rsidRPr="004375EC" w:rsidTr="004375EC">
        <w:trPr>
          <w:trHeight w:val="268"/>
        </w:trPr>
        <w:tc>
          <w:tcPr>
            <w:tcW w:w="2647" w:type="dxa"/>
            <w:vMerge/>
            <w:tcBorders>
              <w:top w:val="nil"/>
            </w:tcBorders>
          </w:tcPr>
          <w:p w:rsidR="004375EC" w:rsidRPr="004375EC" w:rsidRDefault="004375EC" w:rsidP="00E2315F">
            <w:pPr>
              <w:widowControl w:val="0"/>
              <w:autoSpaceDE w:val="0"/>
              <w:autoSpaceDN w:val="0"/>
              <w:rPr>
                <w:rFonts w:eastAsia="Arial" w:cs="Arial"/>
                <w:sz w:val="2"/>
                <w:szCs w:val="2"/>
              </w:rPr>
            </w:pPr>
          </w:p>
        </w:tc>
        <w:tc>
          <w:tcPr>
            <w:tcW w:w="750" w:type="dxa"/>
          </w:tcPr>
          <w:p w:rsidR="004375EC" w:rsidRPr="004375EC" w:rsidRDefault="004375EC" w:rsidP="00E2315F">
            <w:pPr>
              <w:widowControl w:val="0"/>
              <w:autoSpaceDE w:val="0"/>
              <w:autoSpaceDN w:val="0"/>
              <w:spacing w:before="30"/>
              <w:ind w:right="90"/>
              <w:jc w:val="center"/>
              <w:rPr>
                <w:rFonts w:eastAsia="Arial" w:cs="Arial"/>
                <w:sz w:val="18"/>
                <w:szCs w:val="22"/>
              </w:rPr>
            </w:pPr>
            <w:r w:rsidRPr="004375EC">
              <w:rPr>
                <w:rFonts w:eastAsia="Arial" w:cs="Arial"/>
                <w:sz w:val="18"/>
                <w:szCs w:val="22"/>
              </w:rPr>
              <w:t>2 × 12</w:t>
            </w:r>
          </w:p>
        </w:tc>
        <w:tc>
          <w:tcPr>
            <w:tcW w:w="1016" w:type="dxa"/>
          </w:tcPr>
          <w:p w:rsidR="004375EC" w:rsidRPr="004375EC" w:rsidRDefault="004375EC" w:rsidP="00E2315F">
            <w:pPr>
              <w:widowControl w:val="0"/>
              <w:autoSpaceDE w:val="0"/>
              <w:autoSpaceDN w:val="0"/>
              <w:spacing w:before="30"/>
              <w:ind w:right="242"/>
              <w:jc w:val="center"/>
              <w:rPr>
                <w:rFonts w:eastAsia="Arial" w:cs="Arial"/>
                <w:sz w:val="18"/>
                <w:szCs w:val="22"/>
              </w:rPr>
            </w:pPr>
            <w:r w:rsidRPr="004375EC">
              <w:rPr>
                <w:rFonts w:eastAsia="Arial" w:cs="Arial"/>
                <w:sz w:val="18"/>
                <w:szCs w:val="22"/>
              </w:rPr>
              <w:t>18-0</w:t>
            </w:r>
          </w:p>
        </w:tc>
        <w:tc>
          <w:tcPr>
            <w:tcW w:w="1017" w:type="dxa"/>
          </w:tcPr>
          <w:p w:rsidR="004375EC" w:rsidRPr="004375EC" w:rsidRDefault="004375EC" w:rsidP="00E2315F">
            <w:pPr>
              <w:widowControl w:val="0"/>
              <w:autoSpaceDE w:val="0"/>
              <w:autoSpaceDN w:val="0"/>
              <w:spacing w:before="30"/>
              <w:rPr>
                <w:rFonts w:eastAsia="Arial" w:cs="Arial"/>
                <w:sz w:val="18"/>
                <w:szCs w:val="22"/>
              </w:rPr>
            </w:pPr>
            <w:r w:rsidRPr="004375EC">
              <w:rPr>
                <w:rFonts w:eastAsia="Arial" w:cs="Arial"/>
                <w:sz w:val="18"/>
                <w:szCs w:val="22"/>
              </w:rPr>
              <w:t>15-9</w:t>
            </w:r>
          </w:p>
        </w:tc>
        <w:tc>
          <w:tcPr>
            <w:tcW w:w="1019" w:type="dxa"/>
          </w:tcPr>
          <w:p w:rsidR="004375EC" w:rsidRPr="004375EC" w:rsidRDefault="004375EC" w:rsidP="00E2315F">
            <w:pPr>
              <w:widowControl w:val="0"/>
              <w:autoSpaceDE w:val="0"/>
              <w:autoSpaceDN w:val="0"/>
              <w:spacing w:before="30"/>
              <w:ind w:right="257"/>
              <w:jc w:val="right"/>
              <w:rPr>
                <w:rFonts w:eastAsia="Arial" w:cs="Arial"/>
                <w:sz w:val="18"/>
                <w:szCs w:val="22"/>
              </w:rPr>
            </w:pPr>
            <w:r w:rsidRPr="004375EC">
              <w:rPr>
                <w:rFonts w:eastAsia="Arial" w:cs="Arial"/>
                <w:w w:val="95"/>
                <w:sz w:val="18"/>
                <w:szCs w:val="22"/>
              </w:rPr>
              <w:t>12-10</w:t>
            </w:r>
          </w:p>
        </w:tc>
        <w:tc>
          <w:tcPr>
            <w:tcW w:w="959" w:type="dxa"/>
          </w:tcPr>
          <w:p w:rsidR="004375EC" w:rsidRPr="004375EC" w:rsidRDefault="004375EC" w:rsidP="00E2315F">
            <w:pPr>
              <w:widowControl w:val="0"/>
              <w:autoSpaceDE w:val="0"/>
              <w:autoSpaceDN w:val="0"/>
              <w:spacing w:before="30"/>
              <w:rPr>
                <w:rFonts w:eastAsia="Arial" w:cs="Arial"/>
                <w:sz w:val="18"/>
                <w:szCs w:val="22"/>
              </w:rPr>
            </w:pPr>
            <w:r w:rsidRPr="004375EC">
              <w:rPr>
                <w:rFonts w:eastAsia="Arial" w:cs="Arial"/>
                <w:sz w:val="18"/>
                <w:szCs w:val="22"/>
              </w:rPr>
              <w:t>18-0</w:t>
            </w:r>
          </w:p>
        </w:tc>
        <w:tc>
          <w:tcPr>
            <w:tcW w:w="961" w:type="dxa"/>
          </w:tcPr>
          <w:p w:rsidR="004375EC" w:rsidRPr="004375EC" w:rsidRDefault="004375EC" w:rsidP="00E2315F">
            <w:pPr>
              <w:widowControl w:val="0"/>
              <w:autoSpaceDE w:val="0"/>
              <w:autoSpaceDN w:val="0"/>
              <w:spacing w:before="30"/>
              <w:rPr>
                <w:rFonts w:eastAsia="Arial" w:cs="Arial"/>
                <w:sz w:val="18"/>
                <w:szCs w:val="22"/>
              </w:rPr>
            </w:pPr>
            <w:r w:rsidRPr="004375EC">
              <w:rPr>
                <w:rFonts w:eastAsia="Arial" w:cs="Arial"/>
                <w:sz w:val="18"/>
                <w:szCs w:val="22"/>
              </w:rPr>
              <w:t>15-9</w:t>
            </w:r>
          </w:p>
        </w:tc>
        <w:tc>
          <w:tcPr>
            <w:tcW w:w="1047" w:type="dxa"/>
          </w:tcPr>
          <w:p w:rsidR="004375EC" w:rsidRPr="004375EC" w:rsidRDefault="004375EC" w:rsidP="00E2315F">
            <w:pPr>
              <w:widowControl w:val="0"/>
              <w:autoSpaceDE w:val="0"/>
              <w:autoSpaceDN w:val="0"/>
              <w:spacing w:before="30"/>
              <w:ind w:right="253"/>
              <w:jc w:val="center"/>
              <w:rPr>
                <w:rFonts w:eastAsia="Arial" w:cs="Arial"/>
                <w:sz w:val="18"/>
                <w:szCs w:val="22"/>
              </w:rPr>
            </w:pPr>
            <w:r w:rsidRPr="004375EC">
              <w:rPr>
                <w:rFonts w:eastAsia="Arial" w:cs="Arial"/>
                <w:sz w:val="18"/>
                <w:szCs w:val="22"/>
              </w:rPr>
              <w:t>12-10</w:t>
            </w:r>
          </w:p>
        </w:tc>
      </w:tr>
      <w:tr w:rsidR="004375EC" w:rsidRPr="004375EC" w:rsidTr="004375EC">
        <w:trPr>
          <w:trHeight w:val="265"/>
        </w:trPr>
        <w:tc>
          <w:tcPr>
            <w:tcW w:w="2647" w:type="dxa"/>
            <w:vMerge w:val="restart"/>
          </w:tcPr>
          <w:p w:rsidR="004375EC" w:rsidRPr="004375EC" w:rsidRDefault="004375EC" w:rsidP="00E2315F">
            <w:pPr>
              <w:widowControl w:val="0"/>
              <w:autoSpaceDE w:val="0"/>
              <w:autoSpaceDN w:val="0"/>
              <w:spacing w:before="1"/>
              <w:rPr>
                <w:rFonts w:eastAsia="Arial" w:cs="Arial"/>
                <w:b/>
                <w:sz w:val="30"/>
                <w:szCs w:val="22"/>
              </w:rPr>
            </w:pPr>
          </w:p>
          <w:p w:rsidR="004375EC" w:rsidRPr="004375EC" w:rsidRDefault="004375EC" w:rsidP="00E2315F">
            <w:pPr>
              <w:widowControl w:val="0"/>
              <w:autoSpaceDE w:val="0"/>
              <w:autoSpaceDN w:val="0"/>
              <w:spacing w:before="1"/>
              <w:ind w:right="450"/>
              <w:rPr>
                <w:rFonts w:eastAsia="Arial" w:cs="Arial"/>
                <w:sz w:val="18"/>
                <w:szCs w:val="22"/>
              </w:rPr>
            </w:pPr>
            <w:r w:rsidRPr="004375EC">
              <w:rPr>
                <w:rFonts w:eastAsia="Arial" w:cs="Arial"/>
                <w:sz w:val="18"/>
                <w:szCs w:val="22"/>
              </w:rPr>
              <w:t>Redwood, western cedars, ponderosa pine</w:t>
            </w:r>
            <w:r w:rsidRPr="004375EC">
              <w:rPr>
                <w:rFonts w:eastAsia="Arial" w:cs="Arial"/>
                <w:sz w:val="18"/>
                <w:szCs w:val="22"/>
                <w:vertAlign w:val="superscript"/>
              </w:rPr>
              <w:t>e</w:t>
            </w:r>
            <w:r w:rsidRPr="004375EC">
              <w:rPr>
                <w:rFonts w:eastAsia="Arial" w:cs="Arial"/>
                <w:sz w:val="18"/>
                <w:szCs w:val="22"/>
              </w:rPr>
              <w:t>, red pine</w:t>
            </w:r>
            <w:r w:rsidRPr="004375EC">
              <w:rPr>
                <w:rFonts w:eastAsia="Arial" w:cs="Arial"/>
                <w:sz w:val="18"/>
                <w:szCs w:val="22"/>
                <w:vertAlign w:val="superscript"/>
              </w:rPr>
              <w:t>e</w:t>
            </w:r>
          </w:p>
        </w:tc>
        <w:tc>
          <w:tcPr>
            <w:tcW w:w="750" w:type="dxa"/>
          </w:tcPr>
          <w:p w:rsidR="004375EC" w:rsidRPr="004375EC" w:rsidRDefault="004375EC" w:rsidP="00E2315F">
            <w:pPr>
              <w:widowControl w:val="0"/>
              <w:autoSpaceDE w:val="0"/>
              <w:autoSpaceDN w:val="0"/>
              <w:spacing w:before="27"/>
              <w:ind w:right="90"/>
              <w:jc w:val="center"/>
              <w:rPr>
                <w:rFonts w:eastAsia="Arial" w:cs="Arial"/>
                <w:sz w:val="18"/>
                <w:szCs w:val="22"/>
              </w:rPr>
            </w:pPr>
            <w:r w:rsidRPr="004375EC">
              <w:rPr>
                <w:rFonts w:eastAsia="Arial" w:cs="Arial"/>
                <w:sz w:val="18"/>
                <w:szCs w:val="22"/>
              </w:rPr>
              <w:t>2 × 6</w:t>
            </w:r>
          </w:p>
        </w:tc>
        <w:tc>
          <w:tcPr>
            <w:tcW w:w="1016" w:type="dxa"/>
          </w:tcPr>
          <w:p w:rsidR="004375EC" w:rsidRPr="004375EC" w:rsidRDefault="004375EC" w:rsidP="00E2315F">
            <w:pPr>
              <w:widowControl w:val="0"/>
              <w:autoSpaceDE w:val="0"/>
              <w:autoSpaceDN w:val="0"/>
              <w:spacing w:before="27"/>
              <w:ind w:right="242"/>
              <w:jc w:val="center"/>
              <w:rPr>
                <w:rFonts w:eastAsia="Arial" w:cs="Arial"/>
                <w:sz w:val="18"/>
                <w:szCs w:val="22"/>
              </w:rPr>
            </w:pPr>
            <w:r w:rsidRPr="004375EC">
              <w:rPr>
                <w:rFonts w:eastAsia="Arial" w:cs="Arial"/>
                <w:sz w:val="18"/>
                <w:szCs w:val="22"/>
              </w:rPr>
              <w:t>8-10</w:t>
            </w:r>
          </w:p>
        </w:tc>
        <w:tc>
          <w:tcPr>
            <w:tcW w:w="1017" w:type="dxa"/>
          </w:tcPr>
          <w:p w:rsidR="004375EC" w:rsidRPr="004375EC" w:rsidRDefault="004375EC" w:rsidP="00E2315F">
            <w:pPr>
              <w:widowControl w:val="0"/>
              <w:autoSpaceDE w:val="0"/>
              <w:autoSpaceDN w:val="0"/>
              <w:spacing w:before="27"/>
              <w:ind w:right="342"/>
              <w:jc w:val="center"/>
              <w:rPr>
                <w:rFonts w:eastAsia="Arial" w:cs="Arial"/>
                <w:sz w:val="18"/>
                <w:szCs w:val="22"/>
              </w:rPr>
            </w:pPr>
            <w:r w:rsidRPr="004375EC">
              <w:rPr>
                <w:rFonts w:eastAsia="Arial" w:cs="Arial"/>
                <w:sz w:val="18"/>
                <w:szCs w:val="22"/>
              </w:rPr>
              <w:t>8-0</w:t>
            </w:r>
          </w:p>
        </w:tc>
        <w:tc>
          <w:tcPr>
            <w:tcW w:w="1019" w:type="dxa"/>
          </w:tcPr>
          <w:p w:rsidR="004375EC" w:rsidRPr="004375EC" w:rsidRDefault="004375EC" w:rsidP="00E2315F">
            <w:pPr>
              <w:widowControl w:val="0"/>
              <w:autoSpaceDE w:val="0"/>
              <w:autoSpaceDN w:val="0"/>
              <w:spacing w:before="27"/>
              <w:ind w:right="358"/>
              <w:jc w:val="right"/>
              <w:rPr>
                <w:rFonts w:eastAsia="Arial" w:cs="Arial"/>
                <w:sz w:val="18"/>
                <w:szCs w:val="22"/>
              </w:rPr>
            </w:pPr>
            <w:r w:rsidRPr="004375EC">
              <w:rPr>
                <w:rFonts w:eastAsia="Arial" w:cs="Arial"/>
                <w:w w:val="95"/>
                <w:sz w:val="18"/>
                <w:szCs w:val="22"/>
              </w:rPr>
              <w:t>7-0</w:t>
            </w:r>
          </w:p>
        </w:tc>
        <w:tc>
          <w:tcPr>
            <w:tcW w:w="959" w:type="dxa"/>
          </w:tcPr>
          <w:p w:rsidR="004375EC" w:rsidRPr="004375EC" w:rsidRDefault="004375EC" w:rsidP="00E2315F">
            <w:pPr>
              <w:widowControl w:val="0"/>
              <w:autoSpaceDE w:val="0"/>
              <w:autoSpaceDN w:val="0"/>
              <w:spacing w:before="27"/>
              <w:rPr>
                <w:rFonts w:eastAsia="Arial" w:cs="Arial"/>
                <w:sz w:val="18"/>
                <w:szCs w:val="22"/>
              </w:rPr>
            </w:pPr>
            <w:r w:rsidRPr="004375EC">
              <w:rPr>
                <w:rFonts w:eastAsia="Arial" w:cs="Arial"/>
                <w:sz w:val="18"/>
                <w:szCs w:val="22"/>
              </w:rPr>
              <w:t>5-7</w:t>
            </w:r>
          </w:p>
        </w:tc>
        <w:tc>
          <w:tcPr>
            <w:tcW w:w="961" w:type="dxa"/>
          </w:tcPr>
          <w:p w:rsidR="004375EC" w:rsidRPr="004375EC" w:rsidRDefault="004375EC" w:rsidP="00E2315F">
            <w:pPr>
              <w:widowControl w:val="0"/>
              <w:autoSpaceDE w:val="0"/>
              <w:autoSpaceDN w:val="0"/>
              <w:spacing w:before="27"/>
              <w:rPr>
                <w:rFonts w:eastAsia="Arial" w:cs="Arial"/>
                <w:sz w:val="18"/>
                <w:szCs w:val="22"/>
              </w:rPr>
            </w:pPr>
            <w:r w:rsidRPr="004375EC">
              <w:rPr>
                <w:rFonts w:eastAsia="Arial" w:cs="Arial"/>
                <w:sz w:val="18"/>
                <w:szCs w:val="22"/>
              </w:rPr>
              <w:t>5-7</w:t>
            </w:r>
          </w:p>
        </w:tc>
        <w:tc>
          <w:tcPr>
            <w:tcW w:w="1047" w:type="dxa"/>
          </w:tcPr>
          <w:p w:rsidR="004375EC" w:rsidRPr="004375EC" w:rsidRDefault="004375EC" w:rsidP="00E2315F">
            <w:pPr>
              <w:widowControl w:val="0"/>
              <w:autoSpaceDE w:val="0"/>
              <w:autoSpaceDN w:val="0"/>
              <w:spacing w:before="27"/>
              <w:ind w:right="253"/>
              <w:jc w:val="center"/>
              <w:rPr>
                <w:rFonts w:eastAsia="Arial" w:cs="Arial"/>
                <w:sz w:val="18"/>
                <w:szCs w:val="22"/>
              </w:rPr>
            </w:pPr>
            <w:r w:rsidRPr="004375EC">
              <w:rPr>
                <w:rFonts w:eastAsia="Arial" w:cs="Arial"/>
                <w:sz w:val="18"/>
                <w:szCs w:val="22"/>
              </w:rPr>
              <w:t>5-7</w:t>
            </w:r>
          </w:p>
        </w:tc>
      </w:tr>
      <w:tr w:rsidR="004375EC" w:rsidRPr="004375EC" w:rsidTr="004375EC">
        <w:trPr>
          <w:trHeight w:val="268"/>
        </w:trPr>
        <w:tc>
          <w:tcPr>
            <w:tcW w:w="2647" w:type="dxa"/>
            <w:vMerge/>
            <w:tcBorders>
              <w:top w:val="nil"/>
            </w:tcBorders>
          </w:tcPr>
          <w:p w:rsidR="004375EC" w:rsidRPr="004375EC" w:rsidRDefault="004375EC" w:rsidP="00E2315F">
            <w:pPr>
              <w:widowControl w:val="0"/>
              <w:autoSpaceDE w:val="0"/>
              <w:autoSpaceDN w:val="0"/>
              <w:rPr>
                <w:rFonts w:eastAsia="Arial" w:cs="Arial"/>
                <w:sz w:val="2"/>
                <w:szCs w:val="2"/>
              </w:rPr>
            </w:pPr>
          </w:p>
        </w:tc>
        <w:tc>
          <w:tcPr>
            <w:tcW w:w="750" w:type="dxa"/>
          </w:tcPr>
          <w:p w:rsidR="004375EC" w:rsidRPr="004375EC" w:rsidRDefault="004375EC" w:rsidP="00E2315F">
            <w:pPr>
              <w:widowControl w:val="0"/>
              <w:autoSpaceDE w:val="0"/>
              <w:autoSpaceDN w:val="0"/>
              <w:spacing w:before="30"/>
              <w:ind w:right="90"/>
              <w:jc w:val="center"/>
              <w:rPr>
                <w:rFonts w:eastAsia="Arial" w:cs="Arial"/>
                <w:sz w:val="18"/>
                <w:szCs w:val="22"/>
              </w:rPr>
            </w:pPr>
            <w:r w:rsidRPr="004375EC">
              <w:rPr>
                <w:rFonts w:eastAsia="Arial" w:cs="Arial"/>
                <w:sz w:val="18"/>
                <w:szCs w:val="22"/>
              </w:rPr>
              <w:t>2 × 8</w:t>
            </w:r>
          </w:p>
        </w:tc>
        <w:tc>
          <w:tcPr>
            <w:tcW w:w="1016" w:type="dxa"/>
          </w:tcPr>
          <w:p w:rsidR="004375EC" w:rsidRPr="004375EC" w:rsidRDefault="004375EC" w:rsidP="00E2315F">
            <w:pPr>
              <w:widowControl w:val="0"/>
              <w:autoSpaceDE w:val="0"/>
              <w:autoSpaceDN w:val="0"/>
              <w:spacing w:before="30"/>
              <w:ind w:right="242"/>
              <w:jc w:val="center"/>
              <w:rPr>
                <w:rFonts w:eastAsia="Arial" w:cs="Arial"/>
                <w:sz w:val="18"/>
                <w:szCs w:val="22"/>
              </w:rPr>
            </w:pPr>
            <w:r w:rsidRPr="004375EC">
              <w:rPr>
                <w:rFonts w:eastAsia="Arial" w:cs="Arial"/>
                <w:sz w:val="18"/>
                <w:szCs w:val="22"/>
              </w:rPr>
              <w:t>11-8</w:t>
            </w:r>
          </w:p>
        </w:tc>
        <w:tc>
          <w:tcPr>
            <w:tcW w:w="1017" w:type="dxa"/>
          </w:tcPr>
          <w:p w:rsidR="004375EC" w:rsidRPr="004375EC" w:rsidRDefault="004375EC" w:rsidP="00E2315F">
            <w:pPr>
              <w:widowControl w:val="0"/>
              <w:autoSpaceDE w:val="0"/>
              <w:autoSpaceDN w:val="0"/>
              <w:spacing w:before="30"/>
              <w:rPr>
                <w:rFonts w:eastAsia="Arial" w:cs="Arial"/>
                <w:sz w:val="18"/>
                <w:szCs w:val="22"/>
              </w:rPr>
            </w:pPr>
            <w:r w:rsidRPr="004375EC">
              <w:rPr>
                <w:rFonts w:eastAsia="Arial" w:cs="Arial"/>
                <w:sz w:val="18"/>
                <w:szCs w:val="22"/>
              </w:rPr>
              <w:t>10-7</w:t>
            </w:r>
          </w:p>
        </w:tc>
        <w:tc>
          <w:tcPr>
            <w:tcW w:w="1019" w:type="dxa"/>
          </w:tcPr>
          <w:p w:rsidR="004375EC" w:rsidRPr="004375EC" w:rsidRDefault="004375EC" w:rsidP="00E2315F">
            <w:pPr>
              <w:widowControl w:val="0"/>
              <w:autoSpaceDE w:val="0"/>
              <w:autoSpaceDN w:val="0"/>
              <w:spacing w:before="30"/>
              <w:ind w:right="358"/>
              <w:jc w:val="right"/>
              <w:rPr>
                <w:rFonts w:eastAsia="Arial" w:cs="Arial"/>
                <w:sz w:val="18"/>
                <w:szCs w:val="22"/>
              </w:rPr>
            </w:pPr>
            <w:r w:rsidRPr="004375EC">
              <w:rPr>
                <w:rFonts w:eastAsia="Arial" w:cs="Arial"/>
                <w:w w:val="95"/>
                <w:sz w:val="18"/>
                <w:szCs w:val="22"/>
              </w:rPr>
              <w:t>8-8</w:t>
            </w:r>
          </w:p>
        </w:tc>
        <w:tc>
          <w:tcPr>
            <w:tcW w:w="959" w:type="dxa"/>
          </w:tcPr>
          <w:p w:rsidR="004375EC" w:rsidRPr="004375EC" w:rsidRDefault="004375EC" w:rsidP="00E2315F">
            <w:pPr>
              <w:widowControl w:val="0"/>
              <w:autoSpaceDE w:val="0"/>
              <w:autoSpaceDN w:val="0"/>
              <w:spacing w:before="30"/>
              <w:rPr>
                <w:rFonts w:eastAsia="Arial" w:cs="Arial"/>
                <w:sz w:val="18"/>
                <w:szCs w:val="22"/>
              </w:rPr>
            </w:pPr>
            <w:r w:rsidRPr="004375EC">
              <w:rPr>
                <w:rFonts w:eastAsia="Arial" w:cs="Arial"/>
                <w:sz w:val="18"/>
                <w:szCs w:val="22"/>
              </w:rPr>
              <w:t>8-6</w:t>
            </w:r>
          </w:p>
        </w:tc>
        <w:tc>
          <w:tcPr>
            <w:tcW w:w="961" w:type="dxa"/>
          </w:tcPr>
          <w:p w:rsidR="004375EC" w:rsidRPr="004375EC" w:rsidRDefault="004375EC" w:rsidP="00E2315F">
            <w:pPr>
              <w:widowControl w:val="0"/>
              <w:autoSpaceDE w:val="0"/>
              <w:autoSpaceDN w:val="0"/>
              <w:spacing w:before="30"/>
              <w:rPr>
                <w:rFonts w:eastAsia="Arial" w:cs="Arial"/>
                <w:sz w:val="18"/>
                <w:szCs w:val="22"/>
              </w:rPr>
            </w:pPr>
            <w:r w:rsidRPr="004375EC">
              <w:rPr>
                <w:rFonts w:eastAsia="Arial" w:cs="Arial"/>
                <w:sz w:val="18"/>
                <w:szCs w:val="22"/>
              </w:rPr>
              <w:t>8-6</w:t>
            </w:r>
          </w:p>
        </w:tc>
        <w:tc>
          <w:tcPr>
            <w:tcW w:w="1047" w:type="dxa"/>
          </w:tcPr>
          <w:p w:rsidR="004375EC" w:rsidRPr="004375EC" w:rsidRDefault="004375EC" w:rsidP="00E2315F">
            <w:pPr>
              <w:widowControl w:val="0"/>
              <w:autoSpaceDE w:val="0"/>
              <w:autoSpaceDN w:val="0"/>
              <w:spacing w:before="30"/>
              <w:ind w:right="253"/>
              <w:jc w:val="center"/>
              <w:rPr>
                <w:rFonts w:eastAsia="Arial" w:cs="Arial"/>
                <w:sz w:val="18"/>
                <w:szCs w:val="22"/>
              </w:rPr>
            </w:pPr>
            <w:r w:rsidRPr="004375EC">
              <w:rPr>
                <w:rFonts w:eastAsia="Arial" w:cs="Arial"/>
                <w:sz w:val="18"/>
                <w:szCs w:val="22"/>
              </w:rPr>
              <w:t>8-6</w:t>
            </w:r>
          </w:p>
        </w:tc>
      </w:tr>
      <w:tr w:rsidR="004375EC" w:rsidRPr="004375EC" w:rsidTr="004375EC">
        <w:trPr>
          <w:trHeight w:val="265"/>
        </w:trPr>
        <w:tc>
          <w:tcPr>
            <w:tcW w:w="2647" w:type="dxa"/>
            <w:vMerge/>
            <w:tcBorders>
              <w:top w:val="nil"/>
            </w:tcBorders>
          </w:tcPr>
          <w:p w:rsidR="004375EC" w:rsidRPr="004375EC" w:rsidRDefault="004375EC" w:rsidP="00E2315F">
            <w:pPr>
              <w:widowControl w:val="0"/>
              <w:autoSpaceDE w:val="0"/>
              <w:autoSpaceDN w:val="0"/>
              <w:rPr>
                <w:rFonts w:eastAsia="Arial" w:cs="Arial"/>
                <w:sz w:val="2"/>
                <w:szCs w:val="2"/>
              </w:rPr>
            </w:pPr>
          </w:p>
        </w:tc>
        <w:tc>
          <w:tcPr>
            <w:tcW w:w="750" w:type="dxa"/>
          </w:tcPr>
          <w:p w:rsidR="004375EC" w:rsidRPr="004375EC" w:rsidRDefault="004375EC" w:rsidP="00E2315F">
            <w:pPr>
              <w:widowControl w:val="0"/>
              <w:autoSpaceDE w:val="0"/>
              <w:autoSpaceDN w:val="0"/>
              <w:spacing w:before="27"/>
              <w:ind w:right="90"/>
              <w:jc w:val="center"/>
              <w:rPr>
                <w:rFonts w:eastAsia="Arial" w:cs="Arial"/>
                <w:sz w:val="18"/>
                <w:szCs w:val="22"/>
              </w:rPr>
            </w:pPr>
            <w:r w:rsidRPr="004375EC">
              <w:rPr>
                <w:rFonts w:eastAsia="Arial" w:cs="Arial"/>
                <w:sz w:val="18"/>
                <w:szCs w:val="22"/>
              </w:rPr>
              <w:t>2 × 10</w:t>
            </w:r>
          </w:p>
        </w:tc>
        <w:tc>
          <w:tcPr>
            <w:tcW w:w="1016" w:type="dxa"/>
          </w:tcPr>
          <w:p w:rsidR="004375EC" w:rsidRPr="004375EC" w:rsidRDefault="004375EC" w:rsidP="00E2315F">
            <w:pPr>
              <w:widowControl w:val="0"/>
              <w:autoSpaceDE w:val="0"/>
              <w:autoSpaceDN w:val="0"/>
              <w:spacing w:before="27"/>
              <w:ind w:right="242"/>
              <w:jc w:val="center"/>
              <w:rPr>
                <w:rFonts w:eastAsia="Arial" w:cs="Arial"/>
                <w:sz w:val="18"/>
                <w:szCs w:val="22"/>
              </w:rPr>
            </w:pPr>
            <w:r w:rsidRPr="004375EC">
              <w:rPr>
                <w:rFonts w:eastAsia="Arial" w:cs="Arial"/>
                <w:sz w:val="18"/>
                <w:szCs w:val="22"/>
              </w:rPr>
              <w:t>14-11</w:t>
            </w:r>
          </w:p>
        </w:tc>
        <w:tc>
          <w:tcPr>
            <w:tcW w:w="1017" w:type="dxa"/>
          </w:tcPr>
          <w:p w:rsidR="004375EC" w:rsidRPr="004375EC" w:rsidRDefault="004375EC" w:rsidP="00E2315F">
            <w:pPr>
              <w:widowControl w:val="0"/>
              <w:autoSpaceDE w:val="0"/>
              <w:autoSpaceDN w:val="0"/>
              <w:spacing w:before="27"/>
              <w:rPr>
                <w:rFonts w:eastAsia="Arial" w:cs="Arial"/>
                <w:sz w:val="18"/>
                <w:szCs w:val="22"/>
              </w:rPr>
            </w:pPr>
            <w:r w:rsidRPr="004375EC">
              <w:rPr>
                <w:rFonts w:eastAsia="Arial" w:cs="Arial"/>
                <w:sz w:val="18"/>
                <w:szCs w:val="22"/>
              </w:rPr>
              <w:t>13-0</w:t>
            </w:r>
          </w:p>
        </w:tc>
        <w:tc>
          <w:tcPr>
            <w:tcW w:w="1019" w:type="dxa"/>
          </w:tcPr>
          <w:p w:rsidR="004375EC" w:rsidRPr="004375EC" w:rsidRDefault="004375EC" w:rsidP="00E2315F">
            <w:pPr>
              <w:widowControl w:val="0"/>
              <w:autoSpaceDE w:val="0"/>
              <w:autoSpaceDN w:val="0"/>
              <w:spacing w:before="27"/>
              <w:ind w:right="308"/>
              <w:jc w:val="right"/>
              <w:rPr>
                <w:rFonts w:eastAsia="Arial" w:cs="Arial"/>
                <w:sz w:val="18"/>
                <w:szCs w:val="22"/>
              </w:rPr>
            </w:pPr>
            <w:r w:rsidRPr="004375EC">
              <w:rPr>
                <w:rFonts w:eastAsia="Arial" w:cs="Arial"/>
                <w:w w:val="95"/>
                <w:sz w:val="18"/>
                <w:szCs w:val="22"/>
              </w:rPr>
              <w:t>10-7</w:t>
            </w:r>
          </w:p>
        </w:tc>
        <w:tc>
          <w:tcPr>
            <w:tcW w:w="959" w:type="dxa"/>
          </w:tcPr>
          <w:p w:rsidR="004375EC" w:rsidRPr="004375EC" w:rsidRDefault="004375EC" w:rsidP="00E2315F">
            <w:pPr>
              <w:widowControl w:val="0"/>
              <w:autoSpaceDE w:val="0"/>
              <w:autoSpaceDN w:val="0"/>
              <w:spacing w:before="27"/>
              <w:rPr>
                <w:rFonts w:eastAsia="Arial" w:cs="Arial"/>
                <w:sz w:val="18"/>
                <w:szCs w:val="22"/>
              </w:rPr>
            </w:pPr>
            <w:r w:rsidRPr="004375EC">
              <w:rPr>
                <w:rFonts w:eastAsia="Arial" w:cs="Arial"/>
                <w:sz w:val="18"/>
                <w:szCs w:val="22"/>
              </w:rPr>
              <w:t>12-3</w:t>
            </w:r>
          </w:p>
        </w:tc>
        <w:tc>
          <w:tcPr>
            <w:tcW w:w="961" w:type="dxa"/>
          </w:tcPr>
          <w:p w:rsidR="004375EC" w:rsidRPr="004375EC" w:rsidRDefault="004375EC" w:rsidP="00E2315F">
            <w:pPr>
              <w:widowControl w:val="0"/>
              <w:autoSpaceDE w:val="0"/>
              <w:autoSpaceDN w:val="0"/>
              <w:spacing w:before="27"/>
              <w:rPr>
                <w:rFonts w:eastAsia="Arial" w:cs="Arial"/>
                <w:sz w:val="18"/>
                <w:szCs w:val="22"/>
              </w:rPr>
            </w:pPr>
            <w:r w:rsidRPr="004375EC">
              <w:rPr>
                <w:rFonts w:eastAsia="Arial" w:cs="Arial"/>
                <w:sz w:val="18"/>
                <w:szCs w:val="22"/>
              </w:rPr>
              <w:t>12-3</w:t>
            </w:r>
          </w:p>
        </w:tc>
        <w:tc>
          <w:tcPr>
            <w:tcW w:w="1047" w:type="dxa"/>
          </w:tcPr>
          <w:p w:rsidR="004375EC" w:rsidRPr="004375EC" w:rsidRDefault="004375EC" w:rsidP="00E2315F">
            <w:pPr>
              <w:widowControl w:val="0"/>
              <w:autoSpaceDE w:val="0"/>
              <w:autoSpaceDN w:val="0"/>
              <w:spacing w:before="27"/>
              <w:ind w:right="253"/>
              <w:jc w:val="center"/>
              <w:rPr>
                <w:rFonts w:eastAsia="Arial" w:cs="Arial"/>
                <w:sz w:val="18"/>
                <w:szCs w:val="22"/>
              </w:rPr>
            </w:pPr>
            <w:r w:rsidRPr="004375EC">
              <w:rPr>
                <w:rFonts w:eastAsia="Arial" w:cs="Arial"/>
                <w:sz w:val="18"/>
                <w:szCs w:val="22"/>
              </w:rPr>
              <w:t>10-7</w:t>
            </w:r>
          </w:p>
        </w:tc>
      </w:tr>
      <w:tr w:rsidR="004375EC" w:rsidRPr="004375EC" w:rsidTr="004375EC">
        <w:trPr>
          <w:trHeight w:val="268"/>
        </w:trPr>
        <w:tc>
          <w:tcPr>
            <w:tcW w:w="2647" w:type="dxa"/>
            <w:vMerge/>
            <w:tcBorders>
              <w:top w:val="nil"/>
            </w:tcBorders>
          </w:tcPr>
          <w:p w:rsidR="004375EC" w:rsidRPr="004375EC" w:rsidRDefault="004375EC" w:rsidP="00E2315F">
            <w:pPr>
              <w:widowControl w:val="0"/>
              <w:autoSpaceDE w:val="0"/>
              <w:autoSpaceDN w:val="0"/>
              <w:rPr>
                <w:rFonts w:eastAsia="Arial" w:cs="Arial"/>
                <w:sz w:val="2"/>
                <w:szCs w:val="2"/>
              </w:rPr>
            </w:pPr>
          </w:p>
        </w:tc>
        <w:tc>
          <w:tcPr>
            <w:tcW w:w="750" w:type="dxa"/>
          </w:tcPr>
          <w:p w:rsidR="004375EC" w:rsidRPr="004375EC" w:rsidRDefault="004375EC" w:rsidP="00E2315F">
            <w:pPr>
              <w:widowControl w:val="0"/>
              <w:autoSpaceDE w:val="0"/>
              <w:autoSpaceDN w:val="0"/>
              <w:spacing w:before="30"/>
              <w:ind w:right="90"/>
              <w:jc w:val="center"/>
              <w:rPr>
                <w:rFonts w:eastAsia="Arial" w:cs="Arial"/>
                <w:sz w:val="18"/>
                <w:szCs w:val="22"/>
              </w:rPr>
            </w:pPr>
            <w:r w:rsidRPr="004375EC">
              <w:rPr>
                <w:rFonts w:eastAsia="Arial" w:cs="Arial"/>
                <w:sz w:val="18"/>
                <w:szCs w:val="22"/>
              </w:rPr>
              <w:t>2 × 12</w:t>
            </w:r>
          </w:p>
        </w:tc>
        <w:tc>
          <w:tcPr>
            <w:tcW w:w="1016" w:type="dxa"/>
          </w:tcPr>
          <w:p w:rsidR="004375EC" w:rsidRPr="004375EC" w:rsidRDefault="004375EC" w:rsidP="00E2315F">
            <w:pPr>
              <w:widowControl w:val="0"/>
              <w:autoSpaceDE w:val="0"/>
              <w:autoSpaceDN w:val="0"/>
              <w:spacing w:before="30"/>
              <w:ind w:right="242"/>
              <w:jc w:val="center"/>
              <w:rPr>
                <w:rFonts w:eastAsia="Arial" w:cs="Arial"/>
                <w:sz w:val="18"/>
                <w:szCs w:val="22"/>
              </w:rPr>
            </w:pPr>
            <w:r w:rsidRPr="004375EC">
              <w:rPr>
                <w:rFonts w:eastAsia="Arial" w:cs="Arial"/>
                <w:sz w:val="18"/>
                <w:szCs w:val="22"/>
              </w:rPr>
              <w:t>17-5</w:t>
            </w:r>
          </w:p>
        </w:tc>
        <w:tc>
          <w:tcPr>
            <w:tcW w:w="1017" w:type="dxa"/>
          </w:tcPr>
          <w:p w:rsidR="004375EC" w:rsidRPr="004375EC" w:rsidRDefault="004375EC" w:rsidP="00E2315F">
            <w:pPr>
              <w:widowControl w:val="0"/>
              <w:autoSpaceDE w:val="0"/>
              <w:autoSpaceDN w:val="0"/>
              <w:spacing w:before="30"/>
              <w:rPr>
                <w:rFonts w:eastAsia="Arial" w:cs="Arial"/>
                <w:sz w:val="18"/>
                <w:szCs w:val="22"/>
              </w:rPr>
            </w:pPr>
            <w:r w:rsidRPr="004375EC">
              <w:rPr>
                <w:rFonts w:eastAsia="Arial" w:cs="Arial"/>
                <w:sz w:val="18"/>
                <w:szCs w:val="22"/>
              </w:rPr>
              <w:t>15-1</w:t>
            </w:r>
          </w:p>
        </w:tc>
        <w:tc>
          <w:tcPr>
            <w:tcW w:w="1019" w:type="dxa"/>
          </w:tcPr>
          <w:p w:rsidR="004375EC" w:rsidRPr="004375EC" w:rsidRDefault="004375EC" w:rsidP="00E2315F">
            <w:pPr>
              <w:widowControl w:val="0"/>
              <w:autoSpaceDE w:val="0"/>
              <w:autoSpaceDN w:val="0"/>
              <w:spacing w:before="30"/>
              <w:ind w:right="308"/>
              <w:jc w:val="right"/>
              <w:rPr>
                <w:rFonts w:eastAsia="Arial" w:cs="Arial"/>
                <w:sz w:val="18"/>
                <w:szCs w:val="22"/>
              </w:rPr>
            </w:pPr>
            <w:r w:rsidRPr="004375EC">
              <w:rPr>
                <w:rFonts w:eastAsia="Arial" w:cs="Arial"/>
                <w:w w:val="95"/>
                <w:sz w:val="18"/>
                <w:szCs w:val="22"/>
              </w:rPr>
              <w:t>12-4</w:t>
            </w:r>
          </w:p>
        </w:tc>
        <w:tc>
          <w:tcPr>
            <w:tcW w:w="959" w:type="dxa"/>
          </w:tcPr>
          <w:p w:rsidR="004375EC" w:rsidRPr="004375EC" w:rsidRDefault="004375EC" w:rsidP="00E2315F">
            <w:pPr>
              <w:widowControl w:val="0"/>
              <w:autoSpaceDE w:val="0"/>
              <w:autoSpaceDN w:val="0"/>
              <w:spacing w:before="30"/>
              <w:rPr>
                <w:rFonts w:eastAsia="Arial" w:cs="Arial"/>
                <w:sz w:val="18"/>
                <w:szCs w:val="22"/>
              </w:rPr>
            </w:pPr>
            <w:r w:rsidRPr="004375EC">
              <w:rPr>
                <w:rFonts w:eastAsia="Arial" w:cs="Arial"/>
                <w:sz w:val="18"/>
                <w:szCs w:val="22"/>
              </w:rPr>
              <w:t>16-5</w:t>
            </w:r>
          </w:p>
        </w:tc>
        <w:tc>
          <w:tcPr>
            <w:tcW w:w="961" w:type="dxa"/>
          </w:tcPr>
          <w:p w:rsidR="004375EC" w:rsidRPr="004375EC" w:rsidRDefault="004375EC" w:rsidP="00E2315F">
            <w:pPr>
              <w:widowControl w:val="0"/>
              <w:autoSpaceDE w:val="0"/>
              <w:autoSpaceDN w:val="0"/>
              <w:spacing w:before="30"/>
              <w:rPr>
                <w:rFonts w:eastAsia="Arial" w:cs="Arial"/>
                <w:sz w:val="18"/>
                <w:szCs w:val="22"/>
              </w:rPr>
            </w:pPr>
            <w:r w:rsidRPr="004375EC">
              <w:rPr>
                <w:rFonts w:eastAsia="Arial" w:cs="Arial"/>
                <w:sz w:val="18"/>
                <w:szCs w:val="22"/>
              </w:rPr>
              <w:t>15-1</w:t>
            </w:r>
          </w:p>
        </w:tc>
        <w:tc>
          <w:tcPr>
            <w:tcW w:w="1047" w:type="dxa"/>
          </w:tcPr>
          <w:p w:rsidR="004375EC" w:rsidRPr="004375EC" w:rsidRDefault="004375EC" w:rsidP="00E2315F">
            <w:pPr>
              <w:widowControl w:val="0"/>
              <w:autoSpaceDE w:val="0"/>
              <w:autoSpaceDN w:val="0"/>
              <w:spacing w:before="30"/>
              <w:ind w:right="253"/>
              <w:jc w:val="center"/>
              <w:rPr>
                <w:rFonts w:eastAsia="Arial" w:cs="Arial"/>
                <w:sz w:val="18"/>
                <w:szCs w:val="22"/>
              </w:rPr>
            </w:pPr>
            <w:r w:rsidRPr="004375EC">
              <w:rPr>
                <w:rFonts w:eastAsia="Arial" w:cs="Arial"/>
                <w:sz w:val="18"/>
                <w:szCs w:val="22"/>
              </w:rPr>
              <w:t>12-4</w:t>
            </w:r>
          </w:p>
        </w:tc>
      </w:tr>
    </w:tbl>
    <w:p w:rsidR="004375EC" w:rsidRPr="004375EC" w:rsidRDefault="004375EC" w:rsidP="00E2315F">
      <w:pPr>
        <w:widowControl w:val="0"/>
        <w:autoSpaceDE w:val="0"/>
        <w:autoSpaceDN w:val="0"/>
        <w:spacing w:line="179" w:lineRule="exact"/>
        <w:rPr>
          <w:rFonts w:eastAsia="Arial" w:cs="Arial"/>
          <w:sz w:val="16"/>
          <w:szCs w:val="16"/>
        </w:rPr>
      </w:pPr>
      <w:r w:rsidRPr="004375EC">
        <w:rPr>
          <w:rFonts w:eastAsia="Arial" w:cs="Arial"/>
          <w:sz w:val="16"/>
          <w:szCs w:val="16"/>
        </w:rPr>
        <w:t>For SI: 1 inch = 25.4 mm, 1 foot = 304.8 mm, 1 pound per square foot = 0.0479 kPa, 1 pound = 0.454 kg.</w:t>
      </w:r>
    </w:p>
    <w:p w:rsidR="004375EC" w:rsidRPr="004375EC" w:rsidRDefault="004375EC" w:rsidP="00E2315F">
      <w:pPr>
        <w:widowControl w:val="0"/>
        <w:tabs>
          <w:tab w:val="left" w:pos="455"/>
        </w:tabs>
        <w:autoSpaceDE w:val="0"/>
        <w:autoSpaceDN w:val="0"/>
        <w:spacing w:line="183" w:lineRule="exact"/>
        <w:rPr>
          <w:rFonts w:eastAsia="Arial" w:cs="Arial"/>
          <w:sz w:val="16"/>
          <w:szCs w:val="22"/>
        </w:rPr>
      </w:pPr>
      <w:r w:rsidRPr="004375EC">
        <w:rPr>
          <w:rFonts w:eastAsia="Arial" w:cs="Arial"/>
          <w:spacing w:val="-1"/>
          <w:sz w:val="16"/>
          <w:szCs w:val="16"/>
        </w:rPr>
        <w:t>a.</w:t>
      </w:r>
      <w:r w:rsidRPr="004375EC">
        <w:rPr>
          <w:rFonts w:eastAsia="Arial" w:cs="Arial"/>
          <w:spacing w:val="-1"/>
          <w:sz w:val="16"/>
          <w:szCs w:val="16"/>
        </w:rPr>
        <w:tab/>
      </w:r>
      <w:r w:rsidRPr="004375EC">
        <w:rPr>
          <w:rFonts w:eastAsia="Arial" w:cs="Arial"/>
          <w:sz w:val="16"/>
          <w:szCs w:val="22"/>
        </w:rPr>
        <w:t>No. 2 grade with wet service</w:t>
      </w:r>
      <w:r w:rsidRPr="004375EC">
        <w:rPr>
          <w:rFonts w:eastAsia="Arial" w:cs="Arial"/>
          <w:spacing w:val="-2"/>
          <w:sz w:val="16"/>
          <w:szCs w:val="22"/>
        </w:rPr>
        <w:t xml:space="preserve"> </w:t>
      </w:r>
      <w:r w:rsidRPr="004375EC">
        <w:rPr>
          <w:rFonts w:eastAsia="Arial" w:cs="Arial"/>
          <w:sz w:val="16"/>
          <w:szCs w:val="22"/>
        </w:rPr>
        <w:t>factor.</w:t>
      </w:r>
    </w:p>
    <w:p w:rsidR="004375EC" w:rsidRPr="004375EC" w:rsidRDefault="004375EC" w:rsidP="00E2315F">
      <w:pPr>
        <w:widowControl w:val="0"/>
        <w:tabs>
          <w:tab w:val="left" w:pos="455"/>
        </w:tabs>
        <w:autoSpaceDE w:val="0"/>
        <w:autoSpaceDN w:val="0"/>
        <w:spacing w:before="1"/>
        <w:rPr>
          <w:rFonts w:eastAsia="Arial" w:cs="Arial"/>
          <w:sz w:val="16"/>
          <w:szCs w:val="22"/>
        </w:rPr>
      </w:pPr>
      <w:r w:rsidRPr="004375EC">
        <w:rPr>
          <w:rFonts w:eastAsia="Arial" w:cs="Arial"/>
          <w:spacing w:val="-1"/>
          <w:sz w:val="16"/>
          <w:szCs w:val="16"/>
        </w:rPr>
        <w:t>b.</w:t>
      </w:r>
      <w:r w:rsidRPr="004375EC">
        <w:rPr>
          <w:rFonts w:eastAsia="Arial" w:cs="Arial"/>
          <w:spacing w:val="-1"/>
          <w:sz w:val="16"/>
          <w:szCs w:val="16"/>
        </w:rPr>
        <w:tab/>
      </w:r>
      <w:r w:rsidRPr="004375EC">
        <w:rPr>
          <w:rFonts w:eastAsia="Arial" w:cs="Arial"/>
          <w:sz w:val="16"/>
          <w:szCs w:val="22"/>
        </w:rPr>
        <w:t>Ground snow load, live load = 40 psf, dead load = 10 psf, L/Δ =</w:t>
      </w:r>
      <w:r w:rsidRPr="004375EC">
        <w:rPr>
          <w:rFonts w:eastAsia="Arial" w:cs="Arial"/>
          <w:spacing w:val="-12"/>
          <w:sz w:val="16"/>
          <w:szCs w:val="22"/>
        </w:rPr>
        <w:t xml:space="preserve"> </w:t>
      </w:r>
      <w:r w:rsidRPr="004375EC">
        <w:rPr>
          <w:rFonts w:eastAsia="Arial" w:cs="Arial"/>
          <w:sz w:val="16"/>
          <w:szCs w:val="22"/>
        </w:rPr>
        <w:t>360.</w:t>
      </w:r>
    </w:p>
    <w:p w:rsidR="004375EC" w:rsidRPr="004375EC" w:rsidRDefault="004375EC" w:rsidP="00E2315F">
      <w:pPr>
        <w:widowControl w:val="0"/>
        <w:tabs>
          <w:tab w:val="left" w:pos="445"/>
        </w:tabs>
        <w:autoSpaceDE w:val="0"/>
        <w:autoSpaceDN w:val="0"/>
        <w:ind w:right="1175"/>
        <w:rPr>
          <w:rFonts w:eastAsia="Arial" w:cs="Arial"/>
          <w:sz w:val="16"/>
          <w:szCs w:val="22"/>
        </w:rPr>
      </w:pPr>
      <w:r w:rsidRPr="004375EC">
        <w:rPr>
          <w:rFonts w:eastAsia="Arial" w:cs="Arial"/>
          <w:spacing w:val="-1"/>
          <w:sz w:val="16"/>
          <w:szCs w:val="16"/>
        </w:rPr>
        <w:t>c.</w:t>
      </w:r>
      <w:r w:rsidRPr="004375EC">
        <w:rPr>
          <w:rFonts w:eastAsia="Arial" w:cs="Arial"/>
          <w:spacing w:val="-1"/>
          <w:sz w:val="16"/>
          <w:szCs w:val="16"/>
        </w:rPr>
        <w:tab/>
      </w:r>
      <w:r w:rsidRPr="004375EC">
        <w:rPr>
          <w:rFonts w:eastAsia="Arial" w:cs="Arial"/>
          <w:sz w:val="16"/>
          <w:szCs w:val="22"/>
        </w:rPr>
        <w:t>Ground</w:t>
      </w:r>
      <w:r w:rsidRPr="004375EC">
        <w:rPr>
          <w:rFonts w:eastAsia="Arial" w:cs="Arial"/>
          <w:spacing w:val="-3"/>
          <w:sz w:val="16"/>
          <w:szCs w:val="22"/>
        </w:rPr>
        <w:t xml:space="preserve"> </w:t>
      </w:r>
      <w:r w:rsidRPr="004375EC">
        <w:rPr>
          <w:rFonts w:eastAsia="Arial" w:cs="Arial"/>
          <w:sz w:val="16"/>
          <w:szCs w:val="22"/>
        </w:rPr>
        <w:t>snow</w:t>
      </w:r>
      <w:r w:rsidRPr="004375EC">
        <w:rPr>
          <w:rFonts w:eastAsia="Arial" w:cs="Arial"/>
          <w:spacing w:val="-4"/>
          <w:sz w:val="16"/>
          <w:szCs w:val="22"/>
        </w:rPr>
        <w:t xml:space="preserve"> </w:t>
      </w:r>
      <w:r w:rsidRPr="004375EC">
        <w:rPr>
          <w:rFonts w:eastAsia="Arial" w:cs="Arial"/>
          <w:sz w:val="16"/>
          <w:szCs w:val="22"/>
        </w:rPr>
        <w:t>load, live</w:t>
      </w:r>
      <w:r w:rsidRPr="004375EC">
        <w:rPr>
          <w:rFonts w:eastAsia="Arial" w:cs="Arial"/>
          <w:spacing w:val="-2"/>
          <w:sz w:val="16"/>
          <w:szCs w:val="22"/>
        </w:rPr>
        <w:t xml:space="preserve"> </w:t>
      </w:r>
      <w:r w:rsidRPr="004375EC">
        <w:rPr>
          <w:rFonts w:eastAsia="Arial" w:cs="Arial"/>
          <w:sz w:val="16"/>
          <w:szCs w:val="22"/>
        </w:rPr>
        <w:t>load</w:t>
      </w:r>
      <w:r w:rsidRPr="004375EC">
        <w:rPr>
          <w:rFonts w:eastAsia="Arial" w:cs="Arial"/>
          <w:spacing w:val="-3"/>
          <w:sz w:val="16"/>
          <w:szCs w:val="22"/>
        </w:rPr>
        <w:t xml:space="preserve"> </w:t>
      </w:r>
      <w:r w:rsidRPr="004375EC">
        <w:rPr>
          <w:rFonts w:eastAsia="Arial" w:cs="Arial"/>
          <w:sz w:val="16"/>
          <w:szCs w:val="22"/>
        </w:rPr>
        <w:t>=</w:t>
      </w:r>
      <w:r w:rsidRPr="004375EC">
        <w:rPr>
          <w:rFonts w:eastAsia="Arial" w:cs="Arial"/>
          <w:spacing w:val="-3"/>
          <w:sz w:val="16"/>
          <w:szCs w:val="22"/>
        </w:rPr>
        <w:t xml:space="preserve"> </w:t>
      </w:r>
      <w:r w:rsidRPr="004375EC">
        <w:rPr>
          <w:rFonts w:eastAsia="Arial" w:cs="Arial"/>
          <w:sz w:val="16"/>
          <w:szCs w:val="22"/>
        </w:rPr>
        <w:t>40</w:t>
      </w:r>
      <w:r w:rsidRPr="004375EC">
        <w:rPr>
          <w:rFonts w:eastAsia="Arial" w:cs="Arial"/>
          <w:spacing w:val="-2"/>
          <w:sz w:val="16"/>
          <w:szCs w:val="22"/>
        </w:rPr>
        <w:t xml:space="preserve"> </w:t>
      </w:r>
      <w:r w:rsidRPr="004375EC">
        <w:rPr>
          <w:rFonts w:eastAsia="Arial" w:cs="Arial"/>
          <w:sz w:val="16"/>
          <w:szCs w:val="22"/>
        </w:rPr>
        <w:t>psf,</w:t>
      </w:r>
      <w:r w:rsidRPr="004375EC">
        <w:rPr>
          <w:rFonts w:eastAsia="Arial" w:cs="Arial"/>
          <w:spacing w:val="-2"/>
          <w:sz w:val="16"/>
          <w:szCs w:val="22"/>
        </w:rPr>
        <w:t xml:space="preserve"> </w:t>
      </w:r>
      <w:r w:rsidRPr="004375EC">
        <w:rPr>
          <w:rFonts w:eastAsia="Arial" w:cs="Arial"/>
          <w:sz w:val="16"/>
          <w:szCs w:val="22"/>
        </w:rPr>
        <w:t>dead</w:t>
      </w:r>
      <w:r w:rsidRPr="004375EC">
        <w:rPr>
          <w:rFonts w:eastAsia="Arial" w:cs="Arial"/>
          <w:spacing w:val="-2"/>
          <w:sz w:val="16"/>
          <w:szCs w:val="22"/>
        </w:rPr>
        <w:t xml:space="preserve"> </w:t>
      </w:r>
      <w:r w:rsidRPr="004375EC">
        <w:rPr>
          <w:rFonts w:eastAsia="Arial" w:cs="Arial"/>
          <w:sz w:val="16"/>
          <w:szCs w:val="22"/>
        </w:rPr>
        <w:t>load</w:t>
      </w:r>
      <w:r w:rsidRPr="004375EC">
        <w:rPr>
          <w:rFonts w:eastAsia="Arial" w:cs="Arial"/>
          <w:spacing w:val="-2"/>
          <w:sz w:val="16"/>
          <w:szCs w:val="22"/>
        </w:rPr>
        <w:t xml:space="preserve"> </w:t>
      </w:r>
      <w:r w:rsidRPr="004375EC">
        <w:rPr>
          <w:rFonts w:eastAsia="Arial" w:cs="Arial"/>
          <w:sz w:val="16"/>
          <w:szCs w:val="22"/>
        </w:rPr>
        <w:t>=</w:t>
      </w:r>
      <w:r w:rsidRPr="004375EC">
        <w:rPr>
          <w:rFonts w:eastAsia="Arial" w:cs="Arial"/>
          <w:spacing w:val="-3"/>
          <w:sz w:val="16"/>
          <w:szCs w:val="22"/>
        </w:rPr>
        <w:t xml:space="preserve"> </w:t>
      </w:r>
      <w:r w:rsidRPr="004375EC">
        <w:rPr>
          <w:rFonts w:eastAsia="Arial" w:cs="Arial"/>
          <w:sz w:val="16"/>
          <w:szCs w:val="22"/>
        </w:rPr>
        <w:t>10</w:t>
      </w:r>
      <w:r w:rsidRPr="004375EC">
        <w:rPr>
          <w:rFonts w:eastAsia="Arial" w:cs="Arial"/>
          <w:spacing w:val="-2"/>
          <w:sz w:val="16"/>
          <w:szCs w:val="22"/>
        </w:rPr>
        <w:t xml:space="preserve"> </w:t>
      </w:r>
      <w:r w:rsidRPr="004375EC">
        <w:rPr>
          <w:rFonts w:eastAsia="Arial" w:cs="Arial"/>
          <w:sz w:val="16"/>
          <w:szCs w:val="22"/>
        </w:rPr>
        <w:t>psf, L/Δ</w:t>
      </w:r>
      <w:r w:rsidRPr="004375EC">
        <w:rPr>
          <w:rFonts w:eastAsia="Arial" w:cs="Arial"/>
          <w:spacing w:val="-2"/>
          <w:sz w:val="16"/>
          <w:szCs w:val="22"/>
        </w:rPr>
        <w:t xml:space="preserve"> </w:t>
      </w:r>
      <w:r w:rsidRPr="004375EC">
        <w:rPr>
          <w:rFonts w:eastAsia="Arial" w:cs="Arial"/>
          <w:sz w:val="16"/>
          <w:szCs w:val="22"/>
        </w:rPr>
        <w:t>=</w:t>
      </w:r>
      <w:r w:rsidRPr="004375EC">
        <w:rPr>
          <w:rFonts w:eastAsia="Arial" w:cs="Arial"/>
          <w:spacing w:val="-3"/>
          <w:sz w:val="16"/>
          <w:szCs w:val="22"/>
        </w:rPr>
        <w:t xml:space="preserve"> </w:t>
      </w:r>
      <w:r w:rsidRPr="004375EC">
        <w:rPr>
          <w:rFonts w:eastAsia="Arial" w:cs="Arial"/>
          <w:sz w:val="16"/>
          <w:szCs w:val="22"/>
        </w:rPr>
        <w:t>360</w:t>
      </w:r>
      <w:r w:rsidRPr="004375EC">
        <w:rPr>
          <w:rFonts w:eastAsia="Arial" w:cs="Arial"/>
          <w:spacing w:val="-2"/>
          <w:sz w:val="16"/>
          <w:szCs w:val="22"/>
        </w:rPr>
        <w:t xml:space="preserve"> </w:t>
      </w:r>
      <w:r w:rsidRPr="004375EC">
        <w:rPr>
          <w:rFonts w:eastAsia="Arial" w:cs="Arial"/>
          <w:sz w:val="16"/>
          <w:szCs w:val="22"/>
        </w:rPr>
        <w:t>at</w:t>
      </w:r>
      <w:r w:rsidRPr="004375EC">
        <w:rPr>
          <w:rFonts w:eastAsia="Arial" w:cs="Arial"/>
          <w:spacing w:val="-2"/>
          <w:sz w:val="16"/>
          <w:szCs w:val="22"/>
        </w:rPr>
        <w:t xml:space="preserve"> </w:t>
      </w:r>
      <w:r w:rsidRPr="004375EC">
        <w:rPr>
          <w:rFonts w:eastAsia="Arial" w:cs="Arial"/>
          <w:sz w:val="16"/>
          <w:szCs w:val="22"/>
        </w:rPr>
        <w:t>main</w:t>
      </w:r>
      <w:r w:rsidRPr="004375EC">
        <w:rPr>
          <w:rFonts w:eastAsia="Arial" w:cs="Arial"/>
          <w:spacing w:val="-3"/>
          <w:sz w:val="16"/>
          <w:szCs w:val="22"/>
        </w:rPr>
        <w:t xml:space="preserve"> </w:t>
      </w:r>
      <w:r w:rsidRPr="004375EC">
        <w:rPr>
          <w:rFonts w:eastAsia="Arial" w:cs="Arial"/>
          <w:sz w:val="16"/>
          <w:szCs w:val="22"/>
        </w:rPr>
        <w:t>span, L/Δ</w:t>
      </w:r>
      <w:r w:rsidRPr="004375EC">
        <w:rPr>
          <w:rFonts w:eastAsia="Arial" w:cs="Arial"/>
          <w:spacing w:val="-2"/>
          <w:sz w:val="16"/>
          <w:szCs w:val="22"/>
        </w:rPr>
        <w:t xml:space="preserve"> </w:t>
      </w:r>
      <w:r w:rsidRPr="004375EC">
        <w:rPr>
          <w:rFonts w:eastAsia="Arial" w:cs="Arial"/>
          <w:sz w:val="16"/>
          <w:szCs w:val="22"/>
        </w:rPr>
        <w:t>=</w:t>
      </w:r>
      <w:r w:rsidRPr="004375EC">
        <w:rPr>
          <w:rFonts w:eastAsia="Arial" w:cs="Arial"/>
          <w:spacing w:val="-2"/>
          <w:sz w:val="16"/>
          <w:szCs w:val="22"/>
        </w:rPr>
        <w:t xml:space="preserve"> </w:t>
      </w:r>
      <w:r w:rsidRPr="004375EC">
        <w:rPr>
          <w:rFonts w:eastAsia="Arial" w:cs="Arial"/>
          <w:sz w:val="16"/>
          <w:szCs w:val="22"/>
        </w:rPr>
        <w:t>180</w:t>
      </w:r>
      <w:r w:rsidRPr="004375EC">
        <w:rPr>
          <w:rFonts w:eastAsia="Arial" w:cs="Arial"/>
          <w:spacing w:val="-3"/>
          <w:sz w:val="16"/>
          <w:szCs w:val="22"/>
        </w:rPr>
        <w:t xml:space="preserve"> </w:t>
      </w:r>
      <w:r w:rsidRPr="004375EC">
        <w:rPr>
          <w:rFonts w:eastAsia="Arial" w:cs="Arial"/>
          <w:sz w:val="16"/>
          <w:szCs w:val="22"/>
        </w:rPr>
        <w:t>at</w:t>
      </w:r>
      <w:r w:rsidRPr="004375EC">
        <w:rPr>
          <w:rFonts w:eastAsia="Arial" w:cs="Arial"/>
          <w:spacing w:val="-2"/>
          <w:sz w:val="16"/>
          <w:szCs w:val="22"/>
        </w:rPr>
        <w:t xml:space="preserve"> </w:t>
      </w:r>
      <w:r w:rsidRPr="004375EC">
        <w:rPr>
          <w:rFonts w:eastAsia="Arial" w:cs="Arial"/>
          <w:sz w:val="16"/>
          <w:szCs w:val="22"/>
        </w:rPr>
        <w:t>cantilever</w:t>
      </w:r>
      <w:r w:rsidRPr="004375EC">
        <w:rPr>
          <w:rFonts w:eastAsia="Arial" w:cs="Arial"/>
          <w:spacing w:val="-2"/>
          <w:sz w:val="16"/>
          <w:szCs w:val="22"/>
        </w:rPr>
        <w:t xml:space="preserve"> </w:t>
      </w:r>
      <w:r w:rsidRPr="004375EC">
        <w:rPr>
          <w:rFonts w:eastAsia="Arial" w:cs="Arial"/>
          <w:sz w:val="16"/>
          <w:szCs w:val="22"/>
        </w:rPr>
        <w:t>with</w:t>
      </w:r>
      <w:r w:rsidRPr="004375EC">
        <w:rPr>
          <w:rFonts w:eastAsia="Arial" w:cs="Arial"/>
          <w:spacing w:val="-2"/>
          <w:sz w:val="16"/>
          <w:szCs w:val="22"/>
        </w:rPr>
        <w:t xml:space="preserve"> </w:t>
      </w:r>
      <w:r w:rsidRPr="004375EC">
        <w:rPr>
          <w:rFonts w:eastAsia="Arial" w:cs="Arial"/>
          <w:sz w:val="16"/>
          <w:szCs w:val="22"/>
        </w:rPr>
        <w:t>a</w:t>
      </w:r>
      <w:r w:rsidRPr="004375EC">
        <w:rPr>
          <w:rFonts w:eastAsia="Arial" w:cs="Arial"/>
          <w:spacing w:val="-2"/>
          <w:sz w:val="16"/>
          <w:szCs w:val="22"/>
        </w:rPr>
        <w:t xml:space="preserve"> </w:t>
      </w:r>
      <w:r w:rsidRPr="004375EC">
        <w:rPr>
          <w:rFonts w:eastAsia="Arial" w:cs="Arial"/>
          <w:sz w:val="16"/>
          <w:szCs w:val="22"/>
        </w:rPr>
        <w:t>220-pound point load applied to</w:t>
      </w:r>
      <w:r w:rsidRPr="004375EC">
        <w:rPr>
          <w:rFonts w:eastAsia="Arial" w:cs="Arial"/>
          <w:spacing w:val="-3"/>
          <w:sz w:val="16"/>
          <w:szCs w:val="22"/>
        </w:rPr>
        <w:t xml:space="preserve"> </w:t>
      </w:r>
      <w:r w:rsidRPr="004375EC">
        <w:rPr>
          <w:rFonts w:eastAsia="Arial" w:cs="Arial"/>
          <w:sz w:val="16"/>
          <w:szCs w:val="22"/>
        </w:rPr>
        <w:t>end.</w:t>
      </w:r>
    </w:p>
    <w:p w:rsidR="004375EC" w:rsidRPr="004375EC" w:rsidRDefault="004375EC" w:rsidP="00E2315F">
      <w:pPr>
        <w:widowControl w:val="0"/>
        <w:tabs>
          <w:tab w:val="left" w:pos="452"/>
        </w:tabs>
        <w:autoSpaceDE w:val="0"/>
        <w:autoSpaceDN w:val="0"/>
        <w:spacing w:line="183" w:lineRule="exact"/>
        <w:rPr>
          <w:rFonts w:eastAsia="Arial" w:cs="Arial"/>
          <w:sz w:val="16"/>
          <w:szCs w:val="22"/>
        </w:rPr>
      </w:pPr>
      <w:r w:rsidRPr="004375EC">
        <w:rPr>
          <w:rFonts w:eastAsia="Arial" w:cs="Arial"/>
          <w:spacing w:val="-1"/>
          <w:sz w:val="16"/>
          <w:szCs w:val="16"/>
        </w:rPr>
        <w:t>d.</w:t>
      </w:r>
      <w:r w:rsidRPr="004375EC">
        <w:rPr>
          <w:rFonts w:eastAsia="Arial" w:cs="Arial"/>
          <w:spacing w:val="-1"/>
          <w:sz w:val="16"/>
          <w:szCs w:val="16"/>
        </w:rPr>
        <w:tab/>
      </w:r>
      <w:r w:rsidRPr="004375EC">
        <w:rPr>
          <w:rFonts w:eastAsia="Arial" w:cs="Arial"/>
          <w:sz w:val="16"/>
          <w:szCs w:val="22"/>
        </w:rPr>
        <w:t>Includes incising</w:t>
      </w:r>
      <w:r w:rsidRPr="004375EC">
        <w:rPr>
          <w:rFonts w:eastAsia="Arial" w:cs="Arial"/>
          <w:spacing w:val="-3"/>
          <w:sz w:val="16"/>
          <w:szCs w:val="22"/>
        </w:rPr>
        <w:t xml:space="preserve"> </w:t>
      </w:r>
      <w:r w:rsidRPr="004375EC">
        <w:rPr>
          <w:rFonts w:eastAsia="Arial" w:cs="Arial"/>
          <w:sz w:val="16"/>
          <w:szCs w:val="22"/>
        </w:rPr>
        <w:t>factor.</w:t>
      </w:r>
    </w:p>
    <w:p w:rsidR="004375EC" w:rsidRPr="004375EC" w:rsidRDefault="004375EC" w:rsidP="00E2315F">
      <w:pPr>
        <w:widowControl w:val="0"/>
        <w:tabs>
          <w:tab w:val="left" w:pos="455"/>
        </w:tabs>
        <w:autoSpaceDE w:val="0"/>
        <w:autoSpaceDN w:val="0"/>
        <w:spacing w:before="1" w:line="183" w:lineRule="exact"/>
        <w:rPr>
          <w:rFonts w:eastAsia="Arial" w:cs="Arial"/>
          <w:sz w:val="16"/>
          <w:szCs w:val="22"/>
        </w:rPr>
      </w:pPr>
      <w:r w:rsidRPr="004375EC">
        <w:rPr>
          <w:rFonts w:eastAsia="Arial" w:cs="Arial"/>
          <w:spacing w:val="-1"/>
          <w:sz w:val="16"/>
          <w:szCs w:val="16"/>
        </w:rPr>
        <w:t>e.</w:t>
      </w:r>
      <w:r w:rsidRPr="004375EC">
        <w:rPr>
          <w:rFonts w:eastAsia="Arial" w:cs="Arial"/>
          <w:spacing w:val="-1"/>
          <w:sz w:val="16"/>
          <w:szCs w:val="16"/>
        </w:rPr>
        <w:tab/>
      </w:r>
      <w:r w:rsidRPr="004375EC">
        <w:rPr>
          <w:rFonts w:eastAsia="Arial" w:cs="Arial"/>
          <w:sz w:val="16"/>
          <w:szCs w:val="22"/>
        </w:rPr>
        <w:t>Northern species with no incising</w:t>
      </w:r>
      <w:r w:rsidRPr="004375EC">
        <w:rPr>
          <w:rFonts w:eastAsia="Arial" w:cs="Arial"/>
          <w:spacing w:val="-3"/>
          <w:sz w:val="16"/>
          <w:szCs w:val="22"/>
        </w:rPr>
        <w:t xml:space="preserve"> </w:t>
      </w:r>
      <w:r w:rsidRPr="004375EC">
        <w:rPr>
          <w:rFonts w:eastAsia="Arial" w:cs="Arial"/>
          <w:sz w:val="16"/>
          <w:szCs w:val="22"/>
        </w:rPr>
        <w:t>factor</w:t>
      </w:r>
    </w:p>
    <w:p w:rsidR="004375EC" w:rsidRPr="004375EC" w:rsidRDefault="004375EC" w:rsidP="00E2315F">
      <w:pPr>
        <w:widowControl w:val="0"/>
        <w:tabs>
          <w:tab w:val="left" w:pos="409"/>
        </w:tabs>
        <w:autoSpaceDE w:val="0"/>
        <w:autoSpaceDN w:val="0"/>
        <w:spacing w:line="183" w:lineRule="exact"/>
        <w:rPr>
          <w:rFonts w:eastAsia="Arial" w:cs="Arial"/>
          <w:sz w:val="16"/>
          <w:szCs w:val="22"/>
        </w:rPr>
      </w:pPr>
      <w:r w:rsidRPr="004375EC">
        <w:rPr>
          <w:rFonts w:eastAsia="Arial" w:cs="Arial"/>
          <w:spacing w:val="-1"/>
          <w:sz w:val="16"/>
          <w:szCs w:val="16"/>
        </w:rPr>
        <w:t>f.</w:t>
      </w:r>
      <w:r w:rsidRPr="004375EC">
        <w:rPr>
          <w:rFonts w:eastAsia="Arial" w:cs="Arial"/>
          <w:spacing w:val="-1"/>
          <w:sz w:val="16"/>
          <w:szCs w:val="16"/>
        </w:rPr>
        <w:tab/>
      </w:r>
      <w:r w:rsidRPr="004375EC">
        <w:rPr>
          <w:rFonts w:eastAsia="Arial" w:cs="Arial"/>
          <w:sz w:val="16"/>
          <w:szCs w:val="22"/>
        </w:rPr>
        <w:t>Cantilevered spans not exceeding the nominal depth of the joist are</w:t>
      </w:r>
      <w:r w:rsidRPr="004375EC">
        <w:rPr>
          <w:rFonts w:eastAsia="Arial" w:cs="Arial"/>
          <w:spacing w:val="-8"/>
          <w:sz w:val="16"/>
          <w:szCs w:val="22"/>
        </w:rPr>
        <w:t xml:space="preserve"> </w:t>
      </w:r>
      <w:r w:rsidRPr="004375EC">
        <w:rPr>
          <w:rFonts w:eastAsia="Arial" w:cs="Arial"/>
          <w:sz w:val="16"/>
          <w:szCs w:val="22"/>
        </w:rPr>
        <w:t>permitted.</w:t>
      </w:r>
    </w:p>
    <w:p w:rsidR="004375EC" w:rsidRDefault="004375EC" w:rsidP="00E2315F">
      <w:pPr>
        <w:pStyle w:val="Heading2"/>
        <w:spacing w:line="242" w:lineRule="auto"/>
        <w:ind w:left="0" w:right="919"/>
        <w:rPr>
          <w:b/>
          <w:strike/>
        </w:rPr>
      </w:pPr>
    </w:p>
    <w:p w:rsidR="004375EC" w:rsidRDefault="004375EC" w:rsidP="00E2315F">
      <w:pPr>
        <w:pStyle w:val="Heading2"/>
        <w:spacing w:line="242" w:lineRule="auto"/>
        <w:ind w:left="0" w:right="919"/>
      </w:pPr>
      <w:r>
        <w:rPr>
          <w:b/>
          <w:strike/>
        </w:rPr>
        <w:t>R507.4</w:t>
      </w:r>
      <w:r>
        <w:rPr>
          <w:b/>
        </w:rPr>
        <w:t xml:space="preserve"> </w:t>
      </w:r>
      <w:r>
        <w:rPr>
          <w:b/>
          <w:u w:val="thick"/>
        </w:rPr>
        <w:t>R507.7</w:t>
      </w:r>
      <w:r>
        <w:rPr>
          <w:b/>
        </w:rPr>
        <w:t xml:space="preserve"> Decking. </w:t>
      </w:r>
      <w:r>
        <w:t xml:space="preserve">Maximum allowable spacing for joists supporting decking shall be in accordance with Table </w:t>
      </w:r>
      <w:r>
        <w:rPr>
          <w:strike/>
        </w:rPr>
        <w:t>R507.4</w:t>
      </w:r>
      <w:r>
        <w:rPr>
          <w:u w:val="single"/>
        </w:rPr>
        <w:t>R507.7</w:t>
      </w:r>
      <w:r>
        <w:t>. Wood decking shall be attached to each supporting member with not less than (2) 8d threaded nails or (2) No. 8 wood screws.</w:t>
      </w:r>
    </w:p>
    <w:p w:rsidR="004375EC" w:rsidRDefault="004375EC" w:rsidP="00E2315F">
      <w:pPr>
        <w:rPr>
          <w:rFonts w:eastAsia="Arial"/>
          <w:color w:val="FF0000"/>
          <w:w w:val="99"/>
        </w:rPr>
      </w:pPr>
    </w:p>
    <w:p w:rsidR="00855FB3" w:rsidRDefault="004375EC" w:rsidP="00E2315F">
      <w:pPr>
        <w:widowControl w:val="0"/>
        <w:tabs>
          <w:tab w:val="left" w:pos="10800"/>
        </w:tabs>
        <w:autoSpaceDE w:val="0"/>
        <w:autoSpaceDN w:val="0"/>
        <w:spacing w:before="74" w:after="5"/>
        <w:jc w:val="center"/>
        <w:outlineLvl w:val="2"/>
        <w:rPr>
          <w:rFonts w:eastAsia="Arial" w:cs="Arial"/>
          <w:b/>
          <w:bCs/>
          <w:sz w:val="18"/>
          <w:szCs w:val="18"/>
        </w:rPr>
      </w:pPr>
      <w:r w:rsidRPr="004375EC">
        <w:rPr>
          <w:rFonts w:eastAsia="Arial" w:cs="Arial"/>
          <w:b/>
          <w:bCs/>
          <w:sz w:val="18"/>
          <w:szCs w:val="18"/>
        </w:rPr>
        <w:t xml:space="preserve">TABLE </w:t>
      </w:r>
      <w:r w:rsidRPr="004375EC">
        <w:rPr>
          <w:rFonts w:eastAsia="Arial" w:cs="Arial"/>
          <w:b/>
          <w:bCs/>
          <w:strike/>
          <w:sz w:val="18"/>
          <w:szCs w:val="18"/>
        </w:rPr>
        <w:t>R507.4</w:t>
      </w:r>
      <w:r w:rsidRPr="004375EC">
        <w:rPr>
          <w:rFonts w:eastAsia="Arial" w:cs="Arial"/>
          <w:b/>
          <w:bCs/>
          <w:sz w:val="18"/>
          <w:szCs w:val="18"/>
        </w:rPr>
        <w:t xml:space="preserve"> </w:t>
      </w:r>
      <w:r w:rsidRPr="004375EC">
        <w:rPr>
          <w:rFonts w:eastAsia="Arial" w:cs="Arial"/>
          <w:b/>
          <w:bCs/>
          <w:sz w:val="18"/>
          <w:szCs w:val="18"/>
          <w:u w:val="single"/>
        </w:rPr>
        <w:t>R507.7</w:t>
      </w:r>
      <w:r w:rsidRPr="004375EC">
        <w:rPr>
          <w:rFonts w:eastAsia="Arial" w:cs="Arial"/>
          <w:b/>
          <w:bCs/>
          <w:sz w:val="18"/>
          <w:szCs w:val="18"/>
        </w:rPr>
        <w:t xml:space="preserve"> </w:t>
      </w:r>
    </w:p>
    <w:p w:rsidR="004375EC" w:rsidRPr="004375EC" w:rsidRDefault="004375EC" w:rsidP="00E2315F">
      <w:pPr>
        <w:widowControl w:val="0"/>
        <w:tabs>
          <w:tab w:val="left" w:pos="10800"/>
        </w:tabs>
        <w:autoSpaceDE w:val="0"/>
        <w:autoSpaceDN w:val="0"/>
        <w:spacing w:before="74" w:after="5"/>
        <w:jc w:val="center"/>
        <w:outlineLvl w:val="2"/>
        <w:rPr>
          <w:rFonts w:eastAsia="Arial" w:cs="Arial"/>
          <w:b/>
          <w:bCs/>
          <w:sz w:val="18"/>
          <w:szCs w:val="18"/>
        </w:rPr>
      </w:pPr>
      <w:r w:rsidRPr="004375EC">
        <w:rPr>
          <w:rFonts w:eastAsia="Arial" w:cs="Arial"/>
          <w:b/>
          <w:bCs/>
          <w:sz w:val="18"/>
          <w:szCs w:val="18"/>
        </w:rPr>
        <w:lastRenderedPageBreak/>
        <w:t>MAXIMUM JOIST SPACING</w:t>
      </w:r>
    </w:p>
    <w:tbl>
      <w:tblPr>
        <w:tblW w:w="9422" w:type="dxa"/>
        <w:tblInd w:w="1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090"/>
        <w:gridCol w:w="3164"/>
        <w:gridCol w:w="3168"/>
      </w:tblGrid>
      <w:tr w:rsidR="004375EC" w:rsidRPr="004375EC" w:rsidTr="004375EC">
        <w:trPr>
          <w:trHeight w:val="268"/>
        </w:trPr>
        <w:tc>
          <w:tcPr>
            <w:tcW w:w="3090" w:type="dxa"/>
            <w:vMerge w:val="restart"/>
          </w:tcPr>
          <w:p w:rsidR="004375EC" w:rsidRPr="004375EC" w:rsidRDefault="004375EC" w:rsidP="00E2315F">
            <w:pPr>
              <w:widowControl w:val="0"/>
              <w:autoSpaceDE w:val="0"/>
              <w:autoSpaceDN w:val="0"/>
              <w:spacing w:before="63"/>
              <w:rPr>
                <w:rFonts w:eastAsia="Arial" w:cs="Arial"/>
                <w:b/>
                <w:sz w:val="18"/>
                <w:szCs w:val="22"/>
              </w:rPr>
            </w:pPr>
            <w:r w:rsidRPr="004375EC">
              <w:rPr>
                <w:rFonts w:eastAsia="Arial" w:cs="Arial"/>
                <w:b/>
                <w:sz w:val="18"/>
                <w:szCs w:val="22"/>
              </w:rPr>
              <w:t>MATERIAL TYPE AND NOMINAL SIZE</w:t>
            </w:r>
          </w:p>
        </w:tc>
        <w:tc>
          <w:tcPr>
            <w:tcW w:w="6332" w:type="dxa"/>
            <w:gridSpan w:val="2"/>
          </w:tcPr>
          <w:p w:rsidR="004375EC" w:rsidRPr="004375EC" w:rsidRDefault="004375EC" w:rsidP="00E2315F">
            <w:pPr>
              <w:widowControl w:val="0"/>
              <w:autoSpaceDE w:val="0"/>
              <w:autoSpaceDN w:val="0"/>
              <w:spacing w:before="25"/>
              <w:rPr>
                <w:rFonts w:eastAsia="Arial" w:cs="Arial"/>
                <w:b/>
                <w:sz w:val="18"/>
                <w:szCs w:val="22"/>
              </w:rPr>
            </w:pPr>
            <w:r w:rsidRPr="004375EC">
              <w:rPr>
                <w:rFonts w:eastAsia="Arial" w:cs="Arial"/>
                <w:b/>
                <w:sz w:val="18"/>
                <w:szCs w:val="22"/>
              </w:rPr>
              <w:t>MAXIMUM ON-CENTER JOIST SPACING</w:t>
            </w:r>
          </w:p>
        </w:tc>
      </w:tr>
      <w:tr w:rsidR="004375EC" w:rsidRPr="004375EC" w:rsidTr="004375EC">
        <w:trPr>
          <w:trHeight w:val="265"/>
        </w:trPr>
        <w:tc>
          <w:tcPr>
            <w:tcW w:w="3090" w:type="dxa"/>
            <w:vMerge/>
            <w:tcBorders>
              <w:top w:val="nil"/>
            </w:tcBorders>
          </w:tcPr>
          <w:p w:rsidR="004375EC" w:rsidRPr="004375EC" w:rsidRDefault="004375EC" w:rsidP="00E2315F">
            <w:pPr>
              <w:widowControl w:val="0"/>
              <w:autoSpaceDE w:val="0"/>
              <w:autoSpaceDN w:val="0"/>
              <w:rPr>
                <w:rFonts w:eastAsia="Arial" w:cs="Arial"/>
                <w:sz w:val="2"/>
                <w:szCs w:val="2"/>
              </w:rPr>
            </w:pPr>
          </w:p>
        </w:tc>
        <w:tc>
          <w:tcPr>
            <w:tcW w:w="3164" w:type="dxa"/>
          </w:tcPr>
          <w:p w:rsidR="004375EC" w:rsidRPr="004375EC" w:rsidRDefault="004375EC" w:rsidP="00E2315F">
            <w:pPr>
              <w:widowControl w:val="0"/>
              <w:autoSpaceDE w:val="0"/>
              <w:autoSpaceDN w:val="0"/>
              <w:spacing w:before="25"/>
              <w:ind w:right="626"/>
              <w:jc w:val="center"/>
              <w:rPr>
                <w:rFonts w:eastAsia="Arial" w:cs="Arial"/>
                <w:b/>
                <w:sz w:val="18"/>
                <w:szCs w:val="22"/>
              </w:rPr>
            </w:pPr>
            <w:r w:rsidRPr="004375EC">
              <w:rPr>
                <w:rFonts w:eastAsia="Arial" w:cs="Arial"/>
                <w:b/>
                <w:sz w:val="18"/>
                <w:szCs w:val="22"/>
              </w:rPr>
              <w:t>Perpendicular to joist</w:t>
            </w:r>
          </w:p>
        </w:tc>
        <w:tc>
          <w:tcPr>
            <w:tcW w:w="3168" w:type="dxa"/>
          </w:tcPr>
          <w:p w:rsidR="004375EC" w:rsidRPr="004375EC" w:rsidRDefault="004375EC" w:rsidP="00E2315F">
            <w:pPr>
              <w:widowControl w:val="0"/>
              <w:autoSpaceDE w:val="0"/>
              <w:autoSpaceDN w:val="0"/>
              <w:spacing w:before="25"/>
              <w:ind w:right="794"/>
              <w:jc w:val="center"/>
              <w:rPr>
                <w:rFonts w:eastAsia="Arial" w:cs="Arial"/>
                <w:b/>
                <w:sz w:val="18"/>
                <w:szCs w:val="22"/>
              </w:rPr>
            </w:pPr>
            <w:r w:rsidRPr="004375EC">
              <w:rPr>
                <w:rFonts w:eastAsia="Arial" w:cs="Arial"/>
                <w:b/>
                <w:sz w:val="18"/>
                <w:szCs w:val="22"/>
              </w:rPr>
              <w:t xml:space="preserve">Diagonal to joist </w:t>
            </w:r>
            <w:r w:rsidRPr="004375EC">
              <w:rPr>
                <w:rFonts w:eastAsia="Arial" w:cs="Arial"/>
                <w:b/>
                <w:sz w:val="18"/>
                <w:szCs w:val="22"/>
                <w:vertAlign w:val="superscript"/>
              </w:rPr>
              <w:t>a</w:t>
            </w:r>
          </w:p>
        </w:tc>
      </w:tr>
      <w:tr w:rsidR="004375EC" w:rsidRPr="004375EC" w:rsidTr="004375EC">
        <w:trPr>
          <w:trHeight w:val="268"/>
        </w:trPr>
        <w:tc>
          <w:tcPr>
            <w:tcW w:w="3090" w:type="dxa"/>
          </w:tcPr>
          <w:p w:rsidR="004375EC" w:rsidRPr="004375EC" w:rsidRDefault="004375EC" w:rsidP="00E2315F">
            <w:pPr>
              <w:widowControl w:val="0"/>
              <w:autoSpaceDE w:val="0"/>
              <w:autoSpaceDN w:val="0"/>
              <w:spacing w:before="29" w:line="219" w:lineRule="exact"/>
              <w:rPr>
                <w:rFonts w:eastAsia="Arial" w:cs="Arial"/>
                <w:sz w:val="18"/>
                <w:szCs w:val="22"/>
              </w:rPr>
            </w:pPr>
            <w:r w:rsidRPr="004375EC">
              <w:rPr>
                <w:rFonts w:eastAsia="Arial" w:cs="Arial"/>
                <w:position w:val="2"/>
                <w:sz w:val="18"/>
                <w:szCs w:val="22"/>
              </w:rPr>
              <w:t>1</w:t>
            </w:r>
            <w:r w:rsidRPr="004375EC">
              <w:rPr>
                <w:rFonts w:eastAsia="Arial" w:cs="Arial"/>
                <w:position w:val="2"/>
                <w:sz w:val="18"/>
                <w:szCs w:val="22"/>
                <w:vertAlign w:val="superscript"/>
              </w:rPr>
              <w:t>1</w:t>
            </w:r>
            <w:r w:rsidRPr="004375EC">
              <w:rPr>
                <w:rFonts w:eastAsia="Arial" w:cs="Arial"/>
                <w:position w:val="2"/>
                <w:sz w:val="18"/>
                <w:szCs w:val="22"/>
              </w:rPr>
              <w:t xml:space="preserve"> /</w:t>
            </w:r>
            <w:r w:rsidRPr="004375EC">
              <w:rPr>
                <w:rFonts w:eastAsia="Arial" w:cs="Arial"/>
                <w:position w:val="2"/>
                <w:sz w:val="18"/>
                <w:szCs w:val="22"/>
                <w:vertAlign w:val="subscript"/>
              </w:rPr>
              <w:t>4</w:t>
            </w:r>
            <w:r w:rsidRPr="004375EC">
              <w:rPr>
                <w:rFonts w:eastAsia="Arial" w:cs="Arial"/>
                <w:position w:val="2"/>
                <w:sz w:val="18"/>
                <w:szCs w:val="22"/>
              </w:rPr>
              <w:t xml:space="preserve"> -inch-thick wood</w:t>
            </w:r>
          </w:p>
        </w:tc>
        <w:tc>
          <w:tcPr>
            <w:tcW w:w="3164" w:type="dxa"/>
          </w:tcPr>
          <w:p w:rsidR="004375EC" w:rsidRPr="004375EC" w:rsidRDefault="004375EC" w:rsidP="00E2315F">
            <w:pPr>
              <w:widowControl w:val="0"/>
              <w:autoSpaceDE w:val="0"/>
              <w:autoSpaceDN w:val="0"/>
              <w:spacing w:before="30"/>
              <w:ind w:right="626"/>
              <w:jc w:val="center"/>
              <w:rPr>
                <w:rFonts w:eastAsia="Arial" w:cs="Arial"/>
                <w:sz w:val="18"/>
                <w:szCs w:val="22"/>
              </w:rPr>
            </w:pPr>
            <w:r w:rsidRPr="004375EC">
              <w:rPr>
                <w:rFonts w:eastAsia="Arial" w:cs="Arial"/>
                <w:sz w:val="18"/>
                <w:szCs w:val="22"/>
              </w:rPr>
              <w:t>16 inches</w:t>
            </w:r>
          </w:p>
        </w:tc>
        <w:tc>
          <w:tcPr>
            <w:tcW w:w="3168" w:type="dxa"/>
          </w:tcPr>
          <w:p w:rsidR="004375EC" w:rsidRPr="004375EC" w:rsidRDefault="004375EC" w:rsidP="00E2315F">
            <w:pPr>
              <w:widowControl w:val="0"/>
              <w:autoSpaceDE w:val="0"/>
              <w:autoSpaceDN w:val="0"/>
              <w:spacing w:before="30"/>
              <w:ind w:right="789"/>
              <w:jc w:val="center"/>
              <w:rPr>
                <w:rFonts w:eastAsia="Arial" w:cs="Arial"/>
                <w:sz w:val="18"/>
                <w:szCs w:val="22"/>
              </w:rPr>
            </w:pPr>
            <w:r w:rsidRPr="004375EC">
              <w:rPr>
                <w:rFonts w:eastAsia="Arial" w:cs="Arial"/>
                <w:sz w:val="18"/>
                <w:szCs w:val="22"/>
              </w:rPr>
              <w:t>12 inches</w:t>
            </w:r>
          </w:p>
        </w:tc>
      </w:tr>
      <w:tr w:rsidR="004375EC" w:rsidRPr="004375EC" w:rsidTr="004375EC">
        <w:trPr>
          <w:trHeight w:val="265"/>
        </w:trPr>
        <w:tc>
          <w:tcPr>
            <w:tcW w:w="3090" w:type="dxa"/>
          </w:tcPr>
          <w:p w:rsidR="004375EC" w:rsidRPr="004375EC" w:rsidRDefault="004375EC" w:rsidP="00E2315F">
            <w:pPr>
              <w:widowControl w:val="0"/>
              <w:autoSpaceDE w:val="0"/>
              <w:autoSpaceDN w:val="0"/>
              <w:spacing w:before="30"/>
              <w:rPr>
                <w:rFonts w:eastAsia="Arial" w:cs="Arial"/>
                <w:sz w:val="18"/>
                <w:szCs w:val="22"/>
              </w:rPr>
            </w:pPr>
            <w:r w:rsidRPr="004375EC">
              <w:rPr>
                <w:rFonts w:eastAsia="Arial" w:cs="Arial"/>
                <w:sz w:val="18"/>
                <w:szCs w:val="22"/>
              </w:rPr>
              <w:t>2-inch-thick wood</w:t>
            </w:r>
          </w:p>
        </w:tc>
        <w:tc>
          <w:tcPr>
            <w:tcW w:w="3164" w:type="dxa"/>
          </w:tcPr>
          <w:p w:rsidR="004375EC" w:rsidRPr="004375EC" w:rsidRDefault="004375EC" w:rsidP="00E2315F">
            <w:pPr>
              <w:widowControl w:val="0"/>
              <w:autoSpaceDE w:val="0"/>
              <w:autoSpaceDN w:val="0"/>
              <w:spacing w:before="30"/>
              <w:ind w:right="626"/>
              <w:jc w:val="center"/>
              <w:rPr>
                <w:rFonts w:eastAsia="Arial" w:cs="Arial"/>
                <w:sz w:val="18"/>
                <w:szCs w:val="22"/>
              </w:rPr>
            </w:pPr>
            <w:r w:rsidRPr="004375EC">
              <w:rPr>
                <w:rFonts w:eastAsia="Arial" w:cs="Arial"/>
                <w:sz w:val="18"/>
                <w:szCs w:val="22"/>
              </w:rPr>
              <w:t>24 inches</w:t>
            </w:r>
          </w:p>
        </w:tc>
        <w:tc>
          <w:tcPr>
            <w:tcW w:w="3168" w:type="dxa"/>
          </w:tcPr>
          <w:p w:rsidR="004375EC" w:rsidRPr="004375EC" w:rsidRDefault="004375EC" w:rsidP="00E2315F">
            <w:pPr>
              <w:widowControl w:val="0"/>
              <w:autoSpaceDE w:val="0"/>
              <w:autoSpaceDN w:val="0"/>
              <w:spacing w:before="30"/>
              <w:ind w:right="789"/>
              <w:jc w:val="center"/>
              <w:rPr>
                <w:rFonts w:eastAsia="Arial" w:cs="Arial"/>
                <w:sz w:val="18"/>
                <w:szCs w:val="22"/>
              </w:rPr>
            </w:pPr>
            <w:r w:rsidRPr="004375EC">
              <w:rPr>
                <w:rFonts w:eastAsia="Arial" w:cs="Arial"/>
                <w:sz w:val="18"/>
                <w:szCs w:val="22"/>
              </w:rPr>
              <w:t>16 inches</w:t>
            </w:r>
          </w:p>
        </w:tc>
      </w:tr>
      <w:tr w:rsidR="004375EC" w:rsidRPr="004375EC" w:rsidTr="004375EC">
        <w:trPr>
          <w:trHeight w:val="474"/>
        </w:trPr>
        <w:tc>
          <w:tcPr>
            <w:tcW w:w="3090" w:type="dxa"/>
          </w:tcPr>
          <w:p w:rsidR="004375EC" w:rsidRPr="004375EC" w:rsidRDefault="004375EC" w:rsidP="00E2315F">
            <w:pPr>
              <w:widowControl w:val="0"/>
              <w:autoSpaceDE w:val="0"/>
              <w:autoSpaceDN w:val="0"/>
              <w:spacing w:before="133"/>
              <w:rPr>
                <w:rFonts w:eastAsia="Arial" w:cs="Arial"/>
                <w:sz w:val="18"/>
                <w:szCs w:val="22"/>
              </w:rPr>
            </w:pPr>
            <w:r w:rsidRPr="004375EC">
              <w:rPr>
                <w:rFonts w:eastAsia="Arial" w:cs="Arial"/>
                <w:sz w:val="18"/>
                <w:szCs w:val="22"/>
              </w:rPr>
              <w:t>Plastic composite</w:t>
            </w:r>
          </w:p>
        </w:tc>
        <w:tc>
          <w:tcPr>
            <w:tcW w:w="3164" w:type="dxa"/>
          </w:tcPr>
          <w:p w:rsidR="004375EC" w:rsidRPr="004375EC" w:rsidRDefault="004375EC" w:rsidP="00E2315F">
            <w:pPr>
              <w:widowControl w:val="0"/>
              <w:autoSpaceDE w:val="0"/>
              <w:autoSpaceDN w:val="0"/>
              <w:spacing w:before="30"/>
              <w:ind w:right="642"/>
              <w:rPr>
                <w:rFonts w:eastAsia="Arial" w:cs="Arial"/>
                <w:sz w:val="18"/>
                <w:szCs w:val="22"/>
              </w:rPr>
            </w:pPr>
            <w:r w:rsidRPr="004375EC">
              <w:rPr>
                <w:rFonts w:eastAsia="Arial" w:cs="Arial"/>
                <w:sz w:val="18"/>
                <w:szCs w:val="22"/>
              </w:rPr>
              <w:t xml:space="preserve">In accordance with Section </w:t>
            </w:r>
            <w:r w:rsidRPr="004375EC">
              <w:rPr>
                <w:rFonts w:eastAsia="Arial" w:cs="Arial"/>
                <w:strike/>
                <w:sz w:val="18"/>
                <w:szCs w:val="22"/>
              </w:rPr>
              <w:t>R507.3</w:t>
            </w:r>
            <w:r w:rsidRPr="004375EC">
              <w:rPr>
                <w:rFonts w:eastAsia="Arial" w:cs="Arial"/>
                <w:sz w:val="18"/>
                <w:szCs w:val="22"/>
                <w:u w:val="single"/>
              </w:rPr>
              <w:t>R507.2</w:t>
            </w:r>
          </w:p>
        </w:tc>
        <w:tc>
          <w:tcPr>
            <w:tcW w:w="3168" w:type="dxa"/>
          </w:tcPr>
          <w:p w:rsidR="004375EC" w:rsidRPr="004375EC" w:rsidRDefault="004375EC" w:rsidP="00E2315F">
            <w:pPr>
              <w:widowControl w:val="0"/>
              <w:autoSpaceDE w:val="0"/>
              <w:autoSpaceDN w:val="0"/>
              <w:spacing w:before="30"/>
              <w:ind w:right="645"/>
              <w:rPr>
                <w:rFonts w:eastAsia="Arial" w:cs="Arial"/>
                <w:sz w:val="18"/>
                <w:szCs w:val="22"/>
              </w:rPr>
            </w:pPr>
            <w:r w:rsidRPr="004375EC">
              <w:rPr>
                <w:rFonts w:eastAsia="Arial" w:cs="Arial"/>
                <w:sz w:val="18"/>
                <w:szCs w:val="22"/>
              </w:rPr>
              <w:t xml:space="preserve">In accordance with Section </w:t>
            </w:r>
            <w:r w:rsidRPr="004375EC">
              <w:rPr>
                <w:rFonts w:eastAsia="Arial" w:cs="Arial"/>
                <w:strike/>
                <w:sz w:val="18"/>
                <w:szCs w:val="22"/>
              </w:rPr>
              <w:t>R507.3</w:t>
            </w:r>
            <w:r w:rsidRPr="004375EC">
              <w:rPr>
                <w:rFonts w:eastAsia="Arial" w:cs="Arial"/>
                <w:sz w:val="18"/>
                <w:szCs w:val="22"/>
                <w:u w:val="single"/>
              </w:rPr>
              <w:t>R507.2</w:t>
            </w:r>
          </w:p>
        </w:tc>
      </w:tr>
    </w:tbl>
    <w:p w:rsidR="004375EC" w:rsidRPr="004375EC" w:rsidRDefault="004375EC" w:rsidP="00E2315F">
      <w:pPr>
        <w:widowControl w:val="0"/>
        <w:autoSpaceDE w:val="0"/>
        <w:autoSpaceDN w:val="0"/>
        <w:rPr>
          <w:rFonts w:eastAsia="Arial" w:cs="Arial"/>
          <w:sz w:val="16"/>
          <w:szCs w:val="16"/>
        </w:rPr>
      </w:pPr>
      <w:r w:rsidRPr="004375EC">
        <w:rPr>
          <w:rFonts w:eastAsia="Arial" w:cs="Arial"/>
          <w:sz w:val="16"/>
          <w:szCs w:val="16"/>
        </w:rPr>
        <w:t>For SI: 1 inch = 25.4 mm, 1 foot = 304.8 mm, 1 degree = 0.01745 rad.</w:t>
      </w:r>
    </w:p>
    <w:p w:rsidR="004375EC" w:rsidRPr="004375EC" w:rsidRDefault="004375EC" w:rsidP="00E2315F">
      <w:pPr>
        <w:widowControl w:val="0"/>
        <w:autoSpaceDE w:val="0"/>
        <w:autoSpaceDN w:val="0"/>
        <w:spacing w:before="1"/>
        <w:rPr>
          <w:rFonts w:eastAsia="Arial" w:cs="Arial"/>
          <w:sz w:val="16"/>
          <w:szCs w:val="16"/>
        </w:rPr>
      </w:pPr>
      <w:r w:rsidRPr="004375EC">
        <w:rPr>
          <w:rFonts w:eastAsia="Arial" w:cs="Arial"/>
          <w:sz w:val="16"/>
          <w:szCs w:val="16"/>
        </w:rPr>
        <w:t>a. Maximum angle of 45 degrees from perpendicular for wood deck boards</w:t>
      </w:r>
    </w:p>
    <w:p w:rsidR="004375EC" w:rsidRPr="004375EC" w:rsidRDefault="004375EC" w:rsidP="00E2315F">
      <w:pPr>
        <w:widowControl w:val="0"/>
        <w:autoSpaceDE w:val="0"/>
        <w:autoSpaceDN w:val="0"/>
        <w:spacing w:before="11"/>
        <w:rPr>
          <w:rFonts w:eastAsia="Arial" w:cs="Arial"/>
          <w:sz w:val="19"/>
          <w:szCs w:val="16"/>
        </w:rPr>
      </w:pPr>
    </w:p>
    <w:p w:rsidR="004375EC" w:rsidRPr="004D25B5" w:rsidRDefault="004375EC" w:rsidP="00E2315F">
      <w:pPr>
        <w:widowControl w:val="0"/>
        <w:autoSpaceDE w:val="0"/>
        <w:autoSpaceDN w:val="0"/>
        <w:ind w:right="910"/>
        <w:outlineLvl w:val="1"/>
        <w:rPr>
          <w:rFonts w:eastAsia="Arial" w:cs="Arial"/>
          <w:szCs w:val="22"/>
        </w:rPr>
      </w:pPr>
      <w:r w:rsidRPr="00855FB3">
        <w:rPr>
          <w:rFonts w:eastAsia="Arial" w:cs="Arial"/>
          <w:b/>
          <w:szCs w:val="22"/>
          <w:u w:val="single"/>
        </w:rPr>
        <w:t>R507.8</w:t>
      </w:r>
      <w:r w:rsidRPr="00855FB3">
        <w:rPr>
          <w:rFonts w:eastAsia="Arial" w:cs="Arial"/>
          <w:b/>
          <w:spacing w:val="-4"/>
          <w:szCs w:val="22"/>
          <w:u w:val="single"/>
        </w:rPr>
        <w:t xml:space="preserve"> </w:t>
      </w:r>
      <w:r w:rsidRPr="00855FB3">
        <w:rPr>
          <w:rFonts w:eastAsia="Arial" w:cs="Arial"/>
          <w:b/>
          <w:szCs w:val="22"/>
          <w:u w:val="single"/>
        </w:rPr>
        <w:t>Vertical</w:t>
      </w:r>
      <w:r w:rsidRPr="00855FB3">
        <w:rPr>
          <w:rFonts w:eastAsia="Arial" w:cs="Arial"/>
          <w:b/>
          <w:spacing w:val="-2"/>
          <w:szCs w:val="22"/>
          <w:u w:val="single"/>
        </w:rPr>
        <w:t xml:space="preserve"> </w:t>
      </w:r>
      <w:r w:rsidRPr="00855FB3">
        <w:rPr>
          <w:rFonts w:eastAsia="Arial" w:cs="Arial"/>
          <w:b/>
          <w:szCs w:val="22"/>
          <w:u w:val="single"/>
        </w:rPr>
        <w:t>and</w:t>
      </w:r>
      <w:r w:rsidRPr="00855FB3">
        <w:rPr>
          <w:rFonts w:eastAsia="Arial" w:cs="Arial"/>
          <w:b/>
          <w:spacing w:val="-3"/>
          <w:szCs w:val="22"/>
          <w:u w:val="single"/>
        </w:rPr>
        <w:t xml:space="preserve"> </w:t>
      </w:r>
      <w:r w:rsidRPr="00855FB3">
        <w:rPr>
          <w:rFonts w:eastAsia="Arial" w:cs="Arial"/>
          <w:b/>
          <w:szCs w:val="22"/>
          <w:u w:val="single"/>
        </w:rPr>
        <w:t>lateral</w:t>
      </w:r>
      <w:r w:rsidRPr="00855FB3">
        <w:rPr>
          <w:rFonts w:eastAsia="Arial" w:cs="Arial"/>
          <w:b/>
          <w:spacing w:val="-4"/>
          <w:szCs w:val="22"/>
          <w:u w:val="single"/>
        </w:rPr>
        <w:t xml:space="preserve"> </w:t>
      </w:r>
      <w:r w:rsidRPr="00855FB3">
        <w:rPr>
          <w:rFonts w:eastAsia="Arial" w:cs="Arial"/>
          <w:b/>
          <w:szCs w:val="22"/>
          <w:u w:val="single"/>
        </w:rPr>
        <w:t>supports</w:t>
      </w:r>
      <w:r w:rsidRPr="00855FB3">
        <w:rPr>
          <w:rFonts w:eastAsia="Arial" w:cs="Arial"/>
          <w:b/>
          <w:spacing w:val="-6"/>
          <w:szCs w:val="22"/>
          <w:u w:val="single"/>
        </w:rPr>
        <w:t xml:space="preserve"> </w:t>
      </w:r>
      <w:r w:rsidRPr="00855FB3">
        <w:rPr>
          <w:rFonts w:eastAsia="Arial" w:cs="Arial"/>
          <w:szCs w:val="22"/>
          <w:u w:val="single"/>
        </w:rPr>
        <w:t>Where</w:t>
      </w:r>
      <w:r w:rsidRPr="00855FB3">
        <w:rPr>
          <w:rFonts w:eastAsia="Arial" w:cs="Arial"/>
          <w:spacing w:val="-4"/>
          <w:szCs w:val="22"/>
          <w:u w:val="single"/>
        </w:rPr>
        <w:t xml:space="preserve"> </w:t>
      </w:r>
      <w:r w:rsidRPr="00855FB3">
        <w:rPr>
          <w:rFonts w:eastAsia="Arial" w:cs="Arial"/>
          <w:szCs w:val="22"/>
          <w:u w:val="single"/>
        </w:rPr>
        <w:t>supported</w:t>
      </w:r>
      <w:r w:rsidRPr="00855FB3">
        <w:rPr>
          <w:rFonts w:eastAsia="Arial" w:cs="Arial"/>
          <w:spacing w:val="-4"/>
          <w:szCs w:val="22"/>
          <w:u w:val="single"/>
        </w:rPr>
        <w:t xml:space="preserve"> </w:t>
      </w:r>
      <w:r w:rsidRPr="00855FB3">
        <w:rPr>
          <w:rFonts w:eastAsia="Arial" w:cs="Arial"/>
          <w:szCs w:val="22"/>
          <w:u w:val="single"/>
        </w:rPr>
        <w:t>by</w:t>
      </w:r>
      <w:r w:rsidRPr="00855FB3">
        <w:rPr>
          <w:rFonts w:eastAsia="Arial" w:cs="Arial"/>
          <w:spacing w:val="-7"/>
          <w:szCs w:val="22"/>
          <w:u w:val="single"/>
        </w:rPr>
        <w:t xml:space="preserve"> </w:t>
      </w:r>
      <w:r w:rsidRPr="00855FB3">
        <w:rPr>
          <w:rFonts w:eastAsia="Arial" w:cs="Arial"/>
          <w:szCs w:val="22"/>
          <w:u w:val="single"/>
        </w:rPr>
        <w:t>attachment</w:t>
      </w:r>
      <w:r w:rsidRPr="00855FB3">
        <w:rPr>
          <w:rFonts w:eastAsia="Arial" w:cs="Arial"/>
          <w:spacing w:val="-4"/>
          <w:szCs w:val="22"/>
          <w:u w:val="single"/>
        </w:rPr>
        <w:t xml:space="preserve"> </w:t>
      </w:r>
      <w:r w:rsidRPr="00855FB3">
        <w:rPr>
          <w:rFonts w:eastAsia="Arial" w:cs="Arial"/>
          <w:szCs w:val="22"/>
          <w:u w:val="single"/>
        </w:rPr>
        <w:t>to</w:t>
      </w:r>
      <w:r w:rsidRPr="00855FB3">
        <w:rPr>
          <w:rFonts w:eastAsia="Arial" w:cs="Arial"/>
          <w:spacing w:val="-4"/>
          <w:szCs w:val="22"/>
          <w:u w:val="single"/>
        </w:rPr>
        <w:t xml:space="preserve"> </w:t>
      </w:r>
      <w:r w:rsidRPr="00855FB3">
        <w:rPr>
          <w:rFonts w:eastAsia="Arial" w:cs="Arial"/>
          <w:szCs w:val="22"/>
          <w:u w:val="single"/>
        </w:rPr>
        <w:t>an</w:t>
      </w:r>
      <w:r w:rsidRPr="00855FB3">
        <w:rPr>
          <w:rFonts w:eastAsia="Arial" w:cs="Arial"/>
          <w:spacing w:val="-2"/>
          <w:szCs w:val="22"/>
          <w:u w:val="single"/>
        </w:rPr>
        <w:t xml:space="preserve"> </w:t>
      </w:r>
      <w:r w:rsidRPr="00855FB3">
        <w:rPr>
          <w:rFonts w:eastAsia="Arial" w:cs="Arial"/>
          <w:szCs w:val="22"/>
          <w:u w:val="single"/>
        </w:rPr>
        <w:t>exterior</w:t>
      </w:r>
      <w:r w:rsidRPr="00855FB3">
        <w:rPr>
          <w:rFonts w:eastAsia="Arial" w:cs="Arial"/>
          <w:spacing w:val="-1"/>
          <w:szCs w:val="22"/>
          <w:u w:val="single"/>
        </w:rPr>
        <w:t xml:space="preserve"> </w:t>
      </w:r>
      <w:r w:rsidRPr="00855FB3">
        <w:rPr>
          <w:rFonts w:eastAsia="Arial" w:cs="Arial"/>
          <w:szCs w:val="22"/>
          <w:u w:val="single"/>
        </w:rPr>
        <w:t>wall,</w:t>
      </w:r>
      <w:r w:rsidRPr="00855FB3">
        <w:rPr>
          <w:rFonts w:eastAsia="Arial" w:cs="Arial"/>
          <w:spacing w:val="-2"/>
          <w:szCs w:val="22"/>
          <w:u w:val="single"/>
        </w:rPr>
        <w:t xml:space="preserve"> </w:t>
      </w:r>
      <w:r w:rsidRPr="00855FB3">
        <w:rPr>
          <w:rFonts w:eastAsia="Arial" w:cs="Arial"/>
          <w:szCs w:val="22"/>
          <w:u w:val="single"/>
        </w:rPr>
        <w:t>decks</w:t>
      </w:r>
      <w:r w:rsidRPr="00855FB3">
        <w:rPr>
          <w:rFonts w:eastAsia="Arial" w:cs="Arial"/>
          <w:spacing w:val="-3"/>
          <w:szCs w:val="22"/>
          <w:u w:val="single"/>
        </w:rPr>
        <w:t xml:space="preserve"> </w:t>
      </w:r>
      <w:r w:rsidRPr="00855FB3">
        <w:rPr>
          <w:rFonts w:eastAsia="Arial" w:cs="Arial"/>
          <w:szCs w:val="22"/>
          <w:u w:val="single"/>
        </w:rPr>
        <w:t>shall</w:t>
      </w:r>
      <w:r w:rsidRPr="00855FB3">
        <w:rPr>
          <w:rFonts w:eastAsia="Arial" w:cs="Arial"/>
          <w:spacing w:val="-5"/>
          <w:szCs w:val="22"/>
          <w:u w:val="single"/>
        </w:rPr>
        <w:t xml:space="preserve"> </w:t>
      </w:r>
      <w:r w:rsidRPr="004D25B5">
        <w:rPr>
          <w:rFonts w:eastAsia="Arial" w:cs="Arial"/>
          <w:szCs w:val="22"/>
          <w:u w:val="single"/>
        </w:rPr>
        <w:t>be</w:t>
      </w:r>
      <w:r w:rsidRPr="004D25B5">
        <w:rPr>
          <w:rFonts w:eastAsia="Arial" w:cs="Arial"/>
          <w:szCs w:val="22"/>
        </w:rPr>
        <w:t xml:space="preserve"> </w:t>
      </w:r>
      <w:r w:rsidRPr="004D25B5">
        <w:rPr>
          <w:rFonts w:eastAsia="Arial" w:cs="Arial"/>
          <w:szCs w:val="22"/>
          <w:u w:val="single"/>
        </w:rPr>
        <w:t>positively anchored to the primary structure and designed for both vertical and lateral loads. Such</w:t>
      </w:r>
      <w:r w:rsidRPr="004D25B5">
        <w:rPr>
          <w:rFonts w:eastAsia="Arial" w:cs="Arial"/>
          <w:szCs w:val="22"/>
        </w:rPr>
        <w:t xml:space="preserve"> </w:t>
      </w:r>
      <w:r w:rsidRPr="004D25B5">
        <w:rPr>
          <w:rFonts w:eastAsia="Arial" w:cs="Arial"/>
          <w:szCs w:val="22"/>
          <w:u w:val="single"/>
        </w:rPr>
        <w:t>attachment shall not be accomplished by the use of toenails or nails subject ot withdrawal. For decks</w:t>
      </w:r>
      <w:r w:rsidRPr="004D25B5">
        <w:rPr>
          <w:rFonts w:eastAsia="Arial" w:cs="Arial"/>
          <w:szCs w:val="22"/>
        </w:rPr>
        <w:t xml:space="preserve"> </w:t>
      </w:r>
      <w:r w:rsidRPr="004D25B5">
        <w:rPr>
          <w:rFonts w:eastAsia="Arial" w:cs="Arial"/>
          <w:szCs w:val="22"/>
          <w:u w:val="single"/>
        </w:rPr>
        <w:t>with cantilevered framing members, connection to exterior walls or other framing members shall be</w:t>
      </w:r>
      <w:r w:rsidRPr="004D25B5">
        <w:rPr>
          <w:rFonts w:eastAsia="Arial" w:cs="Arial"/>
          <w:szCs w:val="22"/>
        </w:rPr>
        <w:t xml:space="preserve"> </w:t>
      </w:r>
      <w:r w:rsidRPr="004D25B5">
        <w:rPr>
          <w:rFonts w:eastAsia="Arial" w:cs="Arial"/>
          <w:szCs w:val="22"/>
          <w:u w:val="single"/>
        </w:rPr>
        <w:t>designed and constructed to resist uplift resulting from the full live load specified in Table R301.5 acting</w:t>
      </w:r>
      <w:r w:rsidRPr="004D25B5">
        <w:rPr>
          <w:rFonts w:eastAsia="Arial" w:cs="Arial"/>
          <w:szCs w:val="22"/>
        </w:rPr>
        <w:t xml:space="preserve"> </w:t>
      </w:r>
      <w:r w:rsidRPr="004D25B5">
        <w:rPr>
          <w:rFonts w:eastAsia="Arial" w:cs="Arial"/>
          <w:szCs w:val="22"/>
          <w:u w:val="single"/>
        </w:rPr>
        <w:t>on the cantilevered portion of the deck. Where positive connection to the primary building structure</w:t>
      </w:r>
      <w:r w:rsidRPr="004D25B5">
        <w:rPr>
          <w:rFonts w:eastAsia="Arial" w:cs="Arial"/>
          <w:szCs w:val="22"/>
        </w:rPr>
        <w:t xml:space="preserve"> </w:t>
      </w:r>
      <w:r w:rsidRPr="004D25B5">
        <w:rPr>
          <w:rFonts w:eastAsia="Arial" w:cs="Arial"/>
          <w:szCs w:val="22"/>
          <w:u w:val="single"/>
        </w:rPr>
        <w:t>cannot be verified during inspection, decks shall be</w:t>
      </w:r>
      <w:r w:rsidRPr="004D25B5">
        <w:rPr>
          <w:rFonts w:eastAsia="Arial" w:cs="Arial"/>
          <w:spacing w:val="-8"/>
          <w:szCs w:val="22"/>
          <w:u w:val="single"/>
        </w:rPr>
        <w:t xml:space="preserve"> </w:t>
      </w:r>
      <w:r w:rsidRPr="004D25B5">
        <w:rPr>
          <w:rFonts w:eastAsia="Arial" w:cs="Arial"/>
          <w:szCs w:val="22"/>
          <w:u w:val="single"/>
        </w:rPr>
        <w:t>self-supporting.</w:t>
      </w:r>
    </w:p>
    <w:p w:rsidR="004375EC" w:rsidRPr="004D25B5" w:rsidRDefault="004375EC" w:rsidP="00E2315F">
      <w:pPr>
        <w:widowControl w:val="0"/>
        <w:autoSpaceDE w:val="0"/>
        <w:autoSpaceDN w:val="0"/>
        <w:spacing w:before="9"/>
        <w:rPr>
          <w:rFonts w:eastAsia="Arial" w:cs="Arial"/>
          <w:szCs w:val="22"/>
        </w:rPr>
      </w:pPr>
    </w:p>
    <w:p w:rsidR="004375EC" w:rsidRPr="004D25B5" w:rsidRDefault="004375EC" w:rsidP="00E2315F">
      <w:pPr>
        <w:widowControl w:val="0"/>
        <w:autoSpaceDE w:val="0"/>
        <w:autoSpaceDN w:val="0"/>
        <w:spacing w:before="93"/>
        <w:ind w:right="877"/>
        <w:rPr>
          <w:rFonts w:eastAsia="Arial" w:cs="Arial"/>
          <w:szCs w:val="22"/>
        </w:rPr>
      </w:pPr>
      <w:r w:rsidRPr="004D25B5">
        <w:rPr>
          <w:rFonts w:eastAsia="Arial" w:cs="Arial"/>
          <w:b/>
          <w:szCs w:val="22"/>
          <w:u w:val="single"/>
        </w:rPr>
        <w:t xml:space="preserve">R507.8.1 Vertical supports. </w:t>
      </w:r>
      <w:r w:rsidRPr="004D25B5">
        <w:rPr>
          <w:rFonts w:eastAsia="Arial" w:cs="Arial"/>
          <w:szCs w:val="22"/>
          <w:u w:val="single"/>
        </w:rPr>
        <w:t>Vertical loads shall be transferred to band joists with ledgers in accordance</w:t>
      </w:r>
      <w:r w:rsidRPr="004D25B5">
        <w:rPr>
          <w:rFonts w:eastAsia="Arial" w:cs="Arial"/>
          <w:szCs w:val="22"/>
        </w:rPr>
        <w:t xml:space="preserve"> </w:t>
      </w:r>
      <w:r w:rsidRPr="004D25B5">
        <w:rPr>
          <w:rFonts w:eastAsia="Arial" w:cs="Arial"/>
          <w:szCs w:val="22"/>
          <w:u w:val="single"/>
        </w:rPr>
        <w:t>with this section.</w:t>
      </w:r>
    </w:p>
    <w:p w:rsidR="004375EC" w:rsidRPr="004D25B5" w:rsidRDefault="004375EC" w:rsidP="00E2315F">
      <w:pPr>
        <w:widowControl w:val="0"/>
        <w:autoSpaceDE w:val="0"/>
        <w:autoSpaceDN w:val="0"/>
        <w:spacing w:before="7"/>
        <w:rPr>
          <w:rFonts w:eastAsia="Arial" w:cs="Arial"/>
          <w:szCs w:val="22"/>
        </w:rPr>
      </w:pPr>
    </w:p>
    <w:p w:rsidR="004375EC" w:rsidRPr="004D25B5" w:rsidRDefault="004375EC" w:rsidP="00E2315F">
      <w:pPr>
        <w:widowControl w:val="0"/>
        <w:autoSpaceDE w:val="0"/>
        <w:autoSpaceDN w:val="0"/>
        <w:spacing w:before="93"/>
        <w:ind w:right="919"/>
        <w:outlineLvl w:val="1"/>
        <w:rPr>
          <w:rFonts w:eastAsia="Arial" w:cs="Arial"/>
          <w:szCs w:val="22"/>
        </w:rPr>
      </w:pPr>
      <w:r w:rsidRPr="004D25B5">
        <w:rPr>
          <w:rFonts w:eastAsia="Arial" w:cs="Arial"/>
          <w:b/>
          <w:strike/>
          <w:szCs w:val="22"/>
        </w:rPr>
        <w:t>R507.2.1</w:t>
      </w:r>
      <w:r w:rsidRPr="004D25B5">
        <w:rPr>
          <w:rFonts w:eastAsia="Arial" w:cs="Arial"/>
          <w:b/>
          <w:szCs w:val="22"/>
        </w:rPr>
        <w:t xml:space="preserve"> </w:t>
      </w:r>
      <w:r w:rsidRPr="004D25B5">
        <w:rPr>
          <w:rFonts w:eastAsia="Arial" w:cs="Arial"/>
          <w:b/>
          <w:szCs w:val="22"/>
          <w:u w:val="thick"/>
        </w:rPr>
        <w:t>R507.8.1.1</w:t>
      </w:r>
      <w:r w:rsidRPr="004D25B5">
        <w:rPr>
          <w:rFonts w:eastAsia="Arial" w:cs="Arial"/>
          <w:b/>
          <w:szCs w:val="22"/>
        </w:rPr>
        <w:t xml:space="preserve"> Ledger details. </w:t>
      </w:r>
      <w:r w:rsidRPr="004D25B5">
        <w:rPr>
          <w:rFonts w:eastAsia="Arial" w:cs="Arial"/>
          <w:szCs w:val="22"/>
        </w:rPr>
        <w:t>Deck ledgers</w:t>
      </w:r>
      <w:r w:rsidRPr="004D25B5">
        <w:rPr>
          <w:rFonts w:eastAsia="Arial" w:cs="Arial"/>
          <w:strike/>
          <w:szCs w:val="22"/>
        </w:rPr>
        <w:t xml:space="preserve"> installed in accordance with Section R507.2</w:t>
      </w:r>
      <w:r w:rsidRPr="004D25B5">
        <w:rPr>
          <w:rFonts w:eastAsia="Arial" w:cs="Arial"/>
          <w:szCs w:val="22"/>
        </w:rPr>
        <w:t xml:space="preserve"> shall be a minimum 2-inch by 8-inch (51 mm by 203 mm) nominal, pressure-preservative-treated southern pine, incised pressure-preservative-treated Hem-fir, or approved, naturally durable, No. 2 grade or better lumber. Deck </w:t>
      </w:r>
      <w:r w:rsidRPr="004D25B5">
        <w:rPr>
          <w:rFonts w:eastAsia="Arial" w:cs="Arial"/>
          <w:strike/>
          <w:szCs w:val="22"/>
        </w:rPr>
        <w:t xml:space="preserve">ledgers installed in accordance with Section R507.2 shall </w:t>
      </w:r>
      <w:r w:rsidRPr="004D25B5">
        <w:rPr>
          <w:rFonts w:eastAsia="Arial" w:cs="Arial"/>
          <w:szCs w:val="22"/>
          <w:u w:val="single"/>
        </w:rPr>
        <w:t>ledgers shall</w:t>
      </w:r>
      <w:r w:rsidRPr="004D25B5">
        <w:rPr>
          <w:rFonts w:eastAsia="Arial" w:cs="Arial"/>
          <w:szCs w:val="22"/>
        </w:rPr>
        <w:t xml:space="preserve"> not support concentrated loads from beams or girders. Deck ledgers shall not be supported on stone or masonry veneer.</w:t>
      </w:r>
    </w:p>
    <w:p w:rsidR="004375EC" w:rsidRPr="004D25B5" w:rsidRDefault="004375EC" w:rsidP="004D25B5">
      <w:pPr>
        <w:widowControl w:val="0"/>
        <w:autoSpaceDE w:val="0"/>
        <w:autoSpaceDN w:val="0"/>
        <w:rPr>
          <w:rFonts w:eastAsia="Arial" w:cs="Arial"/>
          <w:szCs w:val="22"/>
        </w:rPr>
      </w:pPr>
    </w:p>
    <w:p w:rsidR="004375EC" w:rsidRPr="004D25B5" w:rsidRDefault="004375EC" w:rsidP="004D25B5">
      <w:pPr>
        <w:widowControl w:val="0"/>
        <w:autoSpaceDE w:val="0"/>
        <w:autoSpaceDN w:val="0"/>
        <w:ind w:right="956"/>
        <w:rPr>
          <w:rFonts w:eastAsia="Arial" w:cs="Arial"/>
          <w:szCs w:val="22"/>
        </w:rPr>
      </w:pPr>
      <w:r w:rsidRPr="004D25B5">
        <w:rPr>
          <w:rFonts w:eastAsia="Arial" w:cs="Arial"/>
          <w:b/>
          <w:strike/>
          <w:szCs w:val="22"/>
        </w:rPr>
        <w:t>R507.2.2</w:t>
      </w:r>
      <w:r w:rsidRPr="004D25B5">
        <w:rPr>
          <w:rFonts w:eastAsia="Arial" w:cs="Arial"/>
          <w:b/>
          <w:szCs w:val="22"/>
        </w:rPr>
        <w:t xml:space="preserve"> </w:t>
      </w:r>
      <w:r w:rsidRPr="004D25B5">
        <w:rPr>
          <w:rFonts w:eastAsia="Arial" w:cs="Arial"/>
          <w:b/>
          <w:szCs w:val="22"/>
          <w:u w:val="thick"/>
        </w:rPr>
        <w:t>R507.8.1.2</w:t>
      </w:r>
      <w:r w:rsidRPr="004D25B5">
        <w:rPr>
          <w:rFonts w:eastAsia="Arial" w:cs="Arial"/>
          <w:b/>
          <w:szCs w:val="22"/>
        </w:rPr>
        <w:t xml:space="preserve"> Band joist details. </w:t>
      </w:r>
      <w:r w:rsidRPr="004D25B5">
        <w:rPr>
          <w:rFonts w:eastAsia="Arial" w:cs="Arial"/>
          <w:szCs w:val="22"/>
        </w:rPr>
        <w:t>Band joists attached by a ledger</w:t>
      </w:r>
      <w:r w:rsidRPr="004D25B5">
        <w:rPr>
          <w:rFonts w:eastAsia="Arial" w:cs="Arial"/>
          <w:strike/>
          <w:szCs w:val="22"/>
        </w:rPr>
        <w:t xml:space="preserve"> in accordance with Section</w:t>
      </w:r>
      <w:r w:rsidRPr="004D25B5">
        <w:rPr>
          <w:rFonts w:eastAsia="Arial" w:cs="Arial"/>
          <w:szCs w:val="22"/>
        </w:rPr>
        <w:t xml:space="preserve"> </w:t>
      </w:r>
      <w:r w:rsidRPr="004D25B5">
        <w:rPr>
          <w:rFonts w:eastAsia="Arial" w:cs="Arial"/>
          <w:strike/>
          <w:szCs w:val="22"/>
        </w:rPr>
        <w:t>R507.2</w:t>
      </w:r>
      <w:r w:rsidRPr="004D25B5">
        <w:rPr>
          <w:rFonts w:eastAsia="Arial" w:cs="Arial"/>
          <w:szCs w:val="22"/>
        </w:rPr>
        <w:t xml:space="preserve"> shall be a minimum 2-inch-nominal (51 mm), solid-sawn, spruce-pine-fir lumber or a minimum 1- </w:t>
      </w:r>
      <w:r w:rsidRPr="004D25B5">
        <w:rPr>
          <w:rFonts w:eastAsia="Arial" w:cs="Arial"/>
          <w:position w:val="2"/>
          <w:szCs w:val="22"/>
        </w:rPr>
        <w:t>inch by 9</w:t>
      </w:r>
      <w:r w:rsidRPr="004D25B5">
        <w:rPr>
          <w:rFonts w:eastAsia="Arial" w:cs="Arial"/>
          <w:position w:val="9"/>
          <w:szCs w:val="22"/>
        </w:rPr>
        <w:t xml:space="preserve">1 </w:t>
      </w:r>
      <w:r w:rsidRPr="004D25B5">
        <w:rPr>
          <w:rFonts w:eastAsia="Arial" w:cs="Arial"/>
          <w:position w:val="2"/>
          <w:szCs w:val="22"/>
        </w:rPr>
        <w:t>/</w:t>
      </w:r>
      <w:r w:rsidRPr="004D25B5">
        <w:rPr>
          <w:rFonts w:eastAsia="Arial" w:cs="Arial"/>
          <w:szCs w:val="22"/>
        </w:rPr>
        <w:t>2</w:t>
      </w:r>
      <w:r w:rsidRPr="004D25B5">
        <w:rPr>
          <w:rFonts w:eastAsia="Arial" w:cs="Arial"/>
          <w:position w:val="2"/>
          <w:szCs w:val="22"/>
        </w:rPr>
        <w:t xml:space="preserve">-inch (25 mm × 241 mm) dimensional, Douglas fir, laminated veneer lumber. Band joists </w:t>
      </w:r>
      <w:r w:rsidRPr="004D25B5">
        <w:rPr>
          <w:rFonts w:eastAsia="Arial" w:cs="Arial"/>
          <w:szCs w:val="22"/>
        </w:rPr>
        <w:t xml:space="preserve">attached by a ledger </w:t>
      </w:r>
      <w:r w:rsidRPr="004D25B5">
        <w:rPr>
          <w:rFonts w:eastAsia="Arial" w:cs="Arial"/>
          <w:strike/>
          <w:szCs w:val="22"/>
        </w:rPr>
        <w:t xml:space="preserve">in accordance with Section R507.2 </w:t>
      </w:r>
      <w:r w:rsidRPr="004D25B5">
        <w:rPr>
          <w:rFonts w:eastAsia="Arial" w:cs="Arial"/>
          <w:szCs w:val="22"/>
        </w:rPr>
        <w:t>shall be fully supported by a wall or sill plate below.</w:t>
      </w:r>
    </w:p>
    <w:p w:rsidR="004375EC" w:rsidRPr="004D25B5" w:rsidRDefault="004375EC" w:rsidP="004D25B5">
      <w:pPr>
        <w:widowControl w:val="0"/>
        <w:autoSpaceDE w:val="0"/>
        <w:autoSpaceDN w:val="0"/>
        <w:rPr>
          <w:rFonts w:eastAsia="Arial" w:cs="Arial"/>
          <w:szCs w:val="22"/>
        </w:rPr>
      </w:pPr>
    </w:p>
    <w:p w:rsidR="004375EC" w:rsidRPr="004D25B5" w:rsidRDefault="004375EC" w:rsidP="004D25B5">
      <w:pPr>
        <w:widowControl w:val="0"/>
        <w:autoSpaceDE w:val="0"/>
        <w:autoSpaceDN w:val="0"/>
        <w:ind w:right="888"/>
        <w:jc w:val="both"/>
        <w:rPr>
          <w:rFonts w:eastAsia="Arial" w:cs="Arial"/>
          <w:szCs w:val="22"/>
        </w:rPr>
      </w:pPr>
      <w:r w:rsidRPr="004D25B5">
        <w:rPr>
          <w:rFonts w:eastAsia="Arial" w:cs="Arial"/>
          <w:b/>
          <w:strike/>
          <w:szCs w:val="22"/>
          <w:u w:val="thick"/>
        </w:rPr>
        <w:t>R507.2.</w:t>
      </w:r>
      <w:r w:rsidRPr="004D25B5">
        <w:rPr>
          <w:rFonts w:eastAsia="Arial" w:cs="Arial"/>
          <w:b/>
          <w:strike/>
          <w:szCs w:val="22"/>
        </w:rPr>
        <w:t>3</w:t>
      </w:r>
      <w:r w:rsidRPr="004D25B5">
        <w:rPr>
          <w:rFonts w:eastAsia="Arial" w:cs="Arial"/>
          <w:b/>
          <w:szCs w:val="22"/>
        </w:rPr>
        <w:t xml:space="preserve"> </w:t>
      </w:r>
      <w:r w:rsidRPr="004D25B5">
        <w:rPr>
          <w:rFonts w:eastAsia="Arial" w:cs="Arial"/>
          <w:b/>
          <w:szCs w:val="22"/>
          <w:u w:val="thick"/>
        </w:rPr>
        <w:t>R507.8.1.3</w:t>
      </w:r>
      <w:r w:rsidRPr="004D25B5">
        <w:rPr>
          <w:rFonts w:eastAsia="Arial" w:cs="Arial"/>
          <w:b/>
          <w:szCs w:val="22"/>
        </w:rPr>
        <w:t xml:space="preserve"> Ledger to band joist fastener details. </w:t>
      </w:r>
      <w:r w:rsidRPr="004D25B5">
        <w:rPr>
          <w:rFonts w:eastAsia="Arial" w:cs="Arial"/>
          <w:szCs w:val="22"/>
        </w:rPr>
        <w:t>Fasteners used in deck ledger connections in</w:t>
      </w:r>
      <w:r w:rsidRPr="004D25B5">
        <w:rPr>
          <w:rFonts w:eastAsia="Arial" w:cs="Arial"/>
          <w:spacing w:val="-5"/>
          <w:szCs w:val="22"/>
        </w:rPr>
        <w:t xml:space="preserve"> </w:t>
      </w:r>
      <w:r w:rsidRPr="004D25B5">
        <w:rPr>
          <w:rFonts w:eastAsia="Arial" w:cs="Arial"/>
          <w:szCs w:val="22"/>
        </w:rPr>
        <w:t>accordance</w:t>
      </w:r>
      <w:r w:rsidRPr="004D25B5">
        <w:rPr>
          <w:rFonts w:eastAsia="Arial" w:cs="Arial"/>
          <w:spacing w:val="-3"/>
          <w:szCs w:val="22"/>
        </w:rPr>
        <w:t xml:space="preserve"> </w:t>
      </w:r>
      <w:r w:rsidRPr="004D25B5">
        <w:rPr>
          <w:rFonts w:eastAsia="Arial" w:cs="Arial"/>
          <w:szCs w:val="22"/>
        </w:rPr>
        <w:t>with</w:t>
      </w:r>
      <w:r w:rsidRPr="004D25B5">
        <w:rPr>
          <w:rFonts w:eastAsia="Arial" w:cs="Arial"/>
          <w:spacing w:val="-5"/>
          <w:szCs w:val="22"/>
        </w:rPr>
        <w:t xml:space="preserve"> </w:t>
      </w:r>
      <w:r w:rsidRPr="004D25B5">
        <w:rPr>
          <w:rFonts w:eastAsia="Arial" w:cs="Arial"/>
          <w:szCs w:val="22"/>
        </w:rPr>
        <w:t>Table</w:t>
      </w:r>
      <w:r w:rsidRPr="004D25B5">
        <w:rPr>
          <w:rFonts w:eastAsia="Arial" w:cs="Arial"/>
          <w:spacing w:val="-5"/>
          <w:szCs w:val="22"/>
        </w:rPr>
        <w:t xml:space="preserve"> </w:t>
      </w:r>
      <w:r w:rsidRPr="004D25B5">
        <w:rPr>
          <w:rFonts w:eastAsia="Arial" w:cs="Arial"/>
          <w:strike/>
          <w:szCs w:val="22"/>
        </w:rPr>
        <w:t>R507.2</w:t>
      </w:r>
      <w:r w:rsidRPr="004D25B5">
        <w:rPr>
          <w:rFonts w:eastAsia="Arial" w:cs="Arial"/>
          <w:szCs w:val="22"/>
          <w:u w:val="single"/>
        </w:rPr>
        <w:t>R507.8.1.3(1)</w:t>
      </w:r>
      <w:r w:rsidRPr="004D25B5">
        <w:rPr>
          <w:rFonts w:eastAsia="Arial" w:cs="Arial"/>
          <w:spacing w:val="-3"/>
          <w:szCs w:val="22"/>
        </w:rPr>
        <w:t xml:space="preserve"> </w:t>
      </w:r>
      <w:r w:rsidRPr="004D25B5">
        <w:rPr>
          <w:rFonts w:eastAsia="Arial" w:cs="Arial"/>
          <w:szCs w:val="22"/>
        </w:rPr>
        <w:t>shall</w:t>
      </w:r>
      <w:r w:rsidRPr="004D25B5">
        <w:rPr>
          <w:rFonts w:eastAsia="Arial" w:cs="Arial"/>
          <w:spacing w:val="-6"/>
          <w:szCs w:val="22"/>
        </w:rPr>
        <w:t xml:space="preserve"> </w:t>
      </w:r>
      <w:r w:rsidRPr="004D25B5">
        <w:rPr>
          <w:rFonts w:eastAsia="Arial" w:cs="Arial"/>
          <w:szCs w:val="22"/>
        </w:rPr>
        <w:t>be</w:t>
      </w:r>
      <w:r w:rsidRPr="004D25B5">
        <w:rPr>
          <w:rFonts w:eastAsia="Arial" w:cs="Arial"/>
          <w:spacing w:val="-5"/>
          <w:szCs w:val="22"/>
        </w:rPr>
        <w:t xml:space="preserve"> </w:t>
      </w:r>
      <w:r w:rsidRPr="004D25B5">
        <w:rPr>
          <w:rFonts w:eastAsia="Arial" w:cs="Arial"/>
          <w:szCs w:val="22"/>
        </w:rPr>
        <w:t>hot-dipped</w:t>
      </w:r>
      <w:r w:rsidRPr="004D25B5">
        <w:rPr>
          <w:rFonts w:eastAsia="Arial" w:cs="Arial"/>
          <w:spacing w:val="-3"/>
          <w:szCs w:val="22"/>
        </w:rPr>
        <w:t xml:space="preserve"> </w:t>
      </w:r>
      <w:r w:rsidRPr="004D25B5">
        <w:rPr>
          <w:rFonts w:eastAsia="Arial" w:cs="Arial"/>
          <w:szCs w:val="22"/>
        </w:rPr>
        <w:t>galvanized</w:t>
      </w:r>
      <w:r w:rsidRPr="004D25B5">
        <w:rPr>
          <w:rFonts w:eastAsia="Arial" w:cs="Arial"/>
          <w:spacing w:val="-3"/>
          <w:szCs w:val="22"/>
        </w:rPr>
        <w:t xml:space="preserve"> </w:t>
      </w:r>
      <w:r w:rsidRPr="004D25B5">
        <w:rPr>
          <w:rFonts w:eastAsia="Arial" w:cs="Arial"/>
          <w:szCs w:val="22"/>
        </w:rPr>
        <w:t>or</w:t>
      </w:r>
      <w:r w:rsidRPr="004D25B5">
        <w:rPr>
          <w:rFonts w:eastAsia="Arial" w:cs="Arial"/>
          <w:spacing w:val="-4"/>
          <w:szCs w:val="22"/>
        </w:rPr>
        <w:t xml:space="preserve"> </w:t>
      </w:r>
      <w:r w:rsidRPr="004D25B5">
        <w:rPr>
          <w:rFonts w:eastAsia="Arial" w:cs="Arial"/>
          <w:szCs w:val="22"/>
        </w:rPr>
        <w:t>stainless</w:t>
      </w:r>
      <w:r w:rsidRPr="004D25B5">
        <w:rPr>
          <w:rFonts w:eastAsia="Arial" w:cs="Arial"/>
          <w:spacing w:val="-4"/>
          <w:szCs w:val="22"/>
        </w:rPr>
        <w:t xml:space="preserve"> </w:t>
      </w:r>
      <w:r w:rsidRPr="004D25B5">
        <w:rPr>
          <w:rFonts w:eastAsia="Arial" w:cs="Arial"/>
          <w:szCs w:val="22"/>
        </w:rPr>
        <w:t>steel</w:t>
      </w:r>
      <w:r w:rsidRPr="004D25B5">
        <w:rPr>
          <w:rFonts w:eastAsia="Arial" w:cs="Arial"/>
          <w:spacing w:val="-3"/>
          <w:szCs w:val="22"/>
        </w:rPr>
        <w:t xml:space="preserve"> </w:t>
      </w:r>
      <w:r w:rsidRPr="004D25B5">
        <w:rPr>
          <w:rFonts w:eastAsia="Arial" w:cs="Arial"/>
          <w:szCs w:val="22"/>
        </w:rPr>
        <w:t>and</w:t>
      </w:r>
      <w:r w:rsidRPr="004D25B5">
        <w:rPr>
          <w:rFonts w:eastAsia="Arial" w:cs="Arial"/>
          <w:spacing w:val="-5"/>
          <w:szCs w:val="22"/>
        </w:rPr>
        <w:t xml:space="preserve"> </w:t>
      </w:r>
      <w:r w:rsidRPr="004D25B5">
        <w:rPr>
          <w:rFonts w:eastAsia="Arial" w:cs="Arial"/>
          <w:szCs w:val="22"/>
        </w:rPr>
        <w:t xml:space="preserve">shall be installed in accordance with Table </w:t>
      </w:r>
      <w:r w:rsidRPr="004D25B5">
        <w:rPr>
          <w:rFonts w:eastAsia="Arial" w:cs="Arial"/>
          <w:strike/>
          <w:szCs w:val="22"/>
        </w:rPr>
        <w:t>R507.2.1</w:t>
      </w:r>
      <w:r w:rsidRPr="004D25B5">
        <w:rPr>
          <w:rFonts w:eastAsia="Arial" w:cs="Arial"/>
          <w:szCs w:val="22"/>
          <w:u w:val="single"/>
        </w:rPr>
        <w:t>R507.8.1.3(2)</w:t>
      </w:r>
      <w:r w:rsidRPr="004D25B5">
        <w:rPr>
          <w:rFonts w:eastAsia="Arial" w:cs="Arial"/>
          <w:szCs w:val="22"/>
        </w:rPr>
        <w:t xml:space="preserve"> and Figures</w:t>
      </w:r>
      <w:r w:rsidRPr="004D25B5">
        <w:rPr>
          <w:rFonts w:eastAsia="Arial" w:cs="Arial"/>
          <w:spacing w:val="-23"/>
          <w:szCs w:val="22"/>
        </w:rPr>
        <w:t xml:space="preserve"> </w:t>
      </w:r>
      <w:r w:rsidRPr="004D25B5">
        <w:rPr>
          <w:rFonts w:eastAsia="Arial" w:cs="Arial"/>
          <w:strike/>
          <w:szCs w:val="22"/>
        </w:rPr>
        <w:t>R507.2.1(1</w:t>
      </w:r>
      <w:r w:rsidRPr="004D25B5">
        <w:rPr>
          <w:rFonts w:eastAsia="Arial" w:cs="Arial"/>
          <w:szCs w:val="22"/>
          <w:u w:val="single"/>
        </w:rPr>
        <w:t>R507.8.1.3(1</w:t>
      </w:r>
      <w:r w:rsidRPr="004D25B5">
        <w:rPr>
          <w:rFonts w:eastAsia="Arial" w:cs="Arial"/>
          <w:szCs w:val="22"/>
        </w:rPr>
        <w:t>)</w:t>
      </w:r>
      <w:r w:rsidR="00855FB3" w:rsidRPr="004D25B5">
        <w:rPr>
          <w:rFonts w:eastAsia="Arial" w:cs="Arial"/>
          <w:szCs w:val="22"/>
        </w:rPr>
        <w:t xml:space="preserve"> </w:t>
      </w:r>
      <w:r w:rsidRPr="004D25B5">
        <w:rPr>
          <w:rFonts w:eastAsia="Arial" w:cs="Arial"/>
          <w:szCs w:val="22"/>
        </w:rPr>
        <w:t xml:space="preserve">and </w:t>
      </w:r>
      <w:r w:rsidRPr="004D25B5">
        <w:rPr>
          <w:rFonts w:eastAsia="Arial" w:cs="Arial"/>
          <w:strike/>
          <w:szCs w:val="22"/>
        </w:rPr>
        <w:t>R507.2.1(2</w:t>
      </w:r>
      <w:r w:rsidRPr="004D25B5">
        <w:rPr>
          <w:rFonts w:eastAsia="Arial" w:cs="Arial"/>
          <w:szCs w:val="22"/>
          <w:u w:val="single"/>
        </w:rPr>
        <w:t>R507.8.1.3(2</w:t>
      </w:r>
      <w:r w:rsidRPr="004D25B5">
        <w:rPr>
          <w:rFonts w:eastAsia="Arial" w:cs="Arial"/>
          <w:szCs w:val="22"/>
        </w:rPr>
        <w:t>).</w:t>
      </w:r>
    </w:p>
    <w:p w:rsidR="004375EC" w:rsidRPr="004D25B5" w:rsidRDefault="004375EC" w:rsidP="004D25B5">
      <w:pPr>
        <w:widowControl w:val="0"/>
        <w:autoSpaceDE w:val="0"/>
        <w:autoSpaceDN w:val="0"/>
        <w:rPr>
          <w:rFonts w:eastAsia="Arial" w:cs="Arial"/>
          <w:szCs w:val="22"/>
        </w:rPr>
      </w:pPr>
    </w:p>
    <w:p w:rsidR="004375EC" w:rsidRPr="004D25B5" w:rsidRDefault="004375EC" w:rsidP="004D25B5">
      <w:pPr>
        <w:widowControl w:val="0"/>
        <w:autoSpaceDE w:val="0"/>
        <w:autoSpaceDN w:val="0"/>
        <w:ind w:right="1422"/>
        <w:rPr>
          <w:rFonts w:eastAsia="Arial" w:cs="Arial"/>
          <w:szCs w:val="22"/>
        </w:rPr>
      </w:pPr>
      <w:r w:rsidRPr="004D25B5">
        <w:rPr>
          <w:rFonts w:eastAsia="Arial" w:cs="Arial"/>
          <w:b/>
          <w:strike/>
          <w:szCs w:val="22"/>
        </w:rPr>
        <w:t>R507.2.4</w:t>
      </w:r>
      <w:r w:rsidRPr="004D25B5">
        <w:rPr>
          <w:rFonts w:eastAsia="Arial" w:cs="Arial"/>
          <w:b/>
          <w:szCs w:val="22"/>
        </w:rPr>
        <w:t xml:space="preserve"> </w:t>
      </w:r>
      <w:r w:rsidRPr="004D25B5">
        <w:rPr>
          <w:rFonts w:eastAsia="Arial" w:cs="Arial"/>
          <w:b/>
          <w:szCs w:val="22"/>
          <w:u w:val="thick"/>
        </w:rPr>
        <w:t>R507.8.2</w:t>
      </w:r>
      <w:r w:rsidRPr="004D25B5">
        <w:rPr>
          <w:rFonts w:eastAsia="Arial" w:cs="Arial"/>
          <w:b/>
          <w:szCs w:val="22"/>
        </w:rPr>
        <w:t xml:space="preserve"> Deck lateral load connection. </w:t>
      </w:r>
      <w:r w:rsidRPr="004D25B5">
        <w:rPr>
          <w:rFonts w:eastAsia="Arial" w:cs="Arial"/>
          <w:strike/>
          <w:szCs w:val="22"/>
        </w:rPr>
        <w:t>The lateral load connection required by Section</w:t>
      </w:r>
      <w:r w:rsidRPr="004D25B5">
        <w:rPr>
          <w:rFonts w:eastAsia="Arial" w:cs="Arial"/>
          <w:szCs w:val="22"/>
        </w:rPr>
        <w:t xml:space="preserve"> </w:t>
      </w:r>
      <w:r w:rsidRPr="004D25B5">
        <w:rPr>
          <w:rFonts w:eastAsia="Arial" w:cs="Arial"/>
          <w:strike/>
          <w:szCs w:val="22"/>
        </w:rPr>
        <w:t>R507.1 shall be permitted to be in accordance with Figure R507.2.3(1) or R507.2.3(2).</w:t>
      </w:r>
    </w:p>
    <w:p w:rsidR="004375EC" w:rsidRPr="004D25B5" w:rsidRDefault="004375EC" w:rsidP="004D25B5">
      <w:pPr>
        <w:widowControl w:val="0"/>
        <w:autoSpaceDE w:val="0"/>
        <w:autoSpaceDN w:val="0"/>
        <w:rPr>
          <w:rFonts w:eastAsia="Arial" w:cs="Arial"/>
          <w:szCs w:val="22"/>
        </w:rPr>
      </w:pPr>
    </w:p>
    <w:p w:rsidR="004375EC" w:rsidRPr="004D25B5" w:rsidRDefault="004375EC" w:rsidP="004D25B5">
      <w:pPr>
        <w:widowControl w:val="0"/>
        <w:autoSpaceDE w:val="0"/>
        <w:autoSpaceDN w:val="0"/>
        <w:ind w:right="1032"/>
        <w:outlineLvl w:val="1"/>
        <w:rPr>
          <w:rFonts w:eastAsia="Arial" w:cs="Arial"/>
          <w:szCs w:val="22"/>
        </w:rPr>
      </w:pPr>
      <w:r w:rsidRPr="004D25B5">
        <w:rPr>
          <w:rFonts w:eastAsia="Arial" w:cs="Arial"/>
          <w:szCs w:val="22"/>
        </w:rPr>
        <w:t xml:space="preserve">Where the lateral load connection is provided in accordance with Figure </w:t>
      </w:r>
      <w:r w:rsidRPr="004D25B5">
        <w:rPr>
          <w:rFonts w:eastAsia="Arial" w:cs="Arial"/>
          <w:strike/>
          <w:szCs w:val="22"/>
        </w:rPr>
        <w:t>R507.2.3(1</w:t>
      </w:r>
      <w:r w:rsidRPr="004D25B5">
        <w:rPr>
          <w:rFonts w:eastAsia="Arial" w:cs="Arial"/>
          <w:szCs w:val="22"/>
          <w:u w:val="single"/>
        </w:rPr>
        <w:t>R507.8.2(1</w:t>
      </w:r>
      <w:r w:rsidRPr="004D25B5">
        <w:rPr>
          <w:rFonts w:eastAsia="Arial" w:cs="Arial"/>
          <w:szCs w:val="22"/>
        </w:rPr>
        <w:t>), hold- down tension devices shall be installed in not less than two locations per deck, within 24 inches of each end of the deck. Each device shall have an allowable stress design capacity of not less than 1,500 pounds (6672 N).</w:t>
      </w:r>
    </w:p>
    <w:p w:rsidR="004375EC" w:rsidRPr="004D25B5" w:rsidRDefault="004375EC" w:rsidP="00E2315F">
      <w:pPr>
        <w:widowControl w:val="0"/>
        <w:autoSpaceDE w:val="0"/>
        <w:autoSpaceDN w:val="0"/>
        <w:spacing w:before="11"/>
        <w:rPr>
          <w:rFonts w:eastAsia="Arial" w:cs="Arial"/>
          <w:szCs w:val="22"/>
        </w:rPr>
      </w:pPr>
    </w:p>
    <w:p w:rsidR="004375EC" w:rsidRPr="004D25B5" w:rsidRDefault="004375EC" w:rsidP="00E2315F">
      <w:pPr>
        <w:widowControl w:val="0"/>
        <w:autoSpaceDE w:val="0"/>
        <w:autoSpaceDN w:val="0"/>
        <w:ind w:right="1069"/>
        <w:rPr>
          <w:rFonts w:eastAsia="Arial" w:cs="Arial"/>
          <w:szCs w:val="22"/>
        </w:rPr>
      </w:pPr>
      <w:r w:rsidRPr="004D25B5">
        <w:rPr>
          <w:rFonts w:eastAsia="Arial" w:cs="Arial"/>
          <w:szCs w:val="22"/>
        </w:rPr>
        <w:t xml:space="preserve">Where the lateral load connections are provided in accordance with Figure </w:t>
      </w:r>
      <w:r w:rsidRPr="004D25B5">
        <w:rPr>
          <w:rFonts w:eastAsia="Arial" w:cs="Arial"/>
          <w:strike/>
          <w:szCs w:val="22"/>
        </w:rPr>
        <w:t>R507.2.3(2</w:t>
      </w:r>
      <w:r w:rsidRPr="004D25B5">
        <w:rPr>
          <w:rFonts w:eastAsia="Arial" w:cs="Arial"/>
          <w:szCs w:val="22"/>
          <w:u w:val="single"/>
        </w:rPr>
        <w:t>R507.8.2(2</w:t>
      </w:r>
      <w:r w:rsidRPr="004D25B5">
        <w:rPr>
          <w:rFonts w:eastAsia="Arial" w:cs="Arial"/>
          <w:szCs w:val="22"/>
        </w:rPr>
        <w:t>), the hold-down tension devices shall be installed in not less than four locations per deck, and each device shall have an allowable stress design capacity of not less than 750 pounds (3336 N).</w:t>
      </w:r>
    </w:p>
    <w:p w:rsidR="004375EC" w:rsidRPr="004D25B5" w:rsidRDefault="004375EC" w:rsidP="00E2315F">
      <w:pPr>
        <w:widowControl w:val="0"/>
        <w:autoSpaceDE w:val="0"/>
        <w:autoSpaceDN w:val="0"/>
        <w:spacing w:before="74"/>
        <w:ind w:right="1106"/>
        <w:jc w:val="center"/>
        <w:outlineLvl w:val="2"/>
        <w:rPr>
          <w:rFonts w:eastAsia="Arial" w:cs="Arial"/>
          <w:b/>
          <w:bCs/>
          <w:szCs w:val="22"/>
        </w:rPr>
      </w:pPr>
      <w:r w:rsidRPr="004D25B5">
        <w:rPr>
          <w:rFonts w:eastAsia="Arial" w:cs="Arial"/>
          <w:b/>
          <w:bCs/>
          <w:szCs w:val="22"/>
        </w:rPr>
        <w:t xml:space="preserve">TABLE </w:t>
      </w:r>
      <w:r w:rsidRPr="004D25B5">
        <w:rPr>
          <w:rFonts w:eastAsia="Arial" w:cs="Arial"/>
          <w:b/>
          <w:bCs/>
          <w:strike/>
          <w:szCs w:val="22"/>
        </w:rPr>
        <w:t>R507.2</w:t>
      </w:r>
      <w:r w:rsidRPr="004D25B5">
        <w:rPr>
          <w:rFonts w:eastAsia="Arial" w:cs="Arial"/>
          <w:b/>
          <w:bCs/>
          <w:szCs w:val="22"/>
        </w:rPr>
        <w:t xml:space="preserve"> </w:t>
      </w:r>
      <w:r w:rsidRPr="004D25B5">
        <w:rPr>
          <w:rFonts w:eastAsia="Arial" w:cs="Arial"/>
          <w:b/>
          <w:bCs/>
          <w:szCs w:val="22"/>
          <w:u w:val="single"/>
        </w:rPr>
        <w:t>R507.8.1.3(1)</w:t>
      </w:r>
    </w:p>
    <w:p w:rsidR="004375EC" w:rsidRPr="004D25B5" w:rsidRDefault="004375EC" w:rsidP="00E2315F">
      <w:pPr>
        <w:widowControl w:val="0"/>
        <w:autoSpaceDE w:val="0"/>
        <w:autoSpaceDN w:val="0"/>
        <w:rPr>
          <w:rFonts w:eastAsia="Arial" w:cs="Arial"/>
          <w:b/>
          <w:szCs w:val="22"/>
        </w:rPr>
      </w:pPr>
      <w:r w:rsidRPr="004D25B5">
        <w:rPr>
          <w:rFonts w:eastAsia="Arial" w:cs="Arial"/>
          <w:b/>
          <w:szCs w:val="22"/>
        </w:rPr>
        <w:t>DECK LEDGER CONNECTION TO BAND JOIST</w:t>
      </w:r>
      <w:r w:rsidRPr="004D25B5">
        <w:rPr>
          <w:rFonts w:eastAsia="Arial" w:cs="Arial"/>
          <w:b/>
          <w:szCs w:val="22"/>
          <w:vertAlign w:val="superscript"/>
        </w:rPr>
        <w:t>a,</w:t>
      </w:r>
      <w:r w:rsidRPr="004D25B5">
        <w:rPr>
          <w:rFonts w:eastAsia="Arial" w:cs="Arial"/>
          <w:b/>
          <w:szCs w:val="22"/>
        </w:rPr>
        <w:t xml:space="preserve"> </w:t>
      </w:r>
      <w:r w:rsidRPr="004D25B5">
        <w:rPr>
          <w:rFonts w:eastAsia="Arial" w:cs="Arial"/>
          <w:b/>
          <w:szCs w:val="22"/>
          <w:vertAlign w:val="superscript"/>
        </w:rPr>
        <w:t>b</w:t>
      </w:r>
      <w:r w:rsidRPr="004D25B5">
        <w:rPr>
          <w:rFonts w:eastAsia="Arial" w:cs="Arial"/>
          <w:b/>
          <w:szCs w:val="22"/>
        </w:rPr>
        <w:t xml:space="preserve"> (Deck live load = 40 psf, deck dead load = 10 psf, snow load ≤ 40 psf)</w:t>
      </w:r>
    </w:p>
    <w:p w:rsidR="004375EC" w:rsidRDefault="004375EC" w:rsidP="00E2315F">
      <w:pPr>
        <w:rPr>
          <w:rFonts w:eastAsia="Arial"/>
          <w:color w:val="FF0000"/>
          <w:w w:val="99"/>
        </w:rPr>
      </w:pPr>
    </w:p>
    <w:tbl>
      <w:tblPr>
        <w:tblW w:w="9424" w:type="dxa"/>
        <w:tblInd w:w="1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172"/>
        <w:gridCol w:w="763"/>
        <w:gridCol w:w="629"/>
        <w:gridCol w:w="691"/>
        <w:gridCol w:w="792"/>
        <w:gridCol w:w="792"/>
        <w:gridCol w:w="790"/>
        <w:gridCol w:w="795"/>
      </w:tblGrid>
      <w:tr w:rsidR="004375EC" w:rsidRPr="004375EC" w:rsidTr="004375EC">
        <w:trPr>
          <w:trHeight w:val="265"/>
        </w:trPr>
        <w:tc>
          <w:tcPr>
            <w:tcW w:w="4172" w:type="dxa"/>
            <w:vMerge w:val="restart"/>
          </w:tcPr>
          <w:p w:rsidR="004375EC" w:rsidRPr="004375EC" w:rsidRDefault="004375EC" w:rsidP="00E2315F">
            <w:pPr>
              <w:widowControl w:val="0"/>
              <w:autoSpaceDE w:val="0"/>
              <w:autoSpaceDN w:val="0"/>
              <w:rPr>
                <w:rFonts w:eastAsia="Arial" w:cs="Arial"/>
                <w:b/>
                <w:sz w:val="20"/>
                <w:szCs w:val="22"/>
              </w:rPr>
            </w:pPr>
          </w:p>
          <w:p w:rsidR="004375EC" w:rsidRPr="004375EC" w:rsidRDefault="004375EC" w:rsidP="00E2315F">
            <w:pPr>
              <w:widowControl w:val="0"/>
              <w:autoSpaceDE w:val="0"/>
              <w:autoSpaceDN w:val="0"/>
              <w:spacing w:before="179"/>
              <w:rPr>
                <w:rFonts w:eastAsia="Arial" w:cs="Arial"/>
                <w:b/>
                <w:sz w:val="18"/>
                <w:szCs w:val="22"/>
              </w:rPr>
            </w:pPr>
            <w:r w:rsidRPr="004375EC">
              <w:rPr>
                <w:rFonts w:eastAsia="Arial" w:cs="Arial"/>
                <w:b/>
                <w:sz w:val="18"/>
                <w:szCs w:val="22"/>
              </w:rPr>
              <w:lastRenderedPageBreak/>
              <w:t>CONNECTION DETAILS</w:t>
            </w:r>
          </w:p>
        </w:tc>
        <w:tc>
          <w:tcPr>
            <w:tcW w:w="5252" w:type="dxa"/>
            <w:gridSpan w:val="7"/>
          </w:tcPr>
          <w:p w:rsidR="004375EC" w:rsidRPr="004375EC" w:rsidRDefault="004375EC" w:rsidP="00E2315F">
            <w:pPr>
              <w:widowControl w:val="0"/>
              <w:autoSpaceDE w:val="0"/>
              <w:autoSpaceDN w:val="0"/>
              <w:spacing w:before="23"/>
              <w:ind w:right="2063"/>
              <w:jc w:val="center"/>
              <w:rPr>
                <w:rFonts w:eastAsia="Arial" w:cs="Arial"/>
                <w:b/>
                <w:sz w:val="18"/>
                <w:szCs w:val="22"/>
              </w:rPr>
            </w:pPr>
            <w:r w:rsidRPr="004375EC">
              <w:rPr>
                <w:rFonts w:eastAsia="Arial" w:cs="Arial"/>
                <w:b/>
                <w:sz w:val="18"/>
                <w:szCs w:val="22"/>
              </w:rPr>
              <w:lastRenderedPageBreak/>
              <w:t>JOIST SPAN</w:t>
            </w:r>
          </w:p>
        </w:tc>
      </w:tr>
      <w:tr w:rsidR="004375EC" w:rsidRPr="004375EC" w:rsidTr="004375EC">
        <w:trPr>
          <w:trHeight w:val="474"/>
        </w:trPr>
        <w:tc>
          <w:tcPr>
            <w:tcW w:w="4172" w:type="dxa"/>
            <w:vMerge/>
            <w:tcBorders>
              <w:top w:val="nil"/>
            </w:tcBorders>
          </w:tcPr>
          <w:p w:rsidR="004375EC" w:rsidRPr="004375EC" w:rsidRDefault="004375EC" w:rsidP="00E2315F">
            <w:pPr>
              <w:widowControl w:val="0"/>
              <w:autoSpaceDE w:val="0"/>
              <w:autoSpaceDN w:val="0"/>
              <w:rPr>
                <w:rFonts w:eastAsia="Arial" w:cs="Arial"/>
                <w:sz w:val="2"/>
                <w:szCs w:val="2"/>
              </w:rPr>
            </w:pPr>
          </w:p>
        </w:tc>
        <w:tc>
          <w:tcPr>
            <w:tcW w:w="763" w:type="dxa"/>
          </w:tcPr>
          <w:p w:rsidR="004375EC" w:rsidRPr="004375EC" w:rsidRDefault="004375EC" w:rsidP="00E2315F">
            <w:pPr>
              <w:widowControl w:val="0"/>
              <w:autoSpaceDE w:val="0"/>
              <w:autoSpaceDN w:val="0"/>
              <w:spacing w:before="25"/>
              <w:ind w:right="96"/>
              <w:rPr>
                <w:rFonts w:eastAsia="Arial" w:cs="Arial"/>
                <w:b/>
                <w:sz w:val="18"/>
                <w:szCs w:val="22"/>
              </w:rPr>
            </w:pPr>
            <w:r w:rsidRPr="004375EC">
              <w:rPr>
                <w:rFonts w:eastAsia="Arial" w:cs="Arial"/>
                <w:b/>
                <w:sz w:val="18"/>
                <w:szCs w:val="22"/>
              </w:rPr>
              <w:t>6′ and less</w:t>
            </w:r>
          </w:p>
        </w:tc>
        <w:tc>
          <w:tcPr>
            <w:tcW w:w="629" w:type="dxa"/>
          </w:tcPr>
          <w:p w:rsidR="004375EC" w:rsidRPr="004375EC" w:rsidRDefault="004375EC" w:rsidP="00E2315F">
            <w:pPr>
              <w:widowControl w:val="0"/>
              <w:autoSpaceDE w:val="0"/>
              <w:autoSpaceDN w:val="0"/>
              <w:spacing w:before="25"/>
              <w:ind w:right="7"/>
              <w:rPr>
                <w:rFonts w:eastAsia="Arial" w:cs="Arial"/>
                <w:b/>
                <w:sz w:val="18"/>
                <w:szCs w:val="22"/>
              </w:rPr>
            </w:pPr>
            <w:r w:rsidRPr="004375EC">
              <w:rPr>
                <w:rFonts w:eastAsia="Arial" w:cs="Arial"/>
                <w:b/>
                <w:sz w:val="18"/>
                <w:szCs w:val="22"/>
              </w:rPr>
              <w:t>6′1″ to 8′</w:t>
            </w:r>
          </w:p>
        </w:tc>
        <w:tc>
          <w:tcPr>
            <w:tcW w:w="691" w:type="dxa"/>
          </w:tcPr>
          <w:p w:rsidR="004375EC" w:rsidRPr="004375EC" w:rsidRDefault="004375EC" w:rsidP="00E2315F">
            <w:pPr>
              <w:widowControl w:val="0"/>
              <w:autoSpaceDE w:val="0"/>
              <w:autoSpaceDN w:val="0"/>
              <w:spacing w:before="25"/>
              <w:ind w:right="50"/>
              <w:rPr>
                <w:rFonts w:eastAsia="Arial" w:cs="Arial"/>
                <w:b/>
                <w:sz w:val="18"/>
                <w:szCs w:val="22"/>
              </w:rPr>
            </w:pPr>
            <w:r w:rsidRPr="004375EC">
              <w:rPr>
                <w:rFonts w:eastAsia="Arial" w:cs="Arial"/>
                <w:b/>
                <w:sz w:val="18"/>
                <w:szCs w:val="22"/>
              </w:rPr>
              <w:t>8′1² to 10′</w:t>
            </w:r>
          </w:p>
        </w:tc>
        <w:tc>
          <w:tcPr>
            <w:tcW w:w="792" w:type="dxa"/>
          </w:tcPr>
          <w:p w:rsidR="004375EC" w:rsidRPr="004375EC" w:rsidRDefault="004375EC" w:rsidP="00E2315F">
            <w:pPr>
              <w:widowControl w:val="0"/>
              <w:autoSpaceDE w:val="0"/>
              <w:autoSpaceDN w:val="0"/>
              <w:spacing w:before="25" w:line="207" w:lineRule="exact"/>
              <w:ind w:right="35"/>
              <w:jc w:val="center"/>
              <w:rPr>
                <w:rFonts w:eastAsia="Arial" w:cs="Arial"/>
                <w:b/>
                <w:sz w:val="18"/>
                <w:szCs w:val="22"/>
              </w:rPr>
            </w:pPr>
            <w:r w:rsidRPr="004375EC">
              <w:rPr>
                <w:rFonts w:eastAsia="Arial" w:cs="Arial"/>
                <w:b/>
                <w:sz w:val="18"/>
                <w:szCs w:val="22"/>
              </w:rPr>
              <w:t>10′1″ to</w:t>
            </w:r>
          </w:p>
          <w:p w:rsidR="004375EC" w:rsidRPr="004375EC" w:rsidRDefault="004375EC" w:rsidP="00E2315F">
            <w:pPr>
              <w:widowControl w:val="0"/>
              <w:autoSpaceDE w:val="0"/>
              <w:autoSpaceDN w:val="0"/>
              <w:spacing w:line="207" w:lineRule="exact"/>
              <w:ind w:right="29"/>
              <w:jc w:val="center"/>
              <w:rPr>
                <w:rFonts w:eastAsia="Arial" w:cs="Arial"/>
                <w:b/>
                <w:sz w:val="18"/>
                <w:szCs w:val="22"/>
              </w:rPr>
            </w:pPr>
            <w:r w:rsidRPr="004375EC">
              <w:rPr>
                <w:rFonts w:eastAsia="Arial" w:cs="Arial"/>
                <w:b/>
                <w:sz w:val="18"/>
                <w:szCs w:val="22"/>
              </w:rPr>
              <w:t>12′</w:t>
            </w:r>
          </w:p>
        </w:tc>
        <w:tc>
          <w:tcPr>
            <w:tcW w:w="792" w:type="dxa"/>
          </w:tcPr>
          <w:p w:rsidR="004375EC" w:rsidRPr="004375EC" w:rsidRDefault="004375EC" w:rsidP="00E2315F">
            <w:pPr>
              <w:widowControl w:val="0"/>
              <w:autoSpaceDE w:val="0"/>
              <w:autoSpaceDN w:val="0"/>
              <w:spacing w:before="25" w:line="207" w:lineRule="exact"/>
              <w:ind w:right="37"/>
              <w:jc w:val="center"/>
              <w:rPr>
                <w:rFonts w:eastAsia="Arial" w:cs="Arial"/>
                <w:b/>
                <w:sz w:val="18"/>
                <w:szCs w:val="22"/>
              </w:rPr>
            </w:pPr>
            <w:r w:rsidRPr="004375EC">
              <w:rPr>
                <w:rFonts w:eastAsia="Arial" w:cs="Arial"/>
                <w:b/>
                <w:sz w:val="18"/>
                <w:szCs w:val="22"/>
              </w:rPr>
              <w:t>12′1″ to</w:t>
            </w:r>
          </w:p>
          <w:p w:rsidR="004375EC" w:rsidRPr="004375EC" w:rsidRDefault="004375EC" w:rsidP="00E2315F">
            <w:pPr>
              <w:widowControl w:val="0"/>
              <w:autoSpaceDE w:val="0"/>
              <w:autoSpaceDN w:val="0"/>
              <w:spacing w:line="207" w:lineRule="exact"/>
              <w:ind w:right="34"/>
              <w:jc w:val="center"/>
              <w:rPr>
                <w:rFonts w:eastAsia="Arial" w:cs="Arial"/>
                <w:b/>
                <w:sz w:val="18"/>
                <w:szCs w:val="22"/>
              </w:rPr>
            </w:pPr>
            <w:r w:rsidRPr="004375EC">
              <w:rPr>
                <w:rFonts w:eastAsia="Arial" w:cs="Arial"/>
                <w:b/>
                <w:sz w:val="18"/>
                <w:szCs w:val="22"/>
              </w:rPr>
              <w:t>14′</w:t>
            </w:r>
          </w:p>
        </w:tc>
        <w:tc>
          <w:tcPr>
            <w:tcW w:w="790" w:type="dxa"/>
          </w:tcPr>
          <w:p w:rsidR="004375EC" w:rsidRPr="004375EC" w:rsidRDefault="004375EC" w:rsidP="00E2315F">
            <w:pPr>
              <w:widowControl w:val="0"/>
              <w:autoSpaceDE w:val="0"/>
              <w:autoSpaceDN w:val="0"/>
              <w:spacing w:before="25" w:line="207" w:lineRule="exact"/>
              <w:ind w:right="38"/>
              <w:jc w:val="center"/>
              <w:rPr>
                <w:rFonts w:eastAsia="Arial" w:cs="Arial"/>
                <w:b/>
                <w:sz w:val="18"/>
                <w:szCs w:val="22"/>
              </w:rPr>
            </w:pPr>
            <w:r w:rsidRPr="004375EC">
              <w:rPr>
                <w:rFonts w:eastAsia="Arial" w:cs="Arial"/>
                <w:b/>
                <w:sz w:val="18"/>
                <w:szCs w:val="22"/>
              </w:rPr>
              <w:t>14′1″ to</w:t>
            </w:r>
          </w:p>
          <w:p w:rsidR="004375EC" w:rsidRPr="004375EC" w:rsidRDefault="004375EC" w:rsidP="00E2315F">
            <w:pPr>
              <w:widowControl w:val="0"/>
              <w:autoSpaceDE w:val="0"/>
              <w:autoSpaceDN w:val="0"/>
              <w:spacing w:line="207" w:lineRule="exact"/>
              <w:ind w:right="32"/>
              <w:jc w:val="center"/>
              <w:rPr>
                <w:rFonts w:eastAsia="Arial" w:cs="Arial"/>
                <w:b/>
                <w:sz w:val="18"/>
                <w:szCs w:val="22"/>
              </w:rPr>
            </w:pPr>
            <w:r w:rsidRPr="004375EC">
              <w:rPr>
                <w:rFonts w:eastAsia="Arial" w:cs="Arial"/>
                <w:b/>
                <w:sz w:val="18"/>
                <w:szCs w:val="22"/>
              </w:rPr>
              <w:t>16′</w:t>
            </w:r>
          </w:p>
        </w:tc>
        <w:tc>
          <w:tcPr>
            <w:tcW w:w="795" w:type="dxa"/>
          </w:tcPr>
          <w:p w:rsidR="004375EC" w:rsidRPr="004375EC" w:rsidRDefault="004375EC" w:rsidP="00E2315F">
            <w:pPr>
              <w:widowControl w:val="0"/>
              <w:autoSpaceDE w:val="0"/>
              <w:autoSpaceDN w:val="0"/>
              <w:spacing w:before="25" w:line="207" w:lineRule="exact"/>
              <w:ind w:right="41"/>
              <w:jc w:val="center"/>
              <w:rPr>
                <w:rFonts w:eastAsia="Arial" w:cs="Arial"/>
                <w:b/>
                <w:sz w:val="18"/>
                <w:szCs w:val="22"/>
              </w:rPr>
            </w:pPr>
            <w:r w:rsidRPr="004375EC">
              <w:rPr>
                <w:rFonts w:eastAsia="Arial" w:cs="Arial"/>
                <w:b/>
                <w:sz w:val="18"/>
                <w:szCs w:val="22"/>
              </w:rPr>
              <w:t>16′1″ to</w:t>
            </w:r>
          </w:p>
          <w:p w:rsidR="004375EC" w:rsidRPr="004375EC" w:rsidRDefault="004375EC" w:rsidP="00E2315F">
            <w:pPr>
              <w:widowControl w:val="0"/>
              <w:autoSpaceDE w:val="0"/>
              <w:autoSpaceDN w:val="0"/>
              <w:spacing w:line="207" w:lineRule="exact"/>
              <w:ind w:right="35"/>
              <w:jc w:val="center"/>
              <w:rPr>
                <w:rFonts w:eastAsia="Arial" w:cs="Arial"/>
                <w:b/>
                <w:sz w:val="18"/>
                <w:szCs w:val="22"/>
              </w:rPr>
            </w:pPr>
            <w:r w:rsidRPr="004375EC">
              <w:rPr>
                <w:rFonts w:eastAsia="Arial" w:cs="Arial"/>
                <w:b/>
                <w:sz w:val="18"/>
                <w:szCs w:val="22"/>
              </w:rPr>
              <w:t>18′</w:t>
            </w:r>
          </w:p>
        </w:tc>
      </w:tr>
      <w:tr w:rsidR="004375EC" w:rsidRPr="004375EC" w:rsidTr="004375EC">
        <w:trPr>
          <w:trHeight w:val="265"/>
        </w:trPr>
        <w:tc>
          <w:tcPr>
            <w:tcW w:w="4172" w:type="dxa"/>
            <w:vMerge/>
            <w:tcBorders>
              <w:top w:val="nil"/>
            </w:tcBorders>
          </w:tcPr>
          <w:p w:rsidR="004375EC" w:rsidRPr="004375EC" w:rsidRDefault="004375EC" w:rsidP="00E2315F">
            <w:pPr>
              <w:widowControl w:val="0"/>
              <w:autoSpaceDE w:val="0"/>
              <w:autoSpaceDN w:val="0"/>
              <w:rPr>
                <w:rFonts w:eastAsia="Arial" w:cs="Arial"/>
                <w:sz w:val="2"/>
                <w:szCs w:val="2"/>
              </w:rPr>
            </w:pPr>
          </w:p>
        </w:tc>
        <w:tc>
          <w:tcPr>
            <w:tcW w:w="5252" w:type="dxa"/>
            <w:gridSpan w:val="7"/>
          </w:tcPr>
          <w:p w:rsidR="004375EC" w:rsidRPr="004375EC" w:rsidRDefault="004375EC" w:rsidP="00E2315F">
            <w:pPr>
              <w:widowControl w:val="0"/>
              <w:autoSpaceDE w:val="0"/>
              <w:autoSpaceDN w:val="0"/>
              <w:spacing w:before="25"/>
              <w:rPr>
                <w:rFonts w:eastAsia="Arial" w:cs="Arial"/>
                <w:b/>
                <w:sz w:val="18"/>
                <w:szCs w:val="22"/>
              </w:rPr>
            </w:pPr>
            <w:r w:rsidRPr="004375EC">
              <w:rPr>
                <w:rFonts w:eastAsia="Arial" w:cs="Arial"/>
                <w:b/>
                <w:sz w:val="18"/>
                <w:szCs w:val="22"/>
              </w:rPr>
              <w:t>On-center spacing of fasteners</w:t>
            </w:r>
          </w:p>
        </w:tc>
      </w:tr>
      <w:tr w:rsidR="004375EC" w:rsidRPr="004375EC" w:rsidTr="004375EC">
        <w:trPr>
          <w:trHeight w:val="474"/>
        </w:trPr>
        <w:tc>
          <w:tcPr>
            <w:tcW w:w="4172" w:type="dxa"/>
          </w:tcPr>
          <w:p w:rsidR="004375EC" w:rsidRPr="004375EC" w:rsidRDefault="004375EC" w:rsidP="00E2315F">
            <w:pPr>
              <w:widowControl w:val="0"/>
              <w:autoSpaceDE w:val="0"/>
              <w:autoSpaceDN w:val="0"/>
              <w:spacing w:before="12" w:line="216" w:lineRule="auto"/>
              <w:ind w:right="60"/>
              <w:rPr>
                <w:rFonts w:eastAsia="Arial" w:cs="Arial"/>
                <w:sz w:val="18"/>
                <w:szCs w:val="22"/>
              </w:rPr>
            </w:pPr>
            <w:r w:rsidRPr="004375EC">
              <w:rPr>
                <w:rFonts w:eastAsia="Arial" w:cs="Arial"/>
                <w:position w:val="11"/>
                <w:sz w:val="12"/>
                <w:szCs w:val="22"/>
              </w:rPr>
              <w:t xml:space="preserve">1 </w:t>
            </w:r>
            <w:r w:rsidRPr="004375EC">
              <w:rPr>
                <w:rFonts w:eastAsia="Arial" w:cs="Arial"/>
                <w:position w:val="2"/>
                <w:sz w:val="18"/>
                <w:szCs w:val="22"/>
              </w:rPr>
              <w:t>/</w:t>
            </w:r>
            <w:r w:rsidRPr="004375EC">
              <w:rPr>
                <w:rFonts w:eastAsia="Arial" w:cs="Arial"/>
                <w:position w:val="2"/>
                <w:sz w:val="18"/>
                <w:szCs w:val="22"/>
                <w:vertAlign w:val="subscript"/>
              </w:rPr>
              <w:t>2</w:t>
            </w:r>
            <w:r w:rsidRPr="004375EC">
              <w:rPr>
                <w:rFonts w:eastAsia="Arial" w:cs="Arial"/>
                <w:position w:val="2"/>
                <w:sz w:val="18"/>
                <w:szCs w:val="22"/>
              </w:rPr>
              <w:t xml:space="preserve"> -inch diameter lag screw with </w:t>
            </w:r>
            <w:r w:rsidRPr="004375EC">
              <w:rPr>
                <w:rFonts w:eastAsia="Arial" w:cs="Arial"/>
                <w:position w:val="2"/>
                <w:sz w:val="18"/>
                <w:szCs w:val="22"/>
                <w:vertAlign w:val="superscript"/>
              </w:rPr>
              <w:t>1</w:t>
            </w:r>
            <w:r w:rsidRPr="004375EC">
              <w:rPr>
                <w:rFonts w:eastAsia="Arial" w:cs="Arial"/>
                <w:position w:val="2"/>
                <w:sz w:val="18"/>
                <w:szCs w:val="22"/>
              </w:rPr>
              <w:t xml:space="preserve"> /</w:t>
            </w:r>
            <w:r w:rsidRPr="004375EC">
              <w:rPr>
                <w:rFonts w:eastAsia="Arial" w:cs="Arial"/>
                <w:position w:val="2"/>
                <w:sz w:val="18"/>
                <w:szCs w:val="22"/>
                <w:vertAlign w:val="subscript"/>
              </w:rPr>
              <w:t>2</w:t>
            </w:r>
            <w:r w:rsidRPr="004375EC">
              <w:rPr>
                <w:rFonts w:eastAsia="Arial" w:cs="Arial"/>
                <w:position w:val="2"/>
                <w:sz w:val="18"/>
                <w:szCs w:val="22"/>
              </w:rPr>
              <w:t xml:space="preserve"> -inch </w:t>
            </w:r>
            <w:r w:rsidRPr="004375EC">
              <w:rPr>
                <w:rFonts w:eastAsia="Arial" w:cs="Arial"/>
                <w:sz w:val="18"/>
                <w:szCs w:val="22"/>
              </w:rPr>
              <w:t>maximum sheathing</w:t>
            </w:r>
            <w:r w:rsidRPr="004375EC">
              <w:rPr>
                <w:rFonts w:eastAsia="Arial" w:cs="Arial"/>
                <w:sz w:val="18"/>
                <w:szCs w:val="22"/>
                <w:vertAlign w:val="superscript"/>
              </w:rPr>
              <w:t>c,</w:t>
            </w:r>
            <w:r w:rsidRPr="004375EC">
              <w:rPr>
                <w:rFonts w:eastAsia="Arial" w:cs="Arial"/>
                <w:sz w:val="18"/>
                <w:szCs w:val="22"/>
              </w:rPr>
              <w:t xml:space="preserve"> </w:t>
            </w:r>
            <w:r w:rsidRPr="004375EC">
              <w:rPr>
                <w:rFonts w:eastAsia="Arial" w:cs="Arial"/>
                <w:sz w:val="18"/>
                <w:szCs w:val="22"/>
                <w:vertAlign w:val="superscript"/>
              </w:rPr>
              <w:t>d</w:t>
            </w:r>
          </w:p>
        </w:tc>
        <w:tc>
          <w:tcPr>
            <w:tcW w:w="763" w:type="dxa"/>
          </w:tcPr>
          <w:p w:rsidR="004375EC" w:rsidRPr="004375EC" w:rsidRDefault="004375EC" w:rsidP="00E2315F">
            <w:pPr>
              <w:widowControl w:val="0"/>
              <w:autoSpaceDE w:val="0"/>
              <w:autoSpaceDN w:val="0"/>
              <w:spacing w:before="133"/>
              <w:ind w:right="249"/>
              <w:jc w:val="center"/>
              <w:rPr>
                <w:rFonts w:eastAsia="Arial" w:cs="Arial"/>
                <w:sz w:val="18"/>
                <w:szCs w:val="22"/>
              </w:rPr>
            </w:pPr>
            <w:r w:rsidRPr="004375EC">
              <w:rPr>
                <w:rFonts w:eastAsia="Arial" w:cs="Arial"/>
                <w:sz w:val="18"/>
                <w:szCs w:val="22"/>
              </w:rPr>
              <w:t>30</w:t>
            </w:r>
          </w:p>
        </w:tc>
        <w:tc>
          <w:tcPr>
            <w:tcW w:w="629" w:type="dxa"/>
          </w:tcPr>
          <w:p w:rsidR="004375EC" w:rsidRPr="004375EC" w:rsidRDefault="004375EC" w:rsidP="00E2315F">
            <w:pPr>
              <w:widowControl w:val="0"/>
              <w:autoSpaceDE w:val="0"/>
              <w:autoSpaceDN w:val="0"/>
              <w:spacing w:before="133"/>
              <w:ind w:right="180"/>
              <w:jc w:val="center"/>
              <w:rPr>
                <w:rFonts w:eastAsia="Arial" w:cs="Arial"/>
                <w:sz w:val="18"/>
                <w:szCs w:val="22"/>
              </w:rPr>
            </w:pPr>
            <w:r w:rsidRPr="004375EC">
              <w:rPr>
                <w:rFonts w:eastAsia="Arial" w:cs="Arial"/>
                <w:sz w:val="18"/>
                <w:szCs w:val="22"/>
              </w:rPr>
              <w:t>23</w:t>
            </w:r>
          </w:p>
        </w:tc>
        <w:tc>
          <w:tcPr>
            <w:tcW w:w="691" w:type="dxa"/>
          </w:tcPr>
          <w:p w:rsidR="004375EC" w:rsidRPr="004375EC" w:rsidRDefault="004375EC" w:rsidP="00E2315F">
            <w:pPr>
              <w:widowControl w:val="0"/>
              <w:autoSpaceDE w:val="0"/>
              <w:autoSpaceDN w:val="0"/>
              <w:spacing w:before="133"/>
              <w:ind w:right="209"/>
              <w:jc w:val="center"/>
              <w:rPr>
                <w:rFonts w:eastAsia="Arial" w:cs="Arial"/>
                <w:sz w:val="18"/>
                <w:szCs w:val="22"/>
              </w:rPr>
            </w:pPr>
            <w:r w:rsidRPr="004375EC">
              <w:rPr>
                <w:rFonts w:eastAsia="Arial" w:cs="Arial"/>
                <w:sz w:val="18"/>
                <w:szCs w:val="22"/>
              </w:rPr>
              <w:t>18</w:t>
            </w:r>
          </w:p>
        </w:tc>
        <w:tc>
          <w:tcPr>
            <w:tcW w:w="792" w:type="dxa"/>
          </w:tcPr>
          <w:p w:rsidR="004375EC" w:rsidRPr="004375EC" w:rsidRDefault="004375EC" w:rsidP="00E2315F">
            <w:pPr>
              <w:widowControl w:val="0"/>
              <w:autoSpaceDE w:val="0"/>
              <w:autoSpaceDN w:val="0"/>
              <w:spacing w:before="133"/>
              <w:ind w:right="29"/>
              <w:jc w:val="center"/>
              <w:rPr>
                <w:rFonts w:eastAsia="Arial" w:cs="Arial"/>
                <w:sz w:val="18"/>
                <w:szCs w:val="22"/>
              </w:rPr>
            </w:pPr>
            <w:r w:rsidRPr="004375EC">
              <w:rPr>
                <w:rFonts w:eastAsia="Arial" w:cs="Arial"/>
                <w:sz w:val="18"/>
                <w:szCs w:val="22"/>
              </w:rPr>
              <w:t>15</w:t>
            </w:r>
          </w:p>
        </w:tc>
        <w:tc>
          <w:tcPr>
            <w:tcW w:w="792" w:type="dxa"/>
          </w:tcPr>
          <w:p w:rsidR="004375EC" w:rsidRPr="004375EC" w:rsidRDefault="004375EC" w:rsidP="00E2315F">
            <w:pPr>
              <w:widowControl w:val="0"/>
              <w:autoSpaceDE w:val="0"/>
              <w:autoSpaceDN w:val="0"/>
              <w:spacing w:before="133"/>
              <w:rPr>
                <w:rFonts w:eastAsia="Arial" w:cs="Arial"/>
                <w:sz w:val="18"/>
                <w:szCs w:val="22"/>
              </w:rPr>
            </w:pPr>
            <w:r w:rsidRPr="004375EC">
              <w:rPr>
                <w:rFonts w:eastAsia="Arial" w:cs="Arial"/>
                <w:sz w:val="18"/>
                <w:szCs w:val="22"/>
              </w:rPr>
              <w:t>13</w:t>
            </w:r>
          </w:p>
        </w:tc>
        <w:tc>
          <w:tcPr>
            <w:tcW w:w="790" w:type="dxa"/>
          </w:tcPr>
          <w:p w:rsidR="004375EC" w:rsidRPr="004375EC" w:rsidRDefault="004375EC" w:rsidP="00E2315F">
            <w:pPr>
              <w:widowControl w:val="0"/>
              <w:autoSpaceDE w:val="0"/>
              <w:autoSpaceDN w:val="0"/>
              <w:spacing w:before="133"/>
              <w:ind w:right="32"/>
              <w:jc w:val="center"/>
              <w:rPr>
                <w:rFonts w:eastAsia="Arial" w:cs="Arial"/>
                <w:sz w:val="18"/>
                <w:szCs w:val="22"/>
              </w:rPr>
            </w:pPr>
            <w:r w:rsidRPr="004375EC">
              <w:rPr>
                <w:rFonts w:eastAsia="Arial" w:cs="Arial"/>
                <w:sz w:val="18"/>
                <w:szCs w:val="22"/>
              </w:rPr>
              <w:t>11</w:t>
            </w:r>
          </w:p>
        </w:tc>
        <w:tc>
          <w:tcPr>
            <w:tcW w:w="795" w:type="dxa"/>
          </w:tcPr>
          <w:p w:rsidR="004375EC" w:rsidRPr="004375EC" w:rsidRDefault="004375EC" w:rsidP="00E2315F">
            <w:pPr>
              <w:widowControl w:val="0"/>
              <w:autoSpaceDE w:val="0"/>
              <w:autoSpaceDN w:val="0"/>
              <w:spacing w:before="133"/>
              <w:ind w:right="280"/>
              <w:jc w:val="right"/>
              <w:rPr>
                <w:rFonts w:eastAsia="Arial" w:cs="Arial"/>
                <w:sz w:val="18"/>
                <w:szCs w:val="22"/>
              </w:rPr>
            </w:pPr>
            <w:r w:rsidRPr="004375EC">
              <w:rPr>
                <w:rFonts w:eastAsia="Arial" w:cs="Arial"/>
                <w:w w:val="95"/>
                <w:sz w:val="18"/>
                <w:szCs w:val="22"/>
              </w:rPr>
              <w:t>10</w:t>
            </w:r>
          </w:p>
        </w:tc>
      </w:tr>
      <w:tr w:rsidR="004375EC" w:rsidRPr="004375EC" w:rsidTr="004375EC">
        <w:trPr>
          <w:trHeight w:val="474"/>
        </w:trPr>
        <w:tc>
          <w:tcPr>
            <w:tcW w:w="4172" w:type="dxa"/>
          </w:tcPr>
          <w:p w:rsidR="004375EC" w:rsidRPr="004375EC" w:rsidRDefault="004375EC" w:rsidP="00E2315F">
            <w:pPr>
              <w:widowControl w:val="0"/>
              <w:autoSpaceDE w:val="0"/>
              <w:autoSpaceDN w:val="0"/>
              <w:spacing w:before="12" w:line="216" w:lineRule="auto"/>
              <w:rPr>
                <w:rFonts w:eastAsia="Arial" w:cs="Arial"/>
                <w:sz w:val="18"/>
                <w:szCs w:val="22"/>
              </w:rPr>
            </w:pPr>
            <w:r w:rsidRPr="004375EC">
              <w:rPr>
                <w:rFonts w:eastAsia="Arial" w:cs="Arial"/>
                <w:position w:val="11"/>
                <w:sz w:val="12"/>
                <w:szCs w:val="22"/>
              </w:rPr>
              <w:t xml:space="preserve">1 </w:t>
            </w:r>
            <w:r w:rsidRPr="004375EC">
              <w:rPr>
                <w:rFonts w:eastAsia="Arial" w:cs="Arial"/>
                <w:position w:val="2"/>
                <w:sz w:val="18"/>
                <w:szCs w:val="22"/>
              </w:rPr>
              <w:t>/</w:t>
            </w:r>
            <w:r w:rsidRPr="004375EC">
              <w:rPr>
                <w:rFonts w:eastAsia="Arial" w:cs="Arial"/>
                <w:position w:val="2"/>
                <w:sz w:val="18"/>
                <w:szCs w:val="22"/>
                <w:vertAlign w:val="subscript"/>
              </w:rPr>
              <w:t>2</w:t>
            </w:r>
            <w:r w:rsidRPr="004375EC">
              <w:rPr>
                <w:rFonts w:eastAsia="Arial" w:cs="Arial"/>
                <w:position w:val="2"/>
                <w:sz w:val="18"/>
                <w:szCs w:val="22"/>
              </w:rPr>
              <w:t xml:space="preserve"> -inch diameter bolt with </w:t>
            </w:r>
            <w:r w:rsidRPr="004375EC">
              <w:rPr>
                <w:rFonts w:eastAsia="Arial" w:cs="Arial"/>
                <w:position w:val="2"/>
                <w:sz w:val="18"/>
                <w:szCs w:val="22"/>
                <w:vertAlign w:val="superscript"/>
              </w:rPr>
              <w:t>1</w:t>
            </w:r>
            <w:r w:rsidRPr="004375EC">
              <w:rPr>
                <w:rFonts w:eastAsia="Arial" w:cs="Arial"/>
                <w:position w:val="2"/>
                <w:sz w:val="18"/>
                <w:szCs w:val="22"/>
              </w:rPr>
              <w:t xml:space="preserve"> /</w:t>
            </w:r>
            <w:r w:rsidRPr="004375EC">
              <w:rPr>
                <w:rFonts w:eastAsia="Arial" w:cs="Arial"/>
                <w:position w:val="2"/>
                <w:sz w:val="18"/>
                <w:szCs w:val="22"/>
                <w:vertAlign w:val="subscript"/>
              </w:rPr>
              <w:t>2</w:t>
            </w:r>
            <w:r w:rsidRPr="004375EC">
              <w:rPr>
                <w:rFonts w:eastAsia="Arial" w:cs="Arial"/>
                <w:position w:val="2"/>
                <w:sz w:val="18"/>
                <w:szCs w:val="22"/>
              </w:rPr>
              <w:t xml:space="preserve"> -inch maximum </w:t>
            </w:r>
            <w:r w:rsidRPr="004375EC">
              <w:rPr>
                <w:rFonts w:eastAsia="Arial" w:cs="Arial"/>
                <w:sz w:val="18"/>
                <w:szCs w:val="22"/>
              </w:rPr>
              <w:t>sheathing</w:t>
            </w:r>
            <w:r w:rsidRPr="004375EC">
              <w:rPr>
                <w:rFonts w:eastAsia="Arial" w:cs="Arial"/>
                <w:sz w:val="18"/>
                <w:szCs w:val="22"/>
                <w:vertAlign w:val="superscript"/>
              </w:rPr>
              <w:t>d</w:t>
            </w:r>
          </w:p>
        </w:tc>
        <w:tc>
          <w:tcPr>
            <w:tcW w:w="763" w:type="dxa"/>
          </w:tcPr>
          <w:p w:rsidR="004375EC" w:rsidRPr="004375EC" w:rsidRDefault="004375EC" w:rsidP="00E2315F">
            <w:pPr>
              <w:widowControl w:val="0"/>
              <w:autoSpaceDE w:val="0"/>
              <w:autoSpaceDN w:val="0"/>
              <w:spacing w:before="133"/>
              <w:ind w:right="249"/>
              <w:jc w:val="center"/>
              <w:rPr>
                <w:rFonts w:eastAsia="Arial" w:cs="Arial"/>
                <w:sz w:val="18"/>
                <w:szCs w:val="22"/>
              </w:rPr>
            </w:pPr>
            <w:r w:rsidRPr="004375EC">
              <w:rPr>
                <w:rFonts w:eastAsia="Arial" w:cs="Arial"/>
                <w:sz w:val="18"/>
                <w:szCs w:val="22"/>
              </w:rPr>
              <w:t>36</w:t>
            </w:r>
          </w:p>
        </w:tc>
        <w:tc>
          <w:tcPr>
            <w:tcW w:w="629" w:type="dxa"/>
          </w:tcPr>
          <w:p w:rsidR="004375EC" w:rsidRPr="004375EC" w:rsidRDefault="004375EC" w:rsidP="00E2315F">
            <w:pPr>
              <w:widowControl w:val="0"/>
              <w:autoSpaceDE w:val="0"/>
              <w:autoSpaceDN w:val="0"/>
              <w:spacing w:before="133"/>
              <w:ind w:right="180"/>
              <w:jc w:val="center"/>
              <w:rPr>
                <w:rFonts w:eastAsia="Arial" w:cs="Arial"/>
                <w:sz w:val="18"/>
                <w:szCs w:val="22"/>
              </w:rPr>
            </w:pPr>
            <w:r w:rsidRPr="004375EC">
              <w:rPr>
                <w:rFonts w:eastAsia="Arial" w:cs="Arial"/>
                <w:sz w:val="18"/>
                <w:szCs w:val="22"/>
              </w:rPr>
              <w:t>36</w:t>
            </w:r>
          </w:p>
        </w:tc>
        <w:tc>
          <w:tcPr>
            <w:tcW w:w="691" w:type="dxa"/>
          </w:tcPr>
          <w:p w:rsidR="004375EC" w:rsidRPr="004375EC" w:rsidRDefault="004375EC" w:rsidP="00E2315F">
            <w:pPr>
              <w:widowControl w:val="0"/>
              <w:autoSpaceDE w:val="0"/>
              <w:autoSpaceDN w:val="0"/>
              <w:spacing w:before="133"/>
              <w:ind w:right="209"/>
              <w:jc w:val="center"/>
              <w:rPr>
                <w:rFonts w:eastAsia="Arial" w:cs="Arial"/>
                <w:sz w:val="18"/>
                <w:szCs w:val="22"/>
              </w:rPr>
            </w:pPr>
            <w:r w:rsidRPr="004375EC">
              <w:rPr>
                <w:rFonts w:eastAsia="Arial" w:cs="Arial"/>
                <w:sz w:val="18"/>
                <w:szCs w:val="22"/>
              </w:rPr>
              <w:t>34</w:t>
            </w:r>
          </w:p>
        </w:tc>
        <w:tc>
          <w:tcPr>
            <w:tcW w:w="792" w:type="dxa"/>
          </w:tcPr>
          <w:p w:rsidR="004375EC" w:rsidRPr="004375EC" w:rsidRDefault="004375EC" w:rsidP="00E2315F">
            <w:pPr>
              <w:widowControl w:val="0"/>
              <w:autoSpaceDE w:val="0"/>
              <w:autoSpaceDN w:val="0"/>
              <w:spacing w:before="133"/>
              <w:ind w:right="29"/>
              <w:jc w:val="center"/>
              <w:rPr>
                <w:rFonts w:eastAsia="Arial" w:cs="Arial"/>
                <w:sz w:val="18"/>
                <w:szCs w:val="22"/>
              </w:rPr>
            </w:pPr>
            <w:r w:rsidRPr="004375EC">
              <w:rPr>
                <w:rFonts w:eastAsia="Arial" w:cs="Arial"/>
                <w:sz w:val="18"/>
                <w:szCs w:val="22"/>
              </w:rPr>
              <w:t>29</w:t>
            </w:r>
          </w:p>
        </w:tc>
        <w:tc>
          <w:tcPr>
            <w:tcW w:w="792" w:type="dxa"/>
          </w:tcPr>
          <w:p w:rsidR="004375EC" w:rsidRPr="004375EC" w:rsidRDefault="004375EC" w:rsidP="00E2315F">
            <w:pPr>
              <w:widowControl w:val="0"/>
              <w:autoSpaceDE w:val="0"/>
              <w:autoSpaceDN w:val="0"/>
              <w:spacing w:before="133"/>
              <w:rPr>
                <w:rFonts w:eastAsia="Arial" w:cs="Arial"/>
                <w:sz w:val="18"/>
                <w:szCs w:val="22"/>
              </w:rPr>
            </w:pPr>
            <w:r w:rsidRPr="004375EC">
              <w:rPr>
                <w:rFonts w:eastAsia="Arial" w:cs="Arial"/>
                <w:sz w:val="18"/>
                <w:szCs w:val="22"/>
              </w:rPr>
              <w:t>24</w:t>
            </w:r>
          </w:p>
        </w:tc>
        <w:tc>
          <w:tcPr>
            <w:tcW w:w="790" w:type="dxa"/>
          </w:tcPr>
          <w:p w:rsidR="004375EC" w:rsidRPr="004375EC" w:rsidRDefault="004375EC" w:rsidP="00E2315F">
            <w:pPr>
              <w:widowControl w:val="0"/>
              <w:autoSpaceDE w:val="0"/>
              <w:autoSpaceDN w:val="0"/>
              <w:spacing w:before="133"/>
              <w:ind w:right="32"/>
              <w:jc w:val="center"/>
              <w:rPr>
                <w:rFonts w:eastAsia="Arial" w:cs="Arial"/>
                <w:sz w:val="18"/>
                <w:szCs w:val="22"/>
              </w:rPr>
            </w:pPr>
            <w:r w:rsidRPr="004375EC">
              <w:rPr>
                <w:rFonts w:eastAsia="Arial" w:cs="Arial"/>
                <w:sz w:val="18"/>
                <w:szCs w:val="22"/>
              </w:rPr>
              <w:t>21</w:t>
            </w:r>
          </w:p>
        </w:tc>
        <w:tc>
          <w:tcPr>
            <w:tcW w:w="795" w:type="dxa"/>
          </w:tcPr>
          <w:p w:rsidR="004375EC" w:rsidRPr="004375EC" w:rsidRDefault="004375EC" w:rsidP="00E2315F">
            <w:pPr>
              <w:widowControl w:val="0"/>
              <w:autoSpaceDE w:val="0"/>
              <w:autoSpaceDN w:val="0"/>
              <w:spacing w:before="133"/>
              <w:ind w:right="280"/>
              <w:jc w:val="right"/>
              <w:rPr>
                <w:rFonts w:eastAsia="Arial" w:cs="Arial"/>
                <w:sz w:val="18"/>
                <w:szCs w:val="22"/>
              </w:rPr>
            </w:pPr>
            <w:r w:rsidRPr="004375EC">
              <w:rPr>
                <w:rFonts w:eastAsia="Arial" w:cs="Arial"/>
                <w:w w:val="95"/>
                <w:sz w:val="18"/>
                <w:szCs w:val="22"/>
              </w:rPr>
              <w:t>19</w:t>
            </w:r>
          </w:p>
        </w:tc>
      </w:tr>
      <w:tr w:rsidR="004375EC" w:rsidRPr="004375EC" w:rsidTr="004375EC">
        <w:trPr>
          <w:trHeight w:val="474"/>
        </w:trPr>
        <w:tc>
          <w:tcPr>
            <w:tcW w:w="4172" w:type="dxa"/>
          </w:tcPr>
          <w:p w:rsidR="004375EC" w:rsidRPr="004375EC" w:rsidRDefault="004375EC" w:rsidP="00E2315F">
            <w:pPr>
              <w:widowControl w:val="0"/>
              <w:autoSpaceDE w:val="0"/>
              <w:autoSpaceDN w:val="0"/>
              <w:spacing w:before="12" w:line="216" w:lineRule="auto"/>
              <w:rPr>
                <w:rFonts w:eastAsia="Arial" w:cs="Arial"/>
                <w:sz w:val="18"/>
                <w:szCs w:val="22"/>
              </w:rPr>
            </w:pPr>
            <w:r w:rsidRPr="004375EC">
              <w:rPr>
                <w:rFonts w:eastAsia="Arial" w:cs="Arial"/>
                <w:position w:val="11"/>
                <w:sz w:val="12"/>
                <w:szCs w:val="22"/>
              </w:rPr>
              <w:t xml:space="preserve">1 </w:t>
            </w:r>
            <w:r w:rsidRPr="004375EC">
              <w:rPr>
                <w:rFonts w:eastAsia="Arial" w:cs="Arial"/>
                <w:position w:val="2"/>
                <w:sz w:val="18"/>
                <w:szCs w:val="22"/>
              </w:rPr>
              <w:t>/</w:t>
            </w:r>
            <w:r w:rsidRPr="004375EC">
              <w:rPr>
                <w:rFonts w:eastAsia="Arial" w:cs="Arial"/>
                <w:position w:val="2"/>
                <w:sz w:val="18"/>
                <w:szCs w:val="22"/>
                <w:vertAlign w:val="subscript"/>
              </w:rPr>
              <w:t>2</w:t>
            </w:r>
            <w:r w:rsidRPr="004375EC">
              <w:rPr>
                <w:rFonts w:eastAsia="Arial" w:cs="Arial"/>
                <w:position w:val="2"/>
                <w:sz w:val="18"/>
                <w:szCs w:val="22"/>
              </w:rPr>
              <w:t xml:space="preserve"> -inch diameter bolt with 1-inch maximum </w:t>
            </w:r>
            <w:r w:rsidRPr="004375EC">
              <w:rPr>
                <w:rFonts w:eastAsia="Arial" w:cs="Arial"/>
                <w:sz w:val="18"/>
                <w:szCs w:val="22"/>
              </w:rPr>
              <w:t>sheathing</w:t>
            </w:r>
            <w:r w:rsidRPr="004375EC">
              <w:rPr>
                <w:rFonts w:eastAsia="Arial" w:cs="Arial"/>
                <w:sz w:val="18"/>
                <w:szCs w:val="22"/>
                <w:vertAlign w:val="superscript"/>
              </w:rPr>
              <w:t>e</w:t>
            </w:r>
          </w:p>
        </w:tc>
        <w:tc>
          <w:tcPr>
            <w:tcW w:w="763" w:type="dxa"/>
          </w:tcPr>
          <w:p w:rsidR="004375EC" w:rsidRPr="004375EC" w:rsidRDefault="004375EC" w:rsidP="00E2315F">
            <w:pPr>
              <w:widowControl w:val="0"/>
              <w:autoSpaceDE w:val="0"/>
              <w:autoSpaceDN w:val="0"/>
              <w:spacing w:before="133"/>
              <w:ind w:right="249"/>
              <w:jc w:val="center"/>
              <w:rPr>
                <w:rFonts w:eastAsia="Arial" w:cs="Arial"/>
                <w:sz w:val="18"/>
                <w:szCs w:val="22"/>
              </w:rPr>
            </w:pPr>
            <w:r w:rsidRPr="004375EC">
              <w:rPr>
                <w:rFonts w:eastAsia="Arial" w:cs="Arial"/>
                <w:sz w:val="18"/>
                <w:szCs w:val="22"/>
              </w:rPr>
              <w:t>36</w:t>
            </w:r>
          </w:p>
        </w:tc>
        <w:tc>
          <w:tcPr>
            <w:tcW w:w="629" w:type="dxa"/>
          </w:tcPr>
          <w:p w:rsidR="004375EC" w:rsidRPr="004375EC" w:rsidRDefault="004375EC" w:rsidP="00E2315F">
            <w:pPr>
              <w:widowControl w:val="0"/>
              <w:autoSpaceDE w:val="0"/>
              <w:autoSpaceDN w:val="0"/>
              <w:spacing w:before="133"/>
              <w:ind w:right="180"/>
              <w:jc w:val="center"/>
              <w:rPr>
                <w:rFonts w:eastAsia="Arial" w:cs="Arial"/>
                <w:sz w:val="18"/>
                <w:szCs w:val="22"/>
              </w:rPr>
            </w:pPr>
            <w:r w:rsidRPr="004375EC">
              <w:rPr>
                <w:rFonts w:eastAsia="Arial" w:cs="Arial"/>
                <w:sz w:val="18"/>
                <w:szCs w:val="22"/>
              </w:rPr>
              <w:t>36</w:t>
            </w:r>
          </w:p>
        </w:tc>
        <w:tc>
          <w:tcPr>
            <w:tcW w:w="691" w:type="dxa"/>
          </w:tcPr>
          <w:p w:rsidR="004375EC" w:rsidRPr="004375EC" w:rsidRDefault="004375EC" w:rsidP="00E2315F">
            <w:pPr>
              <w:widowControl w:val="0"/>
              <w:autoSpaceDE w:val="0"/>
              <w:autoSpaceDN w:val="0"/>
              <w:spacing w:before="133"/>
              <w:ind w:right="209"/>
              <w:jc w:val="center"/>
              <w:rPr>
                <w:rFonts w:eastAsia="Arial" w:cs="Arial"/>
                <w:sz w:val="18"/>
                <w:szCs w:val="22"/>
              </w:rPr>
            </w:pPr>
            <w:r w:rsidRPr="004375EC">
              <w:rPr>
                <w:rFonts w:eastAsia="Arial" w:cs="Arial"/>
                <w:sz w:val="18"/>
                <w:szCs w:val="22"/>
              </w:rPr>
              <w:t>29</w:t>
            </w:r>
          </w:p>
        </w:tc>
        <w:tc>
          <w:tcPr>
            <w:tcW w:w="792" w:type="dxa"/>
          </w:tcPr>
          <w:p w:rsidR="004375EC" w:rsidRPr="004375EC" w:rsidRDefault="004375EC" w:rsidP="00E2315F">
            <w:pPr>
              <w:widowControl w:val="0"/>
              <w:autoSpaceDE w:val="0"/>
              <w:autoSpaceDN w:val="0"/>
              <w:spacing w:before="133"/>
              <w:ind w:right="29"/>
              <w:jc w:val="center"/>
              <w:rPr>
                <w:rFonts w:eastAsia="Arial" w:cs="Arial"/>
                <w:sz w:val="18"/>
                <w:szCs w:val="22"/>
              </w:rPr>
            </w:pPr>
            <w:r w:rsidRPr="004375EC">
              <w:rPr>
                <w:rFonts w:eastAsia="Arial" w:cs="Arial"/>
                <w:sz w:val="18"/>
                <w:szCs w:val="22"/>
              </w:rPr>
              <w:t>24</w:t>
            </w:r>
          </w:p>
        </w:tc>
        <w:tc>
          <w:tcPr>
            <w:tcW w:w="792" w:type="dxa"/>
          </w:tcPr>
          <w:p w:rsidR="004375EC" w:rsidRPr="004375EC" w:rsidRDefault="004375EC" w:rsidP="00E2315F">
            <w:pPr>
              <w:widowControl w:val="0"/>
              <w:autoSpaceDE w:val="0"/>
              <w:autoSpaceDN w:val="0"/>
              <w:spacing w:before="133"/>
              <w:rPr>
                <w:rFonts w:eastAsia="Arial" w:cs="Arial"/>
                <w:sz w:val="18"/>
                <w:szCs w:val="22"/>
              </w:rPr>
            </w:pPr>
            <w:r w:rsidRPr="004375EC">
              <w:rPr>
                <w:rFonts w:eastAsia="Arial" w:cs="Arial"/>
                <w:sz w:val="18"/>
                <w:szCs w:val="22"/>
              </w:rPr>
              <w:t>21</w:t>
            </w:r>
          </w:p>
        </w:tc>
        <w:tc>
          <w:tcPr>
            <w:tcW w:w="790" w:type="dxa"/>
          </w:tcPr>
          <w:p w:rsidR="004375EC" w:rsidRPr="004375EC" w:rsidRDefault="004375EC" w:rsidP="00E2315F">
            <w:pPr>
              <w:widowControl w:val="0"/>
              <w:autoSpaceDE w:val="0"/>
              <w:autoSpaceDN w:val="0"/>
              <w:spacing w:before="133"/>
              <w:ind w:right="32"/>
              <w:jc w:val="center"/>
              <w:rPr>
                <w:rFonts w:eastAsia="Arial" w:cs="Arial"/>
                <w:sz w:val="18"/>
                <w:szCs w:val="22"/>
              </w:rPr>
            </w:pPr>
            <w:r w:rsidRPr="004375EC">
              <w:rPr>
                <w:rFonts w:eastAsia="Arial" w:cs="Arial"/>
                <w:sz w:val="18"/>
                <w:szCs w:val="22"/>
              </w:rPr>
              <w:t>18</w:t>
            </w:r>
          </w:p>
        </w:tc>
        <w:tc>
          <w:tcPr>
            <w:tcW w:w="795" w:type="dxa"/>
          </w:tcPr>
          <w:p w:rsidR="004375EC" w:rsidRPr="004375EC" w:rsidRDefault="004375EC" w:rsidP="00E2315F">
            <w:pPr>
              <w:widowControl w:val="0"/>
              <w:autoSpaceDE w:val="0"/>
              <w:autoSpaceDN w:val="0"/>
              <w:spacing w:before="133"/>
              <w:ind w:right="280"/>
              <w:jc w:val="right"/>
              <w:rPr>
                <w:rFonts w:eastAsia="Arial" w:cs="Arial"/>
                <w:sz w:val="18"/>
                <w:szCs w:val="22"/>
              </w:rPr>
            </w:pPr>
            <w:r w:rsidRPr="004375EC">
              <w:rPr>
                <w:rFonts w:eastAsia="Arial" w:cs="Arial"/>
                <w:w w:val="95"/>
                <w:sz w:val="18"/>
                <w:szCs w:val="22"/>
              </w:rPr>
              <w:t>16</w:t>
            </w:r>
          </w:p>
        </w:tc>
      </w:tr>
    </w:tbl>
    <w:p w:rsidR="004375EC" w:rsidRPr="004375EC" w:rsidRDefault="004375EC" w:rsidP="00E2315F">
      <w:pPr>
        <w:widowControl w:val="0"/>
        <w:autoSpaceDE w:val="0"/>
        <w:autoSpaceDN w:val="0"/>
        <w:rPr>
          <w:rFonts w:eastAsia="Arial" w:cs="Arial"/>
          <w:sz w:val="16"/>
          <w:szCs w:val="16"/>
        </w:rPr>
      </w:pPr>
      <w:r w:rsidRPr="004375EC">
        <w:rPr>
          <w:rFonts w:eastAsia="Arial" w:cs="Arial"/>
          <w:sz w:val="16"/>
          <w:szCs w:val="16"/>
        </w:rPr>
        <w:t>For SI: 1 inch = 25.4 mm, 1 foot = 304.8 mm, 1 pound per square foot = 0.0479 kPa.</w:t>
      </w:r>
    </w:p>
    <w:p w:rsidR="004375EC" w:rsidRPr="004375EC" w:rsidRDefault="004375EC" w:rsidP="00E2315F">
      <w:pPr>
        <w:widowControl w:val="0"/>
        <w:tabs>
          <w:tab w:val="left" w:pos="455"/>
        </w:tabs>
        <w:autoSpaceDE w:val="0"/>
        <w:autoSpaceDN w:val="0"/>
        <w:spacing w:before="1" w:line="183" w:lineRule="exact"/>
        <w:rPr>
          <w:rFonts w:eastAsia="Arial" w:cs="Arial"/>
          <w:sz w:val="16"/>
          <w:szCs w:val="22"/>
        </w:rPr>
      </w:pPr>
      <w:r w:rsidRPr="004375EC">
        <w:rPr>
          <w:rFonts w:eastAsia="Arial" w:cs="Arial"/>
          <w:spacing w:val="-1"/>
          <w:sz w:val="16"/>
          <w:szCs w:val="16"/>
        </w:rPr>
        <w:t>a.</w:t>
      </w:r>
      <w:r w:rsidRPr="004375EC">
        <w:rPr>
          <w:rFonts w:eastAsia="Arial" w:cs="Arial"/>
          <w:spacing w:val="-1"/>
          <w:sz w:val="16"/>
          <w:szCs w:val="16"/>
        </w:rPr>
        <w:tab/>
      </w:r>
      <w:r w:rsidRPr="004375EC">
        <w:rPr>
          <w:rFonts w:eastAsia="Arial" w:cs="Arial"/>
          <w:sz w:val="16"/>
          <w:szCs w:val="22"/>
        </w:rPr>
        <w:t>Ledgers shall be flashed in accordance with Section R703.4 to prevent water from contacting the house band</w:t>
      </w:r>
      <w:r w:rsidRPr="004375EC">
        <w:rPr>
          <w:rFonts w:eastAsia="Arial" w:cs="Arial"/>
          <w:spacing w:val="-21"/>
          <w:sz w:val="16"/>
          <w:szCs w:val="22"/>
        </w:rPr>
        <w:t xml:space="preserve"> </w:t>
      </w:r>
      <w:r w:rsidRPr="004375EC">
        <w:rPr>
          <w:rFonts w:eastAsia="Arial" w:cs="Arial"/>
          <w:sz w:val="16"/>
          <w:szCs w:val="22"/>
        </w:rPr>
        <w:t>joist.</w:t>
      </w:r>
    </w:p>
    <w:p w:rsidR="004375EC" w:rsidRPr="004375EC" w:rsidRDefault="004375EC" w:rsidP="00E2315F">
      <w:pPr>
        <w:widowControl w:val="0"/>
        <w:tabs>
          <w:tab w:val="left" w:pos="452"/>
        </w:tabs>
        <w:autoSpaceDE w:val="0"/>
        <w:autoSpaceDN w:val="0"/>
        <w:spacing w:line="183" w:lineRule="exact"/>
        <w:rPr>
          <w:rFonts w:eastAsia="Arial" w:cs="Arial"/>
          <w:sz w:val="16"/>
          <w:szCs w:val="22"/>
        </w:rPr>
      </w:pPr>
      <w:r w:rsidRPr="004375EC">
        <w:rPr>
          <w:rFonts w:eastAsia="Arial" w:cs="Arial"/>
          <w:spacing w:val="-1"/>
          <w:sz w:val="16"/>
          <w:szCs w:val="16"/>
        </w:rPr>
        <w:t>b.</w:t>
      </w:r>
      <w:r w:rsidRPr="004375EC">
        <w:rPr>
          <w:rFonts w:eastAsia="Arial" w:cs="Arial"/>
          <w:spacing w:val="-1"/>
          <w:sz w:val="16"/>
          <w:szCs w:val="16"/>
        </w:rPr>
        <w:tab/>
      </w:r>
      <w:r w:rsidRPr="004375EC">
        <w:rPr>
          <w:rFonts w:eastAsia="Arial" w:cs="Arial"/>
          <w:sz w:val="16"/>
          <w:szCs w:val="22"/>
        </w:rPr>
        <w:t>Snow load shall not be assumed to act concurrently with live</w:t>
      </w:r>
      <w:r w:rsidRPr="004375EC">
        <w:rPr>
          <w:rFonts w:eastAsia="Arial" w:cs="Arial"/>
          <w:spacing w:val="-10"/>
          <w:sz w:val="16"/>
          <w:szCs w:val="22"/>
        </w:rPr>
        <w:t xml:space="preserve"> </w:t>
      </w:r>
      <w:r w:rsidRPr="004375EC">
        <w:rPr>
          <w:rFonts w:eastAsia="Arial" w:cs="Arial"/>
          <w:sz w:val="16"/>
          <w:szCs w:val="22"/>
        </w:rPr>
        <w:t>load.</w:t>
      </w:r>
    </w:p>
    <w:p w:rsidR="004375EC" w:rsidRPr="004375EC" w:rsidRDefault="004375EC" w:rsidP="00E2315F">
      <w:pPr>
        <w:widowControl w:val="0"/>
        <w:tabs>
          <w:tab w:val="left" w:pos="445"/>
        </w:tabs>
        <w:autoSpaceDE w:val="0"/>
        <w:autoSpaceDN w:val="0"/>
        <w:rPr>
          <w:rFonts w:eastAsia="Arial" w:cs="Arial"/>
          <w:sz w:val="16"/>
          <w:szCs w:val="22"/>
        </w:rPr>
      </w:pPr>
      <w:r w:rsidRPr="004375EC">
        <w:rPr>
          <w:rFonts w:eastAsia="Arial" w:cs="Arial"/>
          <w:spacing w:val="-1"/>
          <w:sz w:val="16"/>
          <w:szCs w:val="16"/>
        </w:rPr>
        <w:t>c.</w:t>
      </w:r>
      <w:r w:rsidRPr="004375EC">
        <w:rPr>
          <w:rFonts w:eastAsia="Arial" w:cs="Arial"/>
          <w:spacing w:val="-1"/>
          <w:sz w:val="16"/>
          <w:szCs w:val="16"/>
        </w:rPr>
        <w:tab/>
      </w:r>
      <w:r w:rsidRPr="004375EC">
        <w:rPr>
          <w:rFonts w:eastAsia="Arial" w:cs="Arial"/>
          <w:sz w:val="16"/>
          <w:szCs w:val="22"/>
        </w:rPr>
        <w:t>The tip of the lag screw shall fully extend beyond the inside face of the band</w:t>
      </w:r>
      <w:r w:rsidRPr="004375EC">
        <w:rPr>
          <w:rFonts w:eastAsia="Arial" w:cs="Arial"/>
          <w:spacing w:val="-20"/>
          <w:sz w:val="16"/>
          <w:szCs w:val="22"/>
        </w:rPr>
        <w:t xml:space="preserve"> </w:t>
      </w:r>
      <w:r w:rsidRPr="004375EC">
        <w:rPr>
          <w:rFonts w:eastAsia="Arial" w:cs="Arial"/>
          <w:sz w:val="16"/>
          <w:szCs w:val="22"/>
        </w:rPr>
        <w:t>joist.</w:t>
      </w:r>
    </w:p>
    <w:p w:rsidR="004375EC" w:rsidRPr="004375EC" w:rsidRDefault="004375EC" w:rsidP="00E2315F">
      <w:pPr>
        <w:widowControl w:val="0"/>
        <w:tabs>
          <w:tab w:val="left" w:pos="452"/>
        </w:tabs>
        <w:autoSpaceDE w:val="0"/>
        <w:autoSpaceDN w:val="0"/>
        <w:spacing w:before="1" w:line="183" w:lineRule="exact"/>
        <w:rPr>
          <w:rFonts w:eastAsia="Arial" w:cs="Arial"/>
          <w:sz w:val="16"/>
          <w:szCs w:val="22"/>
        </w:rPr>
      </w:pPr>
      <w:r w:rsidRPr="004375EC">
        <w:rPr>
          <w:rFonts w:eastAsia="Arial" w:cs="Arial"/>
          <w:spacing w:val="-1"/>
          <w:sz w:val="16"/>
          <w:szCs w:val="16"/>
        </w:rPr>
        <w:t>d.</w:t>
      </w:r>
      <w:r w:rsidRPr="004375EC">
        <w:rPr>
          <w:rFonts w:eastAsia="Arial" w:cs="Arial"/>
          <w:spacing w:val="-1"/>
          <w:sz w:val="16"/>
          <w:szCs w:val="16"/>
        </w:rPr>
        <w:tab/>
      </w:r>
      <w:r w:rsidRPr="004375EC">
        <w:rPr>
          <w:rFonts w:eastAsia="Arial" w:cs="Arial"/>
          <w:sz w:val="16"/>
          <w:szCs w:val="22"/>
        </w:rPr>
        <w:t>Sheathing shall be wood structural panel or solid sawn</w:t>
      </w:r>
      <w:r w:rsidRPr="004375EC">
        <w:rPr>
          <w:rFonts w:eastAsia="Arial" w:cs="Arial"/>
          <w:spacing w:val="-8"/>
          <w:sz w:val="16"/>
          <w:szCs w:val="22"/>
        </w:rPr>
        <w:t xml:space="preserve"> </w:t>
      </w:r>
      <w:r w:rsidRPr="004375EC">
        <w:rPr>
          <w:rFonts w:eastAsia="Arial" w:cs="Arial"/>
          <w:sz w:val="16"/>
          <w:szCs w:val="22"/>
        </w:rPr>
        <w:t>lumber.</w:t>
      </w:r>
    </w:p>
    <w:p w:rsidR="004375EC" w:rsidRPr="004375EC" w:rsidRDefault="004375EC" w:rsidP="00E2315F">
      <w:pPr>
        <w:widowControl w:val="0"/>
        <w:tabs>
          <w:tab w:val="left" w:pos="452"/>
        </w:tabs>
        <w:autoSpaceDE w:val="0"/>
        <w:autoSpaceDN w:val="0"/>
        <w:spacing w:before="14" w:line="216" w:lineRule="auto"/>
        <w:ind w:right="923"/>
        <w:rPr>
          <w:rFonts w:eastAsia="Arial" w:cs="Arial"/>
          <w:sz w:val="16"/>
          <w:szCs w:val="22"/>
        </w:rPr>
      </w:pPr>
      <w:r w:rsidRPr="004375EC">
        <w:rPr>
          <w:rFonts w:eastAsia="Arial" w:cs="Arial"/>
          <w:spacing w:val="-1"/>
          <w:sz w:val="16"/>
          <w:szCs w:val="16"/>
        </w:rPr>
        <w:t>e.</w:t>
      </w:r>
      <w:r w:rsidRPr="004375EC">
        <w:rPr>
          <w:rFonts w:eastAsia="Arial" w:cs="Arial"/>
          <w:spacing w:val="-1"/>
          <w:sz w:val="16"/>
          <w:szCs w:val="16"/>
        </w:rPr>
        <w:tab/>
      </w:r>
      <w:r w:rsidRPr="004375EC">
        <w:rPr>
          <w:rFonts w:eastAsia="Arial" w:cs="Arial"/>
          <w:position w:val="2"/>
          <w:sz w:val="16"/>
          <w:szCs w:val="22"/>
        </w:rPr>
        <w:t xml:space="preserve">Sheathing shall be permitted to be wood structural panel, gypsum board, fiberboard, lumber or foam sheathing. Up to </w:t>
      </w:r>
      <w:r w:rsidRPr="004375EC">
        <w:rPr>
          <w:rFonts w:eastAsia="Arial" w:cs="Arial"/>
          <w:position w:val="2"/>
          <w:sz w:val="16"/>
          <w:szCs w:val="22"/>
          <w:vertAlign w:val="superscript"/>
        </w:rPr>
        <w:t>1</w:t>
      </w:r>
      <w:r w:rsidRPr="004375EC">
        <w:rPr>
          <w:rFonts w:eastAsia="Arial" w:cs="Arial"/>
          <w:position w:val="2"/>
          <w:sz w:val="16"/>
          <w:szCs w:val="22"/>
        </w:rPr>
        <w:t xml:space="preserve"> </w:t>
      </w:r>
      <w:r w:rsidRPr="004375EC">
        <w:rPr>
          <w:rFonts w:eastAsia="Arial" w:cs="Arial"/>
          <w:spacing w:val="5"/>
          <w:position w:val="2"/>
          <w:sz w:val="16"/>
          <w:szCs w:val="22"/>
        </w:rPr>
        <w:t>/</w:t>
      </w:r>
      <w:r w:rsidRPr="004375EC">
        <w:rPr>
          <w:rFonts w:eastAsia="Arial" w:cs="Arial"/>
          <w:spacing w:val="5"/>
          <w:position w:val="2"/>
          <w:sz w:val="16"/>
          <w:szCs w:val="22"/>
          <w:vertAlign w:val="subscript"/>
        </w:rPr>
        <w:t>2</w:t>
      </w:r>
      <w:r w:rsidRPr="004375EC">
        <w:rPr>
          <w:rFonts w:eastAsia="Arial" w:cs="Arial"/>
          <w:spacing w:val="5"/>
          <w:position w:val="2"/>
          <w:sz w:val="16"/>
          <w:szCs w:val="22"/>
        </w:rPr>
        <w:t xml:space="preserve"> </w:t>
      </w:r>
      <w:r w:rsidRPr="004375EC">
        <w:rPr>
          <w:rFonts w:eastAsia="Arial" w:cs="Arial"/>
          <w:position w:val="2"/>
          <w:sz w:val="16"/>
          <w:szCs w:val="22"/>
        </w:rPr>
        <w:t xml:space="preserve">-inch thickness of stacked washers shall be permitted to substitute for up to </w:t>
      </w:r>
      <w:r w:rsidRPr="004375EC">
        <w:rPr>
          <w:rFonts w:eastAsia="Arial" w:cs="Arial"/>
          <w:position w:val="2"/>
          <w:sz w:val="16"/>
          <w:szCs w:val="22"/>
          <w:vertAlign w:val="superscript"/>
        </w:rPr>
        <w:t>1</w:t>
      </w:r>
      <w:r w:rsidRPr="004375EC">
        <w:rPr>
          <w:rFonts w:eastAsia="Arial" w:cs="Arial"/>
          <w:position w:val="2"/>
          <w:sz w:val="16"/>
          <w:szCs w:val="22"/>
        </w:rPr>
        <w:t xml:space="preserve"> </w:t>
      </w:r>
      <w:r w:rsidRPr="004375EC">
        <w:rPr>
          <w:rFonts w:eastAsia="Arial" w:cs="Arial"/>
          <w:spacing w:val="5"/>
          <w:position w:val="2"/>
          <w:sz w:val="16"/>
          <w:szCs w:val="22"/>
        </w:rPr>
        <w:t>/</w:t>
      </w:r>
      <w:r w:rsidRPr="004375EC">
        <w:rPr>
          <w:rFonts w:eastAsia="Arial" w:cs="Arial"/>
          <w:spacing w:val="5"/>
          <w:position w:val="2"/>
          <w:sz w:val="16"/>
          <w:szCs w:val="22"/>
          <w:vertAlign w:val="subscript"/>
        </w:rPr>
        <w:t>2</w:t>
      </w:r>
      <w:r w:rsidRPr="004375EC">
        <w:rPr>
          <w:rFonts w:eastAsia="Arial" w:cs="Arial"/>
          <w:spacing w:val="5"/>
          <w:position w:val="2"/>
          <w:sz w:val="16"/>
          <w:szCs w:val="22"/>
        </w:rPr>
        <w:t xml:space="preserve"> </w:t>
      </w:r>
      <w:r w:rsidRPr="004375EC">
        <w:rPr>
          <w:rFonts w:eastAsia="Arial" w:cs="Arial"/>
          <w:position w:val="2"/>
          <w:sz w:val="16"/>
          <w:szCs w:val="22"/>
        </w:rPr>
        <w:t>inch of allowable sheathing thickness where combined</w:t>
      </w:r>
      <w:r w:rsidRPr="004375EC">
        <w:rPr>
          <w:rFonts w:eastAsia="Arial" w:cs="Arial"/>
          <w:sz w:val="16"/>
          <w:szCs w:val="22"/>
        </w:rPr>
        <w:t xml:space="preserve"> with wood structural panel or lumber</w:t>
      </w:r>
      <w:r w:rsidRPr="004375EC">
        <w:rPr>
          <w:rFonts w:eastAsia="Arial" w:cs="Arial"/>
          <w:spacing w:val="-1"/>
          <w:sz w:val="16"/>
          <w:szCs w:val="22"/>
        </w:rPr>
        <w:t xml:space="preserve"> </w:t>
      </w:r>
      <w:r w:rsidRPr="004375EC">
        <w:rPr>
          <w:rFonts w:eastAsia="Arial" w:cs="Arial"/>
          <w:sz w:val="16"/>
          <w:szCs w:val="22"/>
        </w:rPr>
        <w:t>sheathing.</w:t>
      </w:r>
    </w:p>
    <w:p w:rsidR="004375EC" w:rsidRDefault="004375EC" w:rsidP="00E2315F">
      <w:pPr>
        <w:rPr>
          <w:rFonts w:eastAsia="Arial"/>
          <w:color w:val="FF0000"/>
          <w:w w:val="99"/>
        </w:rPr>
      </w:pPr>
    </w:p>
    <w:p w:rsidR="004375EC" w:rsidRPr="004375EC" w:rsidRDefault="004375EC" w:rsidP="00E2315F">
      <w:pPr>
        <w:widowControl w:val="0"/>
        <w:tabs>
          <w:tab w:val="left" w:pos="10800"/>
        </w:tabs>
        <w:autoSpaceDE w:val="0"/>
        <w:autoSpaceDN w:val="0"/>
        <w:jc w:val="center"/>
        <w:outlineLvl w:val="2"/>
        <w:rPr>
          <w:rFonts w:eastAsia="Arial" w:cs="Arial"/>
          <w:b/>
          <w:bCs/>
          <w:sz w:val="18"/>
          <w:szCs w:val="18"/>
        </w:rPr>
      </w:pPr>
      <w:r w:rsidRPr="004375EC">
        <w:rPr>
          <w:rFonts w:eastAsia="Arial" w:cs="Arial"/>
          <w:b/>
          <w:bCs/>
          <w:sz w:val="18"/>
          <w:szCs w:val="18"/>
        </w:rPr>
        <w:t xml:space="preserve">TABLE </w:t>
      </w:r>
      <w:r w:rsidRPr="004375EC">
        <w:rPr>
          <w:rFonts w:eastAsia="Arial" w:cs="Arial"/>
          <w:b/>
          <w:bCs/>
          <w:strike/>
          <w:sz w:val="18"/>
          <w:szCs w:val="18"/>
        </w:rPr>
        <w:t>R507.2.1</w:t>
      </w:r>
      <w:r w:rsidRPr="004375EC">
        <w:rPr>
          <w:rFonts w:eastAsia="Arial" w:cs="Arial"/>
          <w:b/>
          <w:bCs/>
          <w:sz w:val="18"/>
          <w:szCs w:val="18"/>
        </w:rPr>
        <w:t xml:space="preserve"> </w:t>
      </w:r>
      <w:r w:rsidRPr="004375EC">
        <w:rPr>
          <w:rFonts w:eastAsia="Arial" w:cs="Arial"/>
          <w:b/>
          <w:bCs/>
          <w:sz w:val="18"/>
          <w:szCs w:val="18"/>
          <w:u w:val="single"/>
        </w:rPr>
        <w:t>R507.8.1.3(2)</w:t>
      </w:r>
    </w:p>
    <w:p w:rsidR="00CA4CF4" w:rsidRDefault="00384D3F" w:rsidP="00E2315F">
      <w:pPr>
        <w:tabs>
          <w:tab w:val="left" w:pos="9029"/>
          <w:tab w:val="left" w:pos="10800"/>
        </w:tabs>
        <w:rPr>
          <w:rFonts w:eastAsia="Arial" w:cs="Arial"/>
          <w:b/>
          <w:sz w:val="18"/>
          <w:szCs w:val="22"/>
        </w:rPr>
      </w:pPr>
      <w:r>
        <w:rPr>
          <w:rFonts w:eastAsia="Arial" w:cs="Arial"/>
          <w:szCs w:val="22"/>
        </w:rPr>
        <w:pict>
          <v:rect id="_x0000_s1051" style="position:absolute;margin-left:484.7pt;margin-top:6.25pt;width:2.5pt;height:.5pt;z-index:251610624;mso-position-horizontal-relative:page" fillcolor="black" stroked="f">
            <w10:wrap anchorx="page"/>
          </v:rect>
        </w:pict>
      </w:r>
      <w:r w:rsidR="004375EC" w:rsidRPr="004375EC">
        <w:rPr>
          <w:rFonts w:eastAsia="Arial" w:cs="Arial"/>
          <w:b/>
          <w:sz w:val="18"/>
          <w:szCs w:val="22"/>
        </w:rPr>
        <w:t>PLACEMENT OF LAG SCREWS AND BOLTS</w:t>
      </w:r>
      <w:r w:rsidR="00855FB3">
        <w:rPr>
          <w:rFonts w:eastAsia="Arial" w:cs="Arial"/>
          <w:b/>
          <w:sz w:val="18"/>
          <w:szCs w:val="22"/>
        </w:rPr>
        <w:t xml:space="preserve"> IN DECK LEDGERS AND BAND JOIST</w:t>
      </w:r>
    </w:p>
    <w:p w:rsidR="00855FB3" w:rsidRDefault="00855FB3" w:rsidP="00E2315F">
      <w:pPr>
        <w:rPr>
          <w:rFonts w:eastAsia="Arial"/>
          <w:color w:val="FF0000"/>
          <w:w w:val="99"/>
        </w:rPr>
      </w:pPr>
    </w:p>
    <w:tbl>
      <w:tblPr>
        <w:tblW w:w="9419" w:type="dxa"/>
        <w:tblInd w:w="1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39"/>
        <w:gridCol w:w="1689"/>
        <w:gridCol w:w="2392"/>
        <w:gridCol w:w="1355"/>
        <w:gridCol w:w="2344"/>
      </w:tblGrid>
      <w:tr w:rsidR="004375EC" w:rsidRPr="004375EC" w:rsidTr="004375EC">
        <w:trPr>
          <w:trHeight w:val="265"/>
        </w:trPr>
        <w:tc>
          <w:tcPr>
            <w:tcW w:w="9419" w:type="dxa"/>
            <w:gridSpan w:val="5"/>
          </w:tcPr>
          <w:p w:rsidR="004375EC" w:rsidRPr="004375EC" w:rsidRDefault="004375EC" w:rsidP="00E2315F">
            <w:pPr>
              <w:widowControl w:val="0"/>
              <w:autoSpaceDE w:val="0"/>
              <w:autoSpaceDN w:val="0"/>
              <w:spacing w:before="25"/>
              <w:rPr>
                <w:rFonts w:eastAsia="Arial" w:cs="Arial"/>
                <w:b/>
                <w:sz w:val="18"/>
                <w:szCs w:val="22"/>
              </w:rPr>
            </w:pPr>
            <w:r w:rsidRPr="004375EC">
              <w:rPr>
                <w:rFonts w:eastAsia="Arial" w:cs="Arial"/>
                <w:b/>
                <w:sz w:val="18"/>
                <w:szCs w:val="22"/>
              </w:rPr>
              <w:t>MINIMUM END AND EDGE DISTANCES AND SPACING BETWEEN ROWS</w:t>
            </w:r>
          </w:p>
        </w:tc>
      </w:tr>
      <w:tr w:rsidR="004375EC" w:rsidRPr="004375EC" w:rsidTr="004375EC">
        <w:trPr>
          <w:trHeight w:val="268"/>
        </w:trPr>
        <w:tc>
          <w:tcPr>
            <w:tcW w:w="1639" w:type="dxa"/>
          </w:tcPr>
          <w:p w:rsidR="004375EC" w:rsidRPr="004375EC" w:rsidRDefault="004375EC" w:rsidP="00E2315F">
            <w:pPr>
              <w:widowControl w:val="0"/>
              <w:autoSpaceDE w:val="0"/>
              <w:autoSpaceDN w:val="0"/>
              <w:rPr>
                <w:rFonts w:ascii="Times New Roman" w:eastAsia="Arial" w:cs="Arial"/>
                <w:sz w:val="16"/>
                <w:szCs w:val="22"/>
              </w:rPr>
            </w:pPr>
          </w:p>
        </w:tc>
        <w:tc>
          <w:tcPr>
            <w:tcW w:w="1689" w:type="dxa"/>
          </w:tcPr>
          <w:p w:rsidR="004375EC" w:rsidRPr="004375EC" w:rsidRDefault="004375EC" w:rsidP="00E2315F">
            <w:pPr>
              <w:widowControl w:val="0"/>
              <w:autoSpaceDE w:val="0"/>
              <w:autoSpaceDN w:val="0"/>
              <w:spacing w:before="25"/>
              <w:ind w:right="347"/>
              <w:jc w:val="center"/>
              <w:rPr>
                <w:rFonts w:eastAsia="Arial" w:cs="Arial"/>
                <w:b/>
                <w:sz w:val="18"/>
                <w:szCs w:val="22"/>
              </w:rPr>
            </w:pPr>
            <w:r w:rsidRPr="004375EC">
              <w:rPr>
                <w:rFonts w:eastAsia="Arial" w:cs="Arial"/>
                <w:b/>
                <w:sz w:val="18"/>
                <w:szCs w:val="22"/>
              </w:rPr>
              <w:t>TOP EDGE</w:t>
            </w:r>
          </w:p>
        </w:tc>
        <w:tc>
          <w:tcPr>
            <w:tcW w:w="2392" w:type="dxa"/>
          </w:tcPr>
          <w:p w:rsidR="004375EC" w:rsidRPr="004375EC" w:rsidRDefault="004375EC" w:rsidP="00E2315F">
            <w:pPr>
              <w:widowControl w:val="0"/>
              <w:autoSpaceDE w:val="0"/>
              <w:autoSpaceDN w:val="0"/>
              <w:spacing w:before="25"/>
              <w:ind w:right="491"/>
              <w:jc w:val="center"/>
              <w:rPr>
                <w:rFonts w:eastAsia="Arial" w:cs="Arial"/>
                <w:b/>
                <w:sz w:val="18"/>
                <w:szCs w:val="22"/>
              </w:rPr>
            </w:pPr>
            <w:r w:rsidRPr="004375EC">
              <w:rPr>
                <w:rFonts w:eastAsia="Arial" w:cs="Arial"/>
                <w:b/>
                <w:sz w:val="18"/>
                <w:szCs w:val="22"/>
              </w:rPr>
              <w:t>BOTTOM EDGE</w:t>
            </w:r>
          </w:p>
        </w:tc>
        <w:tc>
          <w:tcPr>
            <w:tcW w:w="1355" w:type="dxa"/>
          </w:tcPr>
          <w:p w:rsidR="004375EC" w:rsidRPr="004375EC" w:rsidRDefault="004375EC" w:rsidP="00E2315F">
            <w:pPr>
              <w:widowControl w:val="0"/>
              <w:autoSpaceDE w:val="0"/>
              <w:autoSpaceDN w:val="0"/>
              <w:spacing w:before="25"/>
              <w:ind w:right="273"/>
              <w:jc w:val="center"/>
              <w:rPr>
                <w:rFonts w:eastAsia="Arial" w:cs="Arial"/>
                <w:b/>
                <w:sz w:val="18"/>
                <w:szCs w:val="22"/>
              </w:rPr>
            </w:pPr>
            <w:r w:rsidRPr="004375EC">
              <w:rPr>
                <w:rFonts w:eastAsia="Arial" w:cs="Arial"/>
                <w:b/>
                <w:sz w:val="18"/>
                <w:szCs w:val="22"/>
              </w:rPr>
              <w:t>ENDS</w:t>
            </w:r>
          </w:p>
        </w:tc>
        <w:tc>
          <w:tcPr>
            <w:tcW w:w="2344" w:type="dxa"/>
          </w:tcPr>
          <w:p w:rsidR="004375EC" w:rsidRPr="004375EC" w:rsidRDefault="004375EC" w:rsidP="00E2315F">
            <w:pPr>
              <w:widowControl w:val="0"/>
              <w:autoSpaceDE w:val="0"/>
              <w:autoSpaceDN w:val="0"/>
              <w:spacing w:before="25"/>
              <w:ind w:right="481"/>
              <w:jc w:val="center"/>
              <w:rPr>
                <w:rFonts w:eastAsia="Arial" w:cs="Arial"/>
                <w:b/>
                <w:sz w:val="18"/>
                <w:szCs w:val="22"/>
              </w:rPr>
            </w:pPr>
            <w:r w:rsidRPr="004375EC">
              <w:rPr>
                <w:rFonts w:eastAsia="Arial" w:cs="Arial"/>
                <w:b/>
                <w:sz w:val="18"/>
                <w:szCs w:val="22"/>
              </w:rPr>
              <w:t>ROW SPACING</w:t>
            </w:r>
          </w:p>
        </w:tc>
      </w:tr>
      <w:tr w:rsidR="004375EC" w:rsidRPr="004375EC" w:rsidTr="004375EC">
        <w:trPr>
          <w:trHeight w:val="265"/>
        </w:trPr>
        <w:tc>
          <w:tcPr>
            <w:tcW w:w="1639" w:type="dxa"/>
          </w:tcPr>
          <w:p w:rsidR="004375EC" w:rsidRPr="004375EC" w:rsidRDefault="004375EC" w:rsidP="00E2315F">
            <w:pPr>
              <w:widowControl w:val="0"/>
              <w:autoSpaceDE w:val="0"/>
              <w:autoSpaceDN w:val="0"/>
              <w:spacing w:before="30"/>
              <w:rPr>
                <w:rFonts w:eastAsia="Arial" w:cs="Arial"/>
                <w:sz w:val="18"/>
                <w:szCs w:val="22"/>
              </w:rPr>
            </w:pPr>
            <w:r w:rsidRPr="004375EC">
              <w:rPr>
                <w:rFonts w:eastAsia="Arial" w:cs="Arial"/>
                <w:sz w:val="18"/>
                <w:szCs w:val="22"/>
              </w:rPr>
              <w:t>Ledger</w:t>
            </w:r>
            <w:r w:rsidRPr="004375EC">
              <w:rPr>
                <w:rFonts w:eastAsia="Arial" w:cs="Arial"/>
                <w:sz w:val="18"/>
                <w:szCs w:val="22"/>
                <w:vertAlign w:val="superscript"/>
              </w:rPr>
              <w:t>a</w:t>
            </w:r>
          </w:p>
        </w:tc>
        <w:tc>
          <w:tcPr>
            <w:tcW w:w="1689" w:type="dxa"/>
          </w:tcPr>
          <w:p w:rsidR="004375EC" w:rsidRPr="004375EC" w:rsidRDefault="004375EC" w:rsidP="00E2315F">
            <w:pPr>
              <w:widowControl w:val="0"/>
              <w:autoSpaceDE w:val="0"/>
              <w:autoSpaceDN w:val="0"/>
              <w:spacing w:before="30"/>
              <w:ind w:right="343"/>
              <w:jc w:val="center"/>
              <w:rPr>
                <w:rFonts w:eastAsia="Arial" w:cs="Arial"/>
                <w:sz w:val="18"/>
                <w:szCs w:val="22"/>
              </w:rPr>
            </w:pPr>
            <w:r w:rsidRPr="004375EC">
              <w:rPr>
                <w:rFonts w:eastAsia="Arial" w:cs="Arial"/>
                <w:sz w:val="18"/>
                <w:szCs w:val="22"/>
              </w:rPr>
              <w:t>2 inches</w:t>
            </w:r>
            <w:r w:rsidRPr="004375EC">
              <w:rPr>
                <w:rFonts w:eastAsia="Arial" w:cs="Arial"/>
                <w:sz w:val="18"/>
                <w:szCs w:val="22"/>
                <w:vertAlign w:val="superscript"/>
              </w:rPr>
              <w:t>d</w:t>
            </w:r>
          </w:p>
        </w:tc>
        <w:tc>
          <w:tcPr>
            <w:tcW w:w="2392" w:type="dxa"/>
          </w:tcPr>
          <w:p w:rsidR="004375EC" w:rsidRPr="004375EC" w:rsidRDefault="004375EC" w:rsidP="00E2315F">
            <w:pPr>
              <w:widowControl w:val="0"/>
              <w:autoSpaceDE w:val="0"/>
              <w:autoSpaceDN w:val="0"/>
              <w:spacing w:line="246" w:lineRule="exact"/>
              <w:ind w:right="489"/>
              <w:jc w:val="center"/>
              <w:rPr>
                <w:rFonts w:eastAsia="Arial" w:cs="Arial"/>
                <w:sz w:val="18"/>
                <w:szCs w:val="22"/>
              </w:rPr>
            </w:pPr>
            <w:r w:rsidRPr="004375EC">
              <w:rPr>
                <w:rFonts w:eastAsia="Arial" w:cs="Arial"/>
                <w:position w:val="11"/>
                <w:sz w:val="12"/>
                <w:szCs w:val="22"/>
              </w:rPr>
              <w:t xml:space="preserve">3 </w:t>
            </w:r>
            <w:r w:rsidRPr="004375EC">
              <w:rPr>
                <w:rFonts w:eastAsia="Arial" w:cs="Arial"/>
                <w:position w:val="2"/>
                <w:sz w:val="18"/>
                <w:szCs w:val="22"/>
              </w:rPr>
              <w:t>/</w:t>
            </w:r>
            <w:r w:rsidRPr="004375EC">
              <w:rPr>
                <w:rFonts w:eastAsia="Arial" w:cs="Arial"/>
                <w:position w:val="2"/>
                <w:sz w:val="18"/>
                <w:szCs w:val="22"/>
                <w:vertAlign w:val="subscript"/>
              </w:rPr>
              <w:t>4</w:t>
            </w:r>
            <w:r w:rsidRPr="004375EC">
              <w:rPr>
                <w:rFonts w:eastAsia="Arial" w:cs="Arial"/>
                <w:position w:val="2"/>
                <w:sz w:val="18"/>
                <w:szCs w:val="22"/>
              </w:rPr>
              <w:t xml:space="preserve"> inch</w:t>
            </w:r>
          </w:p>
        </w:tc>
        <w:tc>
          <w:tcPr>
            <w:tcW w:w="1355" w:type="dxa"/>
          </w:tcPr>
          <w:p w:rsidR="004375EC" w:rsidRPr="004375EC" w:rsidRDefault="004375EC" w:rsidP="00E2315F">
            <w:pPr>
              <w:widowControl w:val="0"/>
              <w:autoSpaceDE w:val="0"/>
              <w:autoSpaceDN w:val="0"/>
              <w:spacing w:before="30"/>
              <w:ind w:right="275"/>
              <w:jc w:val="center"/>
              <w:rPr>
                <w:rFonts w:eastAsia="Arial" w:cs="Arial"/>
                <w:sz w:val="18"/>
                <w:szCs w:val="22"/>
              </w:rPr>
            </w:pPr>
            <w:r w:rsidRPr="004375EC">
              <w:rPr>
                <w:rFonts w:eastAsia="Arial" w:cs="Arial"/>
                <w:sz w:val="18"/>
                <w:szCs w:val="22"/>
              </w:rPr>
              <w:t>2 inches</w:t>
            </w:r>
            <w:r w:rsidRPr="004375EC">
              <w:rPr>
                <w:rFonts w:eastAsia="Arial" w:cs="Arial"/>
                <w:sz w:val="18"/>
                <w:szCs w:val="22"/>
                <w:vertAlign w:val="superscript"/>
              </w:rPr>
              <w:t>b</w:t>
            </w:r>
          </w:p>
        </w:tc>
        <w:tc>
          <w:tcPr>
            <w:tcW w:w="2344" w:type="dxa"/>
          </w:tcPr>
          <w:p w:rsidR="004375EC" w:rsidRPr="004375EC" w:rsidRDefault="004375EC" w:rsidP="00E2315F">
            <w:pPr>
              <w:widowControl w:val="0"/>
              <w:autoSpaceDE w:val="0"/>
              <w:autoSpaceDN w:val="0"/>
              <w:spacing w:before="29" w:line="217" w:lineRule="exact"/>
              <w:ind w:right="477"/>
              <w:jc w:val="center"/>
              <w:rPr>
                <w:rFonts w:eastAsia="Arial" w:cs="Arial"/>
                <w:sz w:val="18"/>
                <w:szCs w:val="22"/>
              </w:rPr>
            </w:pPr>
            <w:r w:rsidRPr="004375EC">
              <w:rPr>
                <w:rFonts w:eastAsia="Arial" w:cs="Arial"/>
                <w:position w:val="2"/>
                <w:sz w:val="18"/>
                <w:szCs w:val="22"/>
              </w:rPr>
              <w:t>1</w:t>
            </w:r>
            <w:r w:rsidRPr="004375EC">
              <w:rPr>
                <w:rFonts w:eastAsia="Arial" w:cs="Arial"/>
                <w:position w:val="2"/>
                <w:sz w:val="18"/>
                <w:szCs w:val="22"/>
                <w:vertAlign w:val="superscript"/>
              </w:rPr>
              <w:t>5</w:t>
            </w:r>
            <w:r w:rsidRPr="004375EC">
              <w:rPr>
                <w:rFonts w:eastAsia="Arial" w:cs="Arial"/>
                <w:position w:val="2"/>
                <w:sz w:val="18"/>
                <w:szCs w:val="22"/>
              </w:rPr>
              <w:t xml:space="preserve"> /</w:t>
            </w:r>
            <w:r w:rsidRPr="004375EC">
              <w:rPr>
                <w:rFonts w:eastAsia="Arial" w:cs="Arial"/>
                <w:position w:val="2"/>
                <w:sz w:val="18"/>
                <w:szCs w:val="22"/>
                <w:vertAlign w:val="subscript"/>
              </w:rPr>
              <w:t>8</w:t>
            </w:r>
            <w:r w:rsidRPr="004375EC">
              <w:rPr>
                <w:rFonts w:eastAsia="Arial" w:cs="Arial"/>
                <w:position w:val="2"/>
                <w:sz w:val="18"/>
                <w:szCs w:val="22"/>
              </w:rPr>
              <w:t xml:space="preserve"> inches</w:t>
            </w:r>
            <w:r w:rsidRPr="004375EC">
              <w:rPr>
                <w:rFonts w:eastAsia="Arial" w:cs="Arial"/>
                <w:position w:val="2"/>
                <w:sz w:val="18"/>
                <w:szCs w:val="22"/>
                <w:vertAlign w:val="superscript"/>
              </w:rPr>
              <w:t>b</w:t>
            </w:r>
          </w:p>
        </w:tc>
      </w:tr>
      <w:tr w:rsidR="004375EC" w:rsidRPr="004375EC" w:rsidTr="004375EC">
        <w:trPr>
          <w:trHeight w:val="268"/>
        </w:trPr>
        <w:tc>
          <w:tcPr>
            <w:tcW w:w="1639" w:type="dxa"/>
          </w:tcPr>
          <w:p w:rsidR="004375EC" w:rsidRPr="004375EC" w:rsidRDefault="004375EC" w:rsidP="00E2315F">
            <w:pPr>
              <w:widowControl w:val="0"/>
              <w:autoSpaceDE w:val="0"/>
              <w:autoSpaceDN w:val="0"/>
              <w:spacing w:before="30"/>
              <w:rPr>
                <w:rFonts w:eastAsia="Arial" w:cs="Arial"/>
                <w:sz w:val="18"/>
                <w:szCs w:val="22"/>
              </w:rPr>
            </w:pPr>
            <w:r w:rsidRPr="004375EC">
              <w:rPr>
                <w:rFonts w:eastAsia="Arial" w:cs="Arial"/>
                <w:sz w:val="18"/>
                <w:szCs w:val="22"/>
              </w:rPr>
              <w:t>Band Joist</w:t>
            </w:r>
            <w:r w:rsidRPr="004375EC">
              <w:rPr>
                <w:rFonts w:eastAsia="Arial" w:cs="Arial"/>
                <w:sz w:val="18"/>
                <w:szCs w:val="22"/>
                <w:vertAlign w:val="superscript"/>
              </w:rPr>
              <w:t>c</w:t>
            </w:r>
          </w:p>
        </w:tc>
        <w:tc>
          <w:tcPr>
            <w:tcW w:w="1689" w:type="dxa"/>
          </w:tcPr>
          <w:p w:rsidR="004375EC" w:rsidRPr="004375EC" w:rsidRDefault="004375EC" w:rsidP="00E2315F">
            <w:pPr>
              <w:widowControl w:val="0"/>
              <w:autoSpaceDE w:val="0"/>
              <w:autoSpaceDN w:val="0"/>
              <w:spacing w:line="248" w:lineRule="exact"/>
              <w:ind w:right="343"/>
              <w:jc w:val="center"/>
              <w:rPr>
                <w:rFonts w:eastAsia="Arial" w:cs="Arial"/>
                <w:sz w:val="18"/>
                <w:szCs w:val="22"/>
              </w:rPr>
            </w:pPr>
            <w:r w:rsidRPr="004375EC">
              <w:rPr>
                <w:rFonts w:eastAsia="Arial" w:cs="Arial"/>
                <w:position w:val="11"/>
                <w:sz w:val="12"/>
                <w:szCs w:val="22"/>
              </w:rPr>
              <w:t xml:space="preserve">3 </w:t>
            </w:r>
            <w:r w:rsidRPr="004375EC">
              <w:rPr>
                <w:rFonts w:eastAsia="Arial" w:cs="Arial"/>
                <w:position w:val="2"/>
                <w:sz w:val="18"/>
                <w:szCs w:val="22"/>
              </w:rPr>
              <w:t>/</w:t>
            </w:r>
            <w:r w:rsidRPr="004375EC">
              <w:rPr>
                <w:rFonts w:eastAsia="Arial" w:cs="Arial"/>
                <w:position w:val="2"/>
                <w:sz w:val="18"/>
                <w:szCs w:val="22"/>
                <w:vertAlign w:val="subscript"/>
              </w:rPr>
              <w:t>4</w:t>
            </w:r>
            <w:r w:rsidRPr="004375EC">
              <w:rPr>
                <w:rFonts w:eastAsia="Arial" w:cs="Arial"/>
                <w:position w:val="2"/>
                <w:sz w:val="18"/>
                <w:szCs w:val="22"/>
              </w:rPr>
              <w:t xml:space="preserve"> inch</w:t>
            </w:r>
          </w:p>
        </w:tc>
        <w:tc>
          <w:tcPr>
            <w:tcW w:w="2392" w:type="dxa"/>
          </w:tcPr>
          <w:p w:rsidR="004375EC" w:rsidRPr="004375EC" w:rsidRDefault="004375EC" w:rsidP="00E2315F">
            <w:pPr>
              <w:widowControl w:val="0"/>
              <w:autoSpaceDE w:val="0"/>
              <w:autoSpaceDN w:val="0"/>
              <w:spacing w:before="30"/>
              <w:ind w:right="491"/>
              <w:jc w:val="center"/>
              <w:rPr>
                <w:rFonts w:eastAsia="Arial" w:cs="Arial"/>
                <w:sz w:val="18"/>
                <w:szCs w:val="22"/>
              </w:rPr>
            </w:pPr>
            <w:r w:rsidRPr="004375EC">
              <w:rPr>
                <w:rFonts w:eastAsia="Arial" w:cs="Arial"/>
                <w:sz w:val="18"/>
                <w:szCs w:val="22"/>
              </w:rPr>
              <w:t>2 inches</w:t>
            </w:r>
          </w:p>
        </w:tc>
        <w:tc>
          <w:tcPr>
            <w:tcW w:w="1355" w:type="dxa"/>
          </w:tcPr>
          <w:p w:rsidR="004375EC" w:rsidRPr="004375EC" w:rsidRDefault="004375EC" w:rsidP="00E2315F">
            <w:pPr>
              <w:widowControl w:val="0"/>
              <w:autoSpaceDE w:val="0"/>
              <w:autoSpaceDN w:val="0"/>
              <w:spacing w:before="30"/>
              <w:ind w:right="275"/>
              <w:jc w:val="center"/>
              <w:rPr>
                <w:rFonts w:eastAsia="Arial" w:cs="Arial"/>
                <w:sz w:val="18"/>
                <w:szCs w:val="22"/>
              </w:rPr>
            </w:pPr>
            <w:r w:rsidRPr="004375EC">
              <w:rPr>
                <w:rFonts w:eastAsia="Arial" w:cs="Arial"/>
                <w:sz w:val="18"/>
                <w:szCs w:val="22"/>
              </w:rPr>
              <w:t>2 inches</w:t>
            </w:r>
            <w:r w:rsidRPr="004375EC">
              <w:rPr>
                <w:rFonts w:eastAsia="Arial" w:cs="Arial"/>
                <w:sz w:val="18"/>
                <w:szCs w:val="22"/>
                <w:vertAlign w:val="superscript"/>
              </w:rPr>
              <w:t>b</w:t>
            </w:r>
          </w:p>
        </w:tc>
        <w:tc>
          <w:tcPr>
            <w:tcW w:w="2344" w:type="dxa"/>
          </w:tcPr>
          <w:p w:rsidR="004375EC" w:rsidRPr="004375EC" w:rsidRDefault="004375EC" w:rsidP="00E2315F">
            <w:pPr>
              <w:widowControl w:val="0"/>
              <w:autoSpaceDE w:val="0"/>
              <w:autoSpaceDN w:val="0"/>
              <w:spacing w:before="29" w:line="219" w:lineRule="exact"/>
              <w:ind w:right="477"/>
              <w:jc w:val="center"/>
              <w:rPr>
                <w:rFonts w:eastAsia="Arial" w:cs="Arial"/>
                <w:sz w:val="18"/>
                <w:szCs w:val="22"/>
              </w:rPr>
            </w:pPr>
            <w:r w:rsidRPr="004375EC">
              <w:rPr>
                <w:rFonts w:eastAsia="Arial" w:cs="Arial"/>
                <w:position w:val="2"/>
                <w:sz w:val="18"/>
                <w:szCs w:val="22"/>
              </w:rPr>
              <w:t>1</w:t>
            </w:r>
            <w:r w:rsidRPr="004375EC">
              <w:rPr>
                <w:rFonts w:eastAsia="Arial" w:cs="Arial"/>
                <w:position w:val="2"/>
                <w:sz w:val="18"/>
                <w:szCs w:val="22"/>
                <w:vertAlign w:val="superscript"/>
              </w:rPr>
              <w:t>5</w:t>
            </w:r>
            <w:r w:rsidRPr="004375EC">
              <w:rPr>
                <w:rFonts w:eastAsia="Arial" w:cs="Arial"/>
                <w:position w:val="2"/>
                <w:sz w:val="18"/>
                <w:szCs w:val="22"/>
              </w:rPr>
              <w:t xml:space="preserve"> /</w:t>
            </w:r>
            <w:r w:rsidRPr="004375EC">
              <w:rPr>
                <w:rFonts w:eastAsia="Arial" w:cs="Arial"/>
                <w:position w:val="2"/>
                <w:sz w:val="18"/>
                <w:szCs w:val="22"/>
                <w:vertAlign w:val="subscript"/>
              </w:rPr>
              <w:t>8</w:t>
            </w:r>
            <w:r w:rsidRPr="004375EC">
              <w:rPr>
                <w:rFonts w:eastAsia="Arial" w:cs="Arial"/>
                <w:position w:val="2"/>
                <w:sz w:val="18"/>
                <w:szCs w:val="22"/>
              </w:rPr>
              <w:t xml:space="preserve"> inches</w:t>
            </w:r>
            <w:r w:rsidRPr="004375EC">
              <w:rPr>
                <w:rFonts w:eastAsia="Arial" w:cs="Arial"/>
                <w:position w:val="2"/>
                <w:sz w:val="18"/>
                <w:szCs w:val="22"/>
                <w:vertAlign w:val="superscript"/>
              </w:rPr>
              <w:t>b</w:t>
            </w:r>
          </w:p>
        </w:tc>
      </w:tr>
    </w:tbl>
    <w:p w:rsidR="004375EC" w:rsidRPr="004375EC" w:rsidRDefault="004375EC" w:rsidP="00E2315F">
      <w:pPr>
        <w:widowControl w:val="0"/>
        <w:autoSpaceDE w:val="0"/>
        <w:autoSpaceDN w:val="0"/>
        <w:rPr>
          <w:rFonts w:eastAsia="Arial" w:cs="Arial"/>
          <w:sz w:val="16"/>
          <w:szCs w:val="16"/>
        </w:rPr>
      </w:pPr>
      <w:r w:rsidRPr="004375EC">
        <w:rPr>
          <w:rFonts w:eastAsia="Arial" w:cs="Arial"/>
          <w:sz w:val="16"/>
          <w:szCs w:val="16"/>
        </w:rPr>
        <w:t>For SI: 1 inch = 25.4 mm.</w:t>
      </w:r>
    </w:p>
    <w:p w:rsidR="004375EC" w:rsidRPr="004375EC" w:rsidRDefault="004375EC" w:rsidP="00E2315F">
      <w:pPr>
        <w:widowControl w:val="0"/>
        <w:tabs>
          <w:tab w:val="left" w:pos="455"/>
        </w:tabs>
        <w:autoSpaceDE w:val="0"/>
        <w:autoSpaceDN w:val="0"/>
        <w:spacing w:before="1"/>
        <w:ind w:right="854"/>
        <w:rPr>
          <w:rFonts w:eastAsia="Arial" w:cs="Arial"/>
          <w:sz w:val="16"/>
          <w:szCs w:val="22"/>
        </w:rPr>
      </w:pPr>
      <w:r w:rsidRPr="004375EC">
        <w:rPr>
          <w:rFonts w:eastAsia="Arial" w:cs="Arial"/>
          <w:spacing w:val="-1"/>
          <w:sz w:val="16"/>
          <w:szCs w:val="16"/>
        </w:rPr>
        <w:t>a.</w:t>
      </w:r>
      <w:r w:rsidRPr="004375EC">
        <w:rPr>
          <w:rFonts w:eastAsia="Arial" w:cs="Arial"/>
          <w:spacing w:val="-1"/>
          <w:sz w:val="16"/>
          <w:szCs w:val="16"/>
        </w:rPr>
        <w:tab/>
      </w:r>
      <w:r w:rsidRPr="004375EC">
        <w:rPr>
          <w:rFonts w:eastAsia="Arial" w:cs="Arial"/>
          <w:sz w:val="16"/>
          <w:szCs w:val="22"/>
        </w:rPr>
        <w:t>Lag screws or bolts shall be staggered from the top to the bottom along the horizontal run of the deck ledger in accordance with Figure</w:t>
      </w:r>
      <w:r w:rsidRPr="004375EC">
        <w:rPr>
          <w:rFonts w:eastAsia="Arial" w:cs="Arial"/>
          <w:spacing w:val="-1"/>
          <w:sz w:val="16"/>
          <w:szCs w:val="22"/>
        </w:rPr>
        <w:t xml:space="preserve"> </w:t>
      </w:r>
      <w:r w:rsidRPr="004375EC">
        <w:rPr>
          <w:rFonts w:eastAsia="Arial" w:cs="Arial"/>
          <w:strike/>
          <w:sz w:val="16"/>
          <w:szCs w:val="22"/>
        </w:rPr>
        <w:t>R507.2.1(1</w:t>
      </w:r>
      <w:r w:rsidRPr="004375EC">
        <w:rPr>
          <w:rFonts w:eastAsia="Arial" w:cs="Arial"/>
          <w:sz w:val="16"/>
          <w:szCs w:val="22"/>
          <w:u w:val="single"/>
        </w:rPr>
        <w:t>R507.8.1.3(1</w:t>
      </w:r>
      <w:r w:rsidRPr="004375EC">
        <w:rPr>
          <w:rFonts w:eastAsia="Arial" w:cs="Arial"/>
          <w:sz w:val="16"/>
          <w:szCs w:val="22"/>
        </w:rPr>
        <w:t>).</w:t>
      </w:r>
    </w:p>
    <w:p w:rsidR="004375EC" w:rsidRPr="004375EC" w:rsidRDefault="004375EC" w:rsidP="00E2315F">
      <w:pPr>
        <w:widowControl w:val="0"/>
        <w:tabs>
          <w:tab w:val="left" w:pos="455"/>
        </w:tabs>
        <w:autoSpaceDE w:val="0"/>
        <w:autoSpaceDN w:val="0"/>
        <w:spacing w:line="183" w:lineRule="exact"/>
        <w:rPr>
          <w:rFonts w:eastAsia="Arial" w:cs="Arial"/>
          <w:sz w:val="16"/>
          <w:szCs w:val="22"/>
        </w:rPr>
      </w:pPr>
      <w:r w:rsidRPr="004375EC">
        <w:rPr>
          <w:rFonts w:eastAsia="Arial" w:cs="Arial"/>
          <w:spacing w:val="-1"/>
          <w:sz w:val="16"/>
          <w:szCs w:val="16"/>
        </w:rPr>
        <w:t>b.</w:t>
      </w:r>
      <w:r w:rsidRPr="004375EC">
        <w:rPr>
          <w:rFonts w:eastAsia="Arial" w:cs="Arial"/>
          <w:spacing w:val="-1"/>
          <w:sz w:val="16"/>
          <w:szCs w:val="16"/>
        </w:rPr>
        <w:tab/>
      </w:r>
      <w:r w:rsidRPr="004375EC">
        <w:rPr>
          <w:rFonts w:eastAsia="Arial" w:cs="Arial"/>
          <w:sz w:val="16"/>
          <w:szCs w:val="22"/>
        </w:rPr>
        <w:t>Maximum 5 inches.</w:t>
      </w:r>
    </w:p>
    <w:p w:rsidR="004375EC" w:rsidRPr="004375EC" w:rsidRDefault="004375EC" w:rsidP="00E2315F">
      <w:pPr>
        <w:widowControl w:val="0"/>
        <w:tabs>
          <w:tab w:val="left" w:pos="445"/>
        </w:tabs>
        <w:autoSpaceDE w:val="0"/>
        <w:autoSpaceDN w:val="0"/>
        <w:spacing w:line="183" w:lineRule="exact"/>
        <w:rPr>
          <w:rFonts w:eastAsia="Arial" w:cs="Arial"/>
          <w:sz w:val="16"/>
          <w:szCs w:val="22"/>
        </w:rPr>
      </w:pPr>
      <w:r w:rsidRPr="004375EC">
        <w:rPr>
          <w:rFonts w:eastAsia="Arial" w:cs="Arial"/>
          <w:spacing w:val="-1"/>
          <w:sz w:val="16"/>
          <w:szCs w:val="16"/>
        </w:rPr>
        <w:t>c.</w:t>
      </w:r>
      <w:r w:rsidRPr="004375EC">
        <w:rPr>
          <w:rFonts w:eastAsia="Arial" w:cs="Arial"/>
          <w:spacing w:val="-1"/>
          <w:sz w:val="16"/>
          <w:szCs w:val="16"/>
        </w:rPr>
        <w:tab/>
      </w:r>
      <w:r w:rsidRPr="004375EC">
        <w:rPr>
          <w:rFonts w:eastAsia="Arial" w:cs="Arial"/>
          <w:sz w:val="16"/>
          <w:szCs w:val="22"/>
        </w:rPr>
        <w:t>For engineered rim joists, the manufacturer's recommendations shall</w:t>
      </w:r>
      <w:r w:rsidRPr="004375EC">
        <w:rPr>
          <w:rFonts w:eastAsia="Arial" w:cs="Arial"/>
          <w:spacing w:val="-5"/>
          <w:sz w:val="16"/>
          <w:szCs w:val="22"/>
        </w:rPr>
        <w:t xml:space="preserve"> </w:t>
      </w:r>
      <w:r w:rsidRPr="004375EC">
        <w:rPr>
          <w:rFonts w:eastAsia="Arial" w:cs="Arial"/>
          <w:sz w:val="16"/>
          <w:szCs w:val="22"/>
        </w:rPr>
        <w:t>govern.</w:t>
      </w:r>
    </w:p>
    <w:p w:rsidR="004375EC" w:rsidRPr="004375EC" w:rsidRDefault="004375EC" w:rsidP="00E2315F">
      <w:pPr>
        <w:widowControl w:val="0"/>
        <w:tabs>
          <w:tab w:val="left" w:pos="452"/>
        </w:tabs>
        <w:autoSpaceDE w:val="0"/>
        <w:autoSpaceDN w:val="0"/>
        <w:ind w:right="1495"/>
        <w:rPr>
          <w:rFonts w:eastAsia="Arial" w:cs="Arial"/>
          <w:sz w:val="16"/>
          <w:szCs w:val="22"/>
        </w:rPr>
      </w:pPr>
      <w:r w:rsidRPr="004375EC">
        <w:rPr>
          <w:rFonts w:eastAsia="Arial" w:cs="Arial"/>
          <w:spacing w:val="-1"/>
          <w:sz w:val="16"/>
          <w:szCs w:val="16"/>
        </w:rPr>
        <w:t>d.</w:t>
      </w:r>
      <w:r w:rsidRPr="004375EC">
        <w:rPr>
          <w:rFonts w:eastAsia="Arial" w:cs="Arial"/>
          <w:spacing w:val="-1"/>
          <w:sz w:val="16"/>
          <w:szCs w:val="16"/>
        </w:rPr>
        <w:tab/>
      </w:r>
      <w:r w:rsidRPr="004375EC">
        <w:rPr>
          <w:rFonts w:eastAsia="Arial" w:cs="Arial"/>
          <w:sz w:val="16"/>
          <w:szCs w:val="22"/>
        </w:rPr>
        <w:t>The minimum distance from bottom row of lag screws or bolts to the top edge of the ledger shall be in accordance with Figure</w:t>
      </w:r>
      <w:r w:rsidRPr="004375EC">
        <w:rPr>
          <w:rFonts w:eastAsia="Arial" w:cs="Arial"/>
          <w:spacing w:val="-1"/>
          <w:sz w:val="16"/>
          <w:szCs w:val="22"/>
        </w:rPr>
        <w:t xml:space="preserve"> </w:t>
      </w:r>
      <w:r w:rsidRPr="004375EC">
        <w:rPr>
          <w:rFonts w:eastAsia="Arial" w:cs="Arial"/>
          <w:strike/>
          <w:sz w:val="16"/>
          <w:szCs w:val="22"/>
        </w:rPr>
        <w:t>R507.2.1(1</w:t>
      </w:r>
      <w:r w:rsidRPr="004375EC">
        <w:rPr>
          <w:rFonts w:eastAsia="Arial" w:cs="Arial"/>
          <w:sz w:val="16"/>
          <w:szCs w:val="22"/>
          <w:u w:val="single"/>
        </w:rPr>
        <w:t>R507.8.1.3(1</w:t>
      </w:r>
      <w:r w:rsidRPr="004375EC">
        <w:rPr>
          <w:rFonts w:eastAsia="Arial" w:cs="Arial"/>
          <w:sz w:val="16"/>
          <w:szCs w:val="22"/>
        </w:rPr>
        <w:t>).</w:t>
      </w:r>
    </w:p>
    <w:p w:rsidR="004375EC" w:rsidRDefault="004375EC" w:rsidP="00E2315F">
      <w:pPr>
        <w:rPr>
          <w:rFonts w:eastAsia="Arial"/>
          <w:color w:val="FF0000"/>
          <w:w w:val="99"/>
        </w:rPr>
      </w:pPr>
    </w:p>
    <w:p w:rsidR="00CA4CF4" w:rsidRDefault="004375EC" w:rsidP="00E2315F">
      <w:pPr>
        <w:widowControl w:val="0"/>
        <w:autoSpaceDE w:val="0"/>
        <w:autoSpaceDN w:val="0"/>
        <w:spacing w:before="94" w:after="5"/>
        <w:ind w:right="4253"/>
        <w:jc w:val="center"/>
        <w:outlineLvl w:val="2"/>
        <w:rPr>
          <w:rFonts w:eastAsia="Arial" w:cs="Arial"/>
          <w:b/>
          <w:bCs/>
          <w:sz w:val="18"/>
          <w:szCs w:val="18"/>
        </w:rPr>
      </w:pPr>
      <w:r w:rsidRPr="004375EC">
        <w:rPr>
          <w:rFonts w:eastAsia="Arial" w:cs="Arial"/>
          <w:b/>
          <w:bCs/>
          <w:sz w:val="18"/>
          <w:szCs w:val="18"/>
        </w:rPr>
        <w:t xml:space="preserve">FIGURE </w:t>
      </w:r>
      <w:r w:rsidRPr="004375EC">
        <w:rPr>
          <w:rFonts w:eastAsia="Arial" w:cs="Arial"/>
          <w:b/>
          <w:bCs/>
          <w:strike/>
          <w:sz w:val="18"/>
          <w:szCs w:val="18"/>
        </w:rPr>
        <w:t>R507.7.1</w:t>
      </w:r>
      <w:r w:rsidRPr="004375EC">
        <w:rPr>
          <w:rFonts w:eastAsia="Arial" w:cs="Arial"/>
          <w:b/>
          <w:bCs/>
          <w:sz w:val="18"/>
          <w:szCs w:val="18"/>
        </w:rPr>
        <w:t xml:space="preserve"> </w:t>
      </w:r>
      <w:r w:rsidRPr="004375EC">
        <w:rPr>
          <w:rFonts w:eastAsia="Arial" w:cs="Arial"/>
          <w:b/>
          <w:bCs/>
          <w:sz w:val="18"/>
          <w:szCs w:val="18"/>
          <w:u w:val="single"/>
        </w:rPr>
        <w:t>R507.5.1</w:t>
      </w:r>
      <w:r w:rsidRPr="004375EC">
        <w:rPr>
          <w:rFonts w:eastAsia="Arial" w:cs="Arial"/>
          <w:b/>
          <w:bCs/>
          <w:sz w:val="18"/>
          <w:szCs w:val="18"/>
        </w:rPr>
        <w:t xml:space="preserve"> </w:t>
      </w:r>
    </w:p>
    <w:p w:rsidR="004375EC" w:rsidRPr="004375EC" w:rsidRDefault="004375EC" w:rsidP="00E2315F">
      <w:pPr>
        <w:widowControl w:val="0"/>
        <w:autoSpaceDE w:val="0"/>
        <w:autoSpaceDN w:val="0"/>
        <w:spacing w:before="94" w:after="5"/>
        <w:ind w:right="4253"/>
        <w:jc w:val="center"/>
        <w:outlineLvl w:val="2"/>
        <w:rPr>
          <w:rFonts w:eastAsia="Arial" w:cs="Arial"/>
          <w:b/>
          <w:bCs/>
          <w:sz w:val="18"/>
          <w:szCs w:val="18"/>
        </w:rPr>
      </w:pPr>
      <w:r w:rsidRPr="004375EC">
        <w:rPr>
          <w:rFonts w:eastAsia="Arial" w:cs="Arial"/>
          <w:b/>
          <w:bCs/>
          <w:sz w:val="18"/>
          <w:szCs w:val="18"/>
        </w:rPr>
        <w:t>DECK BEAM TO DECK POST</w:t>
      </w:r>
    </w:p>
    <w:p w:rsidR="004375EC" w:rsidRDefault="004375EC" w:rsidP="00E2315F">
      <w:pPr>
        <w:rPr>
          <w:rFonts w:eastAsia="Arial"/>
          <w:color w:val="FF0000"/>
          <w:w w:val="99"/>
        </w:rPr>
      </w:pPr>
    </w:p>
    <w:p w:rsidR="004375EC" w:rsidRDefault="00384D3F" w:rsidP="00E2315F">
      <w:pPr>
        <w:rPr>
          <w:rFonts w:eastAsia="Arial"/>
          <w:color w:val="FF0000"/>
          <w:w w:val="99"/>
        </w:rPr>
      </w:pPr>
      <w:r>
        <w:rPr>
          <w:noProof/>
          <w:sz w:val="20"/>
        </w:rPr>
        <w:pict>
          <v:shape id="image4.jpeg" o:spid="_x0000_i1031" type="#_x0000_t75" alt="Description: https://cdpaccess.com/en/forum/proposal/post/proposal/render/blob/619?time=1493836336" style="width:408.9pt;height:203.75pt;visibility:visible">
            <v:imagedata r:id="rId20" o:title="619?time=1493836336"/>
          </v:shape>
        </w:pict>
      </w:r>
    </w:p>
    <w:p w:rsidR="004375EC" w:rsidRPr="004375EC" w:rsidRDefault="004375EC" w:rsidP="00E2315F">
      <w:pPr>
        <w:widowControl w:val="0"/>
        <w:autoSpaceDE w:val="0"/>
        <w:autoSpaceDN w:val="0"/>
        <w:spacing w:before="17"/>
        <w:rPr>
          <w:rFonts w:eastAsia="Arial" w:cs="Arial"/>
          <w:sz w:val="16"/>
          <w:szCs w:val="16"/>
        </w:rPr>
      </w:pPr>
      <w:r w:rsidRPr="004375EC">
        <w:rPr>
          <w:rFonts w:eastAsia="Arial" w:cs="Arial"/>
          <w:sz w:val="16"/>
          <w:szCs w:val="16"/>
        </w:rPr>
        <w:t>For SI: 1 inch = 25.4 mm.</w:t>
      </w:r>
    </w:p>
    <w:p w:rsidR="004375EC" w:rsidRDefault="004375EC" w:rsidP="00E2315F">
      <w:pPr>
        <w:rPr>
          <w:rFonts w:eastAsia="Arial"/>
          <w:color w:val="FF0000"/>
          <w:w w:val="99"/>
        </w:rPr>
      </w:pPr>
    </w:p>
    <w:p w:rsidR="00CA4CF4" w:rsidRDefault="004375EC" w:rsidP="00E2315F">
      <w:pPr>
        <w:widowControl w:val="0"/>
        <w:autoSpaceDE w:val="0"/>
        <w:autoSpaceDN w:val="0"/>
        <w:spacing w:before="74" w:after="5"/>
        <w:ind w:right="4213"/>
        <w:jc w:val="center"/>
        <w:outlineLvl w:val="2"/>
        <w:rPr>
          <w:rFonts w:eastAsia="Arial" w:cs="Arial"/>
          <w:b/>
          <w:bCs/>
          <w:sz w:val="18"/>
          <w:szCs w:val="18"/>
        </w:rPr>
      </w:pPr>
      <w:r w:rsidRPr="004375EC">
        <w:rPr>
          <w:rFonts w:eastAsia="Arial" w:cs="Arial"/>
          <w:b/>
          <w:bCs/>
          <w:sz w:val="18"/>
          <w:szCs w:val="18"/>
        </w:rPr>
        <w:t xml:space="preserve">FIGURE </w:t>
      </w:r>
      <w:r w:rsidRPr="004375EC">
        <w:rPr>
          <w:rFonts w:eastAsia="Arial" w:cs="Arial"/>
          <w:b/>
          <w:bCs/>
          <w:strike/>
          <w:sz w:val="18"/>
          <w:szCs w:val="18"/>
        </w:rPr>
        <w:t>R507.5</w:t>
      </w:r>
      <w:r w:rsidRPr="004375EC">
        <w:rPr>
          <w:rFonts w:eastAsia="Arial" w:cs="Arial"/>
          <w:b/>
          <w:bCs/>
          <w:sz w:val="18"/>
          <w:szCs w:val="18"/>
        </w:rPr>
        <w:t xml:space="preserve"> </w:t>
      </w:r>
      <w:r w:rsidRPr="004375EC">
        <w:rPr>
          <w:rFonts w:eastAsia="Arial" w:cs="Arial"/>
          <w:b/>
          <w:bCs/>
          <w:sz w:val="18"/>
          <w:szCs w:val="18"/>
          <w:u w:val="single"/>
        </w:rPr>
        <w:t>R507.6</w:t>
      </w:r>
      <w:r w:rsidRPr="004375EC">
        <w:rPr>
          <w:rFonts w:eastAsia="Arial" w:cs="Arial"/>
          <w:b/>
          <w:bCs/>
          <w:sz w:val="18"/>
          <w:szCs w:val="18"/>
        </w:rPr>
        <w:t xml:space="preserve"> </w:t>
      </w:r>
    </w:p>
    <w:p w:rsidR="004375EC" w:rsidRPr="004375EC" w:rsidRDefault="004375EC" w:rsidP="00E2315F">
      <w:pPr>
        <w:widowControl w:val="0"/>
        <w:autoSpaceDE w:val="0"/>
        <w:autoSpaceDN w:val="0"/>
        <w:spacing w:before="74" w:after="5"/>
        <w:ind w:right="4213"/>
        <w:jc w:val="center"/>
        <w:outlineLvl w:val="2"/>
        <w:rPr>
          <w:rFonts w:eastAsia="Arial" w:cs="Arial"/>
          <w:b/>
          <w:bCs/>
          <w:sz w:val="18"/>
          <w:szCs w:val="18"/>
        </w:rPr>
      </w:pPr>
      <w:r w:rsidRPr="004375EC">
        <w:rPr>
          <w:rFonts w:eastAsia="Arial" w:cs="Arial"/>
          <w:b/>
          <w:bCs/>
          <w:sz w:val="18"/>
          <w:szCs w:val="18"/>
        </w:rPr>
        <w:t>TYPICAL DECK JOIST SPANS</w:t>
      </w:r>
    </w:p>
    <w:p w:rsidR="004375EC" w:rsidRDefault="00384D3F" w:rsidP="00E2315F">
      <w:pPr>
        <w:rPr>
          <w:rFonts w:eastAsia="Arial"/>
          <w:color w:val="FF0000"/>
          <w:w w:val="99"/>
        </w:rPr>
      </w:pPr>
      <w:r>
        <w:rPr>
          <w:noProof/>
          <w:sz w:val="20"/>
        </w:rPr>
        <w:lastRenderedPageBreak/>
        <w:pict>
          <v:shape id="image5.jpeg" o:spid="_x0000_i1032" type="#_x0000_t75" alt="Description: https://cdpaccess.com/en/forum/proposal/post/proposal/render/blob/617?time=1493836336" style="width:487pt;height:123.6pt;visibility:visible">
            <v:imagedata r:id="rId21" o:title="617?time=1493836336"/>
          </v:shape>
        </w:pict>
      </w:r>
    </w:p>
    <w:p w:rsidR="004375EC" w:rsidRDefault="004375EC" w:rsidP="00E2315F">
      <w:pPr>
        <w:rPr>
          <w:rFonts w:eastAsia="Arial"/>
          <w:color w:val="FF0000"/>
          <w:w w:val="99"/>
        </w:rPr>
      </w:pPr>
    </w:p>
    <w:p w:rsidR="004375EC" w:rsidRPr="00CA4CF4" w:rsidRDefault="004375EC" w:rsidP="00E2315F">
      <w:pPr>
        <w:widowControl w:val="0"/>
        <w:autoSpaceDE w:val="0"/>
        <w:autoSpaceDN w:val="0"/>
        <w:jc w:val="center"/>
        <w:rPr>
          <w:rFonts w:eastAsia="Arial" w:cs="Arial"/>
          <w:b/>
          <w:szCs w:val="22"/>
        </w:rPr>
      </w:pPr>
      <w:r w:rsidRPr="00CA4CF4">
        <w:rPr>
          <w:rFonts w:eastAsia="Arial" w:cs="Arial"/>
          <w:b/>
          <w:szCs w:val="22"/>
        </w:rPr>
        <w:t xml:space="preserve">FIGURE </w:t>
      </w:r>
      <w:r w:rsidRPr="00CA4CF4">
        <w:rPr>
          <w:rFonts w:eastAsia="Arial" w:cs="Arial"/>
          <w:b/>
          <w:strike/>
          <w:szCs w:val="22"/>
        </w:rPr>
        <w:t>R507.2.1(2</w:t>
      </w:r>
      <w:r w:rsidRPr="00CA4CF4">
        <w:rPr>
          <w:rFonts w:eastAsia="Arial" w:cs="Arial"/>
          <w:b/>
          <w:szCs w:val="22"/>
        </w:rPr>
        <w:t xml:space="preserve"> </w:t>
      </w:r>
      <w:r w:rsidRPr="00CA4CF4">
        <w:rPr>
          <w:rFonts w:eastAsia="Arial" w:cs="Arial"/>
          <w:b/>
          <w:szCs w:val="22"/>
          <w:u w:val="single"/>
        </w:rPr>
        <w:t>R507.8.1.3(2)</w:t>
      </w:r>
    </w:p>
    <w:p w:rsidR="004375EC" w:rsidRPr="00CA4CF4" w:rsidRDefault="004375EC" w:rsidP="00E2315F">
      <w:pPr>
        <w:widowControl w:val="0"/>
        <w:autoSpaceDE w:val="0"/>
        <w:autoSpaceDN w:val="0"/>
        <w:spacing w:before="2"/>
        <w:jc w:val="center"/>
        <w:rPr>
          <w:rFonts w:eastAsia="Arial" w:cs="Arial"/>
          <w:b/>
          <w:szCs w:val="22"/>
        </w:rPr>
      </w:pPr>
      <w:r w:rsidRPr="00CA4CF4">
        <w:rPr>
          <w:rFonts w:eastAsia="Arial" w:cs="Arial"/>
          <w:b/>
          <w:szCs w:val="22"/>
        </w:rPr>
        <w:t>PLACEMENT OF LAG SCREWS AND BOLTS IN BAND JOISTS</w:t>
      </w:r>
    </w:p>
    <w:p w:rsidR="004375EC" w:rsidRPr="00CA4CF4" w:rsidRDefault="004375EC" w:rsidP="00E2315F">
      <w:pPr>
        <w:widowControl w:val="0"/>
        <w:autoSpaceDE w:val="0"/>
        <w:autoSpaceDN w:val="0"/>
        <w:spacing w:before="2"/>
        <w:jc w:val="center"/>
        <w:rPr>
          <w:rFonts w:eastAsia="Arial" w:cs="Arial"/>
          <w:i/>
          <w:szCs w:val="22"/>
        </w:rPr>
      </w:pPr>
      <w:r w:rsidRPr="00CA4CF4">
        <w:rPr>
          <w:rFonts w:eastAsia="Arial" w:cs="Arial"/>
          <w:i/>
          <w:szCs w:val="22"/>
        </w:rPr>
        <w:t>(Portions of figure not shown remain unchanged)</w:t>
      </w:r>
    </w:p>
    <w:p w:rsidR="004375EC" w:rsidRPr="00CA4CF4" w:rsidRDefault="004375EC" w:rsidP="00E2315F">
      <w:pPr>
        <w:widowControl w:val="0"/>
        <w:autoSpaceDE w:val="0"/>
        <w:autoSpaceDN w:val="0"/>
        <w:jc w:val="center"/>
        <w:rPr>
          <w:rFonts w:eastAsia="Arial" w:cs="Arial"/>
          <w:i/>
          <w:szCs w:val="22"/>
        </w:rPr>
      </w:pPr>
    </w:p>
    <w:p w:rsidR="00CA4CF4" w:rsidRPr="00CA4CF4" w:rsidRDefault="004375EC" w:rsidP="00E2315F">
      <w:pPr>
        <w:widowControl w:val="0"/>
        <w:tabs>
          <w:tab w:val="left" w:pos="10800"/>
        </w:tabs>
        <w:autoSpaceDE w:val="0"/>
        <w:autoSpaceDN w:val="0"/>
        <w:jc w:val="center"/>
        <w:rPr>
          <w:rFonts w:eastAsia="Arial" w:cs="Arial"/>
          <w:b/>
          <w:szCs w:val="22"/>
        </w:rPr>
      </w:pPr>
      <w:r w:rsidRPr="00CA4CF4">
        <w:rPr>
          <w:rFonts w:eastAsia="Arial" w:cs="Arial"/>
          <w:b/>
          <w:szCs w:val="22"/>
        </w:rPr>
        <w:t xml:space="preserve">FIGURE </w:t>
      </w:r>
      <w:r w:rsidRPr="00CA4CF4">
        <w:rPr>
          <w:rFonts w:eastAsia="Arial" w:cs="Arial"/>
          <w:b/>
          <w:strike/>
          <w:szCs w:val="22"/>
        </w:rPr>
        <w:t>R507.2.1(1)</w:t>
      </w:r>
      <w:r w:rsidRPr="00CA4CF4">
        <w:rPr>
          <w:rFonts w:eastAsia="Arial" w:cs="Arial"/>
          <w:b/>
          <w:szCs w:val="22"/>
        </w:rPr>
        <w:t xml:space="preserve"> </w:t>
      </w:r>
      <w:r w:rsidRPr="00CA4CF4">
        <w:rPr>
          <w:rFonts w:eastAsia="Arial" w:cs="Arial"/>
          <w:b/>
          <w:szCs w:val="22"/>
          <w:u w:val="single"/>
        </w:rPr>
        <w:t>R507.8.1.3(1)</w:t>
      </w:r>
    </w:p>
    <w:p w:rsidR="004375EC" w:rsidRPr="00CA4CF4" w:rsidRDefault="004375EC" w:rsidP="00E2315F">
      <w:pPr>
        <w:widowControl w:val="0"/>
        <w:autoSpaceDE w:val="0"/>
        <w:autoSpaceDN w:val="0"/>
        <w:jc w:val="center"/>
        <w:rPr>
          <w:rFonts w:eastAsia="Arial" w:cs="Arial"/>
          <w:b/>
          <w:szCs w:val="22"/>
        </w:rPr>
      </w:pPr>
      <w:r w:rsidRPr="00CA4CF4">
        <w:rPr>
          <w:rFonts w:eastAsia="Arial" w:cs="Arial"/>
          <w:b/>
          <w:szCs w:val="22"/>
        </w:rPr>
        <w:t>PLACEMENT OF LAG SCREWS AND BOLTS IN LEDGERS</w:t>
      </w:r>
    </w:p>
    <w:p w:rsidR="004375EC" w:rsidRPr="00CA4CF4" w:rsidRDefault="004375EC" w:rsidP="00E2315F">
      <w:pPr>
        <w:widowControl w:val="0"/>
        <w:autoSpaceDE w:val="0"/>
        <w:autoSpaceDN w:val="0"/>
        <w:spacing w:before="2"/>
        <w:jc w:val="center"/>
        <w:rPr>
          <w:rFonts w:eastAsia="Arial" w:cs="Arial"/>
          <w:i/>
          <w:szCs w:val="22"/>
        </w:rPr>
      </w:pPr>
      <w:r w:rsidRPr="00CA4CF4">
        <w:rPr>
          <w:rFonts w:eastAsia="Arial" w:cs="Arial"/>
          <w:i/>
          <w:szCs w:val="22"/>
        </w:rPr>
        <w:t>(Portions of figure not shown remain unchanged)</w:t>
      </w:r>
    </w:p>
    <w:p w:rsidR="004375EC" w:rsidRPr="00CA4CF4" w:rsidRDefault="004375EC" w:rsidP="00E2315F">
      <w:pPr>
        <w:widowControl w:val="0"/>
        <w:autoSpaceDE w:val="0"/>
        <w:autoSpaceDN w:val="0"/>
        <w:jc w:val="center"/>
        <w:rPr>
          <w:rFonts w:eastAsia="Arial" w:cs="Arial"/>
          <w:i/>
          <w:szCs w:val="22"/>
        </w:rPr>
      </w:pPr>
    </w:p>
    <w:p w:rsidR="004375EC" w:rsidRPr="00CA4CF4" w:rsidRDefault="004375EC" w:rsidP="00E2315F">
      <w:pPr>
        <w:widowControl w:val="0"/>
        <w:autoSpaceDE w:val="0"/>
        <w:autoSpaceDN w:val="0"/>
        <w:spacing w:line="207" w:lineRule="exact"/>
        <w:ind w:right="1108"/>
        <w:jc w:val="center"/>
        <w:rPr>
          <w:rFonts w:eastAsia="Arial" w:cs="Arial"/>
          <w:b/>
          <w:szCs w:val="22"/>
        </w:rPr>
      </w:pPr>
      <w:r w:rsidRPr="00CA4CF4">
        <w:rPr>
          <w:rFonts w:eastAsia="Arial" w:cs="Arial"/>
          <w:b/>
          <w:szCs w:val="22"/>
        </w:rPr>
        <w:t xml:space="preserve">FIGURE </w:t>
      </w:r>
      <w:r w:rsidRPr="00CA4CF4">
        <w:rPr>
          <w:rFonts w:eastAsia="Arial" w:cs="Arial"/>
          <w:b/>
          <w:strike/>
          <w:szCs w:val="22"/>
        </w:rPr>
        <w:t>R507.2.3(2)</w:t>
      </w:r>
      <w:r w:rsidRPr="00CA4CF4">
        <w:rPr>
          <w:rFonts w:eastAsia="Arial" w:cs="Arial"/>
          <w:b/>
          <w:szCs w:val="22"/>
        </w:rPr>
        <w:t xml:space="preserve"> </w:t>
      </w:r>
      <w:r w:rsidRPr="00CA4CF4">
        <w:rPr>
          <w:rFonts w:eastAsia="Arial" w:cs="Arial"/>
          <w:b/>
          <w:szCs w:val="22"/>
          <w:u w:val="single"/>
        </w:rPr>
        <w:t>R507.8.2(2)</w:t>
      </w:r>
    </w:p>
    <w:p w:rsidR="004375EC" w:rsidRPr="00CA4CF4" w:rsidRDefault="004375EC" w:rsidP="00E2315F">
      <w:pPr>
        <w:widowControl w:val="0"/>
        <w:autoSpaceDE w:val="0"/>
        <w:autoSpaceDN w:val="0"/>
        <w:spacing w:line="207" w:lineRule="exact"/>
        <w:ind w:right="1109"/>
        <w:jc w:val="center"/>
        <w:rPr>
          <w:rFonts w:eastAsia="Arial" w:cs="Arial"/>
          <w:b/>
          <w:szCs w:val="22"/>
        </w:rPr>
      </w:pPr>
      <w:r w:rsidRPr="00CA4CF4">
        <w:rPr>
          <w:rFonts w:eastAsia="Arial" w:cs="Arial"/>
          <w:b/>
          <w:szCs w:val="22"/>
        </w:rPr>
        <w:t>DECK ATTACHMENT FOR LATERAL LOADS</w:t>
      </w:r>
    </w:p>
    <w:p w:rsidR="004375EC" w:rsidRPr="00CA4CF4" w:rsidRDefault="004375EC" w:rsidP="00E2315F">
      <w:pPr>
        <w:widowControl w:val="0"/>
        <w:autoSpaceDE w:val="0"/>
        <w:autoSpaceDN w:val="0"/>
        <w:spacing w:before="2"/>
        <w:ind w:right="1106"/>
        <w:jc w:val="center"/>
        <w:rPr>
          <w:rFonts w:eastAsia="Arial" w:cs="Arial"/>
          <w:i/>
          <w:szCs w:val="22"/>
        </w:rPr>
      </w:pPr>
      <w:r w:rsidRPr="00CA4CF4">
        <w:rPr>
          <w:rFonts w:eastAsia="Arial" w:cs="Arial"/>
          <w:i/>
          <w:szCs w:val="22"/>
        </w:rPr>
        <w:t>(Portions of figure not shown remain unchanged)</w:t>
      </w:r>
    </w:p>
    <w:p w:rsidR="004375EC" w:rsidRPr="00CA4CF4" w:rsidRDefault="004375EC" w:rsidP="00E2315F">
      <w:pPr>
        <w:widowControl w:val="0"/>
        <w:autoSpaceDE w:val="0"/>
        <w:autoSpaceDN w:val="0"/>
        <w:spacing w:before="10"/>
        <w:jc w:val="center"/>
        <w:rPr>
          <w:rFonts w:eastAsia="Arial" w:cs="Arial"/>
          <w:i/>
          <w:szCs w:val="22"/>
        </w:rPr>
      </w:pPr>
    </w:p>
    <w:p w:rsidR="004375EC" w:rsidRPr="00CA4CF4" w:rsidRDefault="004375EC" w:rsidP="00E2315F">
      <w:pPr>
        <w:widowControl w:val="0"/>
        <w:autoSpaceDE w:val="0"/>
        <w:autoSpaceDN w:val="0"/>
        <w:spacing w:before="1" w:line="207" w:lineRule="exact"/>
        <w:ind w:right="1108"/>
        <w:jc w:val="center"/>
        <w:rPr>
          <w:rFonts w:eastAsia="Arial" w:cs="Arial"/>
          <w:b/>
          <w:szCs w:val="22"/>
        </w:rPr>
      </w:pPr>
      <w:r w:rsidRPr="00CA4CF4">
        <w:rPr>
          <w:rFonts w:eastAsia="Arial" w:cs="Arial"/>
          <w:b/>
          <w:szCs w:val="22"/>
        </w:rPr>
        <w:t xml:space="preserve">FIGURE </w:t>
      </w:r>
      <w:r w:rsidRPr="00CA4CF4">
        <w:rPr>
          <w:rFonts w:eastAsia="Arial" w:cs="Arial"/>
          <w:b/>
          <w:strike/>
          <w:szCs w:val="22"/>
        </w:rPr>
        <w:t>R507.2.3(1)</w:t>
      </w:r>
      <w:r w:rsidRPr="00CA4CF4">
        <w:rPr>
          <w:rFonts w:eastAsia="Arial" w:cs="Arial"/>
          <w:b/>
          <w:szCs w:val="22"/>
        </w:rPr>
        <w:t xml:space="preserve"> </w:t>
      </w:r>
      <w:r w:rsidRPr="00CA4CF4">
        <w:rPr>
          <w:rFonts w:eastAsia="Arial" w:cs="Arial"/>
          <w:b/>
          <w:szCs w:val="22"/>
          <w:u w:val="single"/>
        </w:rPr>
        <w:t>R507.8.2(1)</w:t>
      </w:r>
    </w:p>
    <w:p w:rsidR="004375EC" w:rsidRPr="00CA4CF4" w:rsidRDefault="004375EC" w:rsidP="00E2315F">
      <w:pPr>
        <w:widowControl w:val="0"/>
        <w:autoSpaceDE w:val="0"/>
        <w:autoSpaceDN w:val="0"/>
        <w:spacing w:line="207" w:lineRule="exact"/>
        <w:jc w:val="center"/>
        <w:rPr>
          <w:rFonts w:eastAsia="Arial" w:cs="Arial"/>
          <w:b/>
          <w:szCs w:val="22"/>
        </w:rPr>
      </w:pPr>
      <w:r w:rsidRPr="00CA4CF4">
        <w:rPr>
          <w:rFonts w:eastAsia="Arial" w:cs="Arial"/>
          <w:b/>
          <w:szCs w:val="22"/>
        </w:rPr>
        <w:t>DECK ATTACHMENT FOR LATERAL LOADS</w:t>
      </w:r>
    </w:p>
    <w:p w:rsidR="004375EC" w:rsidRPr="00CA4CF4" w:rsidRDefault="004375EC" w:rsidP="00E2315F">
      <w:pPr>
        <w:jc w:val="center"/>
        <w:rPr>
          <w:rFonts w:eastAsia="Arial" w:cs="Arial"/>
          <w:i/>
          <w:szCs w:val="22"/>
        </w:rPr>
      </w:pPr>
      <w:r w:rsidRPr="00CA4CF4">
        <w:rPr>
          <w:rFonts w:eastAsia="Arial" w:cs="Arial"/>
          <w:i/>
          <w:szCs w:val="22"/>
        </w:rPr>
        <w:t>(Portions of figure not shown remain unchanged)</w:t>
      </w:r>
    </w:p>
    <w:p w:rsidR="004375EC" w:rsidRPr="00CA4CF4" w:rsidRDefault="004375EC" w:rsidP="00E2315F">
      <w:pPr>
        <w:rPr>
          <w:rFonts w:eastAsia="Arial" w:cs="Arial"/>
          <w:i/>
          <w:szCs w:val="22"/>
        </w:rPr>
      </w:pPr>
    </w:p>
    <w:p w:rsidR="009434C3" w:rsidRPr="00CA4CF4" w:rsidRDefault="004375EC" w:rsidP="00E2315F">
      <w:pPr>
        <w:rPr>
          <w:rFonts w:eastAsia="Arial"/>
          <w:w w:val="99"/>
          <w:szCs w:val="22"/>
        </w:rPr>
      </w:pPr>
      <w:r w:rsidRPr="00CA4CF4">
        <w:rPr>
          <w:rFonts w:eastAsia="Arial"/>
          <w:color w:val="FF0000"/>
          <w:w w:val="99"/>
          <w:szCs w:val="22"/>
        </w:rPr>
        <w:t>(RB198-16)</w:t>
      </w:r>
    </w:p>
    <w:p w:rsidR="009434C3" w:rsidRDefault="009434C3" w:rsidP="00E2315F">
      <w:pPr>
        <w:rPr>
          <w:rFonts w:eastAsia="Arial"/>
          <w:w w:val="99"/>
          <w:sz w:val="36"/>
          <w:szCs w:val="36"/>
        </w:rPr>
      </w:pPr>
    </w:p>
    <w:p w:rsidR="00EB63DE" w:rsidRPr="00CA4CF4" w:rsidRDefault="00EB63DE" w:rsidP="00E2315F">
      <w:pPr>
        <w:rPr>
          <w:rFonts w:eastAsia="Arial"/>
          <w:w w:val="99"/>
          <w:sz w:val="36"/>
          <w:szCs w:val="36"/>
        </w:rPr>
      </w:pPr>
    </w:p>
    <w:p w:rsidR="009434C3" w:rsidRPr="00EE1EE6" w:rsidRDefault="009434C3" w:rsidP="004D25B5">
      <w:pPr>
        <w:rPr>
          <w:rFonts w:eastAsia="Arial"/>
          <w:b/>
          <w:w w:val="99"/>
          <w:sz w:val="36"/>
          <w:szCs w:val="36"/>
        </w:rPr>
      </w:pPr>
      <w:r w:rsidRPr="00EE1EE6">
        <w:rPr>
          <w:rFonts w:eastAsia="Arial"/>
          <w:b/>
          <w:w w:val="99"/>
          <w:sz w:val="36"/>
          <w:szCs w:val="36"/>
        </w:rPr>
        <w:t>Chapter 6</w:t>
      </w:r>
      <w:r w:rsidR="00E86B00" w:rsidRPr="00EE1EE6">
        <w:rPr>
          <w:rFonts w:eastAsia="Arial"/>
          <w:b/>
          <w:w w:val="99"/>
          <w:sz w:val="36"/>
          <w:szCs w:val="36"/>
        </w:rPr>
        <w:t xml:space="preserve"> </w:t>
      </w:r>
      <w:r w:rsidR="00EE1EE6" w:rsidRPr="00EE1EE6">
        <w:rPr>
          <w:rFonts w:cs="Arial"/>
          <w:b/>
          <w:bCs/>
          <w:sz w:val="32"/>
          <w:szCs w:val="32"/>
        </w:rPr>
        <w:t>WALL CONSTRUCTION</w:t>
      </w:r>
    </w:p>
    <w:p w:rsidR="00020DF5" w:rsidRPr="0036445C" w:rsidRDefault="00020DF5" w:rsidP="004D25B5">
      <w:pPr>
        <w:rPr>
          <w:rFonts w:eastAsia="Arial"/>
          <w:color w:val="31849B"/>
          <w:w w:val="99"/>
          <w:sz w:val="36"/>
          <w:szCs w:val="36"/>
        </w:rPr>
      </w:pPr>
    </w:p>
    <w:p w:rsidR="00020DF5" w:rsidRPr="0036445C" w:rsidRDefault="00020DF5" w:rsidP="00020DF5">
      <w:pPr>
        <w:widowControl w:val="0"/>
        <w:autoSpaceDE w:val="0"/>
        <w:autoSpaceDN w:val="0"/>
        <w:rPr>
          <w:rFonts w:eastAsia="Arial" w:cs="Arial"/>
          <w:szCs w:val="22"/>
        </w:rPr>
      </w:pPr>
      <w:r w:rsidRPr="0036445C">
        <w:rPr>
          <w:rFonts w:eastAsia="Arial" w:cs="Arial"/>
          <w:szCs w:val="22"/>
        </w:rPr>
        <w:t>Revise as follows:</w:t>
      </w:r>
    </w:p>
    <w:p w:rsidR="00020DF5" w:rsidRPr="004D25B5" w:rsidRDefault="00020DF5" w:rsidP="00020DF5">
      <w:pPr>
        <w:widowControl w:val="0"/>
        <w:autoSpaceDE w:val="0"/>
        <w:autoSpaceDN w:val="0"/>
        <w:rPr>
          <w:rFonts w:eastAsia="Arial" w:cs="Arial"/>
          <w:b/>
          <w:szCs w:val="22"/>
        </w:rPr>
      </w:pPr>
    </w:p>
    <w:p w:rsidR="00020DF5" w:rsidRPr="004D25B5" w:rsidRDefault="00020DF5" w:rsidP="00020DF5">
      <w:pPr>
        <w:widowControl w:val="0"/>
        <w:autoSpaceDE w:val="0"/>
        <w:autoSpaceDN w:val="0"/>
        <w:rPr>
          <w:rFonts w:eastAsia="Arial" w:cs="Arial"/>
          <w:szCs w:val="22"/>
        </w:rPr>
      </w:pPr>
    </w:p>
    <w:p w:rsidR="00020DF5" w:rsidRPr="004D25B5" w:rsidRDefault="00020DF5" w:rsidP="00020DF5">
      <w:pPr>
        <w:widowControl w:val="0"/>
        <w:autoSpaceDE w:val="0"/>
        <w:autoSpaceDN w:val="0"/>
        <w:ind w:right="877"/>
        <w:rPr>
          <w:rFonts w:eastAsia="Arial" w:cs="Arial"/>
          <w:szCs w:val="22"/>
        </w:rPr>
      </w:pPr>
      <w:r w:rsidRPr="004D25B5">
        <w:rPr>
          <w:rFonts w:eastAsia="Arial" w:cs="Arial"/>
          <w:b/>
          <w:szCs w:val="22"/>
        </w:rPr>
        <w:t xml:space="preserve">R602.1.3 Structural glued-laminated timbers. </w:t>
      </w:r>
      <w:r w:rsidRPr="004D25B5">
        <w:rPr>
          <w:rFonts w:eastAsia="Arial" w:cs="Arial"/>
          <w:szCs w:val="22"/>
        </w:rPr>
        <w:t>Glued-laminated timbers shall be manufactured and identified as required in ANSI</w:t>
      </w:r>
      <w:r w:rsidRPr="004D25B5">
        <w:rPr>
          <w:rFonts w:eastAsia="Arial" w:cs="Arial"/>
          <w:strike/>
          <w:szCs w:val="22"/>
        </w:rPr>
        <w:t>/AITC</w:t>
      </w:r>
      <w:r w:rsidRPr="004D25B5">
        <w:rPr>
          <w:rFonts w:eastAsia="Arial" w:cs="Arial"/>
          <w:szCs w:val="22"/>
        </w:rPr>
        <w:t xml:space="preserve"> A190.1</w:t>
      </w:r>
      <w:r w:rsidRPr="004D25B5">
        <w:rPr>
          <w:rFonts w:eastAsia="Arial" w:cs="Arial"/>
          <w:szCs w:val="22"/>
          <w:u w:val="single"/>
        </w:rPr>
        <w:t>, ANSI 117</w:t>
      </w:r>
      <w:r w:rsidRPr="004D25B5">
        <w:rPr>
          <w:rFonts w:eastAsia="Arial" w:cs="Arial"/>
          <w:szCs w:val="22"/>
        </w:rPr>
        <w:t xml:space="preserve"> and ASTM D 3737.</w:t>
      </w:r>
    </w:p>
    <w:p w:rsidR="00020DF5" w:rsidRPr="004D25B5" w:rsidRDefault="00020DF5" w:rsidP="00020DF5">
      <w:pPr>
        <w:widowControl w:val="0"/>
        <w:autoSpaceDE w:val="0"/>
        <w:autoSpaceDN w:val="0"/>
        <w:spacing w:before="6"/>
        <w:rPr>
          <w:rFonts w:eastAsia="Arial" w:cs="Arial"/>
          <w:szCs w:val="22"/>
        </w:rPr>
      </w:pPr>
    </w:p>
    <w:p w:rsidR="00020DF5" w:rsidRPr="004D25B5" w:rsidRDefault="00020DF5" w:rsidP="00020DF5">
      <w:pPr>
        <w:rPr>
          <w:rFonts w:eastAsia="Arial" w:cs="Arial"/>
          <w:color w:val="FF0000"/>
          <w:w w:val="99"/>
          <w:szCs w:val="22"/>
        </w:rPr>
      </w:pPr>
      <w:r w:rsidRPr="004D25B5">
        <w:rPr>
          <w:rFonts w:eastAsia="Arial" w:cs="Arial"/>
          <w:color w:val="FF0000"/>
          <w:w w:val="99"/>
          <w:szCs w:val="22"/>
        </w:rPr>
        <w:t xml:space="preserve"> (RB189-16)</w:t>
      </w:r>
    </w:p>
    <w:p w:rsidR="00EE1EE6" w:rsidRDefault="00EE1EE6" w:rsidP="004D25B5">
      <w:pPr>
        <w:widowControl w:val="0"/>
        <w:autoSpaceDE w:val="0"/>
        <w:autoSpaceDN w:val="0"/>
        <w:rPr>
          <w:rFonts w:cs="Arial"/>
          <w:color w:val="000000"/>
          <w:szCs w:val="22"/>
          <w:u w:val="single"/>
          <w:shd w:val="clear" w:color="auto" w:fill="FFFFFF"/>
        </w:rPr>
      </w:pPr>
    </w:p>
    <w:p w:rsidR="009434C3" w:rsidRPr="00BF3109" w:rsidRDefault="002767F7" w:rsidP="004D25B5">
      <w:pPr>
        <w:widowControl w:val="0"/>
        <w:autoSpaceDE w:val="0"/>
        <w:autoSpaceDN w:val="0"/>
        <w:rPr>
          <w:rFonts w:cs="Arial"/>
          <w:color w:val="000000"/>
          <w:szCs w:val="22"/>
          <w:u w:val="single"/>
          <w:shd w:val="clear" w:color="auto" w:fill="FFFFFF"/>
        </w:rPr>
      </w:pPr>
      <w:r w:rsidRPr="00BE28AC">
        <w:rPr>
          <w:rFonts w:cs="Arial"/>
          <w:b/>
          <w:color w:val="000000"/>
          <w:szCs w:val="22"/>
          <w:u w:val="single"/>
          <w:shd w:val="clear" w:color="auto" w:fill="FFFFFF"/>
        </w:rPr>
        <w:t>R602.1.11 Structural insulated panels</w:t>
      </w:r>
      <w:r w:rsidRPr="00BF3109">
        <w:rPr>
          <w:rFonts w:cs="Arial"/>
          <w:color w:val="000000"/>
          <w:szCs w:val="22"/>
          <w:u w:val="single"/>
          <w:shd w:val="clear" w:color="auto" w:fill="FFFFFF"/>
        </w:rPr>
        <w:t>. Structural insulated panels shall be manufactured and identified in accordance with ANSI/APA PRS 610.1.</w:t>
      </w:r>
    </w:p>
    <w:p w:rsidR="002767F7" w:rsidRPr="00BF3109" w:rsidRDefault="002767F7" w:rsidP="004D25B5">
      <w:pPr>
        <w:rPr>
          <w:rFonts w:eastAsia="Arial" w:cs="Arial"/>
          <w:w w:val="99"/>
          <w:szCs w:val="22"/>
        </w:rPr>
      </w:pPr>
      <w:r w:rsidRPr="00BF3109">
        <w:rPr>
          <w:rFonts w:eastAsia="Arial" w:cs="Arial"/>
          <w:color w:val="FF0000"/>
          <w:w w:val="99"/>
          <w:szCs w:val="22"/>
        </w:rPr>
        <w:t>(S7780)</w:t>
      </w:r>
      <w:r w:rsidR="00C70C90">
        <w:rPr>
          <w:rFonts w:eastAsia="Arial" w:cs="Arial"/>
          <w:color w:val="FF0000"/>
          <w:w w:val="99"/>
          <w:szCs w:val="22"/>
        </w:rPr>
        <w:t>/(I-Code)</w:t>
      </w:r>
    </w:p>
    <w:p w:rsidR="002767F7" w:rsidRDefault="002767F7" w:rsidP="004D25B5">
      <w:pPr>
        <w:rPr>
          <w:rFonts w:cs="Arial"/>
          <w:b/>
          <w:bCs/>
          <w:szCs w:val="22"/>
        </w:rPr>
      </w:pPr>
    </w:p>
    <w:p w:rsidR="00BF3109" w:rsidRPr="00BF3109" w:rsidRDefault="00BF3109" w:rsidP="004D25B5">
      <w:pPr>
        <w:rPr>
          <w:rFonts w:cs="Arial"/>
          <w:b/>
          <w:bCs/>
          <w:szCs w:val="22"/>
        </w:rPr>
      </w:pPr>
    </w:p>
    <w:p w:rsidR="002767F7" w:rsidRPr="00BF3109" w:rsidRDefault="002767F7" w:rsidP="004D25B5">
      <w:pPr>
        <w:rPr>
          <w:rFonts w:cs="Arial"/>
          <w:b/>
          <w:bCs/>
          <w:szCs w:val="22"/>
        </w:rPr>
      </w:pPr>
      <w:r w:rsidRPr="00BF3109">
        <w:rPr>
          <w:rFonts w:cs="Arial"/>
          <w:b/>
          <w:bCs/>
          <w:szCs w:val="22"/>
        </w:rPr>
        <w:t>R602.1.3 Structural glued-laminated timbers.</w:t>
      </w:r>
    </w:p>
    <w:p w:rsidR="002767F7" w:rsidRPr="00BF3109" w:rsidRDefault="002767F7" w:rsidP="004D25B5">
      <w:pPr>
        <w:jc w:val="both"/>
        <w:rPr>
          <w:rFonts w:cs="Arial"/>
          <w:szCs w:val="22"/>
        </w:rPr>
      </w:pPr>
      <w:r w:rsidRPr="00BF3109">
        <w:rPr>
          <w:rFonts w:cs="Arial"/>
          <w:szCs w:val="22"/>
        </w:rPr>
        <w:t>Glued-laminated timbers shall be manufactured and identified as required in ANSI</w:t>
      </w:r>
      <w:r w:rsidRPr="00BF3109">
        <w:rPr>
          <w:rFonts w:cs="Arial"/>
          <w:strike/>
          <w:szCs w:val="22"/>
        </w:rPr>
        <w:t>/AITC</w:t>
      </w:r>
      <w:r w:rsidRPr="00BF3109">
        <w:rPr>
          <w:rFonts w:cs="Arial"/>
          <w:szCs w:val="22"/>
        </w:rPr>
        <w:t> A190.1</w:t>
      </w:r>
      <w:r w:rsidRPr="00BF3109">
        <w:rPr>
          <w:rFonts w:cs="Arial"/>
          <w:szCs w:val="22"/>
          <w:u w:val="single"/>
        </w:rPr>
        <w:t>, ANSI 117</w:t>
      </w:r>
      <w:r w:rsidRPr="00BF3109">
        <w:rPr>
          <w:rFonts w:cs="Arial"/>
          <w:szCs w:val="22"/>
        </w:rPr>
        <w:t> and ASTM D3737.</w:t>
      </w:r>
    </w:p>
    <w:p w:rsidR="002767F7" w:rsidRPr="00BF3109" w:rsidRDefault="002767F7" w:rsidP="004D25B5">
      <w:pPr>
        <w:rPr>
          <w:rFonts w:eastAsia="Arial" w:cs="Arial"/>
          <w:w w:val="99"/>
          <w:szCs w:val="22"/>
        </w:rPr>
      </w:pPr>
      <w:r w:rsidRPr="00BF3109">
        <w:rPr>
          <w:rFonts w:eastAsia="Arial" w:cs="Arial"/>
          <w:color w:val="FF0000"/>
          <w:w w:val="99"/>
          <w:szCs w:val="22"/>
        </w:rPr>
        <w:t>(S7949)</w:t>
      </w:r>
      <w:r w:rsidR="00C70C90" w:rsidRPr="00C70C90">
        <w:rPr>
          <w:rFonts w:eastAsia="Arial" w:cs="Arial"/>
          <w:color w:val="FF0000"/>
          <w:w w:val="99"/>
          <w:szCs w:val="22"/>
        </w:rPr>
        <w:t xml:space="preserve"> </w:t>
      </w:r>
      <w:r w:rsidR="00C70C90">
        <w:rPr>
          <w:rFonts w:eastAsia="Arial" w:cs="Arial"/>
          <w:color w:val="FF0000"/>
          <w:w w:val="99"/>
          <w:szCs w:val="22"/>
        </w:rPr>
        <w:t>/(I-Code)</w:t>
      </w:r>
    </w:p>
    <w:p w:rsidR="002767F7" w:rsidRPr="00BF3109" w:rsidRDefault="002767F7" w:rsidP="004D25B5">
      <w:pPr>
        <w:rPr>
          <w:rFonts w:eastAsia="Arial" w:cs="Arial"/>
          <w:w w:val="99"/>
          <w:szCs w:val="22"/>
        </w:rPr>
      </w:pPr>
    </w:p>
    <w:p w:rsidR="002767F7" w:rsidRDefault="002767F7" w:rsidP="00E2315F">
      <w:pPr>
        <w:widowControl w:val="0"/>
        <w:autoSpaceDE w:val="0"/>
        <w:autoSpaceDN w:val="0"/>
        <w:rPr>
          <w:rFonts w:eastAsia="Arial" w:cs="Arial"/>
          <w:b/>
          <w:i/>
          <w:sz w:val="20"/>
          <w:szCs w:val="22"/>
        </w:rPr>
      </w:pPr>
      <w:r>
        <w:rPr>
          <w:rFonts w:cs="Arial"/>
          <w:i/>
          <w:iCs/>
          <w:color w:val="000000"/>
          <w:sz w:val="21"/>
          <w:szCs w:val="21"/>
          <w:shd w:val="clear" w:color="auto" w:fill="FFFFFF"/>
        </w:rPr>
        <w:t>Revise rows 30 and 31 and footnote "f" of Table R602.3(1) as follows:</w:t>
      </w:r>
    </w:p>
    <w:tbl>
      <w:tblPr>
        <w:tblW w:w="11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8"/>
        <w:gridCol w:w="1230"/>
        <w:gridCol w:w="5040"/>
        <w:gridCol w:w="900"/>
        <w:gridCol w:w="2809"/>
      </w:tblGrid>
      <w:tr w:rsidR="00E42648" w:rsidRPr="002767F7" w:rsidTr="00E42648">
        <w:tc>
          <w:tcPr>
            <w:tcW w:w="0" w:type="auto"/>
            <w:shd w:val="clear" w:color="auto" w:fill="auto"/>
            <w:hideMark/>
          </w:tcPr>
          <w:p w:rsidR="002767F7" w:rsidRPr="00E42648" w:rsidRDefault="002767F7" w:rsidP="00E42648">
            <w:pPr>
              <w:spacing w:before="240" w:after="240"/>
              <w:jc w:val="center"/>
              <w:rPr>
                <w:rFonts w:ascii="Helvetica" w:hAnsi="Helvetica" w:cs="Helvetica"/>
                <w:sz w:val="21"/>
                <w:szCs w:val="21"/>
              </w:rPr>
            </w:pPr>
            <w:r w:rsidRPr="00E42648">
              <w:rPr>
                <w:rFonts w:ascii="Helvetica" w:hAnsi="Helvetica" w:cs="Helvetica"/>
                <w:sz w:val="21"/>
                <w:szCs w:val="21"/>
              </w:rPr>
              <w:t>30</w:t>
            </w:r>
          </w:p>
        </w:tc>
        <w:tc>
          <w:tcPr>
            <w:tcW w:w="1230" w:type="dxa"/>
            <w:shd w:val="clear" w:color="auto" w:fill="auto"/>
            <w:hideMark/>
          </w:tcPr>
          <w:p w:rsidR="002767F7" w:rsidRPr="00E42648" w:rsidRDefault="002767F7" w:rsidP="00E42648">
            <w:pPr>
              <w:jc w:val="center"/>
              <w:rPr>
                <w:rFonts w:ascii="Helvetica" w:hAnsi="Helvetica" w:cs="Helvetica"/>
                <w:sz w:val="21"/>
                <w:szCs w:val="21"/>
              </w:rPr>
            </w:pPr>
            <w:r w:rsidRPr="00E42648">
              <w:rPr>
                <w:rFonts w:ascii="Helvetica" w:hAnsi="Helvetica" w:cs="Helvetica"/>
                <w:sz w:val="16"/>
                <w:szCs w:val="16"/>
              </w:rPr>
              <w:t>3</w:t>
            </w:r>
            <w:r w:rsidRPr="00E42648">
              <w:rPr>
                <w:rFonts w:ascii="Helvetica" w:hAnsi="Helvetica" w:cs="Helvetica"/>
                <w:sz w:val="21"/>
                <w:szCs w:val="21"/>
              </w:rPr>
              <w:t>/</w:t>
            </w:r>
            <w:r w:rsidRPr="00E42648">
              <w:rPr>
                <w:rFonts w:ascii="Helvetica" w:hAnsi="Helvetica" w:cs="Helvetica"/>
                <w:sz w:val="16"/>
                <w:szCs w:val="16"/>
              </w:rPr>
              <w:t>8</w:t>
            </w:r>
            <w:r w:rsidRPr="00E42648">
              <w:rPr>
                <w:rFonts w:ascii="Helvetica" w:hAnsi="Helvetica" w:cs="Helvetica"/>
                <w:sz w:val="21"/>
                <w:szCs w:val="21"/>
              </w:rPr>
              <w:t>" – </w:t>
            </w:r>
            <w:r w:rsidRPr="00E42648">
              <w:rPr>
                <w:rFonts w:ascii="Helvetica" w:hAnsi="Helvetica" w:cs="Helvetica"/>
                <w:sz w:val="16"/>
                <w:szCs w:val="16"/>
              </w:rPr>
              <w:t>1</w:t>
            </w:r>
            <w:r w:rsidRPr="00E42648">
              <w:rPr>
                <w:rFonts w:ascii="Helvetica" w:hAnsi="Helvetica" w:cs="Helvetica"/>
                <w:sz w:val="21"/>
                <w:szCs w:val="21"/>
              </w:rPr>
              <w:t>/</w:t>
            </w:r>
            <w:r w:rsidRPr="00E42648">
              <w:rPr>
                <w:rFonts w:ascii="Helvetica" w:hAnsi="Helvetica" w:cs="Helvetica"/>
                <w:sz w:val="16"/>
                <w:szCs w:val="16"/>
              </w:rPr>
              <w:t>2</w:t>
            </w:r>
            <w:r w:rsidRPr="00E42648">
              <w:rPr>
                <w:rFonts w:ascii="Helvetica" w:hAnsi="Helvetica" w:cs="Helvetica"/>
                <w:sz w:val="21"/>
                <w:szCs w:val="21"/>
              </w:rPr>
              <w:t>"</w:t>
            </w:r>
          </w:p>
        </w:tc>
        <w:tc>
          <w:tcPr>
            <w:tcW w:w="5040" w:type="dxa"/>
            <w:shd w:val="clear" w:color="auto" w:fill="auto"/>
            <w:hideMark/>
          </w:tcPr>
          <w:p w:rsidR="002767F7" w:rsidRPr="00E42648" w:rsidRDefault="002767F7" w:rsidP="00E42648">
            <w:pPr>
              <w:jc w:val="center"/>
              <w:rPr>
                <w:rFonts w:ascii="Helvetica" w:hAnsi="Helvetica" w:cs="Helvetica"/>
                <w:sz w:val="21"/>
                <w:szCs w:val="21"/>
              </w:rPr>
            </w:pPr>
            <w:r w:rsidRPr="00E42648">
              <w:rPr>
                <w:rFonts w:ascii="Helvetica" w:hAnsi="Helvetica" w:cs="Helvetica"/>
                <w:sz w:val="21"/>
                <w:szCs w:val="21"/>
              </w:rPr>
              <w:t>6d common (2" × 0.113") nail (subfloor, wall)</w:t>
            </w:r>
            <w:r w:rsidRPr="00E42648">
              <w:rPr>
                <w:rFonts w:ascii="Helvetica" w:hAnsi="Helvetica" w:cs="Helvetica"/>
                <w:b/>
                <w:sz w:val="34"/>
                <w:szCs w:val="16"/>
                <w:vertAlign w:val="superscript"/>
              </w:rPr>
              <w:t>i</w:t>
            </w:r>
          </w:p>
          <w:p w:rsidR="002767F7" w:rsidRPr="00E42648" w:rsidRDefault="002767F7" w:rsidP="00E42648">
            <w:pPr>
              <w:jc w:val="center"/>
              <w:rPr>
                <w:rFonts w:ascii="Helvetica" w:hAnsi="Helvetica" w:cs="Helvetica"/>
                <w:sz w:val="21"/>
                <w:szCs w:val="21"/>
              </w:rPr>
            </w:pPr>
            <w:r w:rsidRPr="00E42648">
              <w:rPr>
                <w:rFonts w:ascii="Helvetica" w:hAnsi="Helvetica" w:cs="Helvetica"/>
                <w:sz w:val="21"/>
                <w:szCs w:val="21"/>
              </w:rPr>
              <w:t>8d common (2</w:t>
            </w:r>
            <w:r w:rsidRPr="00E42648">
              <w:rPr>
                <w:rFonts w:ascii="Helvetica" w:hAnsi="Helvetica" w:cs="Helvetica"/>
                <w:sz w:val="16"/>
                <w:szCs w:val="16"/>
              </w:rPr>
              <w:t>1</w:t>
            </w:r>
            <w:r w:rsidRPr="00E42648">
              <w:rPr>
                <w:rFonts w:ascii="Helvetica" w:hAnsi="Helvetica" w:cs="Helvetica"/>
                <w:sz w:val="21"/>
                <w:szCs w:val="21"/>
              </w:rPr>
              <w:t>/</w:t>
            </w:r>
            <w:r w:rsidRPr="00E42648">
              <w:rPr>
                <w:rFonts w:ascii="Helvetica" w:hAnsi="Helvetica" w:cs="Helvetica"/>
                <w:sz w:val="16"/>
                <w:szCs w:val="16"/>
              </w:rPr>
              <w:t>2</w:t>
            </w:r>
            <w:r w:rsidRPr="00E42648">
              <w:rPr>
                <w:rFonts w:ascii="Helvetica" w:hAnsi="Helvetica" w:cs="Helvetica"/>
                <w:sz w:val="21"/>
                <w:szCs w:val="21"/>
              </w:rPr>
              <w:t>" × 0.131") nail (roof)</w:t>
            </w:r>
          </w:p>
        </w:tc>
        <w:tc>
          <w:tcPr>
            <w:tcW w:w="900" w:type="dxa"/>
            <w:shd w:val="clear" w:color="auto" w:fill="auto"/>
            <w:hideMark/>
          </w:tcPr>
          <w:p w:rsidR="002767F7" w:rsidRPr="00E42648" w:rsidRDefault="002767F7" w:rsidP="00E42648">
            <w:pPr>
              <w:spacing w:before="240" w:after="240"/>
              <w:jc w:val="center"/>
              <w:rPr>
                <w:rFonts w:ascii="Helvetica" w:hAnsi="Helvetica" w:cs="Helvetica"/>
                <w:sz w:val="21"/>
                <w:szCs w:val="21"/>
              </w:rPr>
            </w:pPr>
            <w:r w:rsidRPr="00E42648">
              <w:rPr>
                <w:rFonts w:ascii="Helvetica" w:hAnsi="Helvetica" w:cs="Helvetica"/>
                <w:sz w:val="21"/>
                <w:szCs w:val="21"/>
              </w:rPr>
              <w:t>6</w:t>
            </w:r>
          </w:p>
        </w:tc>
        <w:tc>
          <w:tcPr>
            <w:tcW w:w="2809" w:type="dxa"/>
            <w:shd w:val="clear" w:color="auto" w:fill="auto"/>
            <w:hideMark/>
          </w:tcPr>
          <w:p w:rsidR="002767F7" w:rsidRPr="00E42648" w:rsidRDefault="002767F7" w:rsidP="00E42648">
            <w:pPr>
              <w:jc w:val="center"/>
              <w:rPr>
                <w:rFonts w:ascii="Helvetica" w:hAnsi="Helvetica" w:cs="Helvetica"/>
                <w:sz w:val="21"/>
                <w:szCs w:val="21"/>
              </w:rPr>
            </w:pPr>
            <w:r w:rsidRPr="00E42648">
              <w:rPr>
                <w:rFonts w:ascii="Helvetica" w:hAnsi="Helvetica" w:cs="Helvetica"/>
                <w:strike/>
                <w:sz w:val="21"/>
                <w:szCs w:val="21"/>
              </w:rPr>
              <w:t>12 </w:t>
            </w:r>
            <w:r w:rsidRPr="00E42648">
              <w:rPr>
                <w:rFonts w:ascii="Helvetica" w:hAnsi="Helvetica" w:cs="Helvetica"/>
                <w:sz w:val="21"/>
                <w:szCs w:val="21"/>
                <w:u w:val="single"/>
              </w:rPr>
              <w:t>6</w:t>
            </w:r>
            <w:r w:rsidRPr="00E42648">
              <w:rPr>
                <w:rFonts w:ascii="Helvetica" w:hAnsi="Helvetica" w:cs="Helvetica"/>
                <w:b/>
                <w:sz w:val="36"/>
                <w:szCs w:val="16"/>
                <w:vertAlign w:val="superscript"/>
              </w:rPr>
              <w:t>f</w:t>
            </w:r>
          </w:p>
        </w:tc>
      </w:tr>
      <w:tr w:rsidR="00E42648" w:rsidRPr="002767F7" w:rsidTr="00E42648">
        <w:tc>
          <w:tcPr>
            <w:tcW w:w="0" w:type="auto"/>
            <w:shd w:val="clear" w:color="auto" w:fill="auto"/>
            <w:hideMark/>
          </w:tcPr>
          <w:p w:rsidR="002767F7" w:rsidRPr="00E42648" w:rsidRDefault="002767F7" w:rsidP="00E42648">
            <w:pPr>
              <w:spacing w:before="240" w:after="240"/>
              <w:jc w:val="center"/>
              <w:rPr>
                <w:rFonts w:ascii="Helvetica" w:hAnsi="Helvetica" w:cs="Helvetica"/>
                <w:sz w:val="21"/>
                <w:szCs w:val="21"/>
              </w:rPr>
            </w:pPr>
            <w:r w:rsidRPr="00E42648">
              <w:rPr>
                <w:rFonts w:ascii="Helvetica" w:hAnsi="Helvetica" w:cs="Helvetica"/>
                <w:sz w:val="21"/>
                <w:szCs w:val="21"/>
              </w:rPr>
              <w:lastRenderedPageBreak/>
              <w:t>31</w:t>
            </w:r>
          </w:p>
        </w:tc>
        <w:tc>
          <w:tcPr>
            <w:tcW w:w="1230" w:type="dxa"/>
            <w:shd w:val="clear" w:color="auto" w:fill="auto"/>
            <w:hideMark/>
          </w:tcPr>
          <w:p w:rsidR="002767F7" w:rsidRPr="00E42648" w:rsidRDefault="002767F7" w:rsidP="00E42648">
            <w:pPr>
              <w:jc w:val="center"/>
              <w:rPr>
                <w:rFonts w:ascii="Helvetica" w:hAnsi="Helvetica" w:cs="Helvetica"/>
                <w:sz w:val="21"/>
                <w:szCs w:val="21"/>
              </w:rPr>
            </w:pPr>
            <w:r w:rsidRPr="00E42648">
              <w:rPr>
                <w:rFonts w:ascii="Helvetica" w:hAnsi="Helvetica" w:cs="Helvetica"/>
                <w:sz w:val="16"/>
                <w:szCs w:val="16"/>
              </w:rPr>
              <w:t>19</w:t>
            </w:r>
            <w:r w:rsidRPr="00E42648">
              <w:rPr>
                <w:rFonts w:ascii="Helvetica" w:hAnsi="Helvetica" w:cs="Helvetica"/>
                <w:sz w:val="21"/>
                <w:szCs w:val="21"/>
              </w:rPr>
              <w:t>/</w:t>
            </w:r>
            <w:r w:rsidRPr="00E42648">
              <w:rPr>
                <w:rFonts w:ascii="Helvetica" w:hAnsi="Helvetica" w:cs="Helvetica"/>
                <w:sz w:val="16"/>
                <w:szCs w:val="16"/>
              </w:rPr>
              <w:t>32</w:t>
            </w:r>
            <w:r w:rsidRPr="00E42648">
              <w:rPr>
                <w:rFonts w:ascii="Helvetica" w:hAnsi="Helvetica" w:cs="Helvetica"/>
                <w:sz w:val="21"/>
                <w:szCs w:val="21"/>
              </w:rPr>
              <w:t>" – 1"</w:t>
            </w:r>
          </w:p>
        </w:tc>
        <w:tc>
          <w:tcPr>
            <w:tcW w:w="5040" w:type="dxa"/>
            <w:shd w:val="clear" w:color="auto" w:fill="auto"/>
            <w:hideMark/>
          </w:tcPr>
          <w:p w:rsidR="002767F7" w:rsidRPr="00E42648" w:rsidRDefault="002767F7" w:rsidP="00E42648">
            <w:pPr>
              <w:jc w:val="center"/>
              <w:rPr>
                <w:rFonts w:ascii="Helvetica" w:hAnsi="Helvetica" w:cs="Helvetica"/>
                <w:sz w:val="21"/>
                <w:szCs w:val="21"/>
              </w:rPr>
            </w:pPr>
            <w:r w:rsidRPr="00E42648">
              <w:rPr>
                <w:rFonts w:ascii="Helvetica" w:hAnsi="Helvetica" w:cs="Helvetica"/>
                <w:sz w:val="21"/>
                <w:szCs w:val="21"/>
              </w:rPr>
              <w:t>8d common nail (2</w:t>
            </w:r>
            <w:r w:rsidRPr="00E42648">
              <w:rPr>
                <w:rFonts w:ascii="Helvetica" w:hAnsi="Helvetica" w:cs="Helvetica"/>
                <w:sz w:val="16"/>
                <w:szCs w:val="16"/>
              </w:rPr>
              <w:t>1</w:t>
            </w:r>
            <w:r w:rsidRPr="00E42648">
              <w:rPr>
                <w:rFonts w:ascii="Helvetica" w:hAnsi="Helvetica" w:cs="Helvetica"/>
                <w:sz w:val="21"/>
                <w:szCs w:val="21"/>
              </w:rPr>
              <w:t>/</w:t>
            </w:r>
            <w:r w:rsidRPr="00E42648">
              <w:rPr>
                <w:rFonts w:ascii="Helvetica" w:hAnsi="Helvetica" w:cs="Helvetica"/>
                <w:sz w:val="16"/>
                <w:szCs w:val="16"/>
              </w:rPr>
              <w:t>2</w:t>
            </w:r>
            <w:r w:rsidRPr="00E42648">
              <w:rPr>
                <w:rFonts w:ascii="Helvetica" w:hAnsi="Helvetica" w:cs="Helvetica"/>
                <w:sz w:val="21"/>
                <w:szCs w:val="21"/>
              </w:rPr>
              <w:t>" × 0.131")</w:t>
            </w:r>
          </w:p>
        </w:tc>
        <w:tc>
          <w:tcPr>
            <w:tcW w:w="900" w:type="dxa"/>
            <w:shd w:val="clear" w:color="auto" w:fill="auto"/>
            <w:hideMark/>
          </w:tcPr>
          <w:p w:rsidR="002767F7" w:rsidRPr="00E42648" w:rsidRDefault="002767F7" w:rsidP="00E42648">
            <w:pPr>
              <w:spacing w:before="240" w:after="240"/>
              <w:jc w:val="center"/>
              <w:rPr>
                <w:rFonts w:ascii="Helvetica" w:hAnsi="Helvetica" w:cs="Helvetica"/>
                <w:sz w:val="21"/>
                <w:szCs w:val="21"/>
              </w:rPr>
            </w:pPr>
            <w:r w:rsidRPr="00E42648">
              <w:rPr>
                <w:rFonts w:ascii="Helvetica" w:hAnsi="Helvetica" w:cs="Helvetica"/>
                <w:sz w:val="21"/>
                <w:szCs w:val="21"/>
              </w:rPr>
              <w:t>6</w:t>
            </w:r>
          </w:p>
        </w:tc>
        <w:tc>
          <w:tcPr>
            <w:tcW w:w="2809" w:type="dxa"/>
            <w:shd w:val="clear" w:color="auto" w:fill="auto"/>
            <w:hideMark/>
          </w:tcPr>
          <w:p w:rsidR="002767F7" w:rsidRPr="00E42648" w:rsidRDefault="002767F7" w:rsidP="00E42648">
            <w:pPr>
              <w:jc w:val="center"/>
              <w:rPr>
                <w:rFonts w:ascii="Helvetica" w:hAnsi="Helvetica" w:cs="Helvetica"/>
                <w:sz w:val="21"/>
                <w:szCs w:val="21"/>
              </w:rPr>
            </w:pPr>
            <w:r w:rsidRPr="00E42648">
              <w:rPr>
                <w:rFonts w:ascii="Helvetica" w:hAnsi="Helvetica" w:cs="Helvetica"/>
                <w:strike/>
                <w:sz w:val="21"/>
                <w:szCs w:val="21"/>
              </w:rPr>
              <w:t>12 </w:t>
            </w:r>
            <w:r w:rsidRPr="00E42648">
              <w:rPr>
                <w:rFonts w:ascii="Helvetica" w:hAnsi="Helvetica" w:cs="Helvetica"/>
                <w:sz w:val="21"/>
                <w:szCs w:val="21"/>
                <w:u w:val="single"/>
              </w:rPr>
              <w:t>6</w:t>
            </w:r>
            <w:r w:rsidRPr="00E42648">
              <w:rPr>
                <w:rFonts w:ascii="Helvetica" w:hAnsi="Helvetica" w:cs="Helvetica"/>
                <w:b/>
                <w:sz w:val="36"/>
                <w:szCs w:val="16"/>
                <w:vertAlign w:val="superscript"/>
              </w:rPr>
              <w:t>f</w:t>
            </w:r>
          </w:p>
        </w:tc>
      </w:tr>
    </w:tbl>
    <w:p w:rsidR="002767F7" w:rsidRDefault="002767F7" w:rsidP="00E2315F">
      <w:pPr>
        <w:widowControl w:val="0"/>
        <w:autoSpaceDE w:val="0"/>
        <w:autoSpaceDN w:val="0"/>
        <w:rPr>
          <w:rFonts w:eastAsia="Arial" w:cs="Arial"/>
          <w:b/>
          <w:i/>
          <w:sz w:val="20"/>
          <w:szCs w:val="22"/>
        </w:rPr>
      </w:pPr>
    </w:p>
    <w:p w:rsidR="002767F7" w:rsidRPr="002767F7" w:rsidRDefault="002767F7" w:rsidP="00E2315F">
      <w:pPr>
        <w:spacing w:before="100" w:beforeAutospacing="1" w:after="100" w:afterAutospacing="1"/>
        <w:rPr>
          <w:rFonts w:ascii="Verdana" w:hAnsi="Verdana"/>
          <w:color w:val="000000"/>
          <w:sz w:val="24"/>
          <w:szCs w:val="24"/>
        </w:rPr>
      </w:pPr>
      <w:r w:rsidRPr="002767F7">
        <w:rPr>
          <w:rFonts w:cs="Arial"/>
          <w:color w:val="000000"/>
          <w:sz w:val="21"/>
          <w:szCs w:val="21"/>
        </w:rPr>
        <w:t>f.</w:t>
      </w:r>
      <w:r>
        <w:rPr>
          <w:rFonts w:cs="Arial"/>
          <w:color w:val="000000"/>
          <w:sz w:val="21"/>
          <w:szCs w:val="21"/>
        </w:rPr>
        <w:t xml:space="preserve"> </w:t>
      </w:r>
      <w:r w:rsidRPr="002767F7">
        <w:rPr>
          <w:rFonts w:cs="Arial"/>
          <w:strike/>
          <w:color w:val="000000"/>
          <w:sz w:val="21"/>
          <w:szCs w:val="21"/>
        </w:rPr>
        <w:t>Where the ultimate design wind speed is 130 mph or less, nails for attaching wood structural panel roof sheathing to gable end wall framing shall be spaced 6 inches on center. Where the ultimate design wind speed is greater than 130 mph, nails for attaching panel roof sheathing to intermediate supports shall be spaced 6 inches on center for minimum 48-inch distance from ridges, eaves and gable end walls; and 4 inches on center to gable end wall framing.</w:t>
      </w:r>
    </w:p>
    <w:p w:rsidR="002767F7" w:rsidRPr="002767F7" w:rsidRDefault="002767F7" w:rsidP="004D25B5">
      <w:pPr>
        <w:ind w:hanging="150"/>
        <w:jc w:val="both"/>
        <w:rPr>
          <w:rFonts w:ascii="Verdana" w:hAnsi="Verdana"/>
          <w:color w:val="000000"/>
          <w:sz w:val="24"/>
          <w:szCs w:val="24"/>
        </w:rPr>
      </w:pPr>
      <w:r>
        <w:rPr>
          <w:rFonts w:cs="Arial"/>
          <w:color w:val="000000"/>
          <w:sz w:val="21"/>
          <w:szCs w:val="21"/>
          <w:u w:val="single"/>
        </w:rPr>
        <w:t xml:space="preserve">  </w:t>
      </w:r>
      <w:r w:rsidRPr="002767F7">
        <w:rPr>
          <w:rFonts w:cs="Arial"/>
          <w:color w:val="000000"/>
          <w:sz w:val="21"/>
          <w:szCs w:val="21"/>
          <w:u w:val="single"/>
        </w:rPr>
        <w:t>For wood structural panel roof sheathing attached to gable end roof framing and to intermediate supports within 48 inches of the roof edges and ridges, nails shall be spaced at 4 inches on center where the ultimate design wind speed is greater than 130 mph in Exposure B or greater than 115 mph in Exposure C.</w:t>
      </w:r>
    </w:p>
    <w:p w:rsidR="002767F7" w:rsidRPr="004D25B5" w:rsidRDefault="002767F7" w:rsidP="004D25B5">
      <w:pPr>
        <w:rPr>
          <w:rFonts w:eastAsia="Arial" w:cs="Arial"/>
          <w:color w:val="FF0000"/>
          <w:w w:val="99"/>
          <w:szCs w:val="22"/>
        </w:rPr>
      </w:pPr>
      <w:r>
        <w:rPr>
          <w:rFonts w:eastAsia="Arial"/>
          <w:color w:val="FF0000"/>
          <w:w w:val="99"/>
          <w:szCs w:val="22"/>
        </w:rPr>
        <w:t>(S8096</w:t>
      </w:r>
      <w:r w:rsidRPr="002767F7">
        <w:rPr>
          <w:rFonts w:eastAsia="Arial"/>
          <w:color w:val="FF0000"/>
          <w:w w:val="99"/>
          <w:szCs w:val="22"/>
        </w:rPr>
        <w:t>)</w:t>
      </w:r>
      <w:r w:rsidR="00C70C90">
        <w:rPr>
          <w:rFonts w:eastAsia="Arial"/>
          <w:color w:val="FF0000"/>
          <w:w w:val="99"/>
          <w:szCs w:val="22"/>
        </w:rPr>
        <w:t>/(I-Code)/Delete</w:t>
      </w:r>
    </w:p>
    <w:p w:rsidR="004D25B5" w:rsidRPr="004D25B5" w:rsidRDefault="004D25B5" w:rsidP="004D25B5">
      <w:pPr>
        <w:rPr>
          <w:rFonts w:cs="Arial"/>
          <w:b/>
          <w:bCs/>
          <w:color w:val="000000"/>
          <w:szCs w:val="22"/>
        </w:rPr>
      </w:pPr>
    </w:p>
    <w:p w:rsidR="00BE28AC" w:rsidRPr="006D4C93" w:rsidRDefault="002767F7" w:rsidP="00BE28AC">
      <w:pPr>
        <w:rPr>
          <w:rFonts w:cs="Arial"/>
          <w:color w:val="000000"/>
          <w:szCs w:val="22"/>
        </w:rPr>
      </w:pPr>
      <w:r w:rsidRPr="004D25B5">
        <w:rPr>
          <w:rFonts w:cs="Arial"/>
          <w:b/>
          <w:bCs/>
          <w:color w:val="000000"/>
          <w:szCs w:val="22"/>
        </w:rPr>
        <w:br/>
      </w:r>
      <w:r w:rsidR="00BE28AC" w:rsidRPr="006D4C93">
        <w:rPr>
          <w:rFonts w:cs="Arial"/>
          <w:b/>
          <w:bCs/>
          <w:color w:val="000000"/>
          <w:szCs w:val="22"/>
        </w:rPr>
        <w:t>R602.3 Design and construction.  </w:t>
      </w:r>
      <w:r w:rsidR="00BE28AC" w:rsidRPr="006D4C93">
        <w:rPr>
          <w:rFonts w:cs="Arial"/>
          <w:strike/>
          <w:color w:val="000000"/>
          <w:szCs w:val="22"/>
          <w:u w:val="single"/>
        </w:rPr>
        <w:t>Where the ultimate design wind speed, V</w:t>
      </w:r>
      <w:r w:rsidR="00BE28AC" w:rsidRPr="006D4C93">
        <w:rPr>
          <w:rFonts w:cs="Arial"/>
          <w:strike/>
          <w:color w:val="000000"/>
          <w:szCs w:val="22"/>
          <w:u w:val="single"/>
          <w:vertAlign w:val="subscript"/>
        </w:rPr>
        <w:t>ult</w:t>
      </w:r>
      <w:r w:rsidR="00BE28AC" w:rsidRPr="006D4C93">
        <w:rPr>
          <w:rFonts w:cs="Arial"/>
          <w:strike/>
          <w:color w:val="000000"/>
          <w:szCs w:val="22"/>
          <w:u w:val="single"/>
        </w:rPr>
        <w:t>, equals or exceeds 115 mph, e</w:t>
      </w:r>
      <w:r w:rsidR="00BE28AC">
        <w:rPr>
          <w:rFonts w:cs="Arial"/>
          <w:strike/>
          <w:color w:val="000000"/>
          <w:szCs w:val="22"/>
          <w:u w:val="single"/>
        </w:rPr>
        <w:t xml:space="preserve"> </w:t>
      </w:r>
      <w:r w:rsidR="00BE28AC" w:rsidRPr="006D4C93">
        <w:rPr>
          <w:rFonts w:cs="Arial"/>
          <w:color w:val="000000"/>
          <w:szCs w:val="22"/>
          <w:u w:val="single"/>
        </w:rPr>
        <w:t>Exterior walls of wood-frame construction shall be designed in accordance with Section R301.2.1.1 or ANSI AWC NDS.</w:t>
      </w:r>
      <w:r w:rsidR="00BE28AC" w:rsidRPr="006D4C93">
        <w:rPr>
          <w:rFonts w:cs="Arial"/>
          <w:strike/>
          <w:color w:val="000000"/>
          <w:szCs w:val="22"/>
          <w:u w:val="single"/>
        </w:rPr>
        <w:t> Where ultimate design wind speed, V</w:t>
      </w:r>
      <w:r w:rsidR="00BE28AC" w:rsidRPr="006D4C93">
        <w:rPr>
          <w:rFonts w:cs="Arial"/>
          <w:strike/>
          <w:color w:val="000000"/>
          <w:szCs w:val="22"/>
          <w:u w:val="single"/>
          <w:vertAlign w:val="subscript"/>
        </w:rPr>
        <w:t>ult</w:t>
      </w:r>
      <w:r w:rsidR="00BE28AC" w:rsidRPr="006D4C93">
        <w:rPr>
          <w:rFonts w:cs="Arial"/>
          <w:strike/>
          <w:color w:val="000000"/>
          <w:szCs w:val="22"/>
          <w:u w:val="single"/>
        </w:rPr>
        <w:t>, is less than 115 mph</w:t>
      </w:r>
      <w:r w:rsidR="00BE28AC" w:rsidRPr="006D4C93">
        <w:rPr>
          <w:rFonts w:cs="Arial"/>
          <w:strike/>
          <w:color w:val="000000"/>
          <w:szCs w:val="22"/>
        </w:rPr>
        <w:t>E</w:t>
      </w:r>
      <w:r w:rsidR="00BE28AC" w:rsidRPr="006D4C93">
        <w:rPr>
          <w:rFonts w:cs="Arial"/>
          <w:strike/>
          <w:color w:val="000000"/>
          <w:szCs w:val="22"/>
          <w:u w:val="single"/>
        </w:rPr>
        <w:t>e</w:t>
      </w:r>
      <w:r w:rsidR="00BE28AC" w:rsidRPr="006D4C93">
        <w:rPr>
          <w:rFonts w:cs="Arial"/>
          <w:strike/>
          <w:color w:val="000000"/>
          <w:szCs w:val="22"/>
        </w:rPr>
        <w:t>xterior walls of wood-frame construction shall be designed and constructed in accordance with the provisions of this chapter and Figures R602.3(1) and R602.3(2), or in accordance with AWC NDS. Components of exterior walls shall be fastened in accordance with Tables R602.3(1) through R602.3(4)</w:t>
      </w:r>
      <w:r w:rsidR="00BE28AC" w:rsidRPr="006D4C93">
        <w:rPr>
          <w:rFonts w:cs="Arial"/>
          <w:color w:val="000000"/>
          <w:szCs w:val="22"/>
        </w:rPr>
        <w:t xml:space="preserve">. </w:t>
      </w:r>
      <w:r w:rsidR="00BE28AC" w:rsidRPr="006D4C93">
        <w:rPr>
          <w:rFonts w:cs="Arial"/>
          <w:strike/>
          <w:color w:val="000000"/>
          <w:szCs w:val="22"/>
        </w:rPr>
        <w:t>Wall sheathing shall be fastened directly to framing members and, where placed on the exterior side of an exterior wall, shall be capable of resisting the wind pressures listed in Table R301.2(2) adjusted for height and exposure using Table R301.2(3) and shall conform to the requirements of Table R602.3(3). Wall sheathing used only for exterior wall covering purposes shall comply with Section R703.</w:t>
      </w:r>
      <w:r w:rsidR="00BE28AC" w:rsidRPr="006D4C93">
        <w:rPr>
          <w:rFonts w:cs="Arial"/>
          <w:color w:val="000000"/>
          <w:szCs w:val="22"/>
        </w:rPr>
        <w:t xml:space="preserve"> </w:t>
      </w:r>
      <w:r w:rsidR="00BE28AC" w:rsidRPr="006D4C93">
        <w:rPr>
          <w:rFonts w:cs="Arial"/>
          <w:strike/>
          <w:color w:val="000000"/>
          <w:szCs w:val="22"/>
        </w:rPr>
        <w:t>Studs shall be continuous from support at the sole plate to a support at the top plate to resist loads perpendicular to the wall. The support shall be a foundation or floor, ceiling or roof diaphragm or shall be designed in accordance with accepted engineering practice.</w:t>
      </w:r>
    </w:p>
    <w:p w:rsidR="00BE28AC" w:rsidRPr="006D4C93" w:rsidRDefault="00BE28AC" w:rsidP="00BE28AC">
      <w:pPr>
        <w:rPr>
          <w:rFonts w:cs="Arial"/>
          <w:color w:val="000000"/>
          <w:szCs w:val="22"/>
        </w:rPr>
      </w:pPr>
      <w:r w:rsidRPr="006D4C93">
        <w:rPr>
          <w:rFonts w:cs="Arial"/>
          <w:b/>
          <w:bCs/>
          <w:color w:val="000000"/>
          <w:szCs w:val="22"/>
        </w:rPr>
        <w:t> </w:t>
      </w:r>
    </w:p>
    <w:p w:rsidR="00BE28AC" w:rsidRPr="006D4C93" w:rsidRDefault="00BE28AC" w:rsidP="00BE28AC">
      <w:pPr>
        <w:ind w:left="720"/>
        <w:rPr>
          <w:rFonts w:cs="Arial"/>
          <w:strike/>
          <w:color w:val="000000"/>
          <w:szCs w:val="22"/>
        </w:rPr>
      </w:pPr>
      <w:r w:rsidRPr="006D4C93">
        <w:rPr>
          <w:rFonts w:cs="Arial"/>
          <w:b/>
          <w:bCs/>
          <w:strike/>
          <w:color w:val="000000"/>
          <w:szCs w:val="22"/>
        </w:rPr>
        <w:t>Exception: </w:t>
      </w:r>
      <w:r w:rsidRPr="006D4C93">
        <w:rPr>
          <w:rFonts w:cs="Arial"/>
          <w:strike/>
          <w:color w:val="000000"/>
          <w:szCs w:val="22"/>
        </w:rPr>
        <w:t>Jack studs, trimmer studs and cripple studs at openings in walls that comply with Tables R602.7(1) and R602.7(2).</w:t>
      </w:r>
    </w:p>
    <w:p w:rsidR="00BE28AC" w:rsidRDefault="00BE28AC" w:rsidP="00BE28AC">
      <w:pPr>
        <w:rPr>
          <w:rFonts w:cs="Arial"/>
          <w:color w:val="000000"/>
          <w:szCs w:val="22"/>
        </w:rPr>
      </w:pPr>
      <w:r w:rsidRPr="006D4C93">
        <w:rPr>
          <w:rFonts w:cs="Arial"/>
          <w:color w:val="000000"/>
          <w:szCs w:val="22"/>
        </w:rPr>
        <w:t> </w:t>
      </w:r>
    </w:p>
    <w:p w:rsidR="00BE28AC" w:rsidRDefault="00BE28AC" w:rsidP="00BE28AC">
      <w:pPr>
        <w:rPr>
          <w:rFonts w:cs="Arial"/>
          <w:color w:val="000000"/>
          <w:szCs w:val="22"/>
        </w:rPr>
      </w:pPr>
      <w:r>
        <w:rPr>
          <w:rStyle w:val="Strong"/>
        </w:rPr>
        <w:t>Delete Section R602.3.1 through Section R602.12.8 including all subsections, tables and figures.</w:t>
      </w:r>
    </w:p>
    <w:p w:rsidR="00BE28AC" w:rsidRDefault="00BE28AC" w:rsidP="00BE28AC">
      <w:pPr>
        <w:jc w:val="center"/>
        <w:rPr>
          <w:rFonts w:cs="Arial"/>
          <w:b/>
          <w:bCs/>
          <w:strike/>
          <w:color w:val="000000"/>
          <w:szCs w:val="22"/>
        </w:rPr>
      </w:pPr>
    </w:p>
    <w:p w:rsidR="00BE28AC" w:rsidRPr="006D4C93" w:rsidRDefault="00BE28AC" w:rsidP="00BE28AC">
      <w:pPr>
        <w:jc w:val="center"/>
        <w:rPr>
          <w:rFonts w:cs="Arial"/>
          <w:color w:val="000000"/>
          <w:szCs w:val="22"/>
        </w:rPr>
      </w:pPr>
      <w:r w:rsidRPr="006D4C93">
        <w:rPr>
          <w:rFonts w:cs="Arial"/>
          <w:b/>
          <w:bCs/>
          <w:strike/>
          <w:color w:val="000000"/>
          <w:szCs w:val="22"/>
        </w:rPr>
        <w:t>TABLE R602.3(1)</w:t>
      </w:r>
    </w:p>
    <w:p w:rsidR="00BE28AC" w:rsidRPr="006D4C93" w:rsidRDefault="00BE28AC" w:rsidP="00BE28AC">
      <w:pPr>
        <w:jc w:val="center"/>
        <w:rPr>
          <w:rFonts w:cs="Arial"/>
          <w:color w:val="000000"/>
          <w:szCs w:val="22"/>
        </w:rPr>
      </w:pPr>
      <w:r w:rsidRPr="006D4C93">
        <w:rPr>
          <w:rFonts w:cs="Arial"/>
          <w:b/>
          <w:bCs/>
          <w:strike/>
          <w:color w:val="000000"/>
          <w:szCs w:val="22"/>
        </w:rPr>
        <w:t>FASTENING SCHEDULE</w:t>
      </w:r>
    </w:p>
    <w:p w:rsidR="00BE28AC" w:rsidRPr="006D4C93" w:rsidRDefault="00BE28AC" w:rsidP="00BE28AC">
      <w:pPr>
        <w:rPr>
          <w:rFonts w:cs="Arial"/>
          <w:color w:val="000000"/>
          <w:szCs w:val="22"/>
        </w:rPr>
      </w:pPr>
      <w:r w:rsidRPr="006D4C93">
        <w:rPr>
          <w:rFonts w:cs="Arial"/>
          <w:b/>
          <w:bCs/>
          <w:color w:val="000000"/>
          <w:szCs w:val="22"/>
        </w:rPr>
        <w:t> </w:t>
      </w:r>
    </w:p>
    <w:p w:rsidR="00BE28AC" w:rsidRPr="006D4C93" w:rsidRDefault="00BE28AC" w:rsidP="00BE28AC">
      <w:pPr>
        <w:rPr>
          <w:rFonts w:cs="Arial"/>
          <w:color w:val="000000"/>
          <w:szCs w:val="22"/>
        </w:rPr>
      </w:pPr>
      <w:r w:rsidRPr="006D4C93">
        <w:rPr>
          <w:rFonts w:cs="Arial"/>
          <w:b/>
          <w:bCs/>
          <w:color w:val="000000"/>
          <w:szCs w:val="22"/>
        </w:rPr>
        <w:t> </w:t>
      </w:r>
    </w:p>
    <w:p w:rsidR="00BE28AC" w:rsidRPr="006D4C93" w:rsidRDefault="00BE28AC" w:rsidP="00BE28AC">
      <w:pPr>
        <w:jc w:val="center"/>
        <w:rPr>
          <w:rFonts w:cs="Arial"/>
          <w:color w:val="000000"/>
          <w:szCs w:val="22"/>
        </w:rPr>
      </w:pPr>
      <w:r w:rsidRPr="006D4C93">
        <w:rPr>
          <w:rFonts w:cs="Arial"/>
          <w:color w:val="000000"/>
          <w:szCs w:val="22"/>
        </w:rPr>
        <w:t>(</w:t>
      </w:r>
      <w:r w:rsidRPr="006D4C93">
        <w:rPr>
          <w:rFonts w:cs="Arial"/>
          <w:i/>
          <w:iCs/>
          <w:color w:val="000000"/>
          <w:szCs w:val="22"/>
        </w:rPr>
        <w:t>table contents not shown for brevity)</w:t>
      </w:r>
    </w:p>
    <w:p w:rsidR="00BE28AC" w:rsidRPr="006D4C93" w:rsidRDefault="00BE28AC" w:rsidP="00BE28AC">
      <w:pPr>
        <w:jc w:val="center"/>
        <w:rPr>
          <w:rFonts w:cs="Arial"/>
          <w:color w:val="000000"/>
          <w:szCs w:val="22"/>
        </w:rPr>
      </w:pPr>
      <w:r w:rsidRPr="006D4C93">
        <w:rPr>
          <w:rFonts w:cs="Arial"/>
          <w:color w:val="000000"/>
          <w:szCs w:val="22"/>
        </w:rPr>
        <w:t> </w:t>
      </w:r>
    </w:p>
    <w:p w:rsidR="00BE28AC" w:rsidRPr="006D4C93" w:rsidRDefault="00BE28AC" w:rsidP="00BE28AC">
      <w:pPr>
        <w:jc w:val="center"/>
        <w:rPr>
          <w:rFonts w:cs="Arial"/>
          <w:color w:val="000000"/>
          <w:szCs w:val="22"/>
        </w:rPr>
      </w:pPr>
      <w:r w:rsidRPr="006D4C93">
        <w:rPr>
          <w:rFonts w:cs="Arial"/>
          <w:color w:val="000000"/>
          <w:szCs w:val="22"/>
        </w:rPr>
        <w:t> </w:t>
      </w:r>
    </w:p>
    <w:p w:rsidR="00BE28AC" w:rsidRPr="006D4C93" w:rsidRDefault="00BE28AC" w:rsidP="00BE28AC">
      <w:pPr>
        <w:jc w:val="center"/>
        <w:rPr>
          <w:rFonts w:cs="Arial"/>
          <w:color w:val="000000"/>
          <w:szCs w:val="22"/>
        </w:rPr>
      </w:pPr>
      <w:r w:rsidRPr="006D4C93">
        <w:rPr>
          <w:rFonts w:cs="Arial"/>
          <w:b/>
          <w:bCs/>
          <w:strike/>
          <w:color w:val="000000"/>
          <w:szCs w:val="22"/>
        </w:rPr>
        <w:t>TABLE R602.3(2)</w:t>
      </w:r>
    </w:p>
    <w:p w:rsidR="00BE28AC" w:rsidRPr="006D4C93" w:rsidRDefault="00BE28AC" w:rsidP="00BE28AC">
      <w:pPr>
        <w:jc w:val="center"/>
        <w:rPr>
          <w:rFonts w:cs="Arial"/>
          <w:color w:val="000000"/>
          <w:szCs w:val="22"/>
        </w:rPr>
      </w:pPr>
      <w:r w:rsidRPr="006D4C93">
        <w:rPr>
          <w:rFonts w:cs="Arial"/>
          <w:b/>
          <w:bCs/>
          <w:strike/>
          <w:color w:val="000000"/>
          <w:szCs w:val="22"/>
        </w:rPr>
        <w:t>ALTERNATE ATTACHMENTS TO TABLE R602.3(1)</w:t>
      </w:r>
    </w:p>
    <w:p w:rsidR="00BE28AC" w:rsidRPr="006D4C93" w:rsidRDefault="00BE28AC" w:rsidP="00BE28AC">
      <w:pPr>
        <w:rPr>
          <w:rFonts w:cs="Arial"/>
          <w:color w:val="000000"/>
          <w:szCs w:val="22"/>
        </w:rPr>
      </w:pPr>
      <w:r w:rsidRPr="006D4C93">
        <w:rPr>
          <w:rFonts w:cs="Arial"/>
          <w:b/>
          <w:bCs/>
          <w:color w:val="000000"/>
          <w:szCs w:val="22"/>
        </w:rPr>
        <w:t> </w:t>
      </w:r>
    </w:p>
    <w:p w:rsidR="00BE28AC" w:rsidRPr="006D4C93" w:rsidRDefault="00BE28AC" w:rsidP="00BE28AC">
      <w:pPr>
        <w:rPr>
          <w:rFonts w:cs="Arial"/>
          <w:color w:val="000000"/>
          <w:szCs w:val="22"/>
        </w:rPr>
      </w:pPr>
      <w:r w:rsidRPr="006D4C93">
        <w:rPr>
          <w:rFonts w:cs="Arial"/>
          <w:b/>
          <w:bCs/>
          <w:color w:val="000000"/>
          <w:szCs w:val="22"/>
        </w:rPr>
        <w:t> </w:t>
      </w:r>
    </w:p>
    <w:p w:rsidR="00BE28AC" w:rsidRPr="006D4C93" w:rsidRDefault="00BE28AC" w:rsidP="00BE28AC">
      <w:pPr>
        <w:jc w:val="center"/>
        <w:rPr>
          <w:rFonts w:cs="Arial"/>
          <w:i/>
          <w:iCs/>
          <w:color w:val="000000"/>
          <w:szCs w:val="22"/>
        </w:rPr>
      </w:pPr>
      <w:r w:rsidRPr="006D4C93">
        <w:rPr>
          <w:rFonts w:cs="Arial"/>
          <w:color w:val="000000"/>
          <w:szCs w:val="22"/>
        </w:rPr>
        <w:t>(</w:t>
      </w:r>
      <w:r w:rsidRPr="006D4C93">
        <w:rPr>
          <w:rFonts w:cs="Arial"/>
          <w:i/>
          <w:iCs/>
          <w:color w:val="000000"/>
          <w:szCs w:val="22"/>
        </w:rPr>
        <w:t>table contents not shown for brevity)</w:t>
      </w:r>
    </w:p>
    <w:p w:rsidR="00A70D1D" w:rsidRDefault="00A70D1D" w:rsidP="00BA1CBF">
      <w:pPr>
        <w:rPr>
          <w:rFonts w:eastAsia="Arial"/>
          <w:color w:val="FF0000"/>
          <w:w w:val="99"/>
          <w:sz w:val="24"/>
          <w:szCs w:val="24"/>
        </w:rPr>
      </w:pPr>
    </w:p>
    <w:p w:rsidR="00BA1CBF" w:rsidRPr="005461E8" w:rsidRDefault="00BE28AC" w:rsidP="00BA1CBF">
      <w:pPr>
        <w:rPr>
          <w:rFonts w:cs="Arial"/>
          <w:color w:val="FF0000"/>
          <w:szCs w:val="22"/>
        </w:rPr>
      </w:pPr>
      <w:r w:rsidRPr="00BA1CBF">
        <w:rPr>
          <w:rFonts w:eastAsia="Arial"/>
          <w:color w:val="FF0000"/>
          <w:w w:val="99"/>
          <w:sz w:val="24"/>
          <w:szCs w:val="24"/>
        </w:rPr>
        <w:t>(S8151A1+Original)</w:t>
      </w:r>
      <w:r w:rsidR="00950D30" w:rsidRPr="00BA1CBF">
        <w:rPr>
          <w:rFonts w:eastAsia="Arial"/>
          <w:color w:val="FF0000"/>
          <w:w w:val="99"/>
          <w:sz w:val="24"/>
          <w:szCs w:val="24"/>
        </w:rPr>
        <w:t>/(S8227</w:t>
      </w:r>
      <w:r w:rsidR="00C70C90">
        <w:rPr>
          <w:rFonts w:eastAsia="Arial"/>
          <w:color w:val="FF0000"/>
          <w:w w:val="99"/>
          <w:sz w:val="24"/>
          <w:szCs w:val="24"/>
        </w:rPr>
        <w:t>/RB227</w:t>
      </w:r>
      <w:r w:rsidR="00950D30" w:rsidRPr="00BA1CBF">
        <w:rPr>
          <w:rFonts w:eastAsia="Arial"/>
          <w:color w:val="FF0000"/>
          <w:w w:val="99"/>
          <w:sz w:val="24"/>
          <w:szCs w:val="24"/>
        </w:rPr>
        <w:t>)/</w:t>
      </w:r>
      <w:r w:rsidR="00950D30" w:rsidRPr="00BA1CBF">
        <w:rPr>
          <w:rFonts w:cs="Arial"/>
          <w:b/>
          <w:bCs/>
          <w:i/>
          <w:color w:val="FF0000"/>
          <w:sz w:val="24"/>
          <w:szCs w:val="24"/>
        </w:rPr>
        <w:t>(S8243</w:t>
      </w:r>
      <w:r w:rsidR="00C70C90">
        <w:rPr>
          <w:rFonts w:cs="Arial"/>
          <w:b/>
          <w:bCs/>
          <w:i/>
          <w:color w:val="FF0000"/>
          <w:sz w:val="24"/>
          <w:szCs w:val="24"/>
        </w:rPr>
        <w:t>/RB228</w:t>
      </w:r>
      <w:r w:rsidR="00950D30" w:rsidRPr="00BA1CBF">
        <w:rPr>
          <w:rFonts w:cs="Arial"/>
          <w:b/>
          <w:bCs/>
          <w:i/>
          <w:color w:val="FF0000"/>
          <w:sz w:val="24"/>
          <w:szCs w:val="24"/>
        </w:rPr>
        <w:t>)/</w:t>
      </w:r>
      <w:r w:rsidR="00950D30" w:rsidRPr="00BA1CBF">
        <w:rPr>
          <w:rFonts w:eastAsia="Arial" w:cs="Arial"/>
          <w:color w:val="FF0000"/>
          <w:sz w:val="24"/>
          <w:szCs w:val="24"/>
        </w:rPr>
        <w:t>(S8239</w:t>
      </w:r>
      <w:r w:rsidR="00C70C90">
        <w:rPr>
          <w:rFonts w:eastAsia="Arial" w:cs="Arial"/>
          <w:color w:val="FF0000"/>
          <w:sz w:val="24"/>
          <w:szCs w:val="24"/>
        </w:rPr>
        <w:t>/RB226</w:t>
      </w:r>
      <w:r w:rsidR="00950D30" w:rsidRPr="00BA1CBF">
        <w:rPr>
          <w:rFonts w:eastAsia="Arial" w:cs="Arial"/>
          <w:color w:val="FF0000"/>
          <w:sz w:val="24"/>
          <w:szCs w:val="24"/>
        </w:rPr>
        <w:t>)/</w:t>
      </w:r>
      <w:r w:rsidR="00950D30" w:rsidRPr="00BA1CBF">
        <w:rPr>
          <w:rFonts w:eastAsia="Arial"/>
          <w:color w:val="FF0000"/>
          <w:w w:val="99"/>
          <w:sz w:val="24"/>
          <w:szCs w:val="24"/>
        </w:rPr>
        <w:t>(S8247</w:t>
      </w:r>
      <w:r w:rsidR="00C70C90">
        <w:rPr>
          <w:rFonts w:eastAsia="Arial"/>
          <w:color w:val="FF0000"/>
          <w:w w:val="99"/>
          <w:sz w:val="24"/>
          <w:szCs w:val="24"/>
        </w:rPr>
        <w:t>/RB229)</w:t>
      </w:r>
      <w:r w:rsidR="00950D30" w:rsidRPr="00BA1CBF">
        <w:rPr>
          <w:rFonts w:eastAsia="Arial"/>
          <w:color w:val="FF0000"/>
          <w:w w:val="99"/>
          <w:sz w:val="24"/>
          <w:szCs w:val="24"/>
        </w:rPr>
        <w:t>)/</w:t>
      </w:r>
      <w:r w:rsidR="00950D30" w:rsidRPr="00BA1CBF">
        <w:rPr>
          <w:rFonts w:eastAsia="Calibri" w:cs="Arial"/>
          <w:color w:val="FF0000"/>
          <w:sz w:val="24"/>
          <w:szCs w:val="24"/>
        </w:rPr>
        <w:t>(S7482</w:t>
      </w:r>
      <w:r w:rsidR="00C70C90">
        <w:rPr>
          <w:rFonts w:eastAsia="Calibri" w:cs="Arial"/>
          <w:color w:val="FF0000"/>
          <w:sz w:val="24"/>
          <w:szCs w:val="24"/>
        </w:rPr>
        <w:t>/RB230-16)</w:t>
      </w:r>
      <w:r w:rsidR="00950D30" w:rsidRPr="00BA1CBF">
        <w:rPr>
          <w:rFonts w:eastAsia="Calibri" w:cs="Arial"/>
          <w:color w:val="FF0000"/>
          <w:sz w:val="24"/>
          <w:szCs w:val="24"/>
        </w:rPr>
        <w:t>)/</w:t>
      </w:r>
      <w:r w:rsidR="00950D30" w:rsidRPr="00BA1CBF">
        <w:rPr>
          <w:rFonts w:eastAsia="Calibri"/>
          <w:color w:val="FF0000"/>
          <w:sz w:val="24"/>
          <w:szCs w:val="24"/>
        </w:rPr>
        <w:t>(S7484</w:t>
      </w:r>
      <w:r w:rsidR="00C70C90">
        <w:rPr>
          <w:rFonts w:eastAsia="Calibri"/>
          <w:color w:val="FF0000"/>
          <w:sz w:val="24"/>
          <w:szCs w:val="24"/>
        </w:rPr>
        <w:t>/RB231-16</w:t>
      </w:r>
      <w:r w:rsidR="00950D30" w:rsidRPr="00BA1CBF">
        <w:rPr>
          <w:rFonts w:eastAsia="Calibri"/>
          <w:color w:val="FF0000"/>
          <w:sz w:val="24"/>
          <w:szCs w:val="24"/>
        </w:rPr>
        <w:t>)/</w:t>
      </w:r>
      <w:r w:rsidR="00950D30" w:rsidRPr="00BA1CBF">
        <w:rPr>
          <w:rFonts w:eastAsia="Calibri" w:cs="Arial"/>
          <w:color w:val="FF0000"/>
          <w:sz w:val="24"/>
          <w:szCs w:val="24"/>
        </w:rPr>
        <w:t>(S7784</w:t>
      </w:r>
      <w:r w:rsidR="00C70C90">
        <w:rPr>
          <w:rFonts w:eastAsia="Calibri" w:cs="Arial"/>
          <w:color w:val="FF0000"/>
          <w:sz w:val="24"/>
          <w:szCs w:val="24"/>
        </w:rPr>
        <w:t>/I-Code</w:t>
      </w:r>
      <w:r w:rsidR="00950D30" w:rsidRPr="00BA1CBF">
        <w:rPr>
          <w:rFonts w:eastAsia="Calibri" w:cs="Arial"/>
          <w:color w:val="FF0000"/>
          <w:sz w:val="24"/>
          <w:szCs w:val="24"/>
        </w:rPr>
        <w:t>)/(S7786</w:t>
      </w:r>
      <w:r w:rsidR="004D590E">
        <w:rPr>
          <w:rFonts w:eastAsia="Calibri" w:cs="Arial"/>
          <w:color w:val="FF0000"/>
          <w:sz w:val="24"/>
          <w:szCs w:val="24"/>
        </w:rPr>
        <w:t>/I-Code</w:t>
      </w:r>
      <w:r w:rsidR="00950D30" w:rsidRPr="00BA1CBF">
        <w:rPr>
          <w:rFonts w:eastAsia="Calibri" w:cs="Arial"/>
          <w:color w:val="FF0000"/>
          <w:sz w:val="24"/>
          <w:szCs w:val="24"/>
        </w:rPr>
        <w:t>)/(S7787</w:t>
      </w:r>
      <w:r w:rsidR="004D590E">
        <w:rPr>
          <w:rFonts w:eastAsia="Calibri" w:cs="Arial"/>
          <w:color w:val="FF0000"/>
          <w:sz w:val="24"/>
          <w:szCs w:val="24"/>
        </w:rPr>
        <w:t>/I-Code</w:t>
      </w:r>
      <w:r w:rsidR="00950D30" w:rsidRPr="00BA1CBF">
        <w:rPr>
          <w:rFonts w:eastAsia="Calibri" w:cs="Arial"/>
          <w:color w:val="FF0000"/>
          <w:sz w:val="24"/>
          <w:szCs w:val="24"/>
        </w:rPr>
        <w:t>)</w:t>
      </w:r>
      <w:r w:rsidR="00BA1CBF" w:rsidRPr="00BA1CBF">
        <w:rPr>
          <w:rFonts w:eastAsia="Calibri" w:cs="Arial"/>
          <w:color w:val="FF0000"/>
          <w:sz w:val="24"/>
          <w:szCs w:val="24"/>
        </w:rPr>
        <w:t>/</w:t>
      </w:r>
      <w:r w:rsidR="00BA1CBF" w:rsidRPr="00BA1CBF">
        <w:rPr>
          <w:rFonts w:eastAsia="Arial"/>
          <w:color w:val="FF0000"/>
          <w:w w:val="99"/>
          <w:sz w:val="24"/>
          <w:szCs w:val="24"/>
        </w:rPr>
        <w:t>(S7809</w:t>
      </w:r>
      <w:r w:rsidR="004D590E">
        <w:rPr>
          <w:rFonts w:eastAsia="Arial"/>
          <w:color w:val="FF0000"/>
          <w:w w:val="99"/>
          <w:sz w:val="24"/>
          <w:szCs w:val="24"/>
        </w:rPr>
        <w:t>/I-Code</w:t>
      </w:r>
      <w:r w:rsidR="00BA1CBF" w:rsidRPr="00BA1CBF">
        <w:rPr>
          <w:rFonts w:eastAsia="Arial"/>
          <w:color w:val="FF0000"/>
          <w:w w:val="99"/>
          <w:sz w:val="24"/>
          <w:szCs w:val="24"/>
        </w:rPr>
        <w:t>)/ (S8252</w:t>
      </w:r>
      <w:r w:rsidR="004D590E">
        <w:rPr>
          <w:rFonts w:eastAsia="Arial"/>
          <w:color w:val="FF0000"/>
          <w:w w:val="99"/>
          <w:sz w:val="24"/>
          <w:szCs w:val="24"/>
        </w:rPr>
        <w:t>/I-Code</w:t>
      </w:r>
      <w:r w:rsidR="00BA1CBF" w:rsidRPr="00BA1CBF">
        <w:rPr>
          <w:rFonts w:eastAsia="Arial"/>
          <w:color w:val="FF0000"/>
          <w:w w:val="99"/>
          <w:sz w:val="24"/>
          <w:szCs w:val="24"/>
        </w:rPr>
        <w:t>)/</w:t>
      </w:r>
      <w:r w:rsidR="00BA1CBF" w:rsidRPr="00BA1CBF">
        <w:rPr>
          <w:rFonts w:eastAsia="Arial" w:cs="Arial"/>
          <w:color w:val="FF0000"/>
          <w:w w:val="99"/>
          <w:sz w:val="24"/>
          <w:szCs w:val="24"/>
        </w:rPr>
        <w:t>(S7946</w:t>
      </w:r>
      <w:r w:rsidR="004D590E">
        <w:rPr>
          <w:rFonts w:eastAsia="Arial" w:cs="Arial"/>
          <w:color w:val="FF0000"/>
          <w:w w:val="99"/>
          <w:sz w:val="24"/>
          <w:szCs w:val="24"/>
        </w:rPr>
        <w:t>/I-Code</w:t>
      </w:r>
      <w:r w:rsidR="00BA1CBF" w:rsidRPr="00BA1CBF">
        <w:rPr>
          <w:rFonts w:eastAsia="Arial" w:cs="Arial"/>
          <w:color w:val="FF0000"/>
          <w:w w:val="99"/>
          <w:sz w:val="24"/>
          <w:szCs w:val="24"/>
        </w:rPr>
        <w:t>)/</w:t>
      </w:r>
      <w:r w:rsidR="00BA1CBF" w:rsidRPr="00BA1CBF">
        <w:rPr>
          <w:noProof/>
          <w:color w:val="FF0000"/>
          <w:sz w:val="24"/>
          <w:szCs w:val="24"/>
        </w:rPr>
        <w:t>(S7789</w:t>
      </w:r>
      <w:r w:rsidR="004D590E">
        <w:rPr>
          <w:noProof/>
          <w:color w:val="FF0000"/>
          <w:sz w:val="24"/>
          <w:szCs w:val="24"/>
        </w:rPr>
        <w:t>/I-Code</w:t>
      </w:r>
      <w:r w:rsidR="00BA1CBF" w:rsidRPr="00BA1CBF">
        <w:rPr>
          <w:noProof/>
          <w:color w:val="FF0000"/>
          <w:sz w:val="24"/>
          <w:szCs w:val="24"/>
        </w:rPr>
        <w:t>)/</w:t>
      </w:r>
      <w:r w:rsidR="00BA1CBF" w:rsidRPr="00BA1CBF">
        <w:rPr>
          <w:rFonts w:eastAsia="Arial" w:cs="Arial"/>
          <w:color w:val="FF0000"/>
          <w:w w:val="99"/>
          <w:sz w:val="24"/>
          <w:szCs w:val="24"/>
        </w:rPr>
        <w:t xml:space="preserve"> (S7797</w:t>
      </w:r>
      <w:r w:rsidR="004D590E">
        <w:rPr>
          <w:rFonts w:eastAsia="Arial" w:cs="Arial"/>
          <w:color w:val="FF0000"/>
          <w:w w:val="99"/>
          <w:sz w:val="24"/>
          <w:szCs w:val="24"/>
        </w:rPr>
        <w:t>/I-Code</w:t>
      </w:r>
      <w:r w:rsidR="00BA1CBF" w:rsidRPr="00BA1CBF">
        <w:rPr>
          <w:rFonts w:eastAsia="Arial" w:cs="Arial"/>
          <w:color w:val="FF0000"/>
          <w:w w:val="99"/>
          <w:sz w:val="24"/>
          <w:szCs w:val="24"/>
        </w:rPr>
        <w:t>)</w:t>
      </w:r>
      <w:r w:rsidR="00BA1CBF">
        <w:rPr>
          <w:rFonts w:eastAsia="Arial" w:cs="Arial"/>
          <w:color w:val="FF0000"/>
          <w:w w:val="99"/>
          <w:sz w:val="24"/>
          <w:szCs w:val="24"/>
        </w:rPr>
        <w:t>/</w:t>
      </w:r>
      <w:r w:rsidR="00BA1CBF" w:rsidRPr="00BA1CBF">
        <w:rPr>
          <w:rFonts w:cs="Arial"/>
          <w:color w:val="FF0000"/>
          <w:sz w:val="24"/>
          <w:szCs w:val="24"/>
        </w:rPr>
        <w:t>(S7799</w:t>
      </w:r>
      <w:r w:rsidR="004D590E">
        <w:rPr>
          <w:rFonts w:cs="Arial"/>
          <w:color w:val="FF0000"/>
          <w:sz w:val="24"/>
          <w:szCs w:val="24"/>
        </w:rPr>
        <w:t>/I-Code</w:t>
      </w:r>
      <w:r w:rsidR="00BA1CBF" w:rsidRPr="00BA1CBF">
        <w:rPr>
          <w:rFonts w:cs="Arial"/>
          <w:color w:val="FF0000"/>
          <w:sz w:val="24"/>
          <w:szCs w:val="24"/>
        </w:rPr>
        <w:t>)</w:t>
      </w:r>
      <w:r w:rsidR="00BA1CBF">
        <w:rPr>
          <w:rFonts w:cs="Arial"/>
          <w:color w:val="FF0000"/>
          <w:sz w:val="24"/>
          <w:szCs w:val="24"/>
        </w:rPr>
        <w:t>/</w:t>
      </w:r>
      <w:r w:rsidR="00BA1CBF" w:rsidRPr="005461E8">
        <w:rPr>
          <w:rFonts w:cs="Arial"/>
          <w:color w:val="FF0000"/>
          <w:szCs w:val="22"/>
        </w:rPr>
        <w:t>(S7799</w:t>
      </w:r>
      <w:r w:rsidR="004D590E">
        <w:rPr>
          <w:rFonts w:cs="Arial"/>
          <w:color w:val="FF0000"/>
          <w:szCs w:val="22"/>
        </w:rPr>
        <w:t>/I-Code</w:t>
      </w:r>
      <w:r w:rsidR="00BA1CBF" w:rsidRPr="005461E8">
        <w:rPr>
          <w:rFonts w:cs="Arial"/>
          <w:color w:val="FF0000"/>
          <w:szCs w:val="22"/>
        </w:rPr>
        <w:t>)</w:t>
      </w:r>
    </w:p>
    <w:p w:rsidR="00BA1CBF" w:rsidRPr="00BA1CBF" w:rsidRDefault="00BA1CBF" w:rsidP="00BA1CBF">
      <w:pPr>
        <w:spacing w:beforeAutospacing="1"/>
        <w:jc w:val="both"/>
        <w:rPr>
          <w:rFonts w:cs="Arial"/>
          <w:color w:val="FF0000"/>
          <w:sz w:val="24"/>
          <w:szCs w:val="24"/>
        </w:rPr>
      </w:pPr>
    </w:p>
    <w:p w:rsidR="00BA1CBF" w:rsidRDefault="00BA1CBF" w:rsidP="00BA1CBF">
      <w:pPr>
        <w:rPr>
          <w:noProof/>
          <w:color w:val="FF0000"/>
          <w:sz w:val="24"/>
        </w:rPr>
      </w:pPr>
    </w:p>
    <w:p w:rsidR="00BA1CBF" w:rsidRPr="005461E8" w:rsidRDefault="00BA1CBF" w:rsidP="00BA1CBF">
      <w:pPr>
        <w:rPr>
          <w:rFonts w:cs="Arial"/>
          <w:noProof/>
          <w:szCs w:val="22"/>
        </w:rPr>
      </w:pPr>
    </w:p>
    <w:p w:rsidR="00BA1CBF" w:rsidRPr="004D25B5" w:rsidRDefault="00BA1CBF" w:rsidP="00BA1CBF">
      <w:pPr>
        <w:rPr>
          <w:rFonts w:cs="Arial"/>
          <w:noProof/>
          <w:szCs w:val="22"/>
        </w:rPr>
      </w:pPr>
    </w:p>
    <w:p w:rsidR="00BA1CBF" w:rsidRDefault="00BA1CBF" w:rsidP="00BA1CBF">
      <w:pPr>
        <w:rPr>
          <w:noProof/>
        </w:rPr>
      </w:pPr>
    </w:p>
    <w:p w:rsidR="00950D30" w:rsidRPr="003D1ABE" w:rsidRDefault="00950D30" w:rsidP="00950D30">
      <w:pPr>
        <w:tabs>
          <w:tab w:val="left" w:pos="1440"/>
        </w:tabs>
        <w:ind w:left="780" w:hanging="360"/>
        <w:jc w:val="both"/>
        <w:rPr>
          <w:rFonts w:cs="Arial"/>
          <w:color w:val="000000"/>
          <w:szCs w:val="22"/>
        </w:rPr>
      </w:pPr>
    </w:p>
    <w:p w:rsidR="00950D30" w:rsidRPr="004632F2" w:rsidRDefault="00950D30" w:rsidP="00950D30">
      <w:pPr>
        <w:tabs>
          <w:tab w:val="left" w:pos="720"/>
        </w:tabs>
        <w:ind w:left="390" w:hanging="360"/>
        <w:jc w:val="both"/>
        <w:rPr>
          <w:rFonts w:cs="Arial"/>
          <w:color w:val="000000"/>
          <w:szCs w:val="22"/>
        </w:rPr>
      </w:pPr>
    </w:p>
    <w:p w:rsidR="00950D30" w:rsidRPr="00B522F8" w:rsidRDefault="00950D30" w:rsidP="00950D30">
      <w:pPr>
        <w:tabs>
          <w:tab w:val="left" w:pos="720"/>
        </w:tabs>
        <w:ind w:hanging="360"/>
        <w:jc w:val="both"/>
        <w:rPr>
          <w:rFonts w:cs="Arial"/>
          <w:color w:val="000000"/>
          <w:szCs w:val="22"/>
        </w:rPr>
      </w:pPr>
    </w:p>
    <w:p w:rsidR="00950D30" w:rsidRPr="00B522F8" w:rsidRDefault="00950D30" w:rsidP="00950D30">
      <w:pPr>
        <w:rPr>
          <w:rFonts w:eastAsia="Calibri"/>
          <w:color w:val="FF0000"/>
        </w:rPr>
      </w:pPr>
    </w:p>
    <w:p w:rsidR="002767F7" w:rsidRPr="005461E8" w:rsidRDefault="002767F7" w:rsidP="005461E8">
      <w:pPr>
        <w:rPr>
          <w:rFonts w:eastAsia="Arial" w:cs="Arial"/>
          <w:color w:val="FF0000"/>
          <w:w w:val="99"/>
          <w:szCs w:val="22"/>
        </w:rPr>
      </w:pPr>
    </w:p>
    <w:p w:rsidR="002767F7" w:rsidRDefault="002767F7" w:rsidP="00E2315F">
      <w:pPr>
        <w:rPr>
          <w:rFonts w:ascii="Verdana" w:hAnsi="Verdana" w:cs="Arial"/>
          <w:b/>
          <w:bCs/>
          <w:sz w:val="18"/>
          <w:szCs w:val="18"/>
        </w:rPr>
      </w:pPr>
    </w:p>
    <w:p w:rsidR="005461E8" w:rsidRDefault="005461E8" w:rsidP="00E2315F">
      <w:pPr>
        <w:rPr>
          <w:rFonts w:ascii="Verdana" w:hAnsi="Verdana" w:cs="Arial"/>
          <w:b/>
          <w:bCs/>
          <w:sz w:val="18"/>
          <w:szCs w:val="18"/>
        </w:rPr>
      </w:pPr>
    </w:p>
    <w:p w:rsidR="005461E8" w:rsidRDefault="005461E8" w:rsidP="00E2315F">
      <w:pPr>
        <w:rPr>
          <w:rFonts w:cs="Arial"/>
          <w:szCs w:val="22"/>
        </w:rPr>
      </w:pPr>
    </w:p>
    <w:p w:rsidR="002767F7" w:rsidRPr="005461E8" w:rsidRDefault="002767F7" w:rsidP="00E2315F">
      <w:pPr>
        <w:rPr>
          <w:rFonts w:cs="Arial"/>
          <w:b/>
          <w:bCs/>
          <w:szCs w:val="22"/>
        </w:rPr>
      </w:pPr>
      <w:r w:rsidRPr="005461E8">
        <w:rPr>
          <w:rFonts w:cs="Arial"/>
          <w:szCs w:val="22"/>
        </w:rPr>
        <w:t>Delete Section R603, Cold-Formed Steel Wall Framing, in its entirety and replace with the following:</w:t>
      </w:r>
    </w:p>
    <w:p w:rsidR="002767F7" w:rsidRPr="005461E8" w:rsidRDefault="002767F7" w:rsidP="00E2315F">
      <w:pPr>
        <w:rPr>
          <w:rFonts w:cs="Arial"/>
          <w:b/>
          <w:bCs/>
          <w:szCs w:val="22"/>
        </w:rPr>
      </w:pPr>
    </w:p>
    <w:p w:rsidR="002767F7" w:rsidRPr="005461E8" w:rsidRDefault="002767F7" w:rsidP="00E2315F">
      <w:pPr>
        <w:rPr>
          <w:rFonts w:cs="Arial"/>
          <w:b/>
          <w:bCs/>
          <w:szCs w:val="22"/>
        </w:rPr>
      </w:pPr>
      <w:r w:rsidRPr="005461E8">
        <w:rPr>
          <w:rFonts w:cs="Arial"/>
          <w:b/>
          <w:bCs/>
          <w:szCs w:val="22"/>
          <w:u w:val="single"/>
        </w:rPr>
        <w:t>Section R603 COLD-FORMED STEEL WALL FRAMING</w:t>
      </w:r>
    </w:p>
    <w:p w:rsidR="002767F7" w:rsidRPr="005461E8" w:rsidRDefault="002767F7" w:rsidP="00E2315F">
      <w:pPr>
        <w:rPr>
          <w:rFonts w:ascii="Times New Roman" w:hAnsi="Times New Roman"/>
          <w:szCs w:val="22"/>
        </w:rPr>
      </w:pPr>
      <w:r w:rsidRPr="005461E8">
        <w:rPr>
          <w:rFonts w:cs="Arial"/>
          <w:b/>
          <w:bCs/>
          <w:szCs w:val="22"/>
          <w:u w:val="single"/>
        </w:rPr>
        <w:t>R603.1 General. </w:t>
      </w:r>
      <w:r w:rsidRPr="005461E8">
        <w:rPr>
          <w:rFonts w:cs="Arial"/>
          <w:szCs w:val="22"/>
          <w:u w:val="single"/>
        </w:rPr>
        <w:t>In accordance with Section R301.2.1.1, the design of cold-formed steel wall framing shall be in accordance with AISI S230, </w:t>
      </w:r>
      <w:r w:rsidRPr="005461E8">
        <w:rPr>
          <w:rFonts w:cs="Arial"/>
          <w:i/>
          <w:iCs/>
          <w:szCs w:val="22"/>
          <w:u w:val="single"/>
        </w:rPr>
        <w:t>Standard for Cold-Formed Steel Framing— Prescriptive Method For One- and Two-Family Dwellings.</w:t>
      </w:r>
    </w:p>
    <w:p w:rsidR="002767F7" w:rsidRPr="005461E8" w:rsidRDefault="002767F7" w:rsidP="00E2315F">
      <w:pPr>
        <w:widowControl w:val="0"/>
        <w:autoSpaceDE w:val="0"/>
        <w:autoSpaceDN w:val="0"/>
        <w:rPr>
          <w:rFonts w:cs="Arial"/>
          <w:color w:val="FF0000"/>
          <w:szCs w:val="22"/>
        </w:rPr>
      </w:pPr>
      <w:r w:rsidRPr="005461E8">
        <w:rPr>
          <w:rFonts w:cs="Arial"/>
          <w:color w:val="FF0000"/>
          <w:szCs w:val="22"/>
        </w:rPr>
        <w:t>(S7857)</w:t>
      </w:r>
    </w:p>
    <w:p w:rsidR="002767F7" w:rsidRDefault="002767F7" w:rsidP="00E2315F">
      <w:pPr>
        <w:widowControl w:val="0"/>
        <w:autoSpaceDE w:val="0"/>
        <w:autoSpaceDN w:val="0"/>
        <w:rPr>
          <w:rFonts w:eastAsia="Arial" w:cs="Arial"/>
          <w:b/>
          <w:i/>
          <w:szCs w:val="22"/>
        </w:rPr>
      </w:pPr>
    </w:p>
    <w:p w:rsidR="005461E8" w:rsidRPr="005461E8" w:rsidRDefault="005461E8" w:rsidP="00E2315F">
      <w:pPr>
        <w:widowControl w:val="0"/>
        <w:autoSpaceDE w:val="0"/>
        <w:autoSpaceDN w:val="0"/>
        <w:rPr>
          <w:rFonts w:eastAsia="Arial" w:cs="Arial"/>
          <w:b/>
          <w:i/>
          <w:szCs w:val="22"/>
        </w:rPr>
      </w:pPr>
    </w:p>
    <w:p w:rsidR="002767F7" w:rsidRPr="005461E8" w:rsidRDefault="002767F7" w:rsidP="00E2315F">
      <w:pPr>
        <w:widowControl w:val="0"/>
        <w:autoSpaceDE w:val="0"/>
        <w:autoSpaceDN w:val="0"/>
        <w:rPr>
          <w:rFonts w:eastAsia="Arial" w:cs="Arial"/>
          <w:b/>
          <w:i/>
          <w:szCs w:val="22"/>
        </w:rPr>
      </w:pPr>
      <w:r w:rsidRPr="005461E8">
        <w:rPr>
          <w:rFonts w:eastAsia="Arial" w:cs="Arial"/>
          <w:b/>
          <w:i/>
          <w:szCs w:val="22"/>
        </w:rPr>
        <w:t>Revise as follows:</w:t>
      </w:r>
    </w:p>
    <w:p w:rsidR="002767F7" w:rsidRPr="005461E8" w:rsidRDefault="002767F7" w:rsidP="00E2315F">
      <w:pPr>
        <w:widowControl w:val="0"/>
        <w:autoSpaceDE w:val="0"/>
        <w:autoSpaceDN w:val="0"/>
        <w:spacing w:before="10"/>
        <w:rPr>
          <w:rFonts w:eastAsia="Arial" w:cs="Arial"/>
          <w:b/>
          <w:szCs w:val="22"/>
        </w:rPr>
      </w:pPr>
    </w:p>
    <w:p w:rsidR="002767F7" w:rsidRPr="005461E8" w:rsidRDefault="00384D3F" w:rsidP="00E2315F">
      <w:pPr>
        <w:widowControl w:val="0"/>
        <w:autoSpaceDE w:val="0"/>
        <w:autoSpaceDN w:val="0"/>
        <w:spacing w:line="242" w:lineRule="auto"/>
        <w:ind w:right="1311"/>
        <w:rPr>
          <w:rFonts w:eastAsia="Arial" w:cs="Arial"/>
          <w:szCs w:val="22"/>
        </w:rPr>
      </w:pPr>
      <w:r>
        <w:rPr>
          <w:rFonts w:eastAsia="Arial" w:cs="Arial"/>
          <w:szCs w:val="22"/>
        </w:rPr>
        <w:pict>
          <v:rect id="_x0000_s4233" style="position:absolute;margin-left:273.1pt;margin-top:22.1pt;width:2.75pt;height:.7pt;z-index:-251622912;mso-position-horizontal-relative:page" fillcolor="black" stroked="f">
            <w10:wrap anchorx="page"/>
          </v:rect>
        </w:pict>
      </w:r>
      <w:r w:rsidR="002767F7" w:rsidRPr="005461E8">
        <w:rPr>
          <w:rFonts w:eastAsia="Arial" w:cs="Arial"/>
          <w:b/>
          <w:szCs w:val="22"/>
        </w:rPr>
        <w:t xml:space="preserve">R606.1 General. </w:t>
      </w:r>
      <w:r w:rsidR="002767F7" w:rsidRPr="005461E8">
        <w:rPr>
          <w:rFonts w:eastAsia="Arial" w:cs="Arial"/>
          <w:szCs w:val="22"/>
        </w:rPr>
        <w:t>Masonry construction shall be designed and constructed in accordance with the provisions of this section</w:t>
      </w:r>
      <w:r w:rsidR="00380602" w:rsidRPr="00380602">
        <w:rPr>
          <w:rFonts w:cs="Arial"/>
          <w:color w:val="000000"/>
          <w:szCs w:val="22"/>
          <w:u w:val="single"/>
        </w:rPr>
        <w:t xml:space="preserve"> </w:t>
      </w:r>
      <w:r w:rsidR="00380602" w:rsidRPr="00D93817">
        <w:rPr>
          <w:rFonts w:cs="Arial"/>
          <w:color w:val="000000"/>
          <w:szCs w:val="22"/>
          <w:u w:val="single"/>
        </w:rPr>
        <w:t>and Section R301.2.1.1,</w:t>
      </w:r>
      <w:r w:rsidR="00380602" w:rsidRPr="00D93817">
        <w:rPr>
          <w:rFonts w:cs="Arial"/>
          <w:color w:val="000000"/>
          <w:szCs w:val="22"/>
        </w:rPr>
        <w:t xml:space="preserve"> </w:t>
      </w:r>
      <w:r w:rsidR="002767F7" w:rsidRPr="005461E8">
        <w:rPr>
          <w:rFonts w:eastAsia="Arial" w:cs="Arial"/>
          <w:szCs w:val="22"/>
        </w:rPr>
        <w:t xml:space="preserve">TMS </w:t>
      </w:r>
      <w:r w:rsidR="002767F7" w:rsidRPr="005461E8">
        <w:rPr>
          <w:rFonts w:eastAsia="Arial" w:cs="Arial"/>
          <w:szCs w:val="22"/>
          <w:u w:val="single"/>
        </w:rPr>
        <w:t xml:space="preserve">402, TMS </w:t>
      </w:r>
      <w:r w:rsidR="002767F7" w:rsidRPr="005461E8">
        <w:rPr>
          <w:rFonts w:eastAsia="Arial" w:cs="Arial"/>
          <w:szCs w:val="22"/>
        </w:rPr>
        <w:t xml:space="preserve">403, or </w:t>
      </w:r>
      <w:r w:rsidR="002767F7" w:rsidRPr="005461E8">
        <w:rPr>
          <w:rFonts w:eastAsia="Arial" w:cs="Arial"/>
          <w:strike/>
          <w:szCs w:val="22"/>
        </w:rPr>
        <w:t xml:space="preserve">in accordance with the provisions of </w:t>
      </w:r>
      <w:r w:rsidR="002767F7" w:rsidRPr="005461E8">
        <w:rPr>
          <w:rFonts w:eastAsia="Arial" w:cs="Arial"/>
          <w:szCs w:val="22"/>
        </w:rPr>
        <w:t xml:space="preserve">TMS </w:t>
      </w:r>
      <w:r w:rsidR="002767F7" w:rsidRPr="005461E8">
        <w:rPr>
          <w:rFonts w:eastAsia="Arial" w:cs="Arial"/>
          <w:strike/>
          <w:szCs w:val="22"/>
        </w:rPr>
        <w:t>402/ ACI</w:t>
      </w:r>
      <w:r w:rsidR="002767F7" w:rsidRPr="005461E8">
        <w:rPr>
          <w:rFonts w:eastAsia="Arial" w:cs="Arial"/>
          <w:szCs w:val="22"/>
        </w:rPr>
        <w:t xml:space="preserve"> </w:t>
      </w:r>
      <w:r w:rsidR="002767F7" w:rsidRPr="005461E8">
        <w:rPr>
          <w:rFonts w:eastAsia="Arial" w:cs="Arial"/>
          <w:strike/>
          <w:szCs w:val="22"/>
        </w:rPr>
        <w:t xml:space="preserve">530/ASCE 5 </w:t>
      </w:r>
      <w:r w:rsidR="002767F7" w:rsidRPr="005461E8">
        <w:rPr>
          <w:rFonts w:eastAsia="Arial" w:cs="Arial"/>
          <w:szCs w:val="22"/>
          <w:u w:val="single"/>
        </w:rPr>
        <w:t>404</w:t>
      </w:r>
      <w:r w:rsidR="002767F7" w:rsidRPr="005461E8">
        <w:rPr>
          <w:rFonts w:eastAsia="Arial" w:cs="Arial"/>
          <w:szCs w:val="22"/>
        </w:rPr>
        <w:t>.</w:t>
      </w:r>
    </w:p>
    <w:p w:rsidR="002767F7" w:rsidRPr="005461E8" w:rsidRDefault="002767F7" w:rsidP="00E2315F">
      <w:pPr>
        <w:rPr>
          <w:rFonts w:eastAsia="Arial"/>
          <w:color w:val="FF0000"/>
          <w:w w:val="99"/>
          <w:szCs w:val="22"/>
        </w:rPr>
      </w:pPr>
      <w:r w:rsidRPr="005461E8">
        <w:rPr>
          <w:rFonts w:eastAsia="Arial"/>
          <w:color w:val="FF0000"/>
          <w:w w:val="99"/>
          <w:szCs w:val="22"/>
        </w:rPr>
        <w:t>(RB249-16)</w:t>
      </w:r>
      <w:r w:rsidR="00380602">
        <w:rPr>
          <w:rFonts w:eastAsia="Arial"/>
          <w:color w:val="FF0000"/>
          <w:w w:val="99"/>
          <w:szCs w:val="22"/>
        </w:rPr>
        <w:t>/</w:t>
      </w:r>
      <w:r w:rsidR="00380602" w:rsidRPr="00D93817">
        <w:rPr>
          <w:rFonts w:eastAsia="Arial" w:cs="Arial"/>
          <w:color w:val="FF0000"/>
          <w:w w:val="99"/>
          <w:szCs w:val="22"/>
        </w:rPr>
        <w:t>S8144 A2+A3+Original)</w:t>
      </w:r>
    </w:p>
    <w:p w:rsidR="00D93817" w:rsidRPr="00D93817" w:rsidRDefault="00D93817" w:rsidP="00D93817">
      <w:pPr>
        <w:rPr>
          <w:rFonts w:cs="Arial"/>
          <w:color w:val="000000"/>
          <w:szCs w:val="22"/>
        </w:rPr>
      </w:pPr>
    </w:p>
    <w:p w:rsidR="00380602" w:rsidRPr="005461E8" w:rsidRDefault="00380602" w:rsidP="00380602">
      <w:pPr>
        <w:tabs>
          <w:tab w:val="left" w:pos="90"/>
          <w:tab w:val="left" w:pos="270"/>
        </w:tabs>
        <w:overflowPunct w:val="0"/>
        <w:rPr>
          <w:rFonts w:cs="Arial"/>
          <w:color w:val="000000"/>
          <w:szCs w:val="22"/>
        </w:rPr>
      </w:pPr>
      <w:r w:rsidRPr="005461E8">
        <w:rPr>
          <w:rFonts w:cs="Arial"/>
          <w:b/>
          <w:bCs/>
          <w:color w:val="000000"/>
          <w:szCs w:val="22"/>
        </w:rPr>
        <w:t xml:space="preserve">R606.2.3 AAC masonry. </w:t>
      </w:r>
      <w:r w:rsidRPr="005461E8">
        <w:rPr>
          <w:rFonts w:cs="Arial"/>
          <w:color w:val="000000"/>
          <w:szCs w:val="22"/>
        </w:rPr>
        <w:t>AAC masonry units shall conform to</w:t>
      </w:r>
      <w:r w:rsidRPr="005461E8">
        <w:rPr>
          <w:rFonts w:cs="Arial"/>
          <w:color w:val="000000"/>
          <w:szCs w:val="22"/>
          <w:u w:val="single" w:color="000000"/>
        </w:rPr>
        <w:t xml:space="preserve"> ASTM C1691 and</w:t>
      </w:r>
      <w:r w:rsidRPr="005461E8">
        <w:rPr>
          <w:rFonts w:cs="Arial"/>
          <w:color w:val="000000"/>
          <w:szCs w:val="22"/>
        </w:rPr>
        <w:t xml:space="preserve"> ASTM </w:t>
      </w:r>
      <w:r w:rsidRPr="005461E8">
        <w:rPr>
          <w:rFonts w:cs="Arial"/>
          <w:strike/>
          <w:color w:val="000000"/>
          <w:szCs w:val="22"/>
        </w:rPr>
        <w:t xml:space="preserve">C 1386 </w:t>
      </w:r>
      <w:r w:rsidRPr="005461E8">
        <w:rPr>
          <w:rFonts w:cs="Arial"/>
          <w:color w:val="000000"/>
          <w:szCs w:val="22"/>
          <w:u w:val="single" w:color="000000"/>
        </w:rPr>
        <w:t>C1693</w:t>
      </w:r>
      <w:r w:rsidRPr="005461E8">
        <w:rPr>
          <w:rFonts w:cs="Arial"/>
          <w:color w:val="000000"/>
          <w:szCs w:val="22"/>
        </w:rPr>
        <w:t xml:space="preserve"> for the strength class specified.</w:t>
      </w:r>
    </w:p>
    <w:p w:rsidR="00380602" w:rsidRPr="00D93817" w:rsidRDefault="00380602" w:rsidP="00380602">
      <w:pPr>
        <w:rPr>
          <w:rFonts w:ascii="Times New Roman" w:hAnsi="Times New Roman"/>
          <w:bCs/>
          <w:color w:val="FF0000"/>
          <w:sz w:val="24"/>
          <w:szCs w:val="24"/>
        </w:rPr>
      </w:pPr>
      <w:r w:rsidRPr="005461E8">
        <w:rPr>
          <w:rFonts w:eastAsia="Calibri" w:cs="Arial"/>
          <w:color w:val="FF0000"/>
          <w:szCs w:val="22"/>
        </w:rPr>
        <w:t>(S7418)</w:t>
      </w:r>
      <w:r>
        <w:rPr>
          <w:rFonts w:eastAsia="Calibri" w:cs="Arial"/>
          <w:color w:val="FF0000"/>
          <w:szCs w:val="22"/>
        </w:rPr>
        <w:t>/</w:t>
      </w:r>
      <w:r w:rsidR="00472D2A">
        <w:rPr>
          <w:rFonts w:ascii="Times New Roman" w:hAnsi="Times New Roman"/>
          <w:bCs/>
          <w:color w:val="FF0000"/>
          <w:sz w:val="24"/>
          <w:szCs w:val="24"/>
        </w:rPr>
        <w:t>(S836</w:t>
      </w:r>
      <w:r w:rsidRPr="00D93817">
        <w:rPr>
          <w:rFonts w:ascii="Times New Roman" w:hAnsi="Times New Roman"/>
          <w:bCs/>
          <w:color w:val="FF0000"/>
          <w:sz w:val="24"/>
          <w:szCs w:val="24"/>
        </w:rPr>
        <w:t>3)</w:t>
      </w:r>
      <w:r w:rsidR="004D590E">
        <w:rPr>
          <w:rFonts w:ascii="Times New Roman" w:hAnsi="Times New Roman"/>
          <w:bCs/>
          <w:color w:val="FF0000"/>
          <w:sz w:val="24"/>
          <w:szCs w:val="24"/>
        </w:rPr>
        <w:t>/(I-Code)</w:t>
      </w:r>
    </w:p>
    <w:p w:rsidR="00380602" w:rsidRDefault="00380602" w:rsidP="00D93817">
      <w:pPr>
        <w:rPr>
          <w:rFonts w:cs="Arial"/>
          <w:b/>
          <w:bCs/>
          <w:color w:val="000000"/>
          <w:szCs w:val="22"/>
        </w:rPr>
      </w:pPr>
    </w:p>
    <w:p w:rsidR="002767F7" w:rsidRPr="005461E8" w:rsidRDefault="002767F7" w:rsidP="00E2315F">
      <w:pPr>
        <w:spacing w:before="10" w:after="100" w:afterAutospacing="1"/>
        <w:rPr>
          <w:rFonts w:cs="Arial"/>
          <w:color w:val="000000"/>
          <w:szCs w:val="22"/>
        </w:rPr>
      </w:pPr>
      <w:r w:rsidRPr="005461E8">
        <w:rPr>
          <w:rFonts w:cs="Arial"/>
          <w:b/>
          <w:bCs/>
          <w:color w:val="000000"/>
          <w:szCs w:val="22"/>
        </w:rPr>
        <w:t>R606.2.6 </w:t>
      </w:r>
      <w:r w:rsidRPr="005461E8">
        <w:rPr>
          <w:rFonts w:cs="Arial"/>
          <w:b/>
          <w:bCs/>
          <w:strike/>
          <w:color w:val="000000"/>
          <w:szCs w:val="22"/>
        </w:rPr>
        <w:t>Second hand units</w:t>
      </w:r>
      <w:r w:rsidRPr="005461E8">
        <w:rPr>
          <w:rFonts w:cs="Arial"/>
          <w:color w:val="000000"/>
          <w:szCs w:val="22"/>
        </w:rPr>
        <w:t>.</w:t>
      </w:r>
      <w:r w:rsidRPr="005461E8">
        <w:rPr>
          <w:rFonts w:cs="Arial"/>
          <w:b/>
          <w:bCs/>
          <w:color w:val="000000"/>
          <w:szCs w:val="22"/>
        </w:rPr>
        <w:t> </w:t>
      </w:r>
      <w:r w:rsidRPr="005461E8">
        <w:rPr>
          <w:rFonts w:cs="Arial"/>
          <w:color w:val="000000"/>
          <w:szCs w:val="22"/>
          <w:u w:val="single"/>
        </w:rPr>
        <w:t> </w:t>
      </w:r>
      <w:r w:rsidRPr="005461E8">
        <w:rPr>
          <w:rFonts w:cs="Arial"/>
          <w:b/>
          <w:bCs/>
          <w:color w:val="000000"/>
          <w:szCs w:val="22"/>
          <w:u w:val="single"/>
        </w:rPr>
        <w:t>Adhered manufactured stone masonry veneer units.</w:t>
      </w:r>
      <w:r w:rsidRPr="005461E8">
        <w:rPr>
          <w:rFonts w:cs="Arial"/>
          <w:color w:val="000000"/>
          <w:szCs w:val="22"/>
          <w:u w:val="single"/>
        </w:rPr>
        <w:t> Adhered manufactured stone masonry veneer units shall conform to ASTM C1670.</w:t>
      </w:r>
    </w:p>
    <w:p w:rsidR="002767F7" w:rsidRPr="005461E8" w:rsidRDefault="002767F7" w:rsidP="00E2315F">
      <w:pPr>
        <w:spacing w:before="10" w:after="100" w:afterAutospacing="1"/>
        <w:rPr>
          <w:rFonts w:cs="Arial"/>
          <w:color w:val="000000"/>
          <w:szCs w:val="22"/>
        </w:rPr>
      </w:pPr>
      <w:r w:rsidRPr="005461E8">
        <w:rPr>
          <w:rFonts w:cs="Arial"/>
          <w:color w:val="000000"/>
          <w:szCs w:val="22"/>
          <w:u w:val="single"/>
        </w:rPr>
        <w:t>RENUMBER AND MODIFY REMAINING SECTIONS AS INDICATED.</w:t>
      </w:r>
      <w:r w:rsidRPr="005461E8">
        <w:rPr>
          <w:rFonts w:cs="Arial"/>
          <w:b/>
          <w:bCs/>
          <w:color w:val="000000"/>
          <w:szCs w:val="22"/>
        </w:rPr>
        <w:t> </w:t>
      </w:r>
    </w:p>
    <w:p w:rsidR="002767F7" w:rsidRPr="005461E8" w:rsidRDefault="002767F7" w:rsidP="00E2315F">
      <w:pPr>
        <w:spacing w:before="10" w:after="100" w:afterAutospacing="1"/>
        <w:rPr>
          <w:rFonts w:cs="Arial"/>
          <w:color w:val="000000"/>
          <w:szCs w:val="22"/>
        </w:rPr>
      </w:pPr>
      <w:r w:rsidRPr="005461E8">
        <w:rPr>
          <w:rFonts w:cs="Arial"/>
          <w:b/>
          <w:bCs/>
          <w:color w:val="000000"/>
          <w:szCs w:val="22"/>
        </w:rPr>
        <w:t>R606.2.</w:t>
      </w:r>
      <w:r w:rsidRPr="005461E8">
        <w:rPr>
          <w:rFonts w:cs="Arial"/>
          <w:b/>
          <w:bCs/>
          <w:strike/>
          <w:color w:val="000000"/>
          <w:szCs w:val="22"/>
        </w:rPr>
        <w:t>6</w:t>
      </w:r>
      <w:r w:rsidRPr="005461E8">
        <w:rPr>
          <w:rFonts w:cs="Arial"/>
          <w:b/>
          <w:bCs/>
          <w:color w:val="000000"/>
          <w:szCs w:val="22"/>
        </w:rPr>
        <w:t> </w:t>
      </w:r>
      <w:r w:rsidRPr="005461E8">
        <w:rPr>
          <w:rFonts w:cs="Arial"/>
          <w:b/>
          <w:bCs/>
          <w:color w:val="000000"/>
          <w:szCs w:val="22"/>
          <w:u w:val="single"/>
        </w:rPr>
        <w:t>7</w:t>
      </w:r>
      <w:r w:rsidRPr="005461E8">
        <w:rPr>
          <w:rFonts w:cs="Arial"/>
          <w:b/>
          <w:bCs/>
          <w:color w:val="000000"/>
          <w:szCs w:val="22"/>
        </w:rPr>
        <w:t> Second hand units.</w:t>
      </w:r>
      <w:r w:rsidRPr="005461E8">
        <w:rPr>
          <w:rFonts w:cs="Arial"/>
          <w:color w:val="000000"/>
          <w:szCs w:val="22"/>
        </w:rPr>
        <w:t> NO CHANGE TO TEXT.</w:t>
      </w:r>
    </w:p>
    <w:p w:rsidR="002767F7" w:rsidRPr="005461E8" w:rsidRDefault="002767F7" w:rsidP="00E2315F">
      <w:pPr>
        <w:spacing w:before="10" w:after="100" w:afterAutospacing="1"/>
        <w:rPr>
          <w:rFonts w:cs="Arial"/>
          <w:color w:val="000000"/>
          <w:szCs w:val="22"/>
        </w:rPr>
      </w:pPr>
      <w:r w:rsidRPr="005461E8">
        <w:rPr>
          <w:rFonts w:cs="Arial"/>
          <w:b/>
          <w:bCs/>
          <w:color w:val="000000"/>
          <w:szCs w:val="22"/>
        </w:rPr>
        <w:t>R606.2.</w:t>
      </w:r>
      <w:r w:rsidRPr="005461E8">
        <w:rPr>
          <w:rFonts w:cs="Arial"/>
          <w:b/>
          <w:bCs/>
          <w:strike/>
          <w:color w:val="000000"/>
          <w:szCs w:val="22"/>
        </w:rPr>
        <w:t>7</w:t>
      </w:r>
      <w:r w:rsidRPr="005461E8">
        <w:rPr>
          <w:rFonts w:cs="Arial"/>
          <w:b/>
          <w:bCs/>
          <w:color w:val="000000"/>
          <w:szCs w:val="22"/>
        </w:rPr>
        <w:t> </w:t>
      </w:r>
      <w:r w:rsidRPr="005461E8">
        <w:rPr>
          <w:rFonts w:cs="Arial"/>
          <w:b/>
          <w:bCs/>
          <w:color w:val="000000"/>
          <w:szCs w:val="22"/>
          <w:u w:val="single"/>
        </w:rPr>
        <w:t>8</w:t>
      </w:r>
      <w:r w:rsidRPr="005461E8">
        <w:rPr>
          <w:rFonts w:cs="Arial"/>
          <w:b/>
          <w:bCs/>
          <w:color w:val="000000"/>
          <w:szCs w:val="22"/>
        </w:rPr>
        <w:t> Mortar</w:t>
      </w:r>
      <w:r w:rsidRPr="005461E8">
        <w:rPr>
          <w:rFonts w:cs="Arial"/>
          <w:color w:val="000000"/>
          <w:szCs w:val="22"/>
        </w:rPr>
        <w:t>. Except for mortars listed in Sections R606.2.</w:t>
      </w:r>
      <w:r w:rsidRPr="005461E8">
        <w:rPr>
          <w:rFonts w:cs="Arial"/>
          <w:strike/>
          <w:color w:val="000000"/>
          <w:szCs w:val="22"/>
        </w:rPr>
        <w:t>8</w:t>
      </w:r>
      <w:r w:rsidRPr="005461E8">
        <w:rPr>
          <w:rFonts w:cs="Arial"/>
          <w:color w:val="000000"/>
          <w:szCs w:val="22"/>
        </w:rPr>
        <w:t> </w:t>
      </w:r>
      <w:r w:rsidRPr="005461E8">
        <w:rPr>
          <w:rFonts w:cs="Arial"/>
          <w:color w:val="000000"/>
          <w:szCs w:val="22"/>
          <w:u w:val="single"/>
        </w:rPr>
        <w:t>9</w:t>
      </w:r>
      <w:r w:rsidRPr="005461E8">
        <w:rPr>
          <w:rFonts w:cs="Arial"/>
          <w:color w:val="000000"/>
          <w:szCs w:val="22"/>
        </w:rPr>
        <w:t>, R606.2.</w:t>
      </w:r>
      <w:r w:rsidRPr="005461E8">
        <w:rPr>
          <w:rFonts w:cs="Arial"/>
          <w:strike/>
          <w:color w:val="000000"/>
          <w:szCs w:val="22"/>
        </w:rPr>
        <w:t>9</w:t>
      </w:r>
      <w:r w:rsidRPr="005461E8">
        <w:rPr>
          <w:rFonts w:cs="Arial"/>
          <w:color w:val="000000"/>
          <w:szCs w:val="22"/>
        </w:rPr>
        <w:t> </w:t>
      </w:r>
      <w:r w:rsidRPr="005461E8">
        <w:rPr>
          <w:rFonts w:cs="Arial"/>
          <w:color w:val="000000"/>
          <w:szCs w:val="22"/>
          <w:u w:val="single"/>
        </w:rPr>
        <w:t>10</w:t>
      </w:r>
      <w:r w:rsidRPr="005461E8">
        <w:rPr>
          <w:rFonts w:cs="Arial"/>
          <w:color w:val="000000"/>
          <w:szCs w:val="22"/>
        </w:rPr>
        <w:t> and R606.2.</w:t>
      </w:r>
      <w:r w:rsidRPr="005461E8">
        <w:rPr>
          <w:rFonts w:cs="Arial"/>
          <w:strike/>
          <w:color w:val="000000"/>
          <w:szCs w:val="22"/>
        </w:rPr>
        <w:t>10</w:t>
      </w:r>
      <w:r w:rsidRPr="005461E8">
        <w:rPr>
          <w:rFonts w:cs="Arial"/>
          <w:color w:val="000000"/>
          <w:szCs w:val="22"/>
        </w:rPr>
        <w:t> </w:t>
      </w:r>
      <w:r w:rsidRPr="005461E8">
        <w:rPr>
          <w:rFonts w:cs="Arial"/>
          <w:color w:val="000000"/>
          <w:szCs w:val="22"/>
          <w:u w:val="single"/>
        </w:rPr>
        <w:t>11</w:t>
      </w:r>
      <w:r w:rsidRPr="005461E8">
        <w:rPr>
          <w:rFonts w:cs="Arial"/>
          <w:color w:val="000000"/>
          <w:szCs w:val="22"/>
        </w:rPr>
        <w:t>, mortar for use in masonry construction shall meet the proportion specifications of Table R606.2.</w:t>
      </w:r>
      <w:r w:rsidRPr="005461E8">
        <w:rPr>
          <w:rFonts w:cs="Arial"/>
          <w:strike/>
          <w:color w:val="000000"/>
          <w:szCs w:val="22"/>
        </w:rPr>
        <w:t>7</w:t>
      </w:r>
      <w:r w:rsidRPr="005461E8">
        <w:rPr>
          <w:rFonts w:cs="Arial"/>
          <w:color w:val="000000"/>
          <w:szCs w:val="22"/>
        </w:rPr>
        <w:t> </w:t>
      </w:r>
      <w:r w:rsidRPr="005461E8">
        <w:rPr>
          <w:rFonts w:cs="Arial"/>
          <w:color w:val="000000"/>
          <w:szCs w:val="22"/>
          <w:u w:val="single"/>
        </w:rPr>
        <w:t>8</w:t>
      </w:r>
      <w:r w:rsidRPr="005461E8">
        <w:rPr>
          <w:rFonts w:cs="Arial"/>
          <w:color w:val="000000"/>
          <w:szCs w:val="22"/>
        </w:rPr>
        <w:t> or the property specifications of ASTM C270. The type of mortar shall be in accordance with Sections R606.2.</w:t>
      </w:r>
      <w:r w:rsidRPr="005461E8">
        <w:rPr>
          <w:rFonts w:cs="Arial"/>
          <w:strike/>
          <w:color w:val="000000"/>
          <w:szCs w:val="22"/>
        </w:rPr>
        <w:t>7</w:t>
      </w:r>
      <w:r w:rsidRPr="005461E8">
        <w:rPr>
          <w:rFonts w:cs="Arial"/>
          <w:color w:val="000000"/>
          <w:szCs w:val="22"/>
        </w:rPr>
        <w:t> </w:t>
      </w:r>
      <w:r w:rsidRPr="005461E8">
        <w:rPr>
          <w:rFonts w:cs="Arial"/>
          <w:color w:val="000000"/>
          <w:szCs w:val="22"/>
          <w:u w:val="single"/>
        </w:rPr>
        <w:t>8</w:t>
      </w:r>
      <w:r w:rsidRPr="005461E8">
        <w:rPr>
          <w:rFonts w:cs="Arial"/>
          <w:color w:val="000000"/>
          <w:szCs w:val="22"/>
        </w:rPr>
        <w:t>.1, R606.2.</w:t>
      </w:r>
      <w:r w:rsidRPr="005461E8">
        <w:rPr>
          <w:rFonts w:cs="Arial"/>
          <w:strike/>
          <w:color w:val="000000"/>
          <w:szCs w:val="22"/>
        </w:rPr>
        <w:t>7</w:t>
      </w:r>
      <w:r w:rsidRPr="005461E8">
        <w:rPr>
          <w:rFonts w:cs="Arial"/>
          <w:color w:val="000000"/>
          <w:szCs w:val="22"/>
        </w:rPr>
        <w:t> </w:t>
      </w:r>
      <w:r w:rsidRPr="005461E8">
        <w:rPr>
          <w:rFonts w:cs="Arial"/>
          <w:color w:val="000000"/>
          <w:szCs w:val="22"/>
          <w:u w:val="single"/>
        </w:rPr>
        <w:t>8</w:t>
      </w:r>
      <w:r w:rsidRPr="005461E8">
        <w:rPr>
          <w:rFonts w:cs="Arial"/>
          <w:color w:val="000000"/>
          <w:szCs w:val="22"/>
        </w:rPr>
        <w:t>.2 and R606.2.</w:t>
      </w:r>
      <w:r w:rsidRPr="005461E8">
        <w:rPr>
          <w:rFonts w:cs="Arial"/>
          <w:strike/>
          <w:color w:val="000000"/>
          <w:szCs w:val="22"/>
        </w:rPr>
        <w:t>7</w:t>
      </w:r>
      <w:r w:rsidRPr="005461E8">
        <w:rPr>
          <w:rFonts w:cs="Arial"/>
          <w:color w:val="000000"/>
          <w:szCs w:val="22"/>
        </w:rPr>
        <w:t> </w:t>
      </w:r>
      <w:r w:rsidRPr="005461E8">
        <w:rPr>
          <w:rFonts w:cs="Arial"/>
          <w:color w:val="000000"/>
          <w:szCs w:val="22"/>
          <w:u w:val="single"/>
        </w:rPr>
        <w:t>8</w:t>
      </w:r>
      <w:r w:rsidRPr="005461E8">
        <w:rPr>
          <w:rFonts w:cs="Arial"/>
          <w:color w:val="000000"/>
          <w:szCs w:val="22"/>
        </w:rPr>
        <w:t>.3.</w:t>
      </w:r>
    </w:p>
    <w:p w:rsidR="002767F7" w:rsidRPr="005461E8" w:rsidRDefault="002767F7" w:rsidP="00E2315F">
      <w:pPr>
        <w:spacing w:before="10" w:after="100" w:afterAutospacing="1"/>
        <w:ind w:left="375"/>
        <w:rPr>
          <w:rFonts w:cs="Arial"/>
          <w:color w:val="000000"/>
          <w:szCs w:val="22"/>
        </w:rPr>
      </w:pPr>
      <w:r w:rsidRPr="005461E8">
        <w:rPr>
          <w:rFonts w:cs="Arial"/>
          <w:b/>
          <w:bCs/>
          <w:color w:val="000000"/>
          <w:szCs w:val="22"/>
        </w:rPr>
        <w:t>R606.2.</w:t>
      </w:r>
      <w:r w:rsidRPr="005461E8">
        <w:rPr>
          <w:rFonts w:cs="Arial"/>
          <w:b/>
          <w:bCs/>
          <w:strike/>
          <w:color w:val="000000"/>
          <w:szCs w:val="22"/>
        </w:rPr>
        <w:t>7</w:t>
      </w:r>
      <w:r w:rsidRPr="005461E8">
        <w:rPr>
          <w:rFonts w:cs="Arial"/>
          <w:b/>
          <w:bCs/>
          <w:color w:val="000000"/>
          <w:szCs w:val="22"/>
        </w:rPr>
        <w:t> </w:t>
      </w:r>
      <w:r w:rsidRPr="005461E8">
        <w:rPr>
          <w:rFonts w:cs="Arial"/>
          <w:b/>
          <w:bCs/>
          <w:color w:val="000000"/>
          <w:szCs w:val="22"/>
          <w:u w:val="single"/>
        </w:rPr>
        <w:t>8</w:t>
      </w:r>
      <w:r w:rsidRPr="005461E8">
        <w:rPr>
          <w:rFonts w:cs="Arial"/>
          <w:b/>
          <w:bCs/>
          <w:color w:val="000000"/>
          <w:szCs w:val="22"/>
        </w:rPr>
        <w:t>.1 Foundation walls.</w:t>
      </w:r>
      <w:r w:rsidRPr="005461E8">
        <w:rPr>
          <w:rFonts w:cs="Arial"/>
          <w:color w:val="000000"/>
          <w:szCs w:val="22"/>
        </w:rPr>
        <w:t> NO CHANGE TO TEXT.</w:t>
      </w:r>
    </w:p>
    <w:p w:rsidR="002767F7" w:rsidRPr="005461E8" w:rsidRDefault="002767F7" w:rsidP="00E2315F">
      <w:pPr>
        <w:spacing w:before="10" w:after="100" w:afterAutospacing="1"/>
        <w:ind w:left="375"/>
        <w:rPr>
          <w:rFonts w:cs="Arial"/>
          <w:color w:val="000000"/>
          <w:szCs w:val="22"/>
        </w:rPr>
      </w:pPr>
      <w:r w:rsidRPr="005461E8">
        <w:rPr>
          <w:rFonts w:cs="Arial"/>
          <w:b/>
          <w:bCs/>
          <w:color w:val="000000"/>
          <w:szCs w:val="22"/>
        </w:rPr>
        <w:t>R606.2.</w:t>
      </w:r>
      <w:r w:rsidRPr="005461E8">
        <w:rPr>
          <w:rFonts w:cs="Arial"/>
          <w:b/>
          <w:bCs/>
          <w:strike/>
          <w:color w:val="000000"/>
          <w:szCs w:val="22"/>
        </w:rPr>
        <w:t>7</w:t>
      </w:r>
      <w:r w:rsidRPr="005461E8">
        <w:rPr>
          <w:rFonts w:cs="Arial"/>
          <w:b/>
          <w:bCs/>
          <w:color w:val="000000"/>
          <w:szCs w:val="22"/>
        </w:rPr>
        <w:t> </w:t>
      </w:r>
      <w:r w:rsidRPr="005461E8">
        <w:rPr>
          <w:rFonts w:cs="Arial"/>
          <w:b/>
          <w:bCs/>
          <w:color w:val="000000"/>
          <w:szCs w:val="22"/>
          <w:u w:val="single"/>
        </w:rPr>
        <w:t>8</w:t>
      </w:r>
      <w:r w:rsidRPr="005461E8">
        <w:rPr>
          <w:rFonts w:cs="Arial"/>
          <w:b/>
          <w:bCs/>
          <w:color w:val="000000"/>
          <w:szCs w:val="22"/>
        </w:rPr>
        <w:t>.2 Masonry in Seismic Design Categories A, B and C</w:t>
      </w:r>
      <w:r w:rsidRPr="005461E8">
        <w:rPr>
          <w:rFonts w:cs="Arial"/>
          <w:color w:val="000000"/>
          <w:szCs w:val="22"/>
        </w:rPr>
        <w:t>. NO CHANGE TO TEXT.</w:t>
      </w:r>
    </w:p>
    <w:p w:rsidR="002767F7" w:rsidRPr="005461E8" w:rsidRDefault="002767F7" w:rsidP="00E2315F">
      <w:pPr>
        <w:spacing w:before="10" w:after="100" w:afterAutospacing="1"/>
        <w:ind w:left="375"/>
        <w:rPr>
          <w:rFonts w:cs="Arial"/>
          <w:color w:val="000000"/>
          <w:szCs w:val="22"/>
        </w:rPr>
      </w:pPr>
      <w:r w:rsidRPr="005461E8">
        <w:rPr>
          <w:rFonts w:cs="Arial"/>
          <w:b/>
          <w:bCs/>
          <w:color w:val="000000"/>
          <w:szCs w:val="22"/>
        </w:rPr>
        <w:t>R606.2.</w:t>
      </w:r>
      <w:r w:rsidRPr="005461E8">
        <w:rPr>
          <w:rFonts w:cs="Arial"/>
          <w:b/>
          <w:bCs/>
          <w:strike/>
          <w:color w:val="000000"/>
          <w:szCs w:val="22"/>
        </w:rPr>
        <w:t>7</w:t>
      </w:r>
      <w:r w:rsidRPr="005461E8">
        <w:rPr>
          <w:rFonts w:cs="Arial"/>
          <w:b/>
          <w:bCs/>
          <w:color w:val="000000"/>
          <w:szCs w:val="22"/>
        </w:rPr>
        <w:t> </w:t>
      </w:r>
      <w:r w:rsidRPr="005461E8">
        <w:rPr>
          <w:rFonts w:cs="Arial"/>
          <w:b/>
          <w:bCs/>
          <w:color w:val="000000"/>
          <w:szCs w:val="22"/>
          <w:u w:val="single"/>
        </w:rPr>
        <w:t>8</w:t>
      </w:r>
      <w:r w:rsidRPr="005461E8">
        <w:rPr>
          <w:rFonts w:cs="Arial"/>
          <w:b/>
          <w:bCs/>
          <w:color w:val="000000"/>
          <w:szCs w:val="22"/>
        </w:rPr>
        <w:t>.3 Masonry in Seismic Design Categories</w:t>
      </w:r>
    </w:p>
    <w:p w:rsidR="002767F7" w:rsidRPr="005461E8" w:rsidRDefault="002767F7" w:rsidP="00E2315F">
      <w:pPr>
        <w:spacing w:before="10" w:after="100" w:afterAutospacing="1"/>
        <w:ind w:left="375"/>
        <w:rPr>
          <w:rFonts w:cs="Arial"/>
          <w:color w:val="000000"/>
          <w:szCs w:val="22"/>
        </w:rPr>
      </w:pPr>
      <w:r w:rsidRPr="005461E8">
        <w:rPr>
          <w:rFonts w:cs="Arial"/>
          <w:b/>
          <w:bCs/>
          <w:color w:val="000000"/>
          <w:szCs w:val="22"/>
        </w:rPr>
        <w:t>D0, D1 and D2</w:t>
      </w:r>
      <w:r w:rsidRPr="005461E8">
        <w:rPr>
          <w:rFonts w:cs="Arial"/>
          <w:color w:val="000000"/>
          <w:szCs w:val="22"/>
        </w:rPr>
        <w:t>. NO CHANGE TO TEXT.</w:t>
      </w:r>
    </w:p>
    <w:p w:rsidR="002767F7" w:rsidRPr="005461E8" w:rsidRDefault="002767F7" w:rsidP="00E2315F">
      <w:pPr>
        <w:spacing w:before="10" w:after="100" w:afterAutospacing="1"/>
        <w:rPr>
          <w:rFonts w:cs="Arial"/>
          <w:color w:val="000000"/>
          <w:szCs w:val="22"/>
        </w:rPr>
      </w:pPr>
      <w:r w:rsidRPr="005461E8">
        <w:rPr>
          <w:rFonts w:cs="Arial"/>
          <w:b/>
          <w:bCs/>
          <w:color w:val="000000"/>
          <w:szCs w:val="22"/>
        </w:rPr>
        <w:t>R606.2.</w:t>
      </w:r>
      <w:r w:rsidRPr="005461E8">
        <w:rPr>
          <w:rFonts w:cs="Arial"/>
          <w:b/>
          <w:bCs/>
          <w:strike/>
          <w:color w:val="000000"/>
          <w:szCs w:val="22"/>
        </w:rPr>
        <w:t>8</w:t>
      </w:r>
      <w:r w:rsidRPr="005461E8">
        <w:rPr>
          <w:rFonts w:cs="Arial"/>
          <w:b/>
          <w:bCs/>
          <w:color w:val="000000"/>
          <w:szCs w:val="22"/>
        </w:rPr>
        <w:t> </w:t>
      </w:r>
      <w:r w:rsidRPr="005461E8">
        <w:rPr>
          <w:rFonts w:cs="Arial"/>
          <w:b/>
          <w:bCs/>
          <w:color w:val="000000"/>
          <w:szCs w:val="22"/>
          <w:u w:val="single"/>
        </w:rPr>
        <w:t>9</w:t>
      </w:r>
      <w:r w:rsidRPr="005461E8">
        <w:rPr>
          <w:rFonts w:cs="Arial"/>
          <w:b/>
          <w:bCs/>
          <w:color w:val="000000"/>
          <w:szCs w:val="22"/>
        </w:rPr>
        <w:t> Surface-bonding mortar.</w:t>
      </w:r>
      <w:r w:rsidRPr="005461E8">
        <w:rPr>
          <w:rFonts w:cs="Arial"/>
          <w:color w:val="000000"/>
          <w:szCs w:val="22"/>
        </w:rPr>
        <w:t> Surface-bonding mortar shall comply with ASTM C887. Surface bonding of concrete masonry units shall comply with ASTM C946. </w:t>
      </w:r>
    </w:p>
    <w:p w:rsidR="002767F7" w:rsidRPr="005461E8" w:rsidRDefault="002767F7" w:rsidP="00E2315F">
      <w:pPr>
        <w:spacing w:before="10" w:after="100" w:afterAutospacing="1"/>
        <w:rPr>
          <w:rFonts w:cs="Arial"/>
          <w:color w:val="000000"/>
          <w:szCs w:val="22"/>
        </w:rPr>
      </w:pPr>
      <w:r w:rsidRPr="005461E8">
        <w:rPr>
          <w:rFonts w:cs="Arial"/>
          <w:b/>
          <w:bCs/>
          <w:color w:val="000000"/>
          <w:szCs w:val="22"/>
        </w:rPr>
        <w:t>R606.2.</w:t>
      </w:r>
      <w:r w:rsidRPr="005461E8">
        <w:rPr>
          <w:rFonts w:cs="Arial"/>
          <w:b/>
          <w:bCs/>
          <w:strike/>
          <w:color w:val="000000"/>
          <w:szCs w:val="22"/>
        </w:rPr>
        <w:t>9</w:t>
      </w:r>
      <w:r w:rsidRPr="005461E8">
        <w:rPr>
          <w:rFonts w:cs="Arial"/>
          <w:b/>
          <w:bCs/>
          <w:color w:val="000000"/>
          <w:szCs w:val="22"/>
        </w:rPr>
        <w:t> </w:t>
      </w:r>
      <w:r w:rsidRPr="005461E8">
        <w:rPr>
          <w:rFonts w:cs="Arial"/>
          <w:b/>
          <w:bCs/>
          <w:color w:val="000000"/>
          <w:szCs w:val="22"/>
          <w:u w:val="single"/>
        </w:rPr>
        <w:t>10</w:t>
      </w:r>
      <w:r w:rsidRPr="005461E8">
        <w:rPr>
          <w:rFonts w:cs="Arial"/>
          <w:b/>
          <w:bCs/>
          <w:color w:val="000000"/>
          <w:szCs w:val="22"/>
        </w:rPr>
        <w:t> Mortar for AAC masonry.</w:t>
      </w:r>
      <w:r w:rsidRPr="005461E8">
        <w:rPr>
          <w:rFonts w:cs="Arial"/>
          <w:color w:val="000000"/>
          <w:szCs w:val="22"/>
        </w:rPr>
        <w:t> Thin-bed mortar for AAC masonry shall comply with Article 2.1 C.1 of TMS 602</w:t>
      </w:r>
      <w:r w:rsidRPr="005461E8">
        <w:rPr>
          <w:rFonts w:cs="Arial"/>
          <w:strike/>
          <w:color w:val="000000"/>
          <w:szCs w:val="22"/>
        </w:rPr>
        <w:t>/ACI 530.1/ASCE 6</w:t>
      </w:r>
      <w:r w:rsidRPr="005461E8">
        <w:rPr>
          <w:rFonts w:cs="Arial"/>
          <w:color w:val="000000"/>
          <w:szCs w:val="22"/>
        </w:rPr>
        <w:t>. Mortar used for the leveling courses of AAC masonry shall comply with Article 2.1 C.2 of TMS 602</w:t>
      </w:r>
      <w:r w:rsidRPr="005461E8">
        <w:rPr>
          <w:rFonts w:cs="Arial"/>
          <w:strike/>
          <w:color w:val="000000"/>
          <w:szCs w:val="22"/>
        </w:rPr>
        <w:t>/ACI 530.1/ASCE 6</w:t>
      </w:r>
      <w:r w:rsidRPr="005461E8">
        <w:rPr>
          <w:rFonts w:cs="Arial"/>
          <w:color w:val="000000"/>
          <w:szCs w:val="22"/>
        </w:rPr>
        <w:t>.</w:t>
      </w:r>
    </w:p>
    <w:p w:rsidR="002767F7" w:rsidRPr="005461E8" w:rsidRDefault="002767F7" w:rsidP="00E2315F">
      <w:pPr>
        <w:spacing w:before="10" w:after="100" w:afterAutospacing="1"/>
        <w:rPr>
          <w:rFonts w:cs="Arial"/>
          <w:color w:val="000000"/>
          <w:szCs w:val="22"/>
        </w:rPr>
      </w:pPr>
      <w:r w:rsidRPr="005461E8">
        <w:rPr>
          <w:rFonts w:cs="Arial"/>
          <w:b/>
          <w:bCs/>
          <w:color w:val="000000"/>
          <w:szCs w:val="22"/>
        </w:rPr>
        <w:lastRenderedPageBreak/>
        <w:t>R606.2.</w:t>
      </w:r>
      <w:r w:rsidRPr="005461E8">
        <w:rPr>
          <w:rFonts w:cs="Arial"/>
          <w:b/>
          <w:bCs/>
          <w:strike/>
          <w:color w:val="000000"/>
          <w:szCs w:val="22"/>
        </w:rPr>
        <w:t>10</w:t>
      </w:r>
      <w:r w:rsidRPr="005461E8">
        <w:rPr>
          <w:rFonts w:cs="Arial"/>
          <w:b/>
          <w:bCs/>
          <w:color w:val="000000"/>
          <w:szCs w:val="22"/>
        </w:rPr>
        <w:t> </w:t>
      </w:r>
      <w:r w:rsidRPr="005461E8">
        <w:rPr>
          <w:rFonts w:cs="Arial"/>
          <w:b/>
          <w:bCs/>
          <w:color w:val="000000"/>
          <w:szCs w:val="22"/>
          <w:u w:val="single"/>
        </w:rPr>
        <w:t>11</w:t>
      </w:r>
      <w:r w:rsidRPr="005461E8">
        <w:rPr>
          <w:rFonts w:cs="Arial"/>
          <w:b/>
          <w:bCs/>
          <w:color w:val="000000"/>
          <w:szCs w:val="22"/>
        </w:rPr>
        <w:t> Mortar for adhered masonry veneer.</w:t>
      </w:r>
      <w:r w:rsidRPr="005461E8">
        <w:rPr>
          <w:rFonts w:cs="Arial"/>
          <w:color w:val="000000"/>
          <w:szCs w:val="22"/>
        </w:rPr>
        <w:t>  NO CHANGE TO TEXT.</w:t>
      </w:r>
    </w:p>
    <w:p w:rsidR="002767F7" w:rsidRPr="005461E8" w:rsidRDefault="002767F7" w:rsidP="00E2315F">
      <w:pPr>
        <w:spacing w:before="10" w:after="100" w:afterAutospacing="1"/>
        <w:rPr>
          <w:rFonts w:cs="Arial"/>
          <w:color w:val="000000"/>
          <w:szCs w:val="22"/>
        </w:rPr>
      </w:pPr>
      <w:r w:rsidRPr="005461E8">
        <w:rPr>
          <w:rFonts w:cs="Arial"/>
          <w:b/>
          <w:bCs/>
          <w:color w:val="000000"/>
          <w:szCs w:val="22"/>
        </w:rPr>
        <w:t>R606.2.</w:t>
      </w:r>
      <w:r w:rsidRPr="005461E8">
        <w:rPr>
          <w:rFonts w:cs="Arial"/>
          <w:b/>
          <w:bCs/>
          <w:strike/>
          <w:color w:val="000000"/>
          <w:szCs w:val="22"/>
        </w:rPr>
        <w:t>11</w:t>
      </w:r>
      <w:r w:rsidRPr="005461E8">
        <w:rPr>
          <w:rFonts w:cs="Arial"/>
          <w:b/>
          <w:bCs/>
          <w:color w:val="000000"/>
          <w:szCs w:val="22"/>
        </w:rPr>
        <w:t> </w:t>
      </w:r>
      <w:r w:rsidRPr="005461E8">
        <w:rPr>
          <w:rFonts w:cs="Arial"/>
          <w:b/>
          <w:bCs/>
          <w:color w:val="000000"/>
          <w:szCs w:val="22"/>
          <w:u w:val="single"/>
        </w:rPr>
        <w:t>12</w:t>
      </w:r>
      <w:r w:rsidRPr="005461E8">
        <w:rPr>
          <w:rFonts w:cs="Arial"/>
          <w:b/>
          <w:bCs/>
          <w:color w:val="000000"/>
          <w:szCs w:val="22"/>
        </w:rPr>
        <w:t> Grout. </w:t>
      </w:r>
      <w:r w:rsidRPr="005461E8">
        <w:rPr>
          <w:rFonts w:cs="Arial"/>
          <w:color w:val="000000"/>
          <w:szCs w:val="22"/>
        </w:rPr>
        <w:t>Grout shall consist of cementitious material and aggregate in accordance with ASTM C476 or the proportion specifications of Table R606.2.</w:t>
      </w:r>
      <w:r w:rsidRPr="005461E8">
        <w:rPr>
          <w:rFonts w:cs="Arial"/>
          <w:strike/>
          <w:color w:val="000000"/>
          <w:szCs w:val="22"/>
        </w:rPr>
        <w:t>11</w:t>
      </w:r>
      <w:r w:rsidRPr="005461E8">
        <w:rPr>
          <w:rFonts w:cs="Arial"/>
          <w:color w:val="000000"/>
          <w:szCs w:val="22"/>
        </w:rPr>
        <w:t> </w:t>
      </w:r>
      <w:r w:rsidRPr="005461E8">
        <w:rPr>
          <w:rFonts w:cs="Arial"/>
          <w:color w:val="000000"/>
          <w:szCs w:val="22"/>
          <w:u w:val="single"/>
        </w:rPr>
        <w:t>12</w:t>
      </w:r>
      <w:r w:rsidRPr="005461E8">
        <w:rPr>
          <w:rFonts w:cs="Arial"/>
          <w:color w:val="000000"/>
          <w:szCs w:val="22"/>
        </w:rPr>
        <w:t>. Type M or Type S mortar to which sufficient water has been added to produce pouring consistency shall be permitted to be used as grout.</w:t>
      </w:r>
    </w:p>
    <w:p w:rsidR="002767F7" w:rsidRPr="005461E8" w:rsidRDefault="002767F7" w:rsidP="00E2315F">
      <w:pPr>
        <w:spacing w:before="10" w:after="100" w:afterAutospacing="1"/>
        <w:rPr>
          <w:rFonts w:cs="Arial"/>
          <w:color w:val="000000"/>
          <w:szCs w:val="22"/>
        </w:rPr>
      </w:pPr>
      <w:r w:rsidRPr="005461E8">
        <w:rPr>
          <w:rFonts w:cs="Arial"/>
          <w:b/>
          <w:bCs/>
          <w:color w:val="000000"/>
          <w:szCs w:val="22"/>
        </w:rPr>
        <w:t>R606.2.</w:t>
      </w:r>
      <w:r w:rsidRPr="005461E8">
        <w:rPr>
          <w:rFonts w:cs="Arial"/>
          <w:b/>
          <w:bCs/>
          <w:strike/>
          <w:color w:val="000000"/>
          <w:szCs w:val="22"/>
        </w:rPr>
        <w:t>12</w:t>
      </w:r>
      <w:r w:rsidRPr="005461E8">
        <w:rPr>
          <w:rFonts w:cs="Arial"/>
          <w:b/>
          <w:bCs/>
          <w:color w:val="000000"/>
          <w:szCs w:val="22"/>
        </w:rPr>
        <w:t> </w:t>
      </w:r>
      <w:r w:rsidRPr="005461E8">
        <w:rPr>
          <w:rFonts w:cs="Arial"/>
          <w:b/>
          <w:bCs/>
          <w:color w:val="000000"/>
          <w:szCs w:val="22"/>
          <w:u w:val="single"/>
        </w:rPr>
        <w:t>13</w:t>
      </w:r>
      <w:r w:rsidRPr="005461E8">
        <w:rPr>
          <w:rFonts w:cs="Arial"/>
          <w:b/>
          <w:bCs/>
          <w:color w:val="000000"/>
          <w:szCs w:val="22"/>
        </w:rPr>
        <w:t> Metal reinforcement and accessories. </w:t>
      </w:r>
      <w:r w:rsidRPr="005461E8">
        <w:rPr>
          <w:rFonts w:cs="Arial"/>
          <w:color w:val="000000"/>
          <w:szCs w:val="22"/>
        </w:rPr>
        <w:t>Metal reinforcement and accessories shall conform to Article 2.4 of TMS 602</w:t>
      </w:r>
      <w:r w:rsidRPr="005461E8">
        <w:rPr>
          <w:rFonts w:cs="Arial"/>
          <w:strike/>
          <w:color w:val="000000"/>
          <w:szCs w:val="22"/>
        </w:rPr>
        <w:t>/ACI 530.1/ASCE 6</w:t>
      </w:r>
      <w:r w:rsidRPr="005461E8">
        <w:rPr>
          <w:rFonts w:cs="Arial"/>
          <w:color w:val="000000"/>
          <w:szCs w:val="22"/>
        </w:rPr>
        <w:t>. Where provided in exterior walls, joint reinforcement shall be a minimum No. 9-gauge ladder-type stainless steel, hot dipped galvanized, or epoxy coated in accordance with TMS 602</w:t>
      </w:r>
      <w:r w:rsidRPr="005461E8">
        <w:rPr>
          <w:rFonts w:cs="Arial"/>
          <w:strike/>
          <w:color w:val="000000"/>
          <w:szCs w:val="22"/>
        </w:rPr>
        <w:t>/ACI 530.1/ ASCE 6</w:t>
      </w:r>
      <w:r w:rsidRPr="005461E8">
        <w:rPr>
          <w:rFonts w:cs="Arial"/>
          <w:color w:val="000000"/>
          <w:szCs w:val="22"/>
        </w:rPr>
        <w:t> Section 2.4E1, 2.4F1b, or 2.4F2a as appropriate</w:t>
      </w:r>
    </w:p>
    <w:p w:rsidR="002767F7" w:rsidRPr="005461E8" w:rsidRDefault="002767F7" w:rsidP="00E2315F">
      <w:pPr>
        <w:spacing w:before="10" w:after="100" w:afterAutospacing="1"/>
        <w:jc w:val="center"/>
        <w:rPr>
          <w:rFonts w:cs="Arial"/>
          <w:color w:val="000000"/>
          <w:szCs w:val="22"/>
        </w:rPr>
      </w:pPr>
      <w:r w:rsidRPr="005461E8">
        <w:rPr>
          <w:rFonts w:cs="Arial"/>
          <w:b/>
          <w:bCs/>
          <w:color w:val="000000"/>
          <w:szCs w:val="22"/>
        </w:rPr>
        <w:t>TABLE R606.2.</w:t>
      </w:r>
      <w:r w:rsidRPr="005461E8">
        <w:rPr>
          <w:rFonts w:cs="Arial"/>
          <w:b/>
          <w:bCs/>
          <w:strike/>
          <w:color w:val="000000"/>
          <w:szCs w:val="22"/>
        </w:rPr>
        <w:t>7</w:t>
      </w:r>
      <w:r w:rsidRPr="005461E8">
        <w:rPr>
          <w:rFonts w:cs="Arial"/>
          <w:b/>
          <w:bCs/>
          <w:color w:val="000000"/>
          <w:szCs w:val="22"/>
        </w:rPr>
        <w:t> </w:t>
      </w:r>
      <w:r w:rsidRPr="005461E8">
        <w:rPr>
          <w:rFonts w:cs="Arial"/>
          <w:b/>
          <w:bCs/>
          <w:color w:val="000000"/>
          <w:szCs w:val="22"/>
          <w:u w:val="single"/>
        </w:rPr>
        <w:t>8</w:t>
      </w:r>
    </w:p>
    <w:p w:rsidR="002767F7" w:rsidRPr="005461E8" w:rsidRDefault="002767F7" w:rsidP="00E2315F">
      <w:pPr>
        <w:spacing w:before="10" w:after="100" w:afterAutospacing="1"/>
        <w:jc w:val="center"/>
        <w:rPr>
          <w:rFonts w:cs="Arial"/>
          <w:color w:val="000000"/>
          <w:szCs w:val="22"/>
        </w:rPr>
      </w:pPr>
      <w:r w:rsidRPr="005461E8">
        <w:rPr>
          <w:rFonts w:cs="Arial"/>
          <w:b/>
          <w:bCs/>
          <w:color w:val="000000"/>
          <w:szCs w:val="22"/>
        </w:rPr>
        <w:t>MORTAR PROPORTIONS</w:t>
      </w:r>
      <w:r w:rsidRPr="005461E8">
        <w:rPr>
          <w:rFonts w:cs="Arial"/>
          <w:b/>
          <w:bCs/>
          <w:color w:val="000000"/>
          <w:szCs w:val="22"/>
          <w:vertAlign w:val="superscript"/>
        </w:rPr>
        <w:t>a, b</w:t>
      </w:r>
    </w:p>
    <w:p w:rsidR="002767F7" w:rsidRPr="005461E8" w:rsidRDefault="002767F7" w:rsidP="00E2315F">
      <w:pPr>
        <w:spacing w:before="10" w:after="100" w:afterAutospacing="1"/>
        <w:jc w:val="center"/>
        <w:rPr>
          <w:rFonts w:cs="Arial"/>
          <w:color w:val="000000"/>
          <w:szCs w:val="22"/>
        </w:rPr>
      </w:pPr>
      <w:r w:rsidRPr="005461E8">
        <w:rPr>
          <w:rFonts w:cs="Arial"/>
          <w:color w:val="000000"/>
          <w:szCs w:val="22"/>
        </w:rPr>
        <w:t>NO CHANGE TO TEXT OF TABLE.</w:t>
      </w:r>
    </w:p>
    <w:p w:rsidR="002767F7" w:rsidRPr="005461E8" w:rsidRDefault="002767F7" w:rsidP="00E2315F">
      <w:pPr>
        <w:spacing w:before="10" w:after="100" w:afterAutospacing="1"/>
        <w:jc w:val="center"/>
        <w:rPr>
          <w:rFonts w:cs="Arial"/>
          <w:color w:val="000000"/>
          <w:szCs w:val="22"/>
        </w:rPr>
      </w:pPr>
      <w:r w:rsidRPr="005461E8">
        <w:rPr>
          <w:rFonts w:cs="Arial"/>
          <w:b/>
          <w:bCs/>
          <w:color w:val="000000"/>
          <w:szCs w:val="22"/>
        </w:rPr>
        <w:t>TABLE R606.2.</w:t>
      </w:r>
      <w:r w:rsidRPr="005461E8">
        <w:rPr>
          <w:rFonts w:cs="Arial"/>
          <w:b/>
          <w:bCs/>
          <w:strike/>
          <w:color w:val="000000"/>
          <w:szCs w:val="22"/>
        </w:rPr>
        <w:t>11</w:t>
      </w:r>
      <w:r w:rsidRPr="005461E8">
        <w:rPr>
          <w:rFonts w:cs="Arial"/>
          <w:b/>
          <w:bCs/>
          <w:color w:val="000000"/>
          <w:szCs w:val="22"/>
        </w:rPr>
        <w:t> </w:t>
      </w:r>
      <w:r w:rsidRPr="005461E8">
        <w:rPr>
          <w:rFonts w:cs="Arial"/>
          <w:b/>
          <w:bCs/>
          <w:color w:val="000000"/>
          <w:szCs w:val="22"/>
          <w:u w:val="single"/>
        </w:rPr>
        <w:t>12</w:t>
      </w:r>
    </w:p>
    <w:p w:rsidR="002767F7" w:rsidRPr="005461E8" w:rsidRDefault="002767F7" w:rsidP="00E2315F">
      <w:pPr>
        <w:spacing w:before="10" w:after="100" w:afterAutospacing="1"/>
        <w:jc w:val="center"/>
        <w:rPr>
          <w:rFonts w:cs="Arial"/>
          <w:color w:val="000000"/>
          <w:szCs w:val="22"/>
        </w:rPr>
      </w:pPr>
      <w:r w:rsidRPr="005461E8">
        <w:rPr>
          <w:rFonts w:cs="Arial"/>
          <w:b/>
          <w:bCs/>
          <w:color w:val="000000"/>
          <w:szCs w:val="22"/>
        </w:rPr>
        <w:t>GROUT PROPORTIONS BY VOLUME FOR MASONRY CONSTRUCTION</w:t>
      </w:r>
    </w:p>
    <w:p w:rsidR="002767F7" w:rsidRPr="005461E8" w:rsidRDefault="002767F7" w:rsidP="00E2315F">
      <w:pPr>
        <w:spacing w:before="10" w:after="100" w:afterAutospacing="1"/>
        <w:jc w:val="center"/>
        <w:rPr>
          <w:rFonts w:cs="Arial"/>
          <w:color w:val="000000"/>
          <w:szCs w:val="22"/>
        </w:rPr>
      </w:pPr>
      <w:r w:rsidRPr="005461E8">
        <w:rPr>
          <w:rFonts w:cs="Arial"/>
          <w:color w:val="000000"/>
          <w:szCs w:val="22"/>
        </w:rPr>
        <w:t>NO CHANGE TO TEXT OF TABLE.</w:t>
      </w:r>
    </w:p>
    <w:p w:rsidR="001445C2" w:rsidRDefault="00A95B62" w:rsidP="001445C2">
      <w:pPr>
        <w:rPr>
          <w:rFonts w:ascii="Times New Roman" w:hAnsi="Times New Roman"/>
          <w:bCs/>
          <w:color w:val="FF0000"/>
          <w:sz w:val="24"/>
          <w:szCs w:val="24"/>
        </w:rPr>
      </w:pPr>
      <w:r w:rsidRPr="00D93817">
        <w:rPr>
          <w:rFonts w:ascii="Times New Roman" w:hAnsi="Times New Roman"/>
          <w:bCs/>
          <w:color w:val="FF0000"/>
          <w:sz w:val="24"/>
          <w:szCs w:val="24"/>
        </w:rPr>
        <w:t>(S8373)</w:t>
      </w:r>
    </w:p>
    <w:p w:rsidR="00380602" w:rsidRDefault="00380602" w:rsidP="001445C2">
      <w:pPr>
        <w:rPr>
          <w:rFonts w:ascii="Times New Roman" w:hAnsi="Times New Roman"/>
          <w:bCs/>
          <w:color w:val="FF0000"/>
          <w:sz w:val="24"/>
          <w:szCs w:val="24"/>
        </w:rPr>
      </w:pPr>
    </w:p>
    <w:p w:rsidR="00380602" w:rsidRPr="00D93817" w:rsidRDefault="00380602" w:rsidP="00380602">
      <w:pPr>
        <w:rPr>
          <w:rFonts w:cs="Arial"/>
          <w:color w:val="000000"/>
          <w:szCs w:val="22"/>
        </w:rPr>
      </w:pPr>
      <w:r w:rsidRPr="00D93817">
        <w:rPr>
          <w:rFonts w:cs="Arial"/>
          <w:b/>
          <w:bCs/>
          <w:color w:val="000000"/>
          <w:szCs w:val="22"/>
        </w:rPr>
        <w:t>R606.6.4 Lateral support.</w:t>
      </w:r>
      <w:r w:rsidRPr="00D93817">
        <w:rPr>
          <w:rFonts w:cs="Arial"/>
          <w:color w:val="000000"/>
          <w:szCs w:val="22"/>
        </w:rPr>
        <w:t xml:space="preserve"> Masonry walls shall be laterally supported in either the horizontal or the vertical direction </w:t>
      </w:r>
      <w:r w:rsidRPr="00D93817">
        <w:rPr>
          <w:rFonts w:cs="Arial"/>
          <w:color w:val="000000"/>
          <w:szCs w:val="22"/>
          <w:u w:val="single"/>
        </w:rPr>
        <w:t>in accordance with Section R301.2.1.1, TMS 403 or TMS 402/ACI 530/ASCE 5</w:t>
      </w:r>
      <w:r w:rsidRPr="00D93817">
        <w:rPr>
          <w:rFonts w:cs="Arial"/>
          <w:color w:val="000000"/>
          <w:szCs w:val="22"/>
        </w:rPr>
        <w:t xml:space="preserve">.  </w:t>
      </w:r>
      <w:r w:rsidRPr="00D93817">
        <w:rPr>
          <w:rFonts w:cs="Arial"/>
          <w:strike/>
          <w:color w:val="000000"/>
          <w:szCs w:val="22"/>
        </w:rPr>
        <w:t>The maximum spacing between lateral supports shall not exceed the distances in Table R606.6.4. Lateral support shall be provided by cross walls, pilasters, buttresses or structural frame members where the limiting distance is taken horizontally, or by floors or roofs where the limiting distance is taken vertically.</w:t>
      </w:r>
    </w:p>
    <w:p w:rsidR="00380602" w:rsidRPr="00D93817" w:rsidRDefault="00380602" w:rsidP="00380602">
      <w:pPr>
        <w:rPr>
          <w:rFonts w:eastAsia="Arial" w:cs="Arial"/>
          <w:color w:val="FF0000"/>
          <w:w w:val="99"/>
          <w:szCs w:val="22"/>
        </w:rPr>
      </w:pPr>
      <w:r w:rsidRPr="00D93817">
        <w:rPr>
          <w:rFonts w:eastAsia="Arial" w:cs="Arial"/>
          <w:color w:val="FF0000"/>
          <w:w w:val="99"/>
          <w:szCs w:val="22"/>
        </w:rPr>
        <w:t>(S8144 A2+A3+Original)</w:t>
      </w:r>
    </w:p>
    <w:p w:rsidR="00380602" w:rsidRDefault="00380602" w:rsidP="00380602">
      <w:pPr>
        <w:tabs>
          <w:tab w:val="left" w:pos="90"/>
        </w:tabs>
        <w:overflowPunct w:val="0"/>
        <w:rPr>
          <w:rFonts w:eastAsia="Arial"/>
          <w:color w:val="FF0000"/>
          <w:w w:val="99"/>
          <w:szCs w:val="22"/>
        </w:rPr>
      </w:pPr>
    </w:p>
    <w:p w:rsidR="00380602" w:rsidRPr="00D93817" w:rsidRDefault="00380602" w:rsidP="001445C2">
      <w:pPr>
        <w:rPr>
          <w:rFonts w:ascii="Times New Roman" w:hAnsi="Times New Roman"/>
          <w:bCs/>
          <w:color w:val="FF0000"/>
          <w:sz w:val="24"/>
          <w:szCs w:val="24"/>
        </w:rPr>
      </w:pPr>
    </w:p>
    <w:p w:rsidR="00D93817" w:rsidRDefault="00D93817" w:rsidP="00D93817">
      <w:pPr>
        <w:rPr>
          <w:rFonts w:ascii="Times New Roman" w:hAnsi="Times New Roman"/>
          <w:b/>
          <w:bCs/>
          <w:color w:val="000000"/>
          <w:sz w:val="24"/>
          <w:szCs w:val="24"/>
        </w:rPr>
      </w:pPr>
    </w:p>
    <w:p w:rsidR="00D93817" w:rsidRDefault="00D93817" w:rsidP="00D93817">
      <w:pPr>
        <w:rPr>
          <w:rFonts w:ascii="Times New Roman" w:hAnsi="Times New Roman"/>
          <w:b/>
          <w:bCs/>
          <w:color w:val="000000"/>
          <w:sz w:val="24"/>
          <w:szCs w:val="24"/>
        </w:rPr>
      </w:pPr>
    </w:p>
    <w:p w:rsidR="00D93817" w:rsidRPr="00D93817" w:rsidRDefault="00D93817" w:rsidP="00D93817">
      <w:pPr>
        <w:rPr>
          <w:rFonts w:ascii="Times New Roman" w:hAnsi="Times New Roman"/>
          <w:color w:val="000000"/>
          <w:sz w:val="24"/>
          <w:szCs w:val="24"/>
        </w:rPr>
      </w:pPr>
      <w:r w:rsidRPr="00D93817">
        <w:rPr>
          <w:rFonts w:ascii="Times New Roman" w:hAnsi="Times New Roman"/>
          <w:b/>
          <w:bCs/>
          <w:color w:val="000000"/>
          <w:sz w:val="24"/>
          <w:szCs w:val="24"/>
        </w:rPr>
        <w:t>Delete Table R606.6.4 and show as "Reserved:"</w:t>
      </w:r>
    </w:p>
    <w:p w:rsidR="00D93817" w:rsidRDefault="00D93817" w:rsidP="00D93817">
      <w:pPr>
        <w:rPr>
          <w:rFonts w:ascii="Times New Roman" w:hAnsi="Times New Roman"/>
          <w:b/>
          <w:bCs/>
          <w:color w:val="000000"/>
          <w:sz w:val="24"/>
          <w:szCs w:val="24"/>
        </w:rPr>
      </w:pPr>
    </w:p>
    <w:p w:rsidR="00D93817" w:rsidRPr="00D93817" w:rsidRDefault="00D93817" w:rsidP="00D93817">
      <w:pPr>
        <w:rPr>
          <w:rFonts w:ascii="Times New Roman" w:hAnsi="Times New Roman"/>
          <w:color w:val="000000"/>
          <w:sz w:val="24"/>
          <w:szCs w:val="24"/>
        </w:rPr>
      </w:pPr>
      <w:r w:rsidRPr="00D93817">
        <w:rPr>
          <w:rFonts w:ascii="Times New Roman" w:hAnsi="Times New Roman"/>
          <w:b/>
          <w:bCs/>
          <w:color w:val="000000"/>
          <w:sz w:val="24"/>
          <w:szCs w:val="24"/>
        </w:rPr>
        <w:t>TABLE R606.6.4</w:t>
      </w:r>
    </w:p>
    <w:p w:rsidR="00D93817" w:rsidRPr="00D93817" w:rsidRDefault="00D93817" w:rsidP="00D93817">
      <w:pPr>
        <w:rPr>
          <w:rFonts w:ascii="Times New Roman" w:hAnsi="Times New Roman"/>
          <w:color w:val="000000"/>
          <w:sz w:val="24"/>
          <w:szCs w:val="24"/>
        </w:rPr>
      </w:pPr>
      <w:r w:rsidRPr="00D93817">
        <w:rPr>
          <w:rFonts w:ascii="Times New Roman" w:hAnsi="Times New Roman"/>
          <w:b/>
          <w:bCs/>
          <w:color w:val="000000"/>
          <w:sz w:val="24"/>
          <w:szCs w:val="24"/>
        </w:rPr>
        <w:t>SPACING OF LATERAL SUPPORT FOR MASONRY WALLS</w:t>
      </w:r>
      <w:r w:rsidRPr="00D93817">
        <w:rPr>
          <w:rFonts w:ascii="Times New Roman" w:hAnsi="Times New Roman"/>
          <w:color w:val="000000"/>
          <w:sz w:val="24"/>
          <w:szCs w:val="24"/>
        </w:rPr>
        <w:br/>
      </w:r>
      <w:r w:rsidRPr="00D93817">
        <w:rPr>
          <w:rFonts w:ascii="Times New Roman" w:hAnsi="Times New Roman"/>
          <w:strike/>
          <w:color w:val="000000"/>
          <w:sz w:val="24"/>
          <w:szCs w:val="24"/>
        </w:rPr>
        <w:br/>
      </w:r>
      <w:r w:rsidRPr="00D93817">
        <w:rPr>
          <w:rFonts w:ascii="Times New Roman" w:hAnsi="Times New Roman"/>
          <w:color w:val="000000"/>
          <w:sz w:val="24"/>
          <w:szCs w:val="24"/>
          <w:u w:val="single"/>
        </w:rPr>
        <w:t>Reserved</w:t>
      </w:r>
    </w:p>
    <w:p w:rsidR="00D93817" w:rsidRPr="00D93817" w:rsidRDefault="00D93817" w:rsidP="00D93817">
      <w:pPr>
        <w:rPr>
          <w:rFonts w:ascii="Times New Roman" w:hAnsi="Times New Roman"/>
          <w:color w:val="000000"/>
          <w:sz w:val="24"/>
          <w:szCs w:val="24"/>
        </w:rPr>
      </w:pPr>
    </w:p>
    <w:p w:rsidR="00D93817" w:rsidRPr="00D93817" w:rsidRDefault="00D93817" w:rsidP="00D93817">
      <w:pPr>
        <w:rPr>
          <w:rFonts w:ascii="Times New Roman" w:hAnsi="Times New Roman"/>
          <w:color w:val="000000"/>
          <w:sz w:val="24"/>
          <w:szCs w:val="24"/>
        </w:rPr>
      </w:pPr>
      <w:r w:rsidRPr="00D93817">
        <w:rPr>
          <w:rFonts w:ascii="Times New Roman" w:hAnsi="Times New Roman"/>
          <w:b/>
          <w:bCs/>
          <w:color w:val="000000"/>
          <w:sz w:val="24"/>
          <w:szCs w:val="24"/>
        </w:rPr>
        <w:t>Delete Section R606.6.4.1 through R606.4.2.2 and show as reserved:</w:t>
      </w:r>
    </w:p>
    <w:p w:rsidR="00D93817" w:rsidRPr="00D93817" w:rsidRDefault="00D93817" w:rsidP="00D93817">
      <w:pPr>
        <w:rPr>
          <w:rFonts w:ascii="Times New Roman" w:hAnsi="Times New Roman"/>
          <w:color w:val="000000"/>
          <w:sz w:val="24"/>
          <w:szCs w:val="24"/>
        </w:rPr>
      </w:pPr>
    </w:p>
    <w:p w:rsidR="00D93817" w:rsidRPr="00D93817" w:rsidRDefault="00D93817" w:rsidP="00D93817">
      <w:pPr>
        <w:rPr>
          <w:rFonts w:ascii="Times New Roman" w:hAnsi="Times New Roman"/>
          <w:color w:val="000000"/>
          <w:sz w:val="24"/>
          <w:szCs w:val="24"/>
        </w:rPr>
      </w:pPr>
      <w:r w:rsidRPr="00D93817">
        <w:rPr>
          <w:rFonts w:ascii="Times New Roman" w:hAnsi="Times New Roman"/>
          <w:b/>
          <w:bCs/>
          <w:color w:val="000000"/>
          <w:sz w:val="24"/>
          <w:szCs w:val="24"/>
        </w:rPr>
        <w:t xml:space="preserve">R606.6.4.1 Horizontal lateral support. </w:t>
      </w:r>
      <w:r w:rsidRPr="00D93817">
        <w:rPr>
          <w:rFonts w:ascii="Times New Roman" w:hAnsi="Times New Roman"/>
          <w:color w:val="000000"/>
          <w:sz w:val="24"/>
          <w:szCs w:val="24"/>
        </w:rPr>
        <w:t>Reserved.</w:t>
      </w:r>
    </w:p>
    <w:p w:rsidR="00D93817" w:rsidRPr="00D93817" w:rsidRDefault="00D93817" w:rsidP="00D93817">
      <w:pPr>
        <w:rPr>
          <w:rFonts w:ascii="Times New Roman" w:hAnsi="Times New Roman"/>
          <w:color w:val="000000"/>
          <w:sz w:val="24"/>
          <w:szCs w:val="24"/>
        </w:rPr>
      </w:pPr>
      <w:r w:rsidRPr="00D93817">
        <w:rPr>
          <w:rFonts w:ascii="Times New Roman" w:hAnsi="Times New Roman"/>
          <w:b/>
          <w:bCs/>
          <w:color w:val="000000"/>
          <w:sz w:val="24"/>
          <w:szCs w:val="24"/>
        </w:rPr>
        <w:t xml:space="preserve">R606.6.4.1.1 Bonding pattern. </w:t>
      </w:r>
      <w:r w:rsidRPr="00D93817">
        <w:rPr>
          <w:rFonts w:ascii="Times New Roman" w:hAnsi="Times New Roman"/>
          <w:color w:val="000000"/>
          <w:sz w:val="24"/>
          <w:szCs w:val="24"/>
        </w:rPr>
        <w:t>Reserved.</w:t>
      </w:r>
    </w:p>
    <w:p w:rsidR="00D93817" w:rsidRPr="00D93817" w:rsidRDefault="00D93817" w:rsidP="00D93817">
      <w:pPr>
        <w:rPr>
          <w:rFonts w:ascii="Times New Roman" w:hAnsi="Times New Roman"/>
          <w:color w:val="000000"/>
          <w:sz w:val="24"/>
          <w:szCs w:val="24"/>
        </w:rPr>
      </w:pPr>
      <w:r w:rsidRPr="00D93817">
        <w:rPr>
          <w:rFonts w:ascii="Times New Roman" w:hAnsi="Times New Roman"/>
          <w:b/>
          <w:bCs/>
          <w:color w:val="000000"/>
          <w:sz w:val="24"/>
          <w:szCs w:val="24"/>
        </w:rPr>
        <w:t xml:space="preserve">R606.6.4.1.2 Metal reinforcement. </w:t>
      </w:r>
      <w:r w:rsidRPr="00D93817">
        <w:rPr>
          <w:rFonts w:ascii="Times New Roman" w:hAnsi="Times New Roman"/>
          <w:color w:val="000000"/>
          <w:sz w:val="24"/>
          <w:szCs w:val="24"/>
        </w:rPr>
        <w:t>Reserved.</w:t>
      </w:r>
    </w:p>
    <w:p w:rsidR="00D93817" w:rsidRPr="00D93817" w:rsidRDefault="00D93817" w:rsidP="00D93817">
      <w:pPr>
        <w:rPr>
          <w:rFonts w:ascii="Times New Roman" w:hAnsi="Times New Roman"/>
          <w:color w:val="000000"/>
          <w:sz w:val="24"/>
          <w:szCs w:val="24"/>
        </w:rPr>
      </w:pPr>
      <w:r w:rsidRPr="00D93817">
        <w:rPr>
          <w:rFonts w:ascii="Times New Roman" w:hAnsi="Times New Roman"/>
          <w:b/>
          <w:bCs/>
          <w:color w:val="000000"/>
          <w:sz w:val="24"/>
          <w:szCs w:val="24"/>
        </w:rPr>
        <w:t xml:space="preserve">R606.6.4.2 Vertical lateral support. </w:t>
      </w:r>
      <w:r w:rsidRPr="00D93817">
        <w:rPr>
          <w:rFonts w:ascii="Times New Roman" w:hAnsi="Times New Roman"/>
          <w:color w:val="000000"/>
          <w:sz w:val="24"/>
          <w:szCs w:val="24"/>
        </w:rPr>
        <w:t>Reserved.</w:t>
      </w:r>
    </w:p>
    <w:p w:rsidR="00D93817" w:rsidRPr="00D93817" w:rsidRDefault="00D93817" w:rsidP="00D93817">
      <w:pPr>
        <w:rPr>
          <w:rFonts w:ascii="Times New Roman" w:hAnsi="Times New Roman"/>
          <w:color w:val="000000"/>
          <w:sz w:val="24"/>
          <w:szCs w:val="24"/>
        </w:rPr>
      </w:pPr>
      <w:r w:rsidRPr="00D93817">
        <w:rPr>
          <w:rFonts w:ascii="Times New Roman" w:hAnsi="Times New Roman"/>
          <w:b/>
          <w:bCs/>
          <w:color w:val="000000"/>
          <w:sz w:val="24"/>
          <w:szCs w:val="24"/>
        </w:rPr>
        <w:t xml:space="preserve">R606.6.4.2.1 Roof structures. </w:t>
      </w:r>
      <w:r w:rsidRPr="00D93817">
        <w:rPr>
          <w:rFonts w:ascii="Times New Roman" w:hAnsi="Times New Roman"/>
          <w:color w:val="000000"/>
          <w:sz w:val="24"/>
          <w:szCs w:val="24"/>
        </w:rPr>
        <w:t>Reserved.</w:t>
      </w:r>
    </w:p>
    <w:p w:rsidR="00D93817" w:rsidRPr="00D93817" w:rsidRDefault="00D93817" w:rsidP="00D93817">
      <w:pPr>
        <w:rPr>
          <w:rFonts w:ascii="Times New Roman" w:hAnsi="Times New Roman"/>
          <w:color w:val="000000"/>
          <w:sz w:val="24"/>
          <w:szCs w:val="24"/>
        </w:rPr>
      </w:pPr>
      <w:r w:rsidRPr="00D93817">
        <w:rPr>
          <w:rFonts w:ascii="Times New Roman" w:hAnsi="Times New Roman"/>
          <w:b/>
          <w:bCs/>
          <w:color w:val="000000"/>
          <w:sz w:val="24"/>
          <w:szCs w:val="24"/>
        </w:rPr>
        <w:t xml:space="preserve">R606.4.2.2 Floor diaphragms. </w:t>
      </w:r>
      <w:r w:rsidRPr="00D93817">
        <w:rPr>
          <w:rFonts w:ascii="Times New Roman" w:hAnsi="Times New Roman"/>
          <w:color w:val="000000"/>
          <w:sz w:val="24"/>
          <w:szCs w:val="24"/>
        </w:rPr>
        <w:t>Reserved.</w:t>
      </w:r>
    </w:p>
    <w:p w:rsidR="00D93817" w:rsidRPr="00D93817" w:rsidRDefault="00D93817" w:rsidP="00D93817">
      <w:pPr>
        <w:rPr>
          <w:rFonts w:ascii="Times New Roman" w:hAnsi="Times New Roman"/>
          <w:color w:val="000000"/>
          <w:sz w:val="24"/>
          <w:szCs w:val="24"/>
        </w:rPr>
      </w:pPr>
      <w:r w:rsidRPr="00D93817">
        <w:rPr>
          <w:rFonts w:ascii="Times New Roman" w:hAnsi="Times New Roman"/>
          <w:b/>
          <w:bCs/>
          <w:color w:val="000000"/>
          <w:sz w:val="24"/>
          <w:szCs w:val="24"/>
        </w:rPr>
        <w:t>Delete Section R606.11 and Figures R606.11(1), R606.11(2), and R606.11(3).  Show as "Reserved" to maintain section numbering.</w:t>
      </w:r>
    </w:p>
    <w:p w:rsidR="00D93817" w:rsidRPr="00D93817" w:rsidRDefault="00D93817" w:rsidP="00D93817">
      <w:pPr>
        <w:rPr>
          <w:rFonts w:ascii="Times New Roman" w:hAnsi="Times New Roman"/>
          <w:color w:val="000000"/>
          <w:sz w:val="24"/>
          <w:szCs w:val="24"/>
        </w:rPr>
      </w:pPr>
      <w:r w:rsidRPr="00D93817">
        <w:rPr>
          <w:rFonts w:ascii="Times New Roman" w:hAnsi="Times New Roman"/>
          <w:color w:val="000000"/>
          <w:sz w:val="24"/>
          <w:szCs w:val="24"/>
        </w:rPr>
        <w:lastRenderedPageBreak/>
        <w:br/>
      </w:r>
      <w:r w:rsidRPr="00D93817">
        <w:rPr>
          <w:rFonts w:ascii="Times New Roman" w:hAnsi="Times New Roman"/>
          <w:b/>
          <w:bCs/>
          <w:color w:val="000000"/>
          <w:sz w:val="24"/>
          <w:szCs w:val="24"/>
        </w:rPr>
        <w:t>R606.11 Anchorage.</w:t>
      </w:r>
      <w:r w:rsidRPr="00D93817">
        <w:rPr>
          <w:rFonts w:ascii="Times New Roman" w:hAnsi="Times New Roman"/>
          <w:color w:val="000000"/>
          <w:sz w:val="24"/>
          <w:szCs w:val="24"/>
        </w:rPr>
        <w:t xml:space="preserve"> Reserved.</w:t>
      </w:r>
    </w:p>
    <w:p w:rsidR="00D93817" w:rsidRPr="00D93817" w:rsidRDefault="00D93817" w:rsidP="00D93817">
      <w:pPr>
        <w:rPr>
          <w:rFonts w:ascii="Times New Roman" w:hAnsi="Times New Roman"/>
          <w:color w:val="000000"/>
          <w:sz w:val="24"/>
          <w:szCs w:val="24"/>
        </w:rPr>
      </w:pPr>
      <w:r w:rsidRPr="00D93817">
        <w:rPr>
          <w:rFonts w:ascii="Times New Roman" w:hAnsi="Times New Roman"/>
          <w:color w:val="000000"/>
          <w:sz w:val="24"/>
          <w:szCs w:val="24"/>
        </w:rPr>
        <w:br/>
      </w:r>
      <w:r w:rsidRPr="00D93817">
        <w:rPr>
          <w:rFonts w:ascii="Times New Roman" w:hAnsi="Times New Roman"/>
          <w:b/>
          <w:bCs/>
          <w:color w:val="000000"/>
          <w:sz w:val="24"/>
          <w:szCs w:val="24"/>
        </w:rPr>
        <w:t>FIGURE R606.11(1)</w:t>
      </w:r>
    </w:p>
    <w:p w:rsidR="00D93817" w:rsidRPr="00D93817" w:rsidRDefault="00D93817" w:rsidP="00D93817">
      <w:pPr>
        <w:rPr>
          <w:rFonts w:ascii="Times New Roman" w:hAnsi="Times New Roman"/>
          <w:color w:val="000000"/>
          <w:sz w:val="24"/>
          <w:szCs w:val="24"/>
        </w:rPr>
      </w:pPr>
      <w:r w:rsidRPr="00D93817">
        <w:rPr>
          <w:rFonts w:ascii="Times New Roman" w:hAnsi="Times New Roman"/>
          <w:b/>
          <w:bCs/>
          <w:color w:val="000000"/>
          <w:sz w:val="24"/>
          <w:szCs w:val="24"/>
        </w:rPr>
        <w:t>ANCHORAGE REQUIREMENTS FOR MASONRY WALLS LOCATED IN SEISMIC DESIGN CATEGORY A, B OR C AND WHERE WIND LOADS ARE LESS THAN 30 PSF</w:t>
      </w:r>
      <w:r w:rsidRPr="00D93817">
        <w:rPr>
          <w:rFonts w:ascii="Times New Roman" w:hAnsi="Times New Roman"/>
          <w:b/>
          <w:bCs/>
          <w:color w:val="000000"/>
          <w:sz w:val="24"/>
          <w:szCs w:val="24"/>
        </w:rPr>
        <w:br/>
      </w:r>
      <w:r w:rsidRPr="00D93817">
        <w:rPr>
          <w:rFonts w:ascii="Times New Roman" w:hAnsi="Times New Roman"/>
          <w:color w:val="000000"/>
          <w:sz w:val="24"/>
          <w:szCs w:val="24"/>
          <w:u w:val="single"/>
        </w:rPr>
        <w:t>(Reserved)</w:t>
      </w:r>
    </w:p>
    <w:p w:rsidR="00D93817" w:rsidRPr="00D93817" w:rsidRDefault="00D93817" w:rsidP="00D93817">
      <w:pPr>
        <w:rPr>
          <w:rFonts w:ascii="Times New Roman" w:hAnsi="Times New Roman"/>
          <w:color w:val="000000"/>
          <w:sz w:val="24"/>
          <w:szCs w:val="24"/>
        </w:rPr>
      </w:pPr>
    </w:p>
    <w:p w:rsidR="00D93817" w:rsidRPr="00D93817" w:rsidRDefault="00D93817" w:rsidP="00D93817">
      <w:pPr>
        <w:rPr>
          <w:rFonts w:ascii="Times New Roman" w:hAnsi="Times New Roman"/>
          <w:color w:val="000000"/>
          <w:sz w:val="24"/>
          <w:szCs w:val="24"/>
        </w:rPr>
      </w:pPr>
      <w:r w:rsidRPr="00D93817">
        <w:rPr>
          <w:rFonts w:ascii="Times New Roman" w:hAnsi="Times New Roman"/>
          <w:b/>
          <w:bCs/>
          <w:color w:val="000000"/>
          <w:sz w:val="24"/>
          <w:szCs w:val="24"/>
        </w:rPr>
        <w:t>FIGURE R606.11(2)</w:t>
      </w:r>
    </w:p>
    <w:p w:rsidR="00D93817" w:rsidRPr="00D93817" w:rsidRDefault="00D93817" w:rsidP="00D93817">
      <w:pPr>
        <w:rPr>
          <w:rFonts w:ascii="Times New Roman" w:hAnsi="Times New Roman"/>
          <w:color w:val="000000"/>
          <w:sz w:val="24"/>
          <w:szCs w:val="24"/>
        </w:rPr>
      </w:pPr>
      <w:r w:rsidRPr="00D93817">
        <w:rPr>
          <w:rFonts w:ascii="Times New Roman" w:hAnsi="Times New Roman"/>
          <w:b/>
          <w:bCs/>
          <w:color w:val="000000"/>
          <w:sz w:val="24"/>
          <w:szCs w:val="24"/>
        </w:rPr>
        <w:t>REQUIREMENTS FOR REINFORCED GROUTED MASONRY CONSTRUCTION IN SEISMIC DESIGN CATEGORY C</w:t>
      </w:r>
      <w:r w:rsidRPr="00D93817">
        <w:rPr>
          <w:rFonts w:ascii="Times New Roman" w:hAnsi="Times New Roman"/>
          <w:color w:val="000000"/>
          <w:sz w:val="24"/>
          <w:szCs w:val="24"/>
        </w:rPr>
        <w:br/>
      </w:r>
      <w:r w:rsidRPr="00D93817">
        <w:rPr>
          <w:rFonts w:ascii="Times New Roman" w:hAnsi="Times New Roman"/>
          <w:color w:val="000000"/>
          <w:sz w:val="24"/>
          <w:szCs w:val="24"/>
          <w:u w:val="single"/>
        </w:rPr>
        <w:t>(Reserved)</w:t>
      </w:r>
    </w:p>
    <w:p w:rsidR="00D93817" w:rsidRPr="00D93817" w:rsidRDefault="00D93817" w:rsidP="00D93817">
      <w:pPr>
        <w:rPr>
          <w:rFonts w:ascii="Times New Roman" w:hAnsi="Times New Roman"/>
          <w:color w:val="000000"/>
          <w:sz w:val="24"/>
          <w:szCs w:val="24"/>
        </w:rPr>
      </w:pPr>
    </w:p>
    <w:p w:rsidR="00D93817" w:rsidRPr="00D93817" w:rsidRDefault="00D93817" w:rsidP="00D93817">
      <w:pPr>
        <w:rPr>
          <w:rFonts w:ascii="Times New Roman" w:hAnsi="Times New Roman"/>
          <w:color w:val="000000"/>
          <w:sz w:val="24"/>
          <w:szCs w:val="24"/>
        </w:rPr>
      </w:pPr>
      <w:r w:rsidRPr="00D93817">
        <w:rPr>
          <w:rFonts w:ascii="Times New Roman" w:hAnsi="Times New Roman"/>
          <w:b/>
          <w:bCs/>
          <w:color w:val="000000"/>
          <w:sz w:val="24"/>
          <w:szCs w:val="24"/>
        </w:rPr>
        <w:t>FIGURE R606.11(3)</w:t>
      </w:r>
    </w:p>
    <w:p w:rsidR="00D93817" w:rsidRPr="00D93817" w:rsidRDefault="00D93817" w:rsidP="00D93817">
      <w:pPr>
        <w:rPr>
          <w:rFonts w:ascii="Times New Roman" w:hAnsi="Times New Roman"/>
          <w:color w:val="000000"/>
          <w:sz w:val="24"/>
          <w:szCs w:val="24"/>
        </w:rPr>
      </w:pPr>
      <w:r w:rsidRPr="00D93817">
        <w:rPr>
          <w:rFonts w:ascii="Times New Roman" w:hAnsi="Times New Roman"/>
          <w:b/>
          <w:bCs/>
          <w:color w:val="000000"/>
          <w:sz w:val="24"/>
          <w:szCs w:val="24"/>
        </w:rPr>
        <w:t>REQUIREMENTS FOR REINFORCED MASONRY CONSTRUCTION IN SEISMIC DESIGN CATEGORY D0, D1 OR D2</w:t>
      </w:r>
      <w:r w:rsidRPr="00D93817">
        <w:rPr>
          <w:rFonts w:ascii="Times New Roman" w:hAnsi="Times New Roman"/>
          <w:b/>
          <w:bCs/>
          <w:color w:val="000000"/>
          <w:sz w:val="24"/>
          <w:szCs w:val="24"/>
        </w:rPr>
        <w:br/>
      </w:r>
      <w:r w:rsidRPr="00D93817">
        <w:rPr>
          <w:rFonts w:ascii="Times New Roman" w:hAnsi="Times New Roman"/>
          <w:color w:val="000000"/>
          <w:sz w:val="24"/>
          <w:szCs w:val="24"/>
          <w:u w:val="single"/>
        </w:rPr>
        <w:br/>
        <w:t>(Reserved)</w:t>
      </w:r>
    </w:p>
    <w:p w:rsidR="00D93817" w:rsidRPr="00D93817" w:rsidRDefault="00D93817" w:rsidP="00D93817">
      <w:pPr>
        <w:rPr>
          <w:rFonts w:ascii="Times New Roman" w:hAnsi="Times New Roman"/>
          <w:color w:val="000000"/>
          <w:sz w:val="24"/>
          <w:szCs w:val="24"/>
        </w:rPr>
      </w:pPr>
    </w:p>
    <w:p w:rsidR="00D93817" w:rsidRPr="00D93817" w:rsidRDefault="00D93817" w:rsidP="00D93817">
      <w:pPr>
        <w:rPr>
          <w:rFonts w:ascii="Times New Roman" w:hAnsi="Times New Roman"/>
          <w:color w:val="000000"/>
          <w:sz w:val="24"/>
          <w:szCs w:val="24"/>
        </w:rPr>
      </w:pPr>
      <w:r w:rsidRPr="00D93817">
        <w:rPr>
          <w:rFonts w:ascii="Times New Roman" w:hAnsi="Times New Roman"/>
          <w:b/>
          <w:bCs/>
          <w:color w:val="000000"/>
          <w:sz w:val="24"/>
          <w:szCs w:val="24"/>
        </w:rPr>
        <w:t>Delete Section R606.12 including all subsections, figures, and tables.  Show as reserved to maintain section numbering.</w:t>
      </w:r>
    </w:p>
    <w:p w:rsidR="00D93817" w:rsidRPr="00D93817" w:rsidRDefault="00D93817" w:rsidP="00D93817">
      <w:pPr>
        <w:rPr>
          <w:rFonts w:cs="Arial"/>
          <w:bCs/>
          <w:color w:val="FF0000"/>
          <w:szCs w:val="22"/>
        </w:rPr>
      </w:pPr>
      <w:r w:rsidRPr="00D93817">
        <w:rPr>
          <w:rFonts w:cs="Arial"/>
          <w:bCs/>
          <w:color w:val="FF0000"/>
          <w:szCs w:val="22"/>
        </w:rPr>
        <w:t>(</w:t>
      </w:r>
      <w:r>
        <w:rPr>
          <w:rFonts w:cs="Arial"/>
          <w:bCs/>
          <w:color w:val="FF0000"/>
          <w:szCs w:val="22"/>
        </w:rPr>
        <w:t>S</w:t>
      </w:r>
      <w:r w:rsidRPr="00D93817">
        <w:rPr>
          <w:rFonts w:cs="Arial"/>
          <w:bCs/>
          <w:color w:val="FF0000"/>
          <w:szCs w:val="22"/>
        </w:rPr>
        <w:t>8144 A2+A3+Original)</w:t>
      </w:r>
    </w:p>
    <w:p w:rsidR="00D93817" w:rsidRDefault="00D93817" w:rsidP="001445C2">
      <w:pPr>
        <w:rPr>
          <w:rFonts w:ascii="Times New Roman" w:hAnsi="Times New Roman"/>
          <w:b/>
          <w:bCs/>
          <w:color w:val="000000"/>
          <w:sz w:val="24"/>
          <w:szCs w:val="24"/>
        </w:rPr>
      </w:pPr>
    </w:p>
    <w:p w:rsidR="00D93817" w:rsidRDefault="00D93817" w:rsidP="001445C2">
      <w:pPr>
        <w:rPr>
          <w:rFonts w:ascii="Times New Roman" w:hAnsi="Times New Roman"/>
          <w:b/>
          <w:bCs/>
          <w:color w:val="000000"/>
          <w:sz w:val="24"/>
          <w:szCs w:val="24"/>
        </w:rPr>
      </w:pPr>
    </w:p>
    <w:p w:rsidR="001445C2" w:rsidRPr="001445C2" w:rsidRDefault="001445C2" w:rsidP="001445C2">
      <w:pPr>
        <w:rPr>
          <w:rFonts w:ascii="Times New Roman" w:hAnsi="Times New Roman"/>
          <w:color w:val="000000"/>
          <w:sz w:val="24"/>
          <w:szCs w:val="24"/>
        </w:rPr>
      </w:pPr>
      <w:r w:rsidRPr="001445C2">
        <w:rPr>
          <w:rFonts w:ascii="Times New Roman" w:hAnsi="Times New Roman"/>
          <w:b/>
          <w:bCs/>
          <w:color w:val="000000"/>
          <w:sz w:val="24"/>
          <w:szCs w:val="24"/>
        </w:rPr>
        <w:t>R609.7.2.1 Masonry, concrete or other structural substrate.</w:t>
      </w:r>
      <w:r w:rsidRPr="001445C2">
        <w:rPr>
          <w:rFonts w:ascii="Times New Roman" w:hAnsi="Times New Roman"/>
          <w:color w:val="000000"/>
          <w:sz w:val="24"/>
          <w:szCs w:val="24"/>
        </w:rPr>
        <w:br/>
        <w:t xml:space="preserve">Where the wood shim or buck thickness is less than 1-1/2 inches (38 mm), window and glass door assemblies shall be anchored through the jamb, or by jamb clip and anchors shall be embedded directly into the masonry, concrete or other substantial substrate material. </w:t>
      </w:r>
      <w:r w:rsidRPr="001445C2">
        <w:rPr>
          <w:rFonts w:ascii="Times New Roman" w:hAnsi="Times New Roman"/>
          <w:color w:val="000000"/>
          <w:sz w:val="24"/>
          <w:szCs w:val="24"/>
          <w:u w:val="single"/>
        </w:rPr>
        <w:t>Unless otherwise tested, bucks shall extend beyond the interior face of the window or door frame such that full support of the frame is provided.</w:t>
      </w:r>
      <w:r w:rsidRPr="001445C2">
        <w:rPr>
          <w:rFonts w:ascii="Times New Roman" w:hAnsi="Times New Roman"/>
          <w:color w:val="000000"/>
          <w:sz w:val="24"/>
          <w:szCs w:val="24"/>
        </w:rPr>
        <w:t xml:space="preserve"> Anchors shall adequately transfer load from the window or door frame into the rough opening substrate [see Figures R609.7.2(1) and R6097.2(2)].</w:t>
      </w:r>
    </w:p>
    <w:p w:rsidR="001445C2" w:rsidRDefault="001445C2" w:rsidP="001445C2">
      <w:pPr>
        <w:rPr>
          <w:rFonts w:ascii="Times New Roman" w:hAnsi="Times New Roman"/>
          <w:color w:val="000000"/>
          <w:sz w:val="24"/>
          <w:szCs w:val="24"/>
        </w:rPr>
      </w:pPr>
      <w:r w:rsidRPr="001445C2">
        <w:rPr>
          <w:rFonts w:ascii="Times New Roman" w:hAnsi="Times New Roman"/>
          <w:color w:val="000000"/>
          <w:sz w:val="24"/>
          <w:szCs w:val="24"/>
        </w:rPr>
        <w:t>  </w:t>
      </w:r>
    </w:p>
    <w:p w:rsidR="001445C2" w:rsidRPr="001445C2" w:rsidRDefault="001445C2" w:rsidP="001445C2">
      <w:pPr>
        <w:rPr>
          <w:rFonts w:ascii="Times New Roman" w:hAnsi="Times New Roman"/>
          <w:color w:val="000000"/>
          <w:sz w:val="24"/>
          <w:szCs w:val="24"/>
        </w:rPr>
      </w:pPr>
      <w:r w:rsidRPr="001445C2">
        <w:rPr>
          <w:rFonts w:ascii="Times New Roman" w:hAnsi="Times New Roman"/>
          <w:color w:val="000000"/>
          <w:sz w:val="24"/>
          <w:szCs w:val="24"/>
        </w:rPr>
        <w:t xml:space="preserve">  Where the wood shim or buck thickness is 1-1/2 inches (38 mm) or more, </w:t>
      </w:r>
      <w:r w:rsidRPr="001445C2">
        <w:rPr>
          <w:rFonts w:ascii="Times New Roman" w:hAnsi="Times New Roman"/>
          <w:color w:val="000000"/>
          <w:sz w:val="24"/>
          <w:szCs w:val="24"/>
          <w:u w:val="single"/>
        </w:rPr>
        <w:t>and</w:t>
      </w:r>
      <w:r w:rsidRPr="001445C2">
        <w:rPr>
          <w:rFonts w:ascii="Times New Roman" w:hAnsi="Times New Roman"/>
          <w:color w:val="000000"/>
          <w:sz w:val="24"/>
          <w:szCs w:val="24"/>
        </w:rPr>
        <w:t xml:space="preserve"> the buck is securely fastened to the masonry, concrete or other substantial substrate</w:t>
      </w:r>
      <w:r w:rsidRPr="001445C2">
        <w:rPr>
          <w:rFonts w:ascii="Times New Roman" w:hAnsi="Times New Roman"/>
          <w:strike/>
          <w:color w:val="000000"/>
          <w:sz w:val="24"/>
          <w:szCs w:val="24"/>
        </w:rPr>
        <w:t>, and the buck extends beyond the interior face of the window or door frame</w:t>
      </w:r>
      <w:r w:rsidRPr="001445C2">
        <w:rPr>
          <w:rFonts w:ascii="Times New Roman" w:hAnsi="Times New Roman"/>
          <w:color w:val="000000"/>
          <w:sz w:val="24"/>
          <w:szCs w:val="24"/>
        </w:rPr>
        <w:t xml:space="preserve">, window and glass door assemblies shall be anchored through the jamb, or by jamb clip, or through the flange to the secured wood buck. </w:t>
      </w:r>
      <w:r w:rsidRPr="001445C2">
        <w:rPr>
          <w:rFonts w:ascii="Times New Roman" w:hAnsi="Times New Roman"/>
          <w:color w:val="000000"/>
          <w:sz w:val="24"/>
          <w:szCs w:val="24"/>
          <w:u w:val="single"/>
        </w:rPr>
        <w:t>Unless otherwise tested, bucks shall extend beyond the interior face of the window or door frame such that full support of the frame is provided.</w:t>
      </w:r>
      <w:r w:rsidRPr="001445C2">
        <w:rPr>
          <w:rFonts w:ascii="Times New Roman" w:hAnsi="Times New Roman"/>
          <w:color w:val="000000"/>
          <w:sz w:val="24"/>
          <w:szCs w:val="24"/>
        </w:rPr>
        <w:t xml:space="preserve"> Anchors shall be embedded into the secured wood buck to adequately transfer load from the window or door frame assembly [see Figures R609.7.2(3), R6097.2(4) and R609.7.2(5)].</w:t>
      </w:r>
    </w:p>
    <w:p w:rsidR="009209B2" w:rsidRPr="005461E8" w:rsidRDefault="002767F7" w:rsidP="001445C2">
      <w:pPr>
        <w:rPr>
          <w:rFonts w:cs="Arial"/>
          <w:color w:val="FF0000"/>
          <w:szCs w:val="22"/>
        </w:rPr>
      </w:pPr>
      <w:r w:rsidRPr="005461E8">
        <w:rPr>
          <w:rFonts w:cs="Arial"/>
          <w:color w:val="FF0000"/>
          <w:szCs w:val="22"/>
        </w:rPr>
        <w:t>(S8222</w:t>
      </w:r>
      <w:r w:rsidR="001445C2">
        <w:rPr>
          <w:rFonts w:cs="Arial"/>
          <w:color w:val="FF0000"/>
          <w:szCs w:val="22"/>
        </w:rPr>
        <w:t>-R1</w:t>
      </w:r>
      <w:r w:rsidRPr="005461E8">
        <w:rPr>
          <w:rFonts w:cs="Arial"/>
          <w:color w:val="FF0000"/>
          <w:szCs w:val="22"/>
        </w:rPr>
        <w:t>)</w:t>
      </w:r>
    </w:p>
    <w:p w:rsidR="005461E8" w:rsidRDefault="005461E8" w:rsidP="00E2315F">
      <w:pPr>
        <w:jc w:val="center"/>
        <w:rPr>
          <w:rFonts w:cs="Arial"/>
          <w:b/>
          <w:bCs/>
          <w:szCs w:val="22"/>
        </w:rPr>
      </w:pPr>
    </w:p>
    <w:p w:rsidR="00AF4C88" w:rsidRDefault="00AF4C88">
      <w:pPr>
        <w:jc w:val="center"/>
        <w:rPr>
          <w:rFonts w:cs="Arial"/>
          <w:b/>
          <w:bCs/>
          <w:szCs w:val="22"/>
        </w:rPr>
      </w:pPr>
    </w:p>
    <w:p w:rsidR="00AF4C88" w:rsidRPr="005461E8" w:rsidRDefault="00AF4C88">
      <w:pPr>
        <w:jc w:val="center"/>
        <w:rPr>
          <w:rFonts w:cs="Arial"/>
          <w:b/>
          <w:bCs/>
          <w:szCs w:val="22"/>
        </w:rPr>
      </w:pPr>
    </w:p>
    <w:p w:rsidR="00AF4C88" w:rsidRPr="005461E8" w:rsidRDefault="00AF4C88">
      <w:pPr>
        <w:jc w:val="center"/>
        <w:rPr>
          <w:rFonts w:cs="Arial"/>
          <w:b/>
          <w:bCs/>
          <w:szCs w:val="22"/>
        </w:rPr>
      </w:pPr>
    </w:p>
    <w:p w:rsidR="002767F7" w:rsidRPr="005461E8" w:rsidRDefault="002767F7" w:rsidP="00E2315F">
      <w:pPr>
        <w:jc w:val="center"/>
        <w:rPr>
          <w:rFonts w:cs="Arial"/>
          <w:b/>
          <w:bCs/>
          <w:szCs w:val="22"/>
        </w:rPr>
      </w:pPr>
      <w:r w:rsidRPr="005461E8">
        <w:rPr>
          <w:rFonts w:cs="Arial"/>
          <w:b/>
          <w:bCs/>
          <w:szCs w:val="22"/>
        </w:rPr>
        <w:t>SECTIONR610</w:t>
      </w:r>
      <w:r w:rsidRPr="005461E8">
        <w:rPr>
          <w:rFonts w:cs="Arial"/>
          <w:b/>
          <w:bCs/>
          <w:szCs w:val="22"/>
        </w:rPr>
        <w:br/>
        <w:t>STRUCTURAL INSULATED PANEL WALL </w:t>
      </w:r>
      <w:r w:rsidRPr="005461E8">
        <w:rPr>
          <w:rFonts w:cs="Arial"/>
          <w:b/>
          <w:bCs/>
          <w:szCs w:val="22"/>
        </w:rPr>
        <w:br/>
        <w:t>CONSTRUCTION</w:t>
      </w:r>
    </w:p>
    <w:p w:rsidR="002767F7" w:rsidRPr="005461E8" w:rsidRDefault="002767F7" w:rsidP="00E2315F">
      <w:pPr>
        <w:rPr>
          <w:rFonts w:cs="Arial"/>
          <w:b/>
          <w:bCs/>
          <w:szCs w:val="22"/>
        </w:rPr>
      </w:pPr>
      <w:r w:rsidRPr="005461E8">
        <w:rPr>
          <w:rFonts w:cs="Arial"/>
          <w:b/>
          <w:bCs/>
          <w:szCs w:val="22"/>
        </w:rPr>
        <w:t>R610.1 General.</w:t>
      </w:r>
    </w:p>
    <w:p w:rsidR="002767F7" w:rsidRPr="005461E8" w:rsidRDefault="002767F7" w:rsidP="00E2315F">
      <w:pPr>
        <w:spacing w:before="100" w:beforeAutospacing="1" w:after="120"/>
        <w:jc w:val="both"/>
        <w:rPr>
          <w:rFonts w:cs="Arial"/>
          <w:color w:val="000000"/>
          <w:szCs w:val="22"/>
        </w:rPr>
      </w:pPr>
      <w:r w:rsidRPr="005461E8">
        <w:rPr>
          <w:rFonts w:cs="Arial"/>
          <w:color w:val="000000"/>
          <w:szCs w:val="22"/>
        </w:rPr>
        <w:t>No change</w:t>
      </w:r>
    </w:p>
    <w:p w:rsidR="002767F7" w:rsidRPr="005461E8" w:rsidRDefault="002767F7" w:rsidP="00E2315F">
      <w:pPr>
        <w:rPr>
          <w:rFonts w:cs="Arial"/>
          <w:b/>
          <w:bCs/>
          <w:szCs w:val="22"/>
        </w:rPr>
      </w:pPr>
      <w:r w:rsidRPr="005461E8">
        <w:rPr>
          <w:rFonts w:cs="Arial"/>
          <w:b/>
          <w:bCs/>
          <w:szCs w:val="22"/>
        </w:rPr>
        <w:t>R610.2 Applicability limits.</w:t>
      </w:r>
    </w:p>
    <w:p w:rsidR="002767F7" w:rsidRPr="005461E8" w:rsidRDefault="002767F7" w:rsidP="00E2315F">
      <w:pPr>
        <w:spacing w:beforeAutospacing="1"/>
        <w:jc w:val="both"/>
        <w:rPr>
          <w:rFonts w:cs="Arial"/>
          <w:color w:val="000000"/>
          <w:szCs w:val="22"/>
        </w:rPr>
      </w:pPr>
      <w:r w:rsidRPr="005461E8">
        <w:rPr>
          <w:rFonts w:cs="Arial"/>
          <w:color w:val="000000"/>
          <w:szCs w:val="22"/>
        </w:rPr>
        <w:lastRenderedPageBreak/>
        <w:t>The provisions of this section shall control the construction of exterior structural insulated panel walls and interior load-bearing structural insulated panel walls for buildings not greater than 60 feet (18 288 mm) in length perpendicular to the joist or truss span, not greater than 40 feet (12 192 mm) in width parallel to the joist or truss span and not greater than two stories in height with each wall not greater than 10 feet (3048 mm) high. Exterior walls installed in accordance with the provisions of this section shall be considered as load-bearing walls. Structural insulated panel walls constructed in accordance with the provisions of this section shall be limited to sites where the ultimate design wind speed (</w:t>
      </w:r>
      <w:r w:rsidRPr="005461E8">
        <w:rPr>
          <w:rFonts w:cs="Arial"/>
          <w:i/>
          <w:iCs/>
          <w:color w:val="000000"/>
          <w:szCs w:val="22"/>
        </w:rPr>
        <w:t>Vult</w:t>
      </w:r>
      <w:r w:rsidRPr="005461E8">
        <w:rPr>
          <w:rFonts w:cs="Arial"/>
          <w:color w:val="000000"/>
          <w:szCs w:val="22"/>
        </w:rPr>
        <w:t>) is not greater than 155 miles per hour (69 m/s), Exposure B or 140 miles per hour (63 m/s) Exposure C, the ground snow load is not greater than 70 pounds per </w:t>
      </w:r>
      <w:r w:rsidR="006B4356" w:rsidRPr="005461E8">
        <w:rPr>
          <w:rFonts w:cs="Arial"/>
          <w:color w:val="000000"/>
          <w:szCs w:val="22"/>
          <w:u w:val="single"/>
        </w:rPr>
        <w:t>square</w:t>
      </w:r>
      <w:r w:rsidRPr="005461E8">
        <w:rPr>
          <w:rFonts w:cs="Arial"/>
          <w:color w:val="000000"/>
          <w:szCs w:val="22"/>
          <w:u w:val="single"/>
        </w:rPr>
        <w:t> </w:t>
      </w:r>
      <w:r w:rsidRPr="005461E8">
        <w:rPr>
          <w:rFonts w:cs="Arial"/>
          <w:color w:val="000000"/>
          <w:szCs w:val="22"/>
        </w:rPr>
        <w:t>foot (3.35 kPa), and the seismic design category is A, B or C.</w:t>
      </w:r>
    </w:p>
    <w:p w:rsidR="005461E8" w:rsidRDefault="005461E8" w:rsidP="00E2315F">
      <w:pPr>
        <w:rPr>
          <w:rFonts w:cs="Arial"/>
          <w:b/>
          <w:bCs/>
          <w:szCs w:val="22"/>
        </w:rPr>
      </w:pPr>
    </w:p>
    <w:p w:rsidR="002767F7" w:rsidRPr="005461E8" w:rsidRDefault="002767F7" w:rsidP="00E2315F">
      <w:pPr>
        <w:rPr>
          <w:rFonts w:cs="Arial"/>
          <w:b/>
          <w:bCs/>
          <w:szCs w:val="22"/>
        </w:rPr>
      </w:pPr>
      <w:r w:rsidRPr="005461E8">
        <w:rPr>
          <w:rFonts w:cs="Arial"/>
          <w:b/>
          <w:bCs/>
          <w:szCs w:val="22"/>
        </w:rPr>
        <w:t>R610.3 Materials.</w:t>
      </w:r>
    </w:p>
    <w:p w:rsidR="002767F7" w:rsidRPr="005461E8" w:rsidRDefault="002767F7" w:rsidP="00E2315F">
      <w:pPr>
        <w:spacing w:before="100" w:beforeAutospacing="1" w:after="120"/>
        <w:jc w:val="both"/>
        <w:rPr>
          <w:rFonts w:cs="Arial"/>
          <w:color w:val="000000"/>
          <w:szCs w:val="22"/>
        </w:rPr>
      </w:pPr>
      <w:r w:rsidRPr="005461E8">
        <w:rPr>
          <w:rFonts w:cs="Arial"/>
          <w:color w:val="000000"/>
          <w:szCs w:val="22"/>
        </w:rPr>
        <w:t>SIPs shall comply with the </w:t>
      </w:r>
      <w:r w:rsidRPr="005461E8">
        <w:rPr>
          <w:rFonts w:cs="Arial"/>
          <w:strike/>
          <w:color w:val="000000"/>
          <w:szCs w:val="22"/>
        </w:rPr>
        <w:t>following criteria </w:t>
      </w:r>
      <w:r w:rsidRPr="005461E8">
        <w:rPr>
          <w:rFonts w:cs="Arial"/>
          <w:color w:val="000000"/>
          <w:szCs w:val="22"/>
          <w:u w:val="single"/>
        </w:rPr>
        <w:t>requirements of ANSI/APA PRS 610.1</w:t>
      </w:r>
      <w:r w:rsidRPr="005461E8">
        <w:rPr>
          <w:rFonts w:cs="Arial"/>
          <w:color w:val="000000"/>
          <w:szCs w:val="22"/>
        </w:rPr>
        <w:t>:</w:t>
      </w:r>
    </w:p>
    <w:p w:rsidR="002767F7" w:rsidRPr="005461E8" w:rsidRDefault="002767F7" w:rsidP="00E2315F">
      <w:pPr>
        <w:rPr>
          <w:rFonts w:cs="Arial"/>
          <w:b/>
          <w:bCs/>
          <w:szCs w:val="22"/>
        </w:rPr>
      </w:pPr>
      <w:r w:rsidRPr="005461E8">
        <w:rPr>
          <w:rFonts w:cs="Arial"/>
          <w:b/>
          <w:bCs/>
          <w:strike/>
          <w:szCs w:val="22"/>
        </w:rPr>
        <w:t>R610.3.1 Core.</w:t>
      </w:r>
    </w:p>
    <w:p w:rsidR="002767F7" w:rsidRPr="005461E8" w:rsidRDefault="002767F7" w:rsidP="00E2315F">
      <w:pPr>
        <w:spacing w:beforeAutospacing="1"/>
        <w:jc w:val="both"/>
        <w:rPr>
          <w:rFonts w:cs="Arial"/>
          <w:color w:val="000000"/>
          <w:szCs w:val="22"/>
        </w:rPr>
      </w:pPr>
      <w:r w:rsidRPr="005461E8">
        <w:rPr>
          <w:rFonts w:cs="Arial"/>
          <w:strike/>
          <w:color w:val="000000"/>
          <w:szCs w:val="22"/>
        </w:rPr>
        <w:t>The core material shall be composed of foam plastic insulation meeting one of the following requirements:</w:t>
      </w:r>
    </w:p>
    <w:p w:rsidR="002767F7" w:rsidRPr="005461E8" w:rsidRDefault="002256C3" w:rsidP="002256C3">
      <w:pPr>
        <w:tabs>
          <w:tab w:val="left" w:pos="720"/>
        </w:tabs>
        <w:spacing w:beforeAutospacing="1"/>
        <w:ind w:left="390" w:hanging="360"/>
        <w:jc w:val="both"/>
        <w:rPr>
          <w:rFonts w:cs="Arial"/>
          <w:color w:val="000000"/>
          <w:szCs w:val="22"/>
        </w:rPr>
      </w:pPr>
      <w:r w:rsidRPr="005461E8">
        <w:rPr>
          <w:rFonts w:cs="Arial"/>
          <w:color w:val="000000"/>
          <w:szCs w:val="22"/>
        </w:rPr>
        <w:t>1.</w:t>
      </w:r>
      <w:r w:rsidRPr="005461E8">
        <w:rPr>
          <w:rFonts w:cs="Arial"/>
          <w:color w:val="000000"/>
          <w:szCs w:val="22"/>
        </w:rPr>
        <w:tab/>
      </w:r>
      <w:r w:rsidR="002767F7" w:rsidRPr="005461E8">
        <w:rPr>
          <w:rFonts w:cs="Arial"/>
          <w:strike/>
          <w:color w:val="000000"/>
          <w:szCs w:val="22"/>
        </w:rPr>
        <w:t>1.ASTM C578 and have a minimum density of 0.90 pounds per cubic feet (14.4 kg/m3).</w:t>
      </w:r>
    </w:p>
    <w:p w:rsidR="002767F7" w:rsidRPr="005461E8" w:rsidRDefault="002256C3" w:rsidP="002256C3">
      <w:pPr>
        <w:tabs>
          <w:tab w:val="left" w:pos="720"/>
        </w:tabs>
        <w:spacing w:beforeAutospacing="1"/>
        <w:ind w:left="390" w:hanging="360"/>
        <w:jc w:val="both"/>
        <w:rPr>
          <w:rFonts w:cs="Arial"/>
          <w:color w:val="000000"/>
          <w:szCs w:val="22"/>
        </w:rPr>
      </w:pPr>
      <w:r w:rsidRPr="005461E8">
        <w:rPr>
          <w:rFonts w:cs="Arial"/>
          <w:color w:val="000000"/>
          <w:szCs w:val="22"/>
        </w:rPr>
        <w:t>2.</w:t>
      </w:r>
      <w:r w:rsidRPr="005461E8">
        <w:rPr>
          <w:rFonts w:cs="Arial"/>
          <w:color w:val="000000"/>
          <w:szCs w:val="22"/>
        </w:rPr>
        <w:tab/>
      </w:r>
      <w:r w:rsidR="002767F7" w:rsidRPr="005461E8">
        <w:rPr>
          <w:rFonts w:cs="Arial"/>
          <w:strike/>
          <w:color w:val="000000"/>
          <w:szCs w:val="22"/>
        </w:rPr>
        <w:t>2.Polyurethane meeting the physical properties shown in Table R610.3.1.</w:t>
      </w:r>
    </w:p>
    <w:p w:rsidR="002767F7" w:rsidRPr="005461E8" w:rsidRDefault="002256C3" w:rsidP="002256C3">
      <w:pPr>
        <w:tabs>
          <w:tab w:val="left" w:pos="720"/>
        </w:tabs>
        <w:spacing w:beforeAutospacing="1"/>
        <w:ind w:left="390" w:hanging="360"/>
        <w:jc w:val="both"/>
        <w:rPr>
          <w:rFonts w:cs="Arial"/>
          <w:color w:val="000000"/>
          <w:szCs w:val="22"/>
        </w:rPr>
      </w:pPr>
      <w:r w:rsidRPr="005461E8">
        <w:rPr>
          <w:rFonts w:cs="Arial"/>
          <w:color w:val="000000"/>
          <w:szCs w:val="22"/>
        </w:rPr>
        <w:t>3.</w:t>
      </w:r>
      <w:r w:rsidRPr="005461E8">
        <w:rPr>
          <w:rFonts w:cs="Arial"/>
          <w:color w:val="000000"/>
          <w:szCs w:val="22"/>
        </w:rPr>
        <w:tab/>
      </w:r>
      <w:r w:rsidR="002767F7" w:rsidRPr="005461E8">
        <w:rPr>
          <w:rFonts w:cs="Arial"/>
          <w:strike/>
          <w:color w:val="000000"/>
          <w:szCs w:val="22"/>
        </w:rPr>
        <w:t>3.An </w:t>
      </w:r>
      <w:r w:rsidR="002767F7" w:rsidRPr="005461E8">
        <w:rPr>
          <w:rFonts w:cs="Arial"/>
          <w:i/>
          <w:iCs/>
          <w:strike/>
          <w:color w:val="000000"/>
          <w:szCs w:val="22"/>
        </w:rPr>
        <w:t>approved</w:t>
      </w:r>
      <w:r w:rsidR="002767F7" w:rsidRPr="005461E8">
        <w:rPr>
          <w:rFonts w:cs="Arial"/>
          <w:strike/>
          <w:color w:val="000000"/>
          <w:szCs w:val="22"/>
        </w:rPr>
        <w:t> alternative.</w:t>
      </w:r>
    </w:p>
    <w:p w:rsidR="002767F7" w:rsidRPr="005461E8" w:rsidRDefault="002767F7" w:rsidP="00E2315F">
      <w:pPr>
        <w:spacing w:before="100" w:beforeAutospacing="1" w:after="120"/>
        <w:ind w:firstLine="375"/>
        <w:jc w:val="both"/>
        <w:rPr>
          <w:rFonts w:cs="Arial"/>
          <w:color w:val="000000"/>
          <w:szCs w:val="22"/>
        </w:rPr>
      </w:pPr>
      <w:r w:rsidRPr="005461E8">
        <w:rPr>
          <w:rFonts w:cs="Arial"/>
          <w:strike/>
          <w:color w:val="000000"/>
          <w:szCs w:val="22"/>
        </w:rPr>
        <w:t>All cores shall meet the requirements of Section R316.</w:t>
      </w:r>
    </w:p>
    <w:p w:rsidR="005461E8" w:rsidRDefault="005461E8" w:rsidP="00E2315F">
      <w:pPr>
        <w:spacing w:before="150"/>
        <w:jc w:val="center"/>
        <w:rPr>
          <w:rFonts w:cs="Arial"/>
          <w:b/>
          <w:bCs/>
          <w:strike/>
          <w:color w:val="000000"/>
          <w:szCs w:val="22"/>
        </w:rPr>
      </w:pPr>
    </w:p>
    <w:p w:rsidR="002767F7" w:rsidRPr="005461E8" w:rsidRDefault="002767F7" w:rsidP="00E2315F">
      <w:pPr>
        <w:spacing w:before="150"/>
        <w:jc w:val="center"/>
        <w:rPr>
          <w:rFonts w:cs="Arial"/>
          <w:b/>
          <w:bCs/>
          <w:color w:val="000000"/>
          <w:szCs w:val="22"/>
        </w:rPr>
      </w:pPr>
      <w:r w:rsidRPr="005461E8">
        <w:rPr>
          <w:rFonts w:cs="Arial"/>
          <w:b/>
          <w:bCs/>
          <w:strike/>
          <w:color w:val="000000"/>
          <w:szCs w:val="22"/>
        </w:rPr>
        <w:t>TABLE R610.3.1</w:t>
      </w:r>
    </w:p>
    <w:p w:rsidR="002767F7" w:rsidRPr="005461E8" w:rsidRDefault="002767F7" w:rsidP="00E2315F">
      <w:pPr>
        <w:spacing w:before="100" w:beforeAutospacing="1" w:after="100" w:afterAutospacing="1"/>
        <w:jc w:val="center"/>
        <w:rPr>
          <w:rFonts w:cs="Arial"/>
          <w:b/>
          <w:bCs/>
          <w:color w:val="000000"/>
          <w:szCs w:val="22"/>
        </w:rPr>
      </w:pPr>
      <w:r w:rsidRPr="005461E8">
        <w:rPr>
          <w:rFonts w:cs="Arial"/>
          <w:b/>
          <w:bCs/>
          <w:strike/>
          <w:color w:val="000000"/>
          <w:szCs w:val="22"/>
        </w:rPr>
        <w:t>MINIMUM PROPERTIES FOR POLYURETHANE INSULATION USED AS SIPS CORE</w:t>
      </w:r>
    </w:p>
    <w:tbl>
      <w:tblPr>
        <w:tblW w:w="5000" w:type="pct"/>
        <w:tblCellSpacing w:w="15" w:type="dxa"/>
        <w:tblCellMar>
          <w:left w:w="0" w:type="dxa"/>
          <w:right w:w="0" w:type="dxa"/>
        </w:tblCellMar>
        <w:tblLook w:val="04A0" w:firstRow="1" w:lastRow="0" w:firstColumn="1" w:lastColumn="0" w:noHBand="0" w:noVBand="1"/>
      </w:tblPr>
      <w:tblGrid>
        <w:gridCol w:w="8668"/>
        <w:gridCol w:w="2288"/>
      </w:tblGrid>
      <w:tr w:rsidR="002767F7" w:rsidRPr="002767F7" w:rsidTr="0008390D">
        <w:trPr>
          <w:tblCellSpacing w:w="15" w:type="dxa"/>
        </w:trPr>
        <w:tc>
          <w:tcPr>
            <w:tcW w:w="3936" w:type="pct"/>
            <w:shd w:val="clear" w:color="auto" w:fill="auto"/>
            <w:tcMar>
              <w:top w:w="48" w:type="dxa"/>
              <w:left w:w="48" w:type="dxa"/>
              <w:bottom w:w="48" w:type="dxa"/>
              <w:right w:w="48" w:type="dxa"/>
            </w:tcMar>
            <w:vAlign w:val="center"/>
            <w:hideMark/>
          </w:tcPr>
          <w:p w:rsidR="002767F7" w:rsidRPr="002767F7" w:rsidRDefault="002767F7" w:rsidP="00E2315F">
            <w:pPr>
              <w:jc w:val="center"/>
              <w:rPr>
                <w:rFonts w:ascii="Helvetica" w:hAnsi="Helvetica" w:cs="Helvetica"/>
                <w:sz w:val="21"/>
                <w:szCs w:val="21"/>
              </w:rPr>
            </w:pPr>
            <w:r w:rsidRPr="002767F7">
              <w:rPr>
                <w:rFonts w:ascii="Helvetica" w:hAnsi="Helvetica" w:cs="Helvetica"/>
                <w:b/>
                <w:bCs/>
                <w:strike/>
                <w:sz w:val="18"/>
                <w:szCs w:val="18"/>
              </w:rPr>
              <w:t>PHYSICAL PROPERTY</w:t>
            </w:r>
          </w:p>
        </w:tc>
        <w:tc>
          <w:tcPr>
            <w:tcW w:w="1024" w:type="pct"/>
            <w:shd w:val="clear" w:color="auto" w:fill="auto"/>
            <w:tcMar>
              <w:top w:w="48" w:type="dxa"/>
              <w:left w:w="48" w:type="dxa"/>
              <w:bottom w:w="48" w:type="dxa"/>
              <w:right w:w="48" w:type="dxa"/>
            </w:tcMar>
            <w:vAlign w:val="center"/>
            <w:hideMark/>
          </w:tcPr>
          <w:p w:rsidR="002767F7" w:rsidRPr="002767F7" w:rsidRDefault="002767F7" w:rsidP="00E2315F">
            <w:pPr>
              <w:jc w:val="center"/>
              <w:rPr>
                <w:rFonts w:ascii="Helvetica" w:hAnsi="Helvetica" w:cs="Helvetica"/>
                <w:sz w:val="21"/>
                <w:szCs w:val="21"/>
              </w:rPr>
            </w:pPr>
            <w:r w:rsidRPr="002767F7">
              <w:rPr>
                <w:rFonts w:ascii="Helvetica" w:hAnsi="Helvetica" w:cs="Helvetica"/>
                <w:b/>
                <w:bCs/>
                <w:strike/>
                <w:sz w:val="18"/>
                <w:szCs w:val="18"/>
              </w:rPr>
              <w:t>POLYURETHANE</w:t>
            </w:r>
          </w:p>
        </w:tc>
      </w:tr>
      <w:tr w:rsidR="002767F7" w:rsidRPr="002767F7" w:rsidTr="0008390D">
        <w:trPr>
          <w:tblCellSpacing w:w="15" w:type="dxa"/>
        </w:trPr>
        <w:tc>
          <w:tcPr>
            <w:tcW w:w="3936" w:type="pct"/>
            <w:shd w:val="clear" w:color="auto" w:fill="auto"/>
            <w:tcMar>
              <w:top w:w="48" w:type="dxa"/>
              <w:left w:w="48" w:type="dxa"/>
              <w:bottom w:w="48" w:type="dxa"/>
              <w:right w:w="48" w:type="dxa"/>
            </w:tcMar>
            <w:vAlign w:val="center"/>
            <w:hideMark/>
          </w:tcPr>
          <w:p w:rsidR="002767F7" w:rsidRPr="002767F7" w:rsidRDefault="002767F7" w:rsidP="00E2315F">
            <w:pPr>
              <w:spacing w:before="240" w:after="240"/>
              <w:rPr>
                <w:rFonts w:ascii="Helvetica" w:hAnsi="Helvetica" w:cs="Helvetica"/>
                <w:sz w:val="21"/>
                <w:szCs w:val="21"/>
              </w:rPr>
            </w:pPr>
            <w:r w:rsidRPr="002767F7">
              <w:rPr>
                <w:rFonts w:ascii="Helvetica" w:hAnsi="Helvetica" w:cs="Helvetica"/>
                <w:strike/>
                <w:sz w:val="18"/>
                <w:szCs w:val="18"/>
              </w:rPr>
              <w:t>Density, core nominal (ASTM D1622)</w:t>
            </w:r>
          </w:p>
        </w:tc>
        <w:tc>
          <w:tcPr>
            <w:tcW w:w="1024" w:type="pct"/>
            <w:shd w:val="clear" w:color="auto" w:fill="auto"/>
            <w:tcMar>
              <w:top w:w="48" w:type="dxa"/>
              <w:left w:w="48" w:type="dxa"/>
              <w:bottom w:w="48" w:type="dxa"/>
              <w:right w:w="48" w:type="dxa"/>
            </w:tcMar>
            <w:vAlign w:val="center"/>
            <w:hideMark/>
          </w:tcPr>
          <w:p w:rsidR="002767F7" w:rsidRPr="002767F7" w:rsidRDefault="002767F7" w:rsidP="00E2315F">
            <w:pPr>
              <w:jc w:val="center"/>
              <w:rPr>
                <w:rFonts w:ascii="Helvetica" w:hAnsi="Helvetica" w:cs="Helvetica"/>
                <w:sz w:val="21"/>
                <w:szCs w:val="21"/>
              </w:rPr>
            </w:pPr>
            <w:r w:rsidRPr="002767F7">
              <w:rPr>
                <w:rFonts w:ascii="Helvetica" w:hAnsi="Helvetica" w:cs="Helvetica"/>
                <w:strike/>
                <w:sz w:val="18"/>
                <w:szCs w:val="18"/>
              </w:rPr>
              <w:t>2.2 lb/ft3</w:t>
            </w:r>
          </w:p>
        </w:tc>
      </w:tr>
      <w:tr w:rsidR="002767F7" w:rsidRPr="002767F7" w:rsidTr="0008390D">
        <w:trPr>
          <w:tblCellSpacing w:w="15" w:type="dxa"/>
        </w:trPr>
        <w:tc>
          <w:tcPr>
            <w:tcW w:w="3936" w:type="pct"/>
            <w:shd w:val="clear" w:color="auto" w:fill="auto"/>
            <w:tcMar>
              <w:top w:w="48" w:type="dxa"/>
              <w:left w:w="48" w:type="dxa"/>
              <w:bottom w:w="48" w:type="dxa"/>
              <w:right w:w="48" w:type="dxa"/>
            </w:tcMar>
            <w:vAlign w:val="center"/>
            <w:hideMark/>
          </w:tcPr>
          <w:p w:rsidR="002767F7" w:rsidRPr="002767F7" w:rsidRDefault="002767F7" w:rsidP="00E2315F">
            <w:pPr>
              <w:spacing w:before="240" w:after="240"/>
              <w:rPr>
                <w:rFonts w:ascii="Helvetica" w:hAnsi="Helvetica" w:cs="Helvetica"/>
                <w:sz w:val="21"/>
                <w:szCs w:val="21"/>
              </w:rPr>
            </w:pPr>
            <w:r w:rsidRPr="002767F7">
              <w:rPr>
                <w:rFonts w:ascii="Helvetica" w:hAnsi="Helvetica" w:cs="Helvetica"/>
                <w:strike/>
                <w:sz w:val="18"/>
                <w:szCs w:val="18"/>
              </w:rPr>
              <w:t>Compressive resistance at yield or 10% deformation, whichever occurs first (ASTM D1621)</w:t>
            </w:r>
          </w:p>
        </w:tc>
        <w:tc>
          <w:tcPr>
            <w:tcW w:w="1024" w:type="pct"/>
            <w:shd w:val="clear" w:color="auto" w:fill="auto"/>
            <w:tcMar>
              <w:top w:w="48" w:type="dxa"/>
              <w:left w:w="48" w:type="dxa"/>
              <w:bottom w:w="48" w:type="dxa"/>
              <w:right w:w="48" w:type="dxa"/>
            </w:tcMar>
            <w:vAlign w:val="center"/>
            <w:hideMark/>
          </w:tcPr>
          <w:p w:rsidR="002767F7" w:rsidRPr="002767F7" w:rsidRDefault="002767F7" w:rsidP="00E2315F">
            <w:pPr>
              <w:spacing w:before="240" w:after="240"/>
              <w:jc w:val="center"/>
              <w:rPr>
                <w:rFonts w:ascii="Helvetica" w:hAnsi="Helvetica" w:cs="Helvetica"/>
                <w:sz w:val="21"/>
                <w:szCs w:val="21"/>
              </w:rPr>
            </w:pPr>
            <w:r w:rsidRPr="002767F7">
              <w:rPr>
                <w:rFonts w:ascii="Helvetica" w:hAnsi="Helvetica" w:cs="Helvetica"/>
                <w:strike/>
                <w:sz w:val="18"/>
                <w:szCs w:val="18"/>
              </w:rPr>
              <w:t>19 psi (perpendicular to rise)</w:t>
            </w:r>
          </w:p>
        </w:tc>
      </w:tr>
      <w:tr w:rsidR="002767F7" w:rsidRPr="002767F7" w:rsidTr="0008390D">
        <w:trPr>
          <w:tblCellSpacing w:w="15" w:type="dxa"/>
        </w:trPr>
        <w:tc>
          <w:tcPr>
            <w:tcW w:w="3936" w:type="pct"/>
            <w:shd w:val="clear" w:color="auto" w:fill="auto"/>
            <w:tcMar>
              <w:top w:w="48" w:type="dxa"/>
              <w:left w:w="48" w:type="dxa"/>
              <w:bottom w:w="48" w:type="dxa"/>
              <w:right w:w="48" w:type="dxa"/>
            </w:tcMar>
            <w:vAlign w:val="center"/>
            <w:hideMark/>
          </w:tcPr>
          <w:p w:rsidR="002767F7" w:rsidRPr="002767F7" w:rsidRDefault="002767F7" w:rsidP="00E2315F">
            <w:pPr>
              <w:spacing w:before="240" w:after="240"/>
              <w:rPr>
                <w:rFonts w:ascii="Helvetica" w:hAnsi="Helvetica" w:cs="Helvetica"/>
                <w:sz w:val="21"/>
                <w:szCs w:val="21"/>
              </w:rPr>
            </w:pPr>
            <w:r w:rsidRPr="002767F7">
              <w:rPr>
                <w:rFonts w:ascii="Helvetica" w:hAnsi="Helvetica" w:cs="Helvetica"/>
                <w:strike/>
                <w:sz w:val="18"/>
                <w:szCs w:val="18"/>
              </w:rPr>
              <w:t>Flexural strength, min. (ASTM C203)</w:t>
            </w:r>
          </w:p>
        </w:tc>
        <w:tc>
          <w:tcPr>
            <w:tcW w:w="1024" w:type="pct"/>
            <w:shd w:val="clear" w:color="auto" w:fill="auto"/>
            <w:tcMar>
              <w:top w:w="48" w:type="dxa"/>
              <w:left w:w="48" w:type="dxa"/>
              <w:bottom w:w="48" w:type="dxa"/>
              <w:right w:w="48" w:type="dxa"/>
            </w:tcMar>
            <w:vAlign w:val="center"/>
            <w:hideMark/>
          </w:tcPr>
          <w:p w:rsidR="002767F7" w:rsidRPr="002767F7" w:rsidRDefault="002767F7" w:rsidP="00E2315F">
            <w:pPr>
              <w:spacing w:before="240" w:after="240"/>
              <w:jc w:val="center"/>
              <w:rPr>
                <w:rFonts w:ascii="Helvetica" w:hAnsi="Helvetica" w:cs="Helvetica"/>
                <w:sz w:val="21"/>
                <w:szCs w:val="21"/>
              </w:rPr>
            </w:pPr>
            <w:r w:rsidRPr="002767F7">
              <w:rPr>
                <w:rFonts w:ascii="Helvetica" w:hAnsi="Helvetica" w:cs="Helvetica"/>
                <w:strike/>
                <w:sz w:val="18"/>
                <w:szCs w:val="18"/>
              </w:rPr>
              <w:t>30 psi</w:t>
            </w:r>
          </w:p>
        </w:tc>
      </w:tr>
      <w:tr w:rsidR="002767F7" w:rsidRPr="002767F7" w:rsidTr="0008390D">
        <w:trPr>
          <w:tblCellSpacing w:w="15" w:type="dxa"/>
        </w:trPr>
        <w:tc>
          <w:tcPr>
            <w:tcW w:w="3936" w:type="pct"/>
            <w:shd w:val="clear" w:color="auto" w:fill="auto"/>
            <w:tcMar>
              <w:top w:w="48" w:type="dxa"/>
              <w:left w:w="48" w:type="dxa"/>
              <w:bottom w:w="48" w:type="dxa"/>
              <w:right w:w="48" w:type="dxa"/>
            </w:tcMar>
            <w:vAlign w:val="center"/>
            <w:hideMark/>
          </w:tcPr>
          <w:p w:rsidR="002767F7" w:rsidRPr="002767F7" w:rsidRDefault="002767F7" w:rsidP="00E2315F">
            <w:pPr>
              <w:spacing w:before="240" w:after="240"/>
              <w:rPr>
                <w:rFonts w:ascii="Helvetica" w:hAnsi="Helvetica" w:cs="Helvetica"/>
                <w:sz w:val="21"/>
                <w:szCs w:val="21"/>
              </w:rPr>
            </w:pPr>
            <w:r w:rsidRPr="002767F7">
              <w:rPr>
                <w:rFonts w:ascii="Helvetica" w:hAnsi="Helvetica" w:cs="Helvetica"/>
                <w:strike/>
                <w:sz w:val="18"/>
                <w:szCs w:val="18"/>
              </w:rPr>
              <w:t>Tensile strength, min. (ASTM D1623)</w:t>
            </w:r>
          </w:p>
        </w:tc>
        <w:tc>
          <w:tcPr>
            <w:tcW w:w="1024" w:type="pct"/>
            <w:shd w:val="clear" w:color="auto" w:fill="auto"/>
            <w:tcMar>
              <w:top w:w="48" w:type="dxa"/>
              <w:left w:w="48" w:type="dxa"/>
              <w:bottom w:w="48" w:type="dxa"/>
              <w:right w:w="48" w:type="dxa"/>
            </w:tcMar>
            <w:vAlign w:val="center"/>
            <w:hideMark/>
          </w:tcPr>
          <w:p w:rsidR="002767F7" w:rsidRPr="002767F7" w:rsidRDefault="002767F7" w:rsidP="00E2315F">
            <w:pPr>
              <w:spacing w:before="240" w:after="240"/>
              <w:jc w:val="center"/>
              <w:rPr>
                <w:rFonts w:ascii="Helvetica" w:hAnsi="Helvetica" w:cs="Helvetica"/>
                <w:sz w:val="21"/>
                <w:szCs w:val="21"/>
              </w:rPr>
            </w:pPr>
            <w:r w:rsidRPr="002767F7">
              <w:rPr>
                <w:rFonts w:ascii="Helvetica" w:hAnsi="Helvetica" w:cs="Helvetica"/>
                <w:strike/>
                <w:sz w:val="18"/>
                <w:szCs w:val="18"/>
              </w:rPr>
              <w:t>35 psi</w:t>
            </w:r>
          </w:p>
        </w:tc>
      </w:tr>
      <w:tr w:rsidR="002767F7" w:rsidRPr="002767F7" w:rsidTr="0008390D">
        <w:trPr>
          <w:tblCellSpacing w:w="15" w:type="dxa"/>
        </w:trPr>
        <w:tc>
          <w:tcPr>
            <w:tcW w:w="3936" w:type="pct"/>
            <w:shd w:val="clear" w:color="auto" w:fill="auto"/>
            <w:tcMar>
              <w:top w:w="48" w:type="dxa"/>
              <w:left w:w="48" w:type="dxa"/>
              <w:bottom w:w="48" w:type="dxa"/>
              <w:right w:w="48" w:type="dxa"/>
            </w:tcMar>
            <w:vAlign w:val="center"/>
            <w:hideMark/>
          </w:tcPr>
          <w:p w:rsidR="002767F7" w:rsidRPr="002767F7" w:rsidRDefault="002767F7" w:rsidP="00E2315F">
            <w:pPr>
              <w:spacing w:before="240" w:after="240"/>
              <w:rPr>
                <w:rFonts w:ascii="Helvetica" w:hAnsi="Helvetica" w:cs="Helvetica"/>
                <w:sz w:val="21"/>
                <w:szCs w:val="21"/>
              </w:rPr>
            </w:pPr>
            <w:r w:rsidRPr="002767F7">
              <w:rPr>
                <w:rFonts w:ascii="Helvetica" w:hAnsi="Helvetica" w:cs="Helvetica"/>
                <w:strike/>
                <w:sz w:val="18"/>
                <w:szCs w:val="18"/>
              </w:rPr>
              <w:t>Shear strength, min. (ASTM C273)</w:t>
            </w:r>
          </w:p>
        </w:tc>
        <w:tc>
          <w:tcPr>
            <w:tcW w:w="1024" w:type="pct"/>
            <w:shd w:val="clear" w:color="auto" w:fill="auto"/>
            <w:tcMar>
              <w:top w:w="48" w:type="dxa"/>
              <w:left w:w="48" w:type="dxa"/>
              <w:bottom w:w="48" w:type="dxa"/>
              <w:right w:w="48" w:type="dxa"/>
            </w:tcMar>
            <w:vAlign w:val="center"/>
            <w:hideMark/>
          </w:tcPr>
          <w:p w:rsidR="002767F7" w:rsidRPr="002767F7" w:rsidRDefault="002767F7" w:rsidP="00E2315F">
            <w:pPr>
              <w:spacing w:before="240" w:after="240"/>
              <w:jc w:val="center"/>
              <w:rPr>
                <w:rFonts w:ascii="Helvetica" w:hAnsi="Helvetica" w:cs="Helvetica"/>
                <w:sz w:val="21"/>
                <w:szCs w:val="21"/>
              </w:rPr>
            </w:pPr>
            <w:r w:rsidRPr="002767F7">
              <w:rPr>
                <w:rFonts w:ascii="Helvetica" w:hAnsi="Helvetica" w:cs="Helvetica"/>
                <w:strike/>
                <w:sz w:val="18"/>
                <w:szCs w:val="18"/>
              </w:rPr>
              <w:t>25 psi</w:t>
            </w:r>
          </w:p>
        </w:tc>
      </w:tr>
      <w:tr w:rsidR="002767F7" w:rsidRPr="002767F7" w:rsidTr="0008390D">
        <w:trPr>
          <w:tblCellSpacing w:w="15" w:type="dxa"/>
        </w:trPr>
        <w:tc>
          <w:tcPr>
            <w:tcW w:w="3936" w:type="pct"/>
            <w:shd w:val="clear" w:color="auto" w:fill="auto"/>
            <w:tcMar>
              <w:top w:w="48" w:type="dxa"/>
              <w:left w:w="48" w:type="dxa"/>
              <w:bottom w:w="48" w:type="dxa"/>
              <w:right w:w="48" w:type="dxa"/>
            </w:tcMar>
            <w:vAlign w:val="center"/>
            <w:hideMark/>
          </w:tcPr>
          <w:p w:rsidR="002767F7" w:rsidRPr="002767F7" w:rsidRDefault="002767F7" w:rsidP="00E2315F">
            <w:pPr>
              <w:spacing w:before="240" w:after="240"/>
              <w:rPr>
                <w:rFonts w:ascii="Helvetica" w:hAnsi="Helvetica" w:cs="Helvetica"/>
                <w:sz w:val="21"/>
                <w:szCs w:val="21"/>
              </w:rPr>
            </w:pPr>
            <w:r w:rsidRPr="002767F7">
              <w:rPr>
                <w:rFonts w:ascii="Helvetica" w:hAnsi="Helvetica" w:cs="Helvetica"/>
                <w:strike/>
                <w:sz w:val="18"/>
                <w:szCs w:val="18"/>
              </w:rPr>
              <w:t>Substrate adhesion, min. (ASTM D1623)</w:t>
            </w:r>
          </w:p>
        </w:tc>
        <w:tc>
          <w:tcPr>
            <w:tcW w:w="1024" w:type="pct"/>
            <w:shd w:val="clear" w:color="auto" w:fill="auto"/>
            <w:tcMar>
              <w:top w:w="48" w:type="dxa"/>
              <w:left w:w="48" w:type="dxa"/>
              <w:bottom w:w="48" w:type="dxa"/>
              <w:right w:w="48" w:type="dxa"/>
            </w:tcMar>
            <w:vAlign w:val="center"/>
            <w:hideMark/>
          </w:tcPr>
          <w:p w:rsidR="002767F7" w:rsidRPr="002767F7" w:rsidRDefault="002767F7" w:rsidP="00E2315F">
            <w:pPr>
              <w:spacing w:before="240" w:after="240"/>
              <w:jc w:val="center"/>
              <w:rPr>
                <w:rFonts w:ascii="Helvetica" w:hAnsi="Helvetica" w:cs="Helvetica"/>
                <w:sz w:val="21"/>
                <w:szCs w:val="21"/>
              </w:rPr>
            </w:pPr>
            <w:r w:rsidRPr="002767F7">
              <w:rPr>
                <w:rFonts w:ascii="Helvetica" w:hAnsi="Helvetica" w:cs="Helvetica"/>
                <w:strike/>
                <w:sz w:val="18"/>
                <w:szCs w:val="18"/>
              </w:rPr>
              <w:t>22 psi</w:t>
            </w:r>
          </w:p>
        </w:tc>
      </w:tr>
      <w:tr w:rsidR="002767F7" w:rsidRPr="002767F7" w:rsidTr="0008390D">
        <w:trPr>
          <w:tblCellSpacing w:w="15" w:type="dxa"/>
        </w:trPr>
        <w:tc>
          <w:tcPr>
            <w:tcW w:w="3936" w:type="pct"/>
            <w:shd w:val="clear" w:color="auto" w:fill="auto"/>
            <w:tcMar>
              <w:top w:w="48" w:type="dxa"/>
              <w:left w:w="48" w:type="dxa"/>
              <w:bottom w:w="48" w:type="dxa"/>
              <w:right w:w="48" w:type="dxa"/>
            </w:tcMar>
            <w:vAlign w:val="center"/>
            <w:hideMark/>
          </w:tcPr>
          <w:p w:rsidR="002767F7" w:rsidRPr="002767F7" w:rsidRDefault="002767F7" w:rsidP="00E2315F">
            <w:pPr>
              <w:spacing w:before="240" w:after="240"/>
              <w:rPr>
                <w:rFonts w:ascii="Helvetica" w:hAnsi="Helvetica" w:cs="Helvetica"/>
                <w:sz w:val="21"/>
                <w:szCs w:val="21"/>
              </w:rPr>
            </w:pPr>
            <w:r w:rsidRPr="002767F7">
              <w:rPr>
                <w:rFonts w:ascii="Helvetica" w:hAnsi="Helvetica" w:cs="Helvetica"/>
                <w:strike/>
                <w:sz w:val="18"/>
                <w:szCs w:val="18"/>
              </w:rPr>
              <w:t>Water vapor permeance of 1.00-in. thickness, max. (ASTM E96)</w:t>
            </w:r>
          </w:p>
        </w:tc>
        <w:tc>
          <w:tcPr>
            <w:tcW w:w="1024" w:type="pct"/>
            <w:shd w:val="clear" w:color="auto" w:fill="auto"/>
            <w:tcMar>
              <w:top w:w="48" w:type="dxa"/>
              <w:left w:w="48" w:type="dxa"/>
              <w:bottom w:w="48" w:type="dxa"/>
              <w:right w:w="48" w:type="dxa"/>
            </w:tcMar>
            <w:vAlign w:val="center"/>
            <w:hideMark/>
          </w:tcPr>
          <w:p w:rsidR="002767F7" w:rsidRPr="002767F7" w:rsidRDefault="002767F7" w:rsidP="00E2315F">
            <w:pPr>
              <w:spacing w:before="240" w:after="240"/>
              <w:jc w:val="center"/>
              <w:rPr>
                <w:rFonts w:ascii="Helvetica" w:hAnsi="Helvetica" w:cs="Helvetica"/>
                <w:sz w:val="21"/>
                <w:szCs w:val="21"/>
              </w:rPr>
            </w:pPr>
            <w:r w:rsidRPr="002767F7">
              <w:rPr>
                <w:rFonts w:ascii="Helvetica" w:hAnsi="Helvetica" w:cs="Helvetica"/>
                <w:strike/>
                <w:sz w:val="18"/>
                <w:szCs w:val="18"/>
              </w:rPr>
              <w:t>2.3 perm</w:t>
            </w:r>
          </w:p>
        </w:tc>
      </w:tr>
      <w:tr w:rsidR="002767F7" w:rsidRPr="002767F7" w:rsidTr="0008390D">
        <w:trPr>
          <w:tblCellSpacing w:w="15" w:type="dxa"/>
        </w:trPr>
        <w:tc>
          <w:tcPr>
            <w:tcW w:w="3936" w:type="pct"/>
            <w:shd w:val="clear" w:color="auto" w:fill="auto"/>
            <w:tcMar>
              <w:top w:w="48" w:type="dxa"/>
              <w:left w:w="48" w:type="dxa"/>
              <w:bottom w:w="48" w:type="dxa"/>
              <w:right w:w="48" w:type="dxa"/>
            </w:tcMar>
            <w:vAlign w:val="center"/>
            <w:hideMark/>
          </w:tcPr>
          <w:p w:rsidR="002767F7" w:rsidRPr="002767F7" w:rsidRDefault="002767F7" w:rsidP="00E2315F">
            <w:pPr>
              <w:spacing w:before="240" w:after="240"/>
              <w:rPr>
                <w:rFonts w:ascii="Helvetica" w:hAnsi="Helvetica" w:cs="Helvetica"/>
                <w:sz w:val="21"/>
                <w:szCs w:val="21"/>
              </w:rPr>
            </w:pPr>
            <w:r w:rsidRPr="002767F7">
              <w:rPr>
                <w:rFonts w:ascii="Helvetica" w:hAnsi="Helvetica" w:cs="Helvetica"/>
                <w:strike/>
                <w:sz w:val="18"/>
                <w:szCs w:val="18"/>
              </w:rPr>
              <w:lastRenderedPageBreak/>
              <w:t>Water absorption by total immersion, max. (ASTM C272)</w:t>
            </w:r>
          </w:p>
        </w:tc>
        <w:tc>
          <w:tcPr>
            <w:tcW w:w="1024" w:type="pct"/>
            <w:shd w:val="clear" w:color="auto" w:fill="auto"/>
            <w:tcMar>
              <w:top w:w="48" w:type="dxa"/>
              <w:left w:w="48" w:type="dxa"/>
              <w:bottom w:w="48" w:type="dxa"/>
              <w:right w:w="48" w:type="dxa"/>
            </w:tcMar>
            <w:vAlign w:val="center"/>
            <w:hideMark/>
          </w:tcPr>
          <w:p w:rsidR="002767F7" w:rsidRPr="002767F7" w:rsidRDefault="002767F7" w:rsidP="00E2315F">
            <w:pPr>
              <w:spacing w:before="240" w:after="240"/>
              <w:jc w:val="center"/>
              <w:rPr>
                <w:rFonts w:ascii="Helvetica" w:hAnsi="Helvetica" w:cs="Helvetica"/>
                <w:sz w:val="21"/>
                <w:szCs w:val="21"/>
              </w:rPr>
            </w:pPr>
            <w:r w:rsidRPr="002767F7">
              <w:rPr>
                <w:rFonts w:ascii="Helvetica" w:hAnsi="Helvetica" w:cs="Helvetica"/>
                <w:strike/>
                <w:sz w:val="18"/>
                <w:szCs w:val="18"/>
              </w:rPr>
              <w:t>4.3% (volume)</w:t>
            </w:r>
          </w:p>
        </w:tc>
      </w:tr>
      <w:tr w:rsidR="002767F7" w:rsidRPr="002767F7" w:rsidTr="0008390D">
        <w:trPr>
          <w:tblCellSpacing w:w="15" w:type="dxa"/>
        </w:trPr>
        <w:tc>
          <w:tcPr>
            <w:tcW w:w="3936" w:type="pct"/>
            <w:shd w:val="clear" w:color="auto" w:fill="auto"/>
            <w:tcMar>
              <w:top w:w="48" w:type="dxa"/>
              <w:left w:w="48" w:type="dxa"/>
              <w:bottom w:w="48" w:type="dxa"/>
              <w:right w:w="48" w:type="dxa"/>
            </w:tcMar>
            <w:vAlign w:val="center"/>
            <w:hideMark/>
          </w:tcPr>
          <w:p w:rsidR="002767F7" w:rsidRPr="002767F7" w:rsidRDefault="002767F7" w:rsidP="00E2315F">
            <w:pPr>
              <w:spacing w:before="240" w:after="240"/>
              <w:rPr>
                <w:rFonts w:ascii="Helvetica" w:hAnsi="Helvetica" w:cs="Helvetica"/>
                <w:sz w:val="21"/>
                <w:szCs w:val="21"/>
              </w:rPr>
            </w:pPr>
            <w:r w:rsidRPr="002767F7">
              <w:rPr>
                <w:rFonts w:ascii="Helvetica" w:hAnsi="Helvetica" w:cs="Helvetica"/>
                <w:strike/>
                <w:sz w:val="18"/>
                <w:szCs w:val="18"/>
              </w:rPr>
              <w:t>Dimensional stability (change in dimensions), max. [ASTM D2126 (7 days at 158°F/100% humidity and 7 days at -20°F)]</w:t>
            </w:r>
          </w:p>
        </w:tc>
        <w:tc>
          <w:tcPr>
            <w:tcW w:w="1024" w:type="pct"/>
            <w:shd w:val="clear" w:color="auto" w:fill="auto"/>
            <w:tcMar>
              <w:top w:w="48" w:type="dxa"/>
              <w:left w:w="48" w:type="dxa"/>
              <w:bottom w:w="48" w:type="dxa"/>
              <w:right w:w="48" w:type="dxa"/>
            </w:tcMar>
            <w:vAlign w:val="center"/>
            <w:hideMark/>
          </w:tcPr>
          <w:p w:rsidR="002767F7" w:rsidRPr="002767F7" w:rsidRDefault="002767F7" w:rsidP="00E2315F">
            <w:pPr>
              <w:spacing w:before="240" w:after="240"/>
              <w:jc w:val="center"/>
              <w:rPr>
                <w:rFonts w:ascii="Helvetica" w:hAnsi="Helvetica" w:cs="Helvetica"/>
                <w:sz w:val="21"/>
                <w:szCs w:val="21"/>
              </w:rPr>
            </w:pPr>
            <w:r w:rsidRPr="002767F7">
              <w:rPr>
                <w:rFonts w:ascii="Helvetica" w:hAnsi="Helvetica" w:cs="Helvetica"/>
                <w:strike/>
                <w:sz w:val="18"/>
                <w:szCs w:val="18"/>
              </w:rPr>
              <w:t>2%</w:t>
            </w:r>
          </w:p>
        </w:tc>
      </w:tr>
    </w:tbl>
    <w:p w:rsidR="002767F7" w:rsidRPr="005461E8" w:rsidRDefault="002767F7" w:rsidP="005461E8">
      <w:pPr>
        <w:jc w:val="both"/>
        <w:rPr>
          <w:rFonts w:cs="Arial"/>
          <w:color w:val="000000"/>
          <w:szCs w:val="22"/>
        </w:rPr>
      </w:pPr>
      <w:r w:rsidRPr="005461E8">
        <w:rPr>
          <w:rFonts w:cs="Arial"/>
          <w:strike/>
          <w:color w:val="000000"/>
          <w:szCs w:val="22"/>
        </w:rPr>
        <w:t>For SI: 1 pound per cubic foot = 16.02 kg/m3, 1 pound per square inch = 6.895 kPa, °C = [(°F) - 32]1.8.</w:t>
      </w:r>
    </w:p>
    <w:p w:rsidR="005461E8" w:rsidRDefault="005461E8" w:rsidP="005461E8">
      <w:pPr>
        <w:rPr>
          <w:rFonts w:cs="Arial"/>
          <w:b/>
          <w:bCs/>
          <w:strike/>
          <w:szCs w:val="22"/>
        </w:rPr>
      </w:pPr>
    </w:p>
    <w:p w:rsidR="002767F7" w:rsidRPr="005461E8" w:rsidRDefault="002767F7" w:rsidP="005461E8">
      <w:pPr>
        <w:rPr>
          <w:rFonts w:cs="Arial"/>
          <w:b/>
          <w:bCs/>
          <w:szCs w:val="22"/>
        </w:rPr>
      </w:pPr>
      <w:r w:rsidRPr="005461E8">
        <w:rPr>
          <w:rFonts w:cs="Arial"/>
          <w:b/>
          <w:bCs/>
          <w:strike/>
          <w:szCs w:val="22"/>
        </w:rPr>
        <w:t>R610.3.2 Facing.</w:t>
      </w:r>
    </w:p>
    <w:p w:rsidR="002767F7" w:rsidRPr="005461E8" w:rsidRDefault="002767F7" w:rsidP="005461E8">
      <w:pPr>
        <w:jc w:val="both"/>
        <w:rPr>
          <w:rFonts w:cs="Arial"/>
          <w:color w:val="000000"/>
          <w:szCs w:val="22"/>
        </w:rPr>
      </w:pPr>
      <w:r w:rsidRPr="005461E8">
        <w:rPr>
          <w:rFonts w:cs="Arial"/>
          <w:strike/>
          <w:color w:val="000000"/>
          <w:szCs w:val="22"/>
        </w:rPr>
        <w:t>Facing materials for SIPs shall be wood structural panels conforming to DOC PS 1 or DOC PS 2, each having a minimum nominal thickness of 7/16 inch (11 mm) and shall meet the additional minimum properties specified in Table R610.3.2. Facing shall be identified by a grade mark or certificate of inspection issued by an </w:t>
      </w:r>
      <w:r w:rsidRPr="005461E8">
        <w:rPr>
          <w:rFonts w:cs="Arial"/>
          <w:i/>
          <w:iCs/>
          <w:strike/>
          <w:color w:val="000000"/>
          <w:szCs w:val="22"/>
        </w:rPr>
        <w:t>approved</w:t>
      </w:r>
      <w:r w:rsidRPr="005461E8">
        <w:rPr>
          <w:rFonts w:cs="Arial"/>
          <w:strike/>
          <w:color w:val="000000"/>
          <w:szCs w:val="22"/>
        </w:rPr>
        <w:t> agency.</w:t>
      </w:r>
    </w:p>
    <w:p w:rsidR="005461E8" w:rsidRDefault="005461E8" w:rsidP="005461E8">
      <w:pPr>
        <w:jc w:val="center"/>
        <w:rPr>
          <w:rFonts w:cs="Arial"/>
          <w:b/>
          <w:bCs/>
          <w:strike/>
          <w:color w:val="000000"/>
          <w:szCs w:val="22"/>
        </w:rPr>
      </w:pPr>
    </w:p>
    <w:p w:rsidR="002767F7" w:rsidRPr="005461E8" w:rsidRDefault="002767F7" w:rsidP="005461E8">
      <w:pPr>
        <w:jc w:val="center"/>
        <w:rPr>
          <w:rFonts w:cs="Arial"/>
          <w:b/>
          <w:bCs/>
          <w:color w:val="000000"/>
          <w:szCs w:val="22"/>
        </w:rPr>
      </w:pPr>
      <w:r w:rsidRPr="005461E8">
        <w:rPr>
          <w:rFonts w:cs="Arial"/>
          <w:b/>
          <w:bCs/>
          <w:strike/>
          <w:color w:val="000000"/>
          <w:szCs w:val="22"/>
        </w:rPr>
        <w:t>TABLE R610.3.2</w:t>
      </w:r>
    </w:p>
    <w:p w:rsidR="002767F7" w:rsidRPr="005461E8" w:rsidRDefault="002767F7" w:rsidP="005461E8">
      <w:pPr>
        <w:jc w:val="center"/>
        <w:rPr>
          <w:rFonts w:cs="Arial"/>
          <w:b/>
          <w:bCs/>
          <w:color w:val="000000"/>
          <w:szCs w:val="22"/>
        </w:rPr>
      </w:pPr>
      <w:r w:rsidRPr="005461E8">
        <w:rPr>
          <w:rFonts w:cs="Arial"/>
          <w:b/>
          <w:bCs/>
          <w:strike/>
          <w:color w:val="000000"/>
          <w:szCs w:val="22"/>
        </w:rPr>
        <w:t>MINIMUM PROPERTIESa FOR ORIENTED STRAND BOARD FACER MATERIAL IN SIP WALLS</w:t>
      </w:r>
    </w:p>
    <w:tbl>
      <w:tblPr>
        <w:tblW w:w="11243" w:type="dxa"/>
        <w:tblCellSpacing w:w="15" w:type="dxa"/>
        <w:tblCellMar>
          <w:left w:w="0" w:type="dxa"/>
          <w:right w:w="0" w:type="dxa"/>
        </w:tblCellMar>
        <w:tblLook w:val="04A0" w:firstRow="1" w:lastRow="0" w:firstColumn="1" w:lastColumn="0" w:noHBand="0" w:noVBand="1"/>
      </w:tblPr>
      <w:tblGrid>
        <w:gridCol w:w="1816"/>
        <w:gridCol w:w="1214"/>
        <w:gridCol w:w="1124"/>
        <w:gridCol w:w="1227"/>
        <w:gridCol w:w="1065"/>
        <w:gridCol w:w="1241"/>
        <w:gridCol w:w="855"/>
        <w:gridCol w:w="995"/>
        <w:gridCol w:w="1706"/>
      </w:tblGrid>
      <w:tr w:rsidR="002767F7" w:rsidRPr="005461E8" w:rsidTr="002767F7">
        <w:trPr>
          <w:tblCellSpacing w:w="15" w:type="dxa"/>
        </w:trPr>
        <w:tc>
          <w:tcPr>
            <w:tcW w:w="0" w:type="auto"/>
            <w:vMerge w:val="restart"/>
            <w:shd w:val="clear" w:color="auto" w:fill="auto"/>
            <w:tcMar>
              <w:top w:w="48" w:type="dxa"/>
              <w:left w:w="48" w:type="dxa"/>
              <w:bottom w:w="48" w:type="dxa"/>
              <w:right w:w="48" w:type="dxa"/>
            </w:tcMar>
            <w:vAlign w:val="center"/>
            <w:hideMark/>
          </w:tcPr>
          <w:p w:rsidR="002767F7" w:rsidRPr="005461E8" w:rsidRDefault="002767F7" w:rsidP="005461E8">
            <w:pPr>
              <w:jc w:val="center"/>
              <w:rPr>
                <w:rFonts w:cs="Arial"/>
                <w:szCs w:val="22"/>
              </w:rPr>
            </w:pPr>
            <w:r w:rsidRPr="005461E8">
              <w:rPr>
                <w:rFonts w:cs="Arial"/>
                <w:b/>
                <w:bCs/>
                <w:strike/>
                <w:szCs w:val="22"/>
              </w:rPr>
              <w:t>THICKNESS(in.)</w:t>
            </w:r>
          </w:p>
        </w:tc>
        <w:tc>
          <w:tcPr>
            <w:tcW w:w="0" w:type="auto"/>
            <w:vMerge w:val="restart"/>
            <w:shd w:val="clear" w:color="auto" w:fill="auto"/>
            <w:tcMar>
              <w:top w:w="48" w:type="dxa"/>
              <w:left w:w="48" w:type="dxa"/>
              <w:bottom w:w="48" w:type="dxa"/>
              <w:right w:w="48" w:type="dxa"/>
            </w:tcMar>
            <w:vAlign w:val="center"/>
            <w:hideMark/>
          </w:tcPr>
          <w:p w:rsidR="002767F7" w:rsidRPr="005461E8" w:rsidRDefault="002767F7" w:rsidP="005461E8">
            <w:pPr>
              <w:jc w:val="center"/>
              <w:rPr>
                <w:rFonts w:cs="Arial"/>
                <w:szCs w:val="22"/>
              </w:rPr>
            </w:pPr>
            <w:r w:rsidRPr="005461E8">
              <w:rPr>
                <w:rFonts w:cs="Arial"/>
                <w:b/>
                <w:bCs/>
                <w:strike/>
                <w:szCs w:val="22"/>
              </w:rPr>
              <w:t>PRODUCT</w:t>
            </w:r>
          </w:p>
        </w:tc>
        <w:tc>
          <w:tcPr>
            <w:tcW w:w="0" w:type="auto"/>
            <w:gridSpan w:val="2"/>
            <w:shd w:val="clear" w:color="auto" w:fill="auto"/>
            <w:tcMar>
              <w:top w:w="48" w:type="dxa"/>
              <w:left w:w="48" w:type="dxa"/>
              <w:bottom w:w="48" w:type="dxa"/>
              <w:right w:w="48" w:type="dxa"/>
            </w:tcMar>
            <w:vAlign w:val="center"/>
            <w:hideMark/>
          </w:tcPr>
          <w:p w:rsidR="002767F7" w:rsidRPr="005461E8" w:rsidRDefault="002767F7" w:rsidP="005461E8">
            <w:pPr>
              <w:jc w:val="center"/>
              <w:rPr>
                <w:rFonts w:cs="Arial"/>
                <w:szCs w:val="22"/>
              </w:rPr>
            </w:pPr>
            <w:r w:rsidRPr="005461E8">
              <w:rPr>
                <w:rFonts w:cs="Arial"/>
                <w:b/>
                <w:bCs/>
                <w:strike/>
                <w:szCs w:val="22"/>
              </w:rPr>
              <w:t>FLATWISE STIFFNESSb(lbf-in2/ft)</w:t>
            </w:r>
          </w:p>
        </w:tc>
        <w:tc>
          <w:tcPr>
            <w:tcW w:w="0" w:type="auto"/>
            <w:gridSpan w:val="2"/>
            <w:shd w:val="clear" w:color="auto" w:fill="auto"/>
            <w:tcMar>
              <w:top w:w="48" w:type="dxa"/>
              <w:left w:w="48" w:type="dxa"/>
              <w:bottom w:w="48" w:type="dxa"/>
              <w:right w:w="48" w:type="dxa"/>
            </w:tcMar>
            <w:vAlign w:val="center"/>
            <w:hideMark/>
          </w:tcPr>
          <w:p w:rsidR="002767F7" w:rsidRPr="005461E8" w:rsidRDefault="002767F7" w:rsidP="005461E8">
            <w:pPr>
              <w:jc w:val="center"/>
              <w:rPr>
                <w:rFonts w:cs="Arial"/>
                <w:szCs w:val="22"/>
              </w:rPr>
            </w:pPr>
            <w:r w:rsidRPr="005461E8">
              <w:rPr>
                <w:rFonts w:cs="Arial"/>
                <w:b/>
                <w:bCs/>
                <w:strike/>
                <w:szCs w:val="22"/>
              </w:rPr>
              <w:t>FLATWISE STRENGTHc(lbf-in/ft)</w:t>
            </w:r>
          </w:p>
        </w:tc>
        <w:tc>
          <w:tcPr>
            <w:tcW w:w="0" w:type="auto"/>
            <w:gridSpan w:val="2"/>
            <w:shd w:val="clear" w:color="auto" w:fill="auto"/>
            <w:tcMar>
              <w:top w:w="48" w:type="dxa"/>
              <w:left w:w="48" w:type="dxa"/>
              <w:bottom w:w="48" w:type="dxa"/>
              <w:right w:w="48" w:type="dxa"/>
            </w:tcMar>
            <w:vAlign w:val="center"/>
            <w:hideMark/>
          </w:tcPr>
          <w:p w:rsidR="002767F7" w:rsidRPr="005461E8" w:rsidRDefault="002767F7" w:rsidP="005461E8">
            <w:pPr>
              <w:jc w:val="center"/>
              <w:rPr>
                <w:rFonts w:cs="Arial"/>
                <w:szCs w:val="22"/>
              </w:rPr>
            </w:pPr>
            <w:r w:rsidRPr="005461E8">
              <w:rPr>
                <w:rFonts w:cs="Arial"/>
                <w:b/>
                <w:bCs/>
                <w:strike/>
                <w:szCs w:val="22"/>
              </w:rPr>
              <w:t>TENSIONc(lbf/ft)</w:t>
            </w:r>
          </w:p>
        </w:tc>
        <w:tc>
          <w:tcPr>
            <w:tcW w:w="0" w:type="auto"/>
            <w:vMerge w:val="restart"/>
            <w:shd w:val="clear" w:color="auto" w:fill="auto"/>
            <w:tcMar>
              <w:top w:w="48" w:type="dxa"/>
              <w:left w:w="48" w:type="dxa"/>
              <w:bottom w:w="48" w:type="dxa"/>
              <w:right w:w="48" w:type="dxa"/>
            </w:tcMar>
            <w:vAlign w:val="center"/>
            <w:hideMark/>
          </w:tcPr>
          <w:p w:rsidR="002767F7" w:rsidRPr="005461E8" w:rsidRDefault="002767F7" w:rsidP="005461E8">
            <w:pPr>
              <w:jc w:val="center"/>
              <w:rPr>
                <w:rFonts w:cs="Arial"/>
                <w:szCs w:val="22"/>
              </w:rPr>
            </w:pPr>
            <w:r w:rsidRPr="005461E8">
              <w:rPr>
                <w:rFonts w:cs="Arial"/>
                <w:b/>
                <w:bCs/>
                <w:strike/>
                <w:szCs w:val="22"/>
              </w:rPr>
              <w:t>DENSITYd(pcf)</w:t>
            </w:r>
          </w:p>
        </w:tc>
      </w:tr>
      <w:tr w:rsidR="002767F7" w:rsidRPr="005461E8" w:rsidTr="002767F7">
        <w:trPr>
          <w:tblCellSpacing w:w="15" w:type="dxa"/>
        </w:trPr>
        <w:tc>
          <w:tcPr>
            <w:tcW w:w="0" w:type="auto"/>
            <w:vMerge/>
            <w:shd w:val="clear" w:color="auto" w:fill="auto"/>
            <w:vAlign w:val="center"/>
            <w:hideMark/>
          </w:tcPr>
          <w:p w:rsidR="002767F7" w:rsidRPr="005461E8" w:rsidRDefault="002767F7" w:rsidP="005461E8">
            <w:pPr>
              <w:rPr>
                <w:rFonts w:cs="Arial"/>
                <w:szCs w:val="22"/>
              </w:rPr>
            </w:pPr>
          </w:p>
        </w:tc>
        <w:tc>
          <w:tcPr>
            <w:tcW w:w="0" w:type="auto"/>
            <w:vMerge/>
            <w:shd w:val="clear" w:color="auto" w:fill="auto"/>
            <w:vAlign w:val="center"/>
            <w:hideMark/>
          </w:tcPr>
          <w:p w:rsidR="002767F7" w:rsidRPr="005461E8" w:rsidRDefault="002767F7" w:rsidP="005461E8">
            <w:pPr>
              <w:rPr>
                <w:rFonts w:cs="Arial"/>
                <w:szCs w:val="22"/>
              </w:rPr>
            </w:pPr>
          </w:p>
        </w:tc>
        <w:tc>
          <w:tcPr>
            <w:tcW w:w="0" w:type="auto"/>
            <w:shd w:val="clear" w:color="auto" w:fill="auto"/>
            <w:tcMar>
              <w:top w:w="48" w:type="dxa"/>
              <w:left w:w="48" w:type="dxa"/>
              <w:bottom w:w="48" w:type="dxa"/>
              <w:right w:w="48" w:type="dxa"/>
            </w:tcMar>
            <w:vAlign w:val="center"/>
            <w:hideMark/>
          </w:tcPr>
          <w:p w:rsidR="002767F7" w:rsidRPr="005461E8" w:rsidRDefault="002767F7" w:rsidP="005461E8">
            <w:pPr>
              <w:jc w:val="center"/>
              <w:rPr>
                <w:rFonts w:cs="Arial"/>
                <w:szCs w:val="22"/>
              </w:rPr>
            </w:pPr>
            <w:r w:rsidRPr="005461E8">
              <w:rPr>
                <w:rFonts w:cs="Arial"/>
                <w:b/>
                <w:bCs/>
                <w:strike/>
                <w:szCs w:val="22"/>
              </w:rPr>
              <w:t>Along</w:t>
            </w:r>
          </w:p>
        </w:tc>
        <w:tc>
          <w:tcPr>
            <w:tcW w:w="0" w:type="auto"/>
            <w:shd w:val="clear" w:color="auto" w:fill="auto"/>
            <w:tcMar>
              <w:top w:w="48" w:type="dxa"/>
              <w:left w:w="48" w:type="dxa"/>
              <w:bottom w:w="48" w:type="dxa"/>
              <w:right w:w="48" w:type="dxa"/>
            </w:tcMar>
            <w:vAlign w:val="center"/>
            <w:hideMark/>
          </w:tcPr>
          <w:p w:rsidR="002767F7" w:rsidRPr="005461E8" w:rsidRDefault="002767F7" w:rsidP="005461E8">
            <w:pPr>
              <w:jc w:val="center"/>
              <w:rPr>
                <w:rFonts w:cs="Arial"/>
                <w:szCs w:val="22"/>
              </w:rPr>
            </w:pPr>
            <w:r w:rsidRPr="005461E8">
              <w:rPr>
                <w:rFonts w:cs="Arial"/>
                <w:b/>
                <w:bCs/>
                <w:strike/>
                <w:szCs w:val="22"/>
              </w:rPr>
              <w:t>Across</w:t>
            </w:r>
          </w:p>
        </w:tc>
        <w:tc>
          <w:tcPr>
            <w:tcW w:w="0" w:type="auto"/>
            <w:shd w:val="clear" w:color="auto" w:fill="auto"/>
            <w:tcMar>
              <w:top w:w="48" w:type="dxa"/>
              <w:left w:w="48" w:type="dxa"/>
              <w:bottom w:w="48" w:type="dxa"/>
              <w:right w:w="48" w:type="dxa"/>
            </w:tcMar>
            <w:vAlign w:val="center"/>
            <w:hideMark/>
          </w:tcPr>
          <w:p w:rsidR="002767F7" w:rsidRPr="005461E8" w:rsidRDefault="002767F7" w:rsidP="005461E8">
            <w:pPr>
              <w:jc w:val="center"/>
              <w:rPr>
                <w:rFonts w:cs="Arial"/>
                <w:szCs w:val="22"/>
              </w:rPr>
            </w:pPr>
            <w:r w:rsidRPr="005461E8">
              <w:rPr>
                <w:rFonts w:cs="Arial"/>
                <w:b/>
                <w:bCs/>
                <w:strike/>
                <w:szCs w:val="22"/>
              </w:rPr>
              <w:t>Along</w:t>
            </w:r>
          </w:p>
        </w:tc>
        <w:tc>
          <w:tcPr>
            <w:tcW w:w="0" w:type="auto"/>
            <w:shd w:val="clear" w:color="auto" w:fill="auto"/>
            <w:tcMar>
              <w:top w:w="48" w:type="dxa"/>
              <w:left w:w="48" w:type="dxa"/>
              <w:bottom w:w="48" w:type="dxa"/>
              <w:right w:w="48" w:type="dxa"/>
            </w:tcMar>
            <w:vAlign w:val="center"/>
            <w:hideMark/>
          </w:tcPr>
          <w:p w:rsidR="002767F7" w:rsidRPr="005461E8" w:rsidRDefault="002767F7" w:rsidP="005461E8">
            <w:pPr>
              <w:jc w:val="center"/>
              <w:rPr>
                <w:rFonts w:cs="Arial"/>
                <w:szCs w:val="22"/>
              </w:rPr>
            </w:pPr>
            <w:r w:rsidRPr="005461E8">
              <w:rPr>
                <w:rFonts w:cs="Arial"/>
                <w:b/>
                <w:bCs/>
                <w:strike/>
                <w:szCs w:val="22"/>
              </w:rPr>
              <w:t>Across</w:t>
            </w:r>
          </w:p>
        </w:tc>
        <w:tc>
          <w:tcPr>
            <w:tcW w:w="0" w:type="auto"/>
            <w:shd w:val="clear" w:color="auto" w:fill="auto"/>
            <w:tcMar>
              <w:top w:w="48" w:type="dxa"/>
              <w:left w:w="48" w:type="dxa"/>
              <w:bottom w:w="48" w:type="dxa"/>
              <w:right w:w="48" w:type="dxa"/>
            </w:tcMar>
            <w:vAlign w:val="center"/>
            <w:hideMark/>
          </w:tcPr>
          <w:p w:rsidR="002767F7" w:rsidRPr="005461E8" w:rsidRDefault="002767F7" w:rsidP="005461E8">
            <w:pPr>
              <w:jc w:val="center"/>
              <w:rPr>
                <w:rFonts w:cs="Arial"/>
                <w:szCs w:val="22"/>
              </w:rPr>
            </w:pPr>
            <w:r w:rsidRPr="005461E8">
              <w:rPr>
                <w:rFonts w:cs="Arial"/>
                <w:b/>
                <w:bCs/>
                <w:strike/>
                <w:szCs w:val="22"/>
              </w:rPr>
              <w:t>Along</w:t>
            </w:r>
          </w:p>
        </w:tc>
        <w:tc>
          <w:tcPr>
            <w:tcW w:w="0" w:type="auto"/>
            <w:shd w:val="clear" w:color="auto" w:fill="auto"/>
            <w:tcMar>
              <w:top w:w="48" w:type="dxa"/>
              <w:left w:w="48" w:type="dxa"/>
              <w:bottom w:w="48" w:type="dxa"/>
              <w:right w:w="48" w:type="dxa"/>
            </w:tcMar>
            <w:vAlign w:val="center"/>
            <w:hideMark/>
          </w:tcPr>
          <w:p w:rsidR="002767F7" w:rsidRPr="005461E8" w:rsidRDefault="002767F7" w:rsidP="005461E8">
            <w:pPr>
              <w:jc w:val="center"/>
              <w:rPr>
                <w:rFonts w:cs="Arial"/>
                <w:szCs w:val="22"/>
              </w:rPr>
            </w:pPr>
            <w:r w:rsidRPr="005461E8">
              <w:rPr>
                <w:rFonts w:cs="Arial"/>
                <w:b/>
                <w:bCs/>
                <w:strike/>
                <w:szCs w:val="22"/>
              </w:rPr>
              <w:t>Across</w:t>
            </w:r>
          </w:p>
        </w:tc>
        <w:tc>
          <w:tcPr>
            <w:tcW w:w="0" w:type="auto"/>
            <w:vMerge/>
            <w:shd w:val="clear" w:color="auto" w:fill="auto"/>
            <w:vAlign w:val="center"/>
            <w:hideMark/>
          </w:tcPr>
          <w:p w:rsidR="002767F7" w:rsidRPr="005461E8" w:rsidRDefault="002767F7" w:rsidP="005461E8">
            <w:pPr>
              <w:rPr>
                <w:rFonts w:cs="Arial"/>
                <w:szCs w:val="22"/>
              </w:rPr>
            </w:pPr>
          </w:p>
        </w:tc>
      </w:tr>
      <w:tr w:rsidR="002767F7" w:rsidRPr="005461E8" w:rsidTr="002767F7">
        <w:trPr>
          <w:tblCellSpacing w:w="15" w:type="dxa"/>
        </w:trPr>
        <w:tc>
          <w:tcPr>
            <w:tcW w:w="0" w:type="auto"/>
            <w:shd w:val="clear" w:color="auto" w:fill="auto"/>
            <w:tcMar>
              <w:top w:w="48" w:type="dxa"/>
              <w:left w:w="48" w:type="dxa"/>
              <w:bottom w:w="48" w:type="dxa"/>
              <w:right w:w="48" w:type="dxa"/>
            </w:tcMar>
            <w:vAlign w:val="center"/>
            <w:hideMark/>
          </w:tcPr>
          <w:p w:rsidR="002767F7" w:rsidRPr="005461E8" w:rsidRDefault="002767F7" w:rsidP="005461E8">
            <w:pPr>
              <w:jc w:val="center"/>
              <w:rPr>
                <w:rFonts w:cs="Arial"/>
                <w:szCs w:val="22"/>
              </w:rPr>
            </w:pPr>
            <w:r w:rsidRPr="005461E8">
              <w:rPr>
                <w:rFonts w:cs="Arial"/>
                <w:strike/>
                <w:szCs w:val="22"/>
              </w:rPr>
              <w:t>7/16</w:t>
            </w:r>
          </w:p>
        </w:tc>
        <w:tc>
          <w:tcPr>
            <w:tcW w:w="0" w:type="auto"/>
            <w:shd w:val="clear" w:color="auto" w:fill="auto"/>
            <w:tcMar>
              <w:top w:w="48" w:type="dxa"/>
              <w:left w:w="48" w:type="dxa"/>
              <w:bottom w:w="48" w:type="dxa"/>
              <w:right w:w="48" w:type="dxa"/>
            </w:tcMar>
            <w:vAlign w:val="center"/>
            <w:hideMark/>
          </w:tcPr>
          <w:p w:rsidR="002767F7" w:rsidRPr="005461E8" w:rsidRDefault="002767F7" w:rsidP="005461E8">
            <w:pPr>
              <w:jc w:val="center"/>
              <w:rPr>
                <w:rFonts w:cs="Arial"/>
                <w:szCs w:val="22"/>
              </w:rPr>
            </w:pPr>
            <w:r w:rsidRPr="005461E8">
              <w:rPr>
                <w:rFonts w:cs="Arial"/>
                <w:strike/>
                <w:szCs w:val="22"/>
              </w:rPr>
              <w:t>Sheathing</w:t>
            </w:r>
          </w:p>
        </w:tc>
        <w:tc>
          <w:tcPr>
            <w:tcW w:w="0" w:type="auto"/>
            <w:shd w:val="clear" w:color="auto" w:fill="auto"/>
            <w:tcMar>
              <w:top w:w="48" w:type="dxa"/>
              <w:left w:w="48" w:type="dxa"/>
              <w:bottom w:w="48" w:type="dxa"/>
              <w:right w:w="48" w:type="dxa"/>
            </w:tcMar>
            <w:vAlign w:val="center"/>
            <w:hideMark/>
          </w:tcPr>
          <w:p w:rsidR="002767F7" w:rsidRPr="005461E8" w:rsidRDefault="002767F7" w:rsidP="005461E8">
            <w:pPr>
              <w:jc w:val="center"/>
              <w:rPr>
                <w:rFonts w:cs="Arial"/>
                <w:szCs w:val="22"/>
              </w:rPr>
            </w:pPr>
            <w:r w:rsidRPr="005461E8">
              <w:rPr>
                <w:rFonts w:cs="Arial"/>
                <w:strike/>
                <w:szCs w:val="22"/>
              </w:rPr>
              <w:t>55,600</w:t>
            </w:r>
          </w:p>
        </w:tc>
        <w:tc>
          <w:tcPr>
            <w:tcW w:w="0" w:type="auto"/>
            <w:shd w:val="clear" w:color="auto" w:fill="auto"/>
            <w:tcMar>
              <w:top w:w="48" w:type="dxa"/>
              <w:left w:w="48" w:type="dxa"/>
              <w:bottom w:w="48" w:type="dxa"/>
              <w:right w:w="48" w:type="dxa"/>
            </w:tcMar>
            <w:vAlign w:val="center"/>
            <w:hideMark/>
          </w:tcPr>
          <w:p w:rsidR="002767F7" w:rsidRPr="005461E8" w:rsidRDefault="002767F7" w:rsidP="005461E8">
            <w:pPr>
              <w:jc w:val="center"/>
              <w:rPr>
                <w:rFonts w:cs="Arial"/>
                <w:szCs w:val="22"/>
              </w:rPr>
            </w:pPr>
            <w:r w:rsidRPr="005461E8">
              <w:rPr>
                <w:rFonts w:cs="Arial"/>
                <w:strike/>
                <w:szCs w:val="22"/>
              </w:rPr>
              <w:t>16,500</w:t>
            </w:r>
          </w:p>
        </w:tc>
        <w:tc>
          <w:tcPr>
            <w:tcW w:w="0" w:type="auto"/>
            <w:shd w:val="clear" w:color="auto" w:fill="auto"/>
            <w:tcMar>
              <w:top w:w="48" w:type="dxa"/>
              <w:left w:w="48" w:type="dxa"/>
              <w:bottom w:w="48" w:type="dxa"/>
              <w:right w:w="48" w:type="dxa"/>
            </w:tcMar>
            <w:vAlign w:val="center"/>
            <w:hideMark/>
          </w:tcPr>
          <w:p w:rsidR="002767F7" w:rsidRPr="005461E8" w:rsidRDefault="002767F7" w:rsidP="005461E8">
            <w:pPr>
              <w:jc w:val="center"/>
              <w:rPr>
                <w:rFonts w:cs="Arial"/>
                <w:szCs w:val="22"/>
              </w:rPr>
            </w:pPr>
            <w:r w:rsidRPr="005461E8">
              <w:rPr>
                <w:rFonts w:cs="Arial"/>
                <w:strike/>
                <w:szCs w:val="22"/>
              </w:rPr>
              <w:t>1,040</w:t>
            </w:r>
          </w:p>
        </w:tc>
        <w:tc>
          <w:tcPr>
            <w:tcW w:w="0" w:type="auto"/>
            <w:shd w:val="clear" w:color="auto" w:fill="auto"/>
            <w:tcMar>
              <w:top w:w="48" w:type="dxa"/>
              <w:left w:w="48" w:type="dxa"/>
              <w:bottom w:w="48" w:type="dxa"/>
              <w:right w:w="48" w:type="dxa"/>
            </w:tcMar>
            <w:vAlign w:val="center"/>
            <w:hideMark/>
          </w:tcPr>
          <w:p w:rsidR="002767F7" w:rsidRPr="005461E8" w:rsidRDefault="002767F7" w:rsidP="005461E8">
            <w:pPr>
              <w:jc w:val="center"/>
              <w:rPr>
                <w:rFonts w:cs="Arial"/>
                <w:szCs w:val="22"/>
              </w:rPr>
            </w:pPr>
            <w:r w:rsidRPr="005461E8">
              <w:rPr>
                <w:rFonts w:cs="Arial"/>
                <w:strike/>
                <w:szCs w:val="22"/>
              </w:rPr>
              <w:t>460</w:t>
            </w:r>
          </w:p>
        </w:tc>
        <w:tc>
          <w:tcPr>
            <w:tcW w:w="0" w:type="auto"/>
            <w:shd w:val="clear" w:color="auto" w:fill="auto"/>
            <w:tcMar>
              <w:top w:w="48" w:type="dxa"/>
              <w:left w:w="48" w:type="dxa"/>
              <w:bottom w:w="48" w:type="dxa"/>
              <w:right w:w="48" w:type="dxa"/>
            </w:tcMar>
            <w:vAlign w:val="center"/>
            <w:hideMark/>
          </w:tcPr>
          <w:p w:rsidR="002767F7" w:rsidRPr="005461E8" w:rsidRDefault="002767F7" w:rsidP="005461E8">
            <w:pPr>
              <w:jc w:val="center"/>
              <w:rPr>
                <w:rFonts w:cs="Arial"/>
                <w:szCs w:val="22"/>
              </w:rPr>
            </w:pPr>
            <w:r w:rsidRPr="005461E8">
              <w:rPr>
                <w:rFonts w:cs="Arial"/>
                <w:strike/>
                <w:szCs w:val="22"/>
              </w:rPr>
              <w:t>7,450</w:t>
            </w:r>
          </w:p>
        </w:tc>
        <w:tc>
          <w:tcPr>
            <w:tcW w:w="0" w:type="auto"/>
            <w:shd w:val="clear" w:color="auto" w:fill="auto"/>
            <w:tcMar>
              <w:top w:w="48" w:type="dxa"/>
              <w:left w:w="48" w:type="dxa"/>
              <w:bottom w:w="48" w:type="dxa"/>
              <w:right w:w="48" w:type="dxa"/>
            </w:tcMar>
            <w:vAlign w:val="center"/>
            <w:hideMark/>
          </w:tcPr>
          <w:p w:rsidR="002767F7" w:rsidRPr="005461E8" w:rsidRDefault="002767F7" w:rsidP="005461E8">
            <w:pPr>
              <w:jc w:val="center"/>
              <w:rPr>
                <w:rFonts w:cs="Arial"/>
                <w:szCs w:val="22"/>
              </w:rPr>
            </w:pPr>
            <w:r w:rsidRPr="005461E8">
              <w:rPr>
                <w:rFonts w:cs="Arial"/>
                <w:strike/>
                <w:szCs w:val="22"/>
              </w:rPr>
              <w:t>5,800</w:t>
            </w:r>
          </w:p>
        </w:tc>
        <w:tc>
          <w:tcPr>
            <w:tcW w:w="0" w:type="auto"/>
            <w:shd w:val="clear" w:color="auto" w:fill="auto"/>
            <w:tcMar>
              <w:top w:w="48" w:type="dxa"/>
              <w:left w:w="48" w:type="dxa"/>
              <w:bottom w:w="48" w:type="dxa"/>
              <w:right w:w="48" w:type="dxa"/>
            </w:tcMar>
            <w:vAlign w:val="center"/>
            <w:hideMark/>
          </w:tcPr>
          <w:p w:rsidR="002767F7" w:rsidRPr="005461E8" w:rsidRDefault="002767F7" w:rsidP="005461E8">
            <w:pPr>
              <w:jc w:val="center"/>
              <w:rPr>
                <w:rFonts w:cs="Arial"/>
                <w:szCs w:val="22"/>
              </w:rPr>
            </w:pPr>
            <w:r w:rsidRPr="005461E8">
              <w:rPr>
                <w:rFonts w:cs="Arial"/>
                <w:strike/>
                <w:szCs w:val="22"/>
              </w:rPr>
              <w:t>34</w:t>
            </w:r>
          </w:p>
        </w:tc>
      </w:tr>
    </w:tbl>
    <w:p w:rsidR="002767F7" w:rsidRPr="005461E8" w:rsidRDefault="002767F7" w:rsidP="005461E8">
      <w:pPr>
        <w:jc w:val="both"/>
        <w:rPr>
          <w:rFonts w:cs="Arial"/>
          <w:color w:val="000000"/>
          <w:szCs w:val="22"/>
        </w:rPr>
      </w:pPr>
      <w:r w:rsidRPr="005461E8">
        <w:rPr>
          <w:rFonts w:cs="Arial"/>
          <w:strike/>
          <w:color w:val="000000"/>
          <w:szCs w:val="22"/>
        </w:rPr>
        <w:t>For SI: 1 inch = 25.4 mm, 1 lbf-in2/ft = 9.415 × 10-6 kPa/m, 1 lbf-in/ft = 3.707 × 10-4 kN/m, 1 lbf/ft = 0.0146 N/mm, 1 pound per cubic foot = 16.018 kg/m3.</w:t>
      </w:r>
    </w:p>
    <w:p w:rsidR="002767F7" w:rsidRPr="005461E8" w:rsidRDefault="002256C3" w:rsidP="005461E8">
      <w:pPr>
        <w:tabs>
          <w:tab w:val="left" w:pos="720"/>
        </w:tabs>
        <w:ind w:left="390" w:hanging="360"/>
        <w:jc w:val="both"/>
        <w:rPr>
          <w:rFonts w:cs="Arial"/>
          <w:color w:val="000000"/>
          <w:szCs w:val="22"/>
        </w:rPr>
      </w:pPr>
      <w:r w:rsidRPr="005461E8">
        <w:rPr>
          <w:rFonts w:cs="Arial"/>
          <w:color w:val="000000"/>
          <w:szCs w:val="22"/>
        </w:rPr>
        <w:t>1.</w:t>
      </w:r>
      <w:r w:rsidRPr="005461E8">
        <w:rPr>
          <w:rFonts w:cs="Arial"/>
          <w:color w:val="000000"/>
          <w:szCs w:val="22"/>
        </w:rPr>
        <w:tab/>
      </w:r>
      <w:r w:rsidR="002767F7" w:rsidRPr="005461E8">
        <w:rPr>
          <w:rFonts w:cs="Arial"/>
          <w:strike/>
          <w:color w:val="000000"/>
          <w:szCs w:val="22"/>
        </w:rPr>
        <w:t>a.Values listed in Table R610.3.2 are qualification test values and are not to be used for design purposes.</w:t>
      </w:r>
    </w:p>
    <w:p w:rsidR="002767F7" w:rsidRPr="005461E8" w:rsidRDefault="002256C3" w:rsidP="005461E8">
      <w:pPr>
        <w:tabs>
          <w:tab w:val="left" w:pos="720"/>
        </w:tabs>
        <w:ind w:left="390" w:hanging="360"/>
        <w:jc w:val="both"/>
        <w:rPr>
          <w:rFonts w:cs="Arial"/>
          <w:color w:val="000000"/>
          <w:szCs w:val="22"/>
        </w:rPr>
      </w:pPr>
      <w:r w:rsidRPr="005461E8">
        <w:rPr>
          <w:rFonts w:cs="Arial"/>
          <w:color w:val="000000"/>
          <w:szCs w:val="22"/>
        </w:rPr>
        <w:t>2.</w:t>
      </w:r>
      <w:r w:rsidRPr="005461E8">
        <w:rPr>
          <w:rFonts w:cs="Arial"/>
          <w:color w:val="000000"/>
          <w:szCs w:val="22"/>
        </w:rPr>
        <w:tab/>
      </w:r>
      <w:r w:rsidR="002767F7" w:rsidRPr="005461E8">
        <w:rPr>
          <w:rFonts w:cs="Arial"/>
          <w:strike/>
          <w:color w:val="000000"/>
          <w:szCs w:val="22"/>
        </w:rPr>
        <w:t>b.Mean test value shall be in accordance with Section 7.6 of DOC PS 2.</w:t>
      </w:r>
    </w:p>
    <w:p w:rsidR="002767F7" w:rsidRPr="005461E8" w:rsidRDefault="002256C3" w:rsidP="005461E8">
      <w:pPr>
        <w:tabs>
          <w:tab w:val="left" w:pos="720"/>
        </w:tabs>
        <w:ind w:left="390" w:hanging="360"/>
        <w:jc w:val="both"/>
        <w:rPr>
          <w:rFonts w:cs="Arial"/>
          <w:color w:val="000000"/>
          <w:szCs w:val="22"/>
        </w:rPr>
      </w:pPr>
      <w:r w:rsidRPr="005461E8">
        <w:rPr>
          <w:rFonts w:cs="Arial"/>
          <w:color w:val="000000"/>
          <w:szCs w:val="22"/>
        </w:rPr>
        <w:t>3.</w:t>
      </w:r>
      <w:r w:rsidRPr="005461E8">
        <w:rPr>
          <w:rFonts w:cs="Arial"/>
          <w:color w:val="000000"/>
          <w:szCs w:val="22"/>
        </w:rPr>
        <w:tab/>
      </w:r>
      <w:r w:rsidR="002767F7" w:rsidRPr="005461E8">
        <w:rPr>
          <w:rFonts w:cs="Arial"/>
          <w:strike/>
          <w:color w:val="000000"/>
          <w:szCs w:val="22"/>
        </w:rPr>
        <w:t>c.Characteristic test value (5th percent with 75% confidence).</w:t>
      </w:r>
    </w:p>
    <w:p w:rsidR="002767F7" w:rsidRPr="005461E8" w:rsidRDefault="002256C3" w:rsidP="005461E8">
      <w:pPr>
        <w:tabs>
          <w:tab w:val="left" w:pos="720"/>
        </w:tabs>
        <w:ind w:left="390" w:hanging="360"/>
        <w:jc w:val="both"/>
        <w:rPr>
          <w:rFonts w:cs="Arial"/>
          <w:color w:val="000000"/>
          <w:szCs w:val="22"/>
        </w:rPr>
      </w:pPr>
      <w:r w:rsidRPr="005461E8">
        <w:rPr>
          <w:rFonts w:cs="Arial"/>
          <w:color w:val="000000"/>
          <w:szCs w:val="22"/>
        </w:rPr>
        <w:t>4.</w:t>
      </w:r>
      <w:r w:rsidRPr="005461E8">
        <w:rPr>
          <w:rFonts w:cs="Arial"/>
          <w:color w:val="000000"/>
          <w:szCs w:val="22"/>
        </w:rPr>
        <w:tab/>
      </w:r>
      <w:r w:rsidR="002767F7" w:rsidRPr="005461E8">
        <w:rPr>
          <w:rFonts w:cs="Arial"/>
          <w:strike/>
          <w:color w:val="000000"/>
          <w:szCs w:val="22"/>
        </w:rPr>
        <w:t>d.Density shall be based on oven-dry weight and oven-dry volume.</w:t>
      </w:r>
    </w:p>
    <w:p w:rsidR="002767F7" w:rsidRPr="005461E8" w:rsidRDefault="002767F7" w:rsidP="005461E8">
      <w:pPr>
        <w:ind w:left="360" w:hanging="360"/>
        <w:rPr>
          <w:rFonts w:cs="Arial"/>
          <w:b/>
          <w:bCs/>
          <w:strike/>
          <w:szCs w:val="22"/>
        </w:rPr>
      </w:pPr>
    </w:p>
    <w:p w:rsidR="002767F7" w:rsidRPr="005461E8" w:rsidRDefault="002767F7" w:rsidP="005461E8">
      <w:pPr>
        <w:ind w:left="360" w:hanging="360"/>
        <w:rPr>
          <w:rFonts w:cs="Arial"/>
          <w:b/>
          <w:bCs/>
          <w:szCs w:val="22"/>
        </w:rPr>
      </w:pPr>
      <w:r w:rsidRPr="005461E8">
        <w:rPr>
          <w:rFonts w:cs="Arial"/>
          <w:b/>
          <w:bCs/>
          <w:strike/>
          <w:szCs w:val="22"/>
        </w:rPr>
        <w:t>R610.3.3 Adhesive.</w:t>
      </w:r>
    </w:p>
    <w:p w:rsidR="002767F7" w:rsidRPr="005461E8" w:rsidRDefault="002767F7" w:rsidP="005461E8">
      <w:pPr>
        <w:jc w:val="both"/>
        <w:rPr>
          <w:rFonts w:cs="Arial"/>
          <w:color w:val="000000"/>
          <w:szCs w:val="22"/>
        </w:rPr>
      </w:pPr>
      <w:r w:rsidRPr="005461E8">
        <w:rPr>
          <w:rFonts w:cs="Arial"/>
          <w:strike/>
          <w:color w:val="000000"/>
          <w:szCs w:val="22"/>
        </w:rPr>
        <w:t>Adhesives used to structurally laminate the foam plastic insulation core material to the structural wood facers shall conform to ASTM D2559 or </w:t>
      </w:r>
      <w:r w:rsidRPr="005461E8">
        <w:rPr>
          <w:rFonts w:cs="Arial"/>
          <w:i/>
          <w:iCs/>
          <w:strike/>
          <w:color w:val="000000"/>
          <w:szCs w:val="22"/>
        </w:rPr>
        <w:t>approved</w:t>
      </w:r>
      <w:r w:rsidRPr="005461E8">
        <w:rPr>
          <w:rFonts w:cs="Arial"/>
          <w:strike/>
          <w:color w:val="000000"/>
          <w:szCs w:val="22"/>
        </w:rPr>
        <w:t> alternative specifically intended for use as an adhesive used in the lamination of structural insulated panels. Each container of adhesive shall bear a </w:t>
      </w:r>
      <w:r w:rsidRPr="005461E8">
        <w:rPr>
          <w:rFonts w:cs="Arial"/>
          <w:i/>
          <w:iCs/>
          <w:strike/>
          <w:color w:val="000000"/>
          <w:szCs w:val="22"/>
        </w:rPr>
        <w:t>label</w:t>
      </w:r>
      <w:r w:rsidRPr="005461E8">
        <w:rPr>
          <w:rFonts w:cs="Arial"/>
          <w:strike/>
          <w:color w:val="000000"/>
          <w:szCs w:val="22"/>
        </w:rPr>
        <w:t> with the adhesive manufacturer’s name, adhesive name and type and the name of the quality assurance agency.</w:t>
      </w:r>
    </w:p>
    <w:p w:rsidR="002767F7" w:rsidRPr="005461E8" w:rsidRDefault="002767F7" w:rsidP="005461E8">
      <w:pPr>
        <w:ind w:left="360"/>
        <w:rPr>
          <w:rFonts w:cs="Arial"/>
          <w:b/>
          <w:bCs/>
          <w:szCs w:val="22"/>
        </w:rPr>
      </w:pPr>
    </w:p>
    <w:p w:rsidR="002767F7" w:rsidRPr="005461E8" w:rsidRDefault="002767F7" w:rsidP="005461E8">
      <w:pPr>
        <w:ind w:left="360" w:hanging="360"/>
        <w:rPr>
          <w:rFonts w:cs="Arial"/>
          <w:b/>
          <w:bCs/>
          <w:szCs w:val="22"/>
        </w:rPr>
      </w:pPr>
      <w:r w:rsidRPr="005461E8">
        <w:rPr>
          <w:rFonts w:cs="Arial"/>
          <w:b/>
          <w:bCs/>
          <w:szCs w:val="22"/>
        </w:rPr>
        <w:t>R610.3.</w:t>
      </w:r>
      <w:r w:rsidRPr="005461E8">
        <w:rPr>
          <w:rFonts w:cs="Arial"/>
          <w:b/>
          <w:bCs/>
          <w:strike/>
          <w:szCs w:val="22"/>
        </w:rPr>
        <w:t>4</w:t>
      </w:r>
      <w:r w:rsidRPr="005461E8">
        <w:rPr>
          <w:rFonts w:cs="Arial"/>
          <w:b/>
          <w:bCs/>
          <w:szCs w:val="22"/>
          <w:u w:val="single"/>
        </w:rPr>
        <w:t>1</w:t>
      </w:r>
      <w:r w:rsidRPr="005461E8">
        <w:rPr>
          <w:rFonts w:cs="Arial"/>
          <w:b/>
          <w:bCs/>
          <w:szCs w:val="22"/>
        </w:rPr>
        <w:t> Lumber.</w:t>
      </w:r>
    </w:p>
    <w:p w:rsidR="002767F7" w:rsidRPr="005461E8" w:rsidRDefault="002767F7" w:rsidP="005461E8">
      <w:pPr>
        <w:jc w:val="both"/>
        <w:rPr>
          <w:rFonts w:cs="Arial"/>
          <w:color w:val="000000"/>
          <w:szCs w:val="22"/>
        </w:rPr>
      </w:pPr>
      <w:r w:rsidRPr="005461E8">
        <w:rPr>
          <w:rFonts w:cs="Arial"/>
          <w:color w:val="000000"/>
          <w:szCs w:val="22"/>
        </w:rPr>
        <w:t>The minimum lumber framing material used for SIPs prescribed in this document is NLGA graded No. 2 Spruce-pine-fir. Substitution of other wood species/grades that meet or exceed the mechanical properties and specific gravity of No. 2 Spruce-pine-fir shall be permitted.</w:t>
      </w:r>
    </w:p>
    <w:p w:rsidR="002767F7" w:rsidRPr="005461E8" w:rsidRDefault="002767F7" w:rsidP="005461E8">
      <w:pPr>
        <w:ind w:left="360"/>
        <w:rPr>
          <w:rFonts w:cs="Arial"/>
          <w:b/>
          <w:bCs/>
          <w:szCs w:val="22"/>
        </w:rPr>
      </w:pPr>
    </w:p>
    <w:p w:rsidR="002767F7" w:rsidRPr="005461E8" w:rsidRDefault="002767F7" w:rsidP="005461E8">
      <w:pPr>
        <w:ind w:left="360" w:hanging="360"/>
        <w:rPr>
          <w:rFonts w:cs="Arial"/>
          <w:b/>
          <w:bCs/>
          <w:szCs w:val="22"/>
        </w:rPr>
      </w:pPr>
      <w:r w:rsidRPr="005461E8">
        <w:rPr>
          <w:rFonts w:cs="Arial"/>
          <w:b/>
          <w:bCs/>
          <w:szCs w:val="22"/>
        </w:rPr>
        <w:t>R610.3.</w:t>
      </w:r>
      <w:r w:rsidRPr="005461E8">
        <w:rPr>
          <w:rFonts w:cs="Arial"/>
          <w:b/>
          <w:bCs/>
          <w:strike/>
          <w:szCs w:val="22"/>
        </w:rPr>
        <w:t>5</w:t>
      </w:r>
      <w:r w:rsidRPr="005461E8">
        <w:rPr>
          <w:rFonts w:cs="Arial"/>
          <w:b/>
          <w:bCs/>
          <w:szCs w:val="22"/>
          <w:u w:val="single"/>
        </w:rPr>
        <w:t>2</w:t>
      </w:r>
      <w:r w:rsidRPr="005461E8">
        <w:rPr>
          <w:rFonts w:cs="Arial"/>
          <w:b/>
          <w:bCs/>
          <w:szCs w:val="22"/>
        </w:rPr>
        <w:t> SIP screws.</w:t>
      </w:r>
    </w:p>
    <w:p w:rsidR="002767F7" w:rsidRPr="005461E8" w:rsidRDefault="002767F7" w:rsidP="005461E8">
      <w:pPr>
        <w:jc w:val="both"/>
        <w:rPr>
          <w:rFonts w:cs="Arial"/>
          <w:color w:val="000000"/>
          <w:szCs w:val="22"/>
        </w:rPr>
      </w:pPr>
      <w:r w:rsidRPr="005461E8">
        <w:rPr>
          <w:rFonts w:cs="Arial"/>
          <w:color w:val="000000"/>
          <w:szCs w:val="22"/>
        </w:rPr>
        <w:t>Screws used for the erection of SIPs as specified in Section R610.5 shall be fabricated from steel, shall be provided by the SIP manufacturer and shall be sized to penetrate the wood member to which the assembly is being attached by not less than 1 inch (25 mm). The screws shall be corrosion resistant and have a minimum shank diameter of 0.188 inch (4.7 mm) and a minimum head diameter of 0.620 inch (15.5 mm).</w:t>
      </w:r>
    </w:p>
    <w:p w:rsidR="002767F7" w:rsidRPr="005461E8" w:rsidRDefault="002767F7" w:rsidP="005461E8">
      <w:pPr>
        <w:ind w:left="360"/>
        <w:rPr>
          <w:rFonts w:cs="Arial"/>
          <w:b/>
          <w:bCs/>
          <w:szCs w:val="22"/>
        </w:rPr>
      </w:pPr>
    </w:p>
    <w:p w:rsidR="002767F7" w:rsidRPr="005461E8" w:rsidRDefault="002767F7" w:rsidP="005461E8">
      <w:pPr>
        <w:ind w:left="360" w:hanging="360"/>
        <w:rPr>
          <w:rFonts w:cs="Arial"/>
          <w:b/>
          <w:bCs/>
          <w:szCs w:val="22"/>
        </w:rPr>
      </w:pPr>
      <w:r w:rsidRPr="005461E8">
        <w:rPr>
          <w:rFonts w:cs="Arial"/>
          <w:b/>
          <w:bCs/>
          <w:szCs w:val="22"/>
        </w:rPr>
        <w:t>R610.3.</w:t>
      </w:r>
      <w:r w:rsidRPr="005461E8">
        <w:rPr>
          <w:rFonts w:cs="Arial"/>
          <w:b/>
          <w:bCs/>
          <w:strike/>
          <w:szCs w:val="22"/>
        </w:rPr>
        <w:t>6</w:t>
      </w:r>
      <w:r w:rsidRPr="005461E8">
        <w:rPr>
          <w:rFonts w:cs="Arial"/>
          <w:b/>
          <w:bCs/>
          <w:szCs w:val="22"/>
          <w:u w:val="single"/>
        </w:rPr>
        <w:t>3</w:t>
      </w:r>
      <w:r w:rsidRPr="005461E8">
        <w:rPr>
          <w:rFonts w:cs="Arial"/>
          <w:b/>
          <w:bCs/>
          <w:szCs w:val="22"/>
        </w:rPr>
        <w:t> Nails.</w:t>
      </w:r>
    </w:p>
    <w:p w:rsidR="002767F7" w:rsidRPr="005461E8" w:rsidRDefault="002767F7" w:rsidP="005461E8">
      <w:pPr>
        <w:ind w:left="360" w:hanging="360"/>
        <w:jc w:val="both"/>
        <w:rPr>
          <w:rFonts w:cs="Arial"/>
          <w:color w:val="000000"/>
          <w:szCs w:val="22"/>
        </w:rPr>
      </w:pPr>
      <w:r w:rsidRPr="005461E8">
        <w:rPr>
          <w:rFonts w:cs="Arial"/>
          <w:color w:val="000000"/>
          <w:szCs w:val="22"/>
        </w:rPr>
        <w:t>Nails specified in Section R610 shall be common or galvanized box unless otherwise stated.</w:t>
      </w:r>
    </w:p>
    <w:p w:rsidR="002767F7" w:rsidRPr="005461E8" w:rsidRDefault="002767F7" w:rsidP="005461E8">
      <w:pPr>
        <w:ind w:left="360"/>
        <w:rPr>
          <w:rFonts w:cs="Arial"/>
          <w:b/>
          <w:bCs/>
          <w:szCs w:val="22"/>
        </w:rPr>
      </w:pPr>
    </w:p>
    <w:p w:rsidR="002767F7" w:rsidRPr="005461E8" w:rsidRDefault="002767F7" w:rsidP="005461E8">
      <w:pPr>
        <w:ind w:left="360" w:hanging="360"/>
        <w:rPr>
          <w:rFonts w:cs="Arial"/>
          <w:b/>
          <w:bCs/>
          <w:szCs w:val="22"/>
        </w:rPr>
      </w:pPr>
      <w:r w:rsidRPr="005461E8">
        <w:rPr>
          <w:rFonts w:cs="Arial"/>
          <w:b/>
          <w:bCs/>
          <w:szCs w:val="22"/>
        </w:rPr>
        <w:t>R610.4 SIP wall panels.</w:t>
      </w:r>
    </w:p>
    <w:p w:rsidR="002767F7" w:rsidRPr="005461E8" w:rsidRDefault="002767F7" w:rsidP="005461E8">
      <w:pPr>
        <w:jc w:val="both"/>
        <w:rPr>
          <w:rFonts w:cs="Arial"/>
          <w:color w:val="000000"/>
          <w:szCs w:val="22"/>
        </w:rPr>
      </w:pPr>
      <w:r w:rsidRPr="005461E8">
        <w:rPr>
          <w:rFonts w:cs="Arial"/>
          <w:color w:val="000000"/>
          <w:szCs w:val="22"/>
        </w:rPr>
        <w:t>SIPs shall comply with Figure R610.4 and shall have minimum panel thickness in accordance with Tables R610.5(1) and R610.5(2) for above-grade walls. SIPs shall be identified by grade mark or certificate of inspection issued by an </w:t>
      </w:r>
      <w:r w:rsidRPr="005461E8">
        <w:rPr>
          <w:rFonts w:cs="Arial"/>
          <w:i/>
          <w:iCs/>
          <w:color w:val="000000"/>
          <w:szCs w:val="22"/>
        </w:rPr>
        <w:t>approved </w:t>
      </w:r>
      <w:r w:rsidRPr="005461E8">
        <w:rPr>
          <w:rFonts w:cs="Arial"/>
          <w:color w:val="000000"/>
          <w:szCs w:val="22"/>
        </w:rPr>
        <w:t>agency </w:t>
      </w:r>
      <w:r w:rsidRPr="005461E8">
        <w:rPr>
          <w:rFonts w:cs="Arial"/>
          <w:color w:val="000000"/>
          <w:szCs w:val="22"/>
          <w:u w:val="single"/>
        </w:rPr>
        <w:t>in accordance with ANSI/APA PRS 610.1</w:t>
      </w:r>
      <w:r w:rsidRPr="005461E8">
        <w:rPr>
          <w:rFonts w:cs="Arial"/>
          <w:color w:val="000000"/>
          <w:szCs w:val="22"/>
        </w:rPr>
        <w:t>.</w:t>
      </w:r>
    </w:p>
    <w:p w:rsidR="002767F7" w:rsidRPr="005461E8" w:rsidRDefault="00384D3F" w:rsidP="005461E8">
      <w:pPr>
        <w:rPr>
          <w:rFonts w:cs="Arial"/>
          <w:noProof/>
          <w:szCs w:val="22"/>
        </w:rPr>
      </w:pPr>
      <w:r>
        <w:rPr>
          <w:rFonts w:cs="Arial"/>
          <w:noProof/>
          <w:szCs w:val="22"/>
        </w:rPr>
        <w:lastRenderedPageBreak/>
        <w:pict>
          <v:shape id="_x0000_i1033" type="#_x0000_t75" style="width:244.55pt;height:319.9pt;visibility:visible;mso-wrap-style:square">
            <v:imagedata r:id="rId22" o:title=""/>
          </v:shape>
        </w:pict>
      </w:r>
    </w:p>
    <w:p w:rsidR="005461E8" w:rsidRDefault="005461E8" w:rsidP="005461E8">
      <w:pPr>
        <w:rPr>
          <w:rFonts w:cs="Arial"/>
          <w:b/>
          <w:bCs/>
          <w:strike/>
          <w:szCs w:val="22"/>
        </w:rPr>
      </w:pPr>
    </w:p>
    <w:p w:rsidR="002767F7" w:rsidRPr="005461E8" w:rsidRDefault="002767F7" w:rsidP="005461E8">
      <w:pPr>
        <w:rPr>
          <w:rFonts w:cs="Arial"/>
          <w:b/>
          <w:bCs/>
          <w:szCs w:val="22"/>
        </w:rPr>
      </w:pPr>
      <w:r w:rsidRPr="005461E8">
        <w:rPr>
          <w:rFonts w:cs="Arial"/>
          <w:b/>
          <w:bCs/>
          <w:strike/>
          <w:szCs w:val="22"/>
        </w:rPr>
        <w:t>R610.4.1 Labeling.</w:t>
      </w:r>
    </w:p>
    <w:p w:rsidR="002767F7" w:rsidRPr="005461E8" w:rsidRDefault="002767F7" w:rsidP="005461E8">
      <w:pPr>
        <w:jc w:val="both"/>
        <w:rPr>
          <w:rFonts w:cs="Arial"/>
          <w:color w:val="000000"/>
          <w:szCs w:val="22"/>
        </w:rPr>
      </w:pPr>
      <w:r w:rsidRPr="005461E8">
        <w:rPr>
          <w:rFonts w:cs="Arial"/>
          <w:strike/>
          <w:color w:val="000000"/>
          <w:szCs w:val="22"/>
        </w:rPr>
        <w:t>Panels shall be identified by grade mark or certificate of inspection issued by an </w:t>
      </w:r>
      <w:r w:rsidRPr="005461E8">
        <w:rPr>
          <w:rFonts w:cs="Arial"/>
          <w:i/>
          <w:iCs/>
          <w:strike/>
          <w:color w:val="000000"/>
          <w:szCs w:val="22"/>
        </w:rPr>
        <w:t>approved</w:t>
      </w:r>
      <w:r w:rsidRPr="005461E8">
        <w:rPr>
          <w:rFonts w:cs="Arial"/>
          <w:strike/>
          <w:color w:val="000000"/>
          <w:szCs w:val="22"/>
        </w:rPr>
        <w:t> agency. Each (SIP) shall bear a stamp or </w:t>
      </w:r>
      <w:r w:rsidRPr="005461E8">
        <w:rPr>
          <w:rFonts w:cs="Arial"/>
          <w:i/>
          <w:iCs/>
          <w:strike/>
          <w:color w:val="000000"/>
          <w:szCs w:val="22"/>
        </w:rPr>
        <w:t>label</w:t>
      </w:r>
      <w:r w:rsidRPr="005461E8">
        <w:rPr>
          <w:rFonts w:cs="Arial"/>
          <w:strike/>
          <w:color w:val="000000"/>
          <w:szCs w:val="22"/>
        </w:rPr>
        <w:t> with the following minimum information:</w:t>
      </w:r>
    </w:p>
    <w:p w:rsidR="002767F7" w:rsidRPr="005461E8" w:rsidRDefault="002256C3" w:rsidP="005461E8">
      <w:pPr>
        <w:tabs>
          <w:tab w:val="left" w:pos="720"/>
        </w:tabs>
        <w:ind w:left="390" w:hanging="360"/>
        <w:jc w:val="both"/>
        <w:rPr>
          <w:rFonts w:cs="Arial"/>
          <w:color w:val="000000"/>
          <w:szCs w:val="22"/>
        </w:rPr>
      </w:pPr>
      <w:r w:rsidRPr="005461E8">
        <w:rPr>
          <w:rFonts w:cs="Arial"/>
          <w:color w:val="000000"/>
          <w:szCs w:val="22"/>
        </w:rPr>
        <w:t>1.</w:t>
      </w:r>
      <w:r w:rsidRPr="005461E8">
        <w:rPr>
          <w:rFonts w:cs="Arial"/>
          <w:color w:val="000000"/>
          <w:szCs w:val="22"/>
        </w:rPr>
        <w:tab/>
      </w:r>
      <w:r w:rsidR="002767F7" w:rsidRPr="005461E8">
        <w:rPr>
          <w:rFonts w:cs="Arial"/>
          <w:strike/>
          <w:color w:val="000000"/>
          <w:szCs w:val="22"/>
        </w:rPr>
        <w:t>1.Manufacturer name/logo.</w:t>
      </w:r>
    </w:p>
    <w:p w:rsidR="002767F7" w:rsidRPr="005461E8" w:rsidRDefault="002256C3" w:rsidP="005461E8">
      <w:pPr>
        <w:tabs>
          <w:tab w:val="left" w:pos="720"/>
        </w:tabs>
        <w:ind w:left="390" w:hanging="360"/>
        <w:jc w:val="both"/>
        <w:rPr>
          <w:rFonts w:cs="Arial"/>
          <w:color w:val="000000"/>
          <w:szCs w:val="22"/>
        </w:rPr>
      </w:pPr>
      <w:r w:rsidRPr="005461E8">
        <w:rPr>
          <w:rFonts w:cs="Arial"/>
          <w:color w:val="000000"/>
          <w:szCs w:val="22"/>
        </w:rPr>
        <w:t>2.</w:t>
      </w:r>
      <w:r w:rsidRPr="005461E8">
        <w:rPr>
          <w:rFonts w:cs="Arial"/>
          <w:color w:val="000000"/>
          <w:szCs w:val="22"/>
        </w:rPr>
        <w:tab/>
      </w:r>
      <w:r w:rsidR="002767F7" w:rsidRPr="005461E8">
        <w:rPr>
          <w:rFonts w:cs="Arial"/>
          <w:strike/>
          <w:color w:val="000000"/>
          <w:szCs w:val="22"/>
        </w:rPr>
        <w:t>2.Identification of the assembly.</w:t>
      </w:r>
    </w:p>
    <w:p w:rsidR="002767F7" w:rsidRPr="005461E8" w:rsidRDefault="002256C3" w:rsidP="005461E8">
      <w:pPr>
        <w:tabs>
          <w:tab w:val="left" w:pos="720"/>
        </w:tabs>
        <w:ind w:left="390" w:hanging="360"/>
        <w:jc w:val="both"/>
        <w:rPr>
          <w:rFonts w:cs="Arial"/>
          <w:color w:val="000000"/>
          <w:szCs w:val="22"/>
        </w:rPr>
      </w:pPr>
      <w:r w:rsidRPr="005461E8">
        <w:rPr>
          <w:rFonts w:cs="Arial"/>
          <w:color w:val="000000"/>
          <w:szCs w:val="22"/>
        </w:rPr>
        <w:t>3.</w:t>
      </w:r>
      <w:r w:rsidRPr="005461E8">
        <w:rPr>
          <w:rFonts w:cs="Arial"/>
          <w:color w:val="000000"/>
          <w:szCs w:val="22"/>
        </w:rPr>
        <w:tab/>
      </w:r>
      <w:r w:rsidR="002767F7" w:rsidRPr="005461E8">
        <w:rPr>
          <w:rFonts w:cs="Arial"/>
          <w:strike/>
          <w:color w:val="000000"/>
          <w:szCs w:val="22"/>
        </w:rPr>
        <w:t>3.Quality assurance agency.</w:t>
      </w:r>
    </w:p>
    <w:p w:rsidR="002767F7" w:rsidRPr="005461E8" w:rsidRDefault="002767F7" w:rsidP="005461E8">
      <w:pPr>
        <w:rPr>
          <w:rFonts w:cs="Arial"/>
          <w:b/>
          <w:bCs/>
          <w:szCs w:val="22"/>
        </w:rPr>
      </w:pPr>
    </w:p>
    <w:p w:rsidR="002767F7" w:rsidRPr="005461E8" w:rsidRDefault="002767F7" w:rsidP="005461E8">
      <w:pPr>
        <w:rPr>
          <w:rFonts w:cs="Arial"/>
          <w:b/>
          <w:bCs/>
          <w:szCs w:val="22"/>
        </w:rPr>
      </w:pPr>
      <w:r w:rsidRPr="005461E8">
        <w:rPr>
          <w:rFonts w:cs="Arial"/>
          <w:b/>
          <w:bCs/>
          <w:szCs w:val="22"/>
        </w:rPr>
        <w:t>R610.5 Wall construction.</w:t>
      </w:r>
    </w:p>
    <w:p w:rsidR="002767F7" w:rsidRPr="005461E8" w:rsidRDefault="002767F7" w:rsidP="005461E8">
      <w:pPr>
        <w:jc w:val="both"/>
        <w:rPr>
          <w:rFonts w:cs="Arial"/>
          <w:szCs w:val="22"/>
        </w:rPr>
      </w:pPr>
      <w:r w:rsidRPr="005461E8">
        <w:rPr>
          <w:rFonts w:cs="Arial"/>
          <w:szCs w:val="22"/>
        </w:rPr>
        <w:t>Exterior walls of SIP construction shall be designed and constructed in accordance with the provisions of this section and Tables R610.5(1) and R610.5(2) and Figures R610.5(1) through R610.5(5). SIP walls shall be fastened to other wood building components in accordance with Tables R602.3(1) through R602.3(4). Framing shall be attached in accordance with Table R602.3(1) unless otherwise provided for in Section R610.</w:t>
      </w:r>
    </w:p>
    <w:p w:rsidR="002767F7" w:rsidRDefault="00384D3F" w:rsidP="00E2315F">
      <w:pPr>
        <w:spacing w:before="100" w:beforeAutospacing="1" w:after="100" w:afterAutospacing="1"/>
        <w:rPr>
          <w:noProof/>
        </w:rPr>
      </w:pPr>
      <w:r>
        <w:rPr>
          <w:noProof/>
        </w:rPr>
        <w:lastRenderedPageBreak/>
        <w:pict>
          <v:shape id="_x0000_i1034" type="#_x0000_t75" style="width:468pt;height:427.9pt;visibility:visible;mso-wrap-style:square">
            <v:imagedata r:id="rId23" o:title=""/>
          </v:shape>
        </w:pict>
      </w:r>
    </w:p>
    <w:p w:rsidR="002767F7" w:rsidRDefault="00384D3F" w:rsidP="00E2315F">
      <w:pPr>
        <w:spacing w:before="100" w:beforeAutospacing="1" w:after="100" w:afterAutospacing="1"/>
        <w:rPr>
          <w:noProof/>
        </w:rPr>
      </w:pPr>
      <w:r>
        <w:rPr>
          <w:noProof/>
        </w:rPr>
        <w:lastRenderedPageBreak/>
        <w:pict>
          <v:shape id="_x0000_i1035" type="#_x0000_t75" style="width:468pt;height:475.45pt;visibility:visible;mso-wrap-style:square">
            <v:imagedata r:id="rId24" o:title=""/>
          </v:shape>
        </w:pict>
      </w:r>
    </w:p>
    <w:p w:rsidR="002767F7" w:rsidRDefault="00384D3F" w:rsidP="00E2315F">
      <w:pPr>
        <w:spacing w:before="100" w:beforeAutospacing="1" w:after="100" w:afterAutospacing="1"/>
        <w:rPr>
          <w:noProof/>
        </w:rPr>
      </w:pPr>
      <w:r>
        <w:rPr>
          <w:noProof/>
        </w:rPr>
        <w:lastRenderedPageBreak/>
        <w:pict>
          <v:shape id="_x0000_i1036" type="#_x0000_t75" style="width:468pt;height:398.7pt;visibility:visible;mso-wrap-style:square">
            <v:imagedata r:id="rId25" o:title=""/>
          </v:shape>
        </w:pict>
      </w:r>
    </w:p>
    <w:p w:rsidR="002767F7" w:rsidRDefault="00384D3F" w:rsidP="00E2315F">
      <w:pPr>
        <w:spacing w:before="100" w:beforeAutospacing="1" w:after="100" w:afterAutospacing="1"/>
        <w:rPr>
          <w:noProof/>
        </w:rPr>
      </w:pPr>
      <w:r>
        <w:rPr>
          <w:noProof/>
        </w:rPr>
        <w:pict>
          <v:shape id="_x0000_i1037" type="#_x0000_t75" style="width:468pt;height:295.45pt;visibility:visible;mso-wrap-style:square">
            <v:imagedata r:id="rId26" o:title=""/>
          </v:shape>
        </w:pict>
      </w:r>
    </w:p>
    <w:p w:rsidR="002767F7" w:rsidRPr="002767F7" w:rsidRDefault="002767F7" w:rsidP="00E2315F">
      <w:pPr>
        <w:spacing w:beforeAutospacing="1"/>
        <w:jc w:val="both"/>
        <w:rPr>
          <w:rFonts w:ascii="Verdana" w:hAnsi="Verdana"/>
          <w:sz w:val="24"/>
          <w:szCs w:val="24"/>
        </w:rPr>
      </w:pPr>
      <w:r w:rsidRPr="002767F7">
        <w:rPr>
          <w:rFonts w:ascii="Verdana" w:hAnsi="Verdana"/>
          <w:b/>
          <w:bCs/>
          <w:sz w:val="18"/>
          <w:szCs w:val="18"/>
          <w:u w:val="single"/>
        </w:rPr>
        <w:lastRenderedPageBreak/>
        <w:t>Note:</w:t>
      </w:r>
      <w:r w:rsidRPr="002767F7">
        <w:rPr>
          <w:rFonts w:ascii="Verdana" w:hAnsi="Verdana"/>
          <w:sz w:val="18"/>
          <w:szCs w:val="18"/>
          <w:u w:val="single"/>
        </w:rPr>
        <w:t> Figures illustrate SIP-specific attachment requirements. Other connections shall be made in accordance with Tables R602.3(1) and (2), as appropriate.</w:t>
      </w:r>
    </w:p>
    <w:p w:rsidR="002767F7" w:rsidRPr="002767F7" w:rsidRDefault="002767F7" w:rsidP="00E2315F">
      <w:pPr>
        <w:spacing w:before="150"/>
        <w:jc w:val="center"/>
        <w:rPr>
          <w:rFonts w:cs="Arial"/>
          <w:b/>
          <w:bCs/>
          <w:sz w:val="21"/>
          <w:szCs w:val="21"/>
        </w:rPr>
      </w:pPr>
      <w:r w:rsidRPr="002767F7">
        <w:rPr>
          <w:rFonts w:cs="Arial"/>
          <w:b/>
          <w:bCs/>
          <w:sz w:val="21"/>
          <w:szCs w:val="21"/>
        </w:rPr>
        <w:t>FIGURE R610.5(1)</w:t>
      </w:r>
    </w:p>
    <w:p w:rsidR="002767F7" w:rsidRPr="002767F7" w:rsidRDefault="002767F7" w:rsidP="00E2315F">
      <w:pPr>
        <w:spacing w:before="100" w:beforeAutospacing="1" w:after="100" w:afterAutospacing="1"/>
        <w:jc w:val="center"/>
        <w:rPr>
          <w:rFonts w:ascii="Verdana" w:hAnsi="Verdana"/>
          <w:b/>
          <w:bCs/>
          <w:sz w:val="24"/>
          <w:szCs w:val="24"/>
        </w:rPr>
      </w:pPr>
      <w:r w:rsidRPr="002767F7">
        <w:rPr>
          <w:rFonts w:ascii="Verdana" w:hAnsi="Verdana"/>
          <w:b/>
          <w:bCs/>
          <w:sz w:val="18"/>
          <w:szCs w:val="18"/>
        </w:rPr>
        <w:t>MAXIMUM ALLOWABLE HEIGHT OF SIP WALLS</w:t>
      </w:r>
    </w:p>
    <w:p w:rsidR="002767F7" w:rsidRDefault="00384D3F" w:rsidP="00E2315F">
      <w:pPr>
        <w:spacing w:before="100" w:beforeAutospacing="1" w:after="100" w:afterAutospacing="1"/>
        <w:rPr>
          <w:noProof/>
        </w:rPr>
      </w:pPr>
      <w:r>
        <w:rPr>
          <w:noProof/>
        </w:rPr>
        <w:pict>
          <v:shape id="_x0000_i1038" type="#_x0000_t75" style="width:311.1pt;height:300.9pt;visibility:visible;mso-wrap-style:square">
            <v:imagedata r:id="rId27" o:title=""/>
          </v:shape>
        </w:pict>
      </w:r>
    </w:p>
    <w:p w:rsidR="002767F7" w:rsidRDefault="00384D3F" w:rsidP="00E2315F">
      <w:pPr>
        <w:spacing w:before="100" w:beforeAutospacing="1" w:after="100" w:afterAutospacing="1"/>
        <w:rPr>
          <w:noProof/>
        </w:rPr>
      </w:pPr>
      <w:r>
        <w:rPr>
          <w:noProof/>
        </w:rPr>
        <w:lastRenderedPageBreak/>
        <w:pict>
          <v:shape id="_x0000_i1039" type="#_x0000_t75" style="width:467.3pt;height:6in;visibility:visible;mso-wrap-style:square">
            <v:imagedata r:id="rId28" o:title=""/>
          </v:shape>
        </w:pict>
      </w:r>
    </w:p>
    <w:p w:rsidR="002767F7" w:rsidRPr="002767F7" w:rsidRDefault="002767F7" w:rsidP="00E2315F">
      <w:pPr>
        <w:spacing w:beforeAutospacing="1"/>
        <w:jc w:val="both"/>
        <w:rPr>
          <w:rFonts w:ascii="Verdana" w:hAnsi="Verdana"/>
          <w:color w:val="000000"/>
          <w:sz w:val="24"/>
          <w:szCs w:val="24"/>
        </w:rPr>
      </w:pPr>
      <w:r w:rsidRPr="002767F7">
        <w:rPr>
          <w:rFonts w:ascii="Verdana" w:hAnsi="Verdana"/>
          <w:color w:val="000000"/>
          <w:sz w:val="18"/>
          <w:szCs w:val="18"/>
        </w:rPr>
        <w:t>For SI: 1 inch = 25.4 mm.</w:t>
      </w:r>
    </w:p>
    <w:p w:rsidR="002767F7" w:rsidRPr="002767F7" w:rsidRDefault="002767F7" w:rsidP="00E2315F">
      <w:pPr>
        <w:spacing w:beforeAutospacing="1"/>
        <w:jc w:val="both"/>
        <w:rPr>
          <w:rFonts w:ascii="Verdana" w:hAnsi="Verdana"/>
          <w:color w:val="000000"/>
          <w:sz w:val="24"/>
          <w:szCs w:val="24"/>
        </w:rPr>
      </w:pPr>
      <w:r w:rsidRPr="002767F7">
        <w:rPr>
          <w:rFonts w:ascii="Verdana" w:hAnsi="Verdana"/>
          <w:b/>
          <w:bCs/>
          <w:color w:val="000000"/>
          <w:sz w:val="18"/>
          <w:szCs w:val="18"/>
          <w:u w:val="single"/>
        </w:rPr>
        <w:t>Note:</w:t>
      </w:r>
      <w:r w:rsidRPr="002767F7">
        <w:rPr>
          <w:rFonts w:ascii="Verdana" w:hAnsi="Verdana"/>
          <w:color w:val="000000"/>
          <w:sz w:val="18"/>
          <w:szCs w:val="18"/>
          <w:u w:val="single"/>
        </w:rPr>
        <w:t> Figures illustrate SIP-specific attachment requirements. Other connections shall be made in accordance with Tables R602.3(1) and (2), as appropriate.</w:t>
      </w:r>
    </w:p>
    <w:p w:rsidR="002767F7" w:rsidRPr="002767F7" w:rsidRDefault="002767F7" w:rsidP="00E2315F">
      <w:pPr>
        <w:spacing w:before="150"/>
        <w:jc w:val="center"/>
        <w:rPr>
          <w:rFonts w:ascii="Verdana" w:hAnsi="Verdana"/>
          <w:b/>
          <w:bCs/>
          <w:color w:val="000000"/>
          <w:sz w:val="24"/>
          <w:szCs w:val="24"/>
        </w:rPr>
      </w:pPr>
      <w:r w:rsidRPr="002767F7">
        <w:rPr>
          <w:rFonts w:ascii="Verdana" w:hAnsi="Verdana"/>
          <w:b/>
          <w:bCs/>
          <w:color w:val="000000"/>
          <w:sz w:val="18"/>
          <w:szCs w:val="18"/>
        </w:rPr>
        <w:t>FIGURE R610.5(2)</w:t>
      </w:r>
    </w:p>
    <w:p w:rsidR="002767F7" w:rsidRPr="002767F7" w:rsidRDefault="002767F7" w:rsidP="00E2315F">
      <w:pPr>
        <w:spacing w:before="100" w:beforeAutospacing="1" w:after="100" w:afterAutospacing="1"/>
        <w:jc w:val="center"/>
        <w:rPr>
          <w:rFonts w:ascii="Verdana" w:hAnsi="Verdana"/>
          <w:b/>
          <w:bCs/>
          <w:color w:val="000000"/>
          <w:sz w:val="24"/>
          <w:szCs w:val="24"/>
        </w:rPr>
      </w:pPr>
      <w:r w:rsidRPr="002767F7">
        <w:rPr>
          <w:rFonts w:ascii="Verdana" w:hAnsi="Verdana"/>
          <w:b/>
          <w:bCs/>
          <w:color w:val="000000"/>
          <w:sz w:val="18"/>
          <w:szCs w:val="18"/>
        </w:rPr>
        <w:t>MAXIMUM ALLOWABLE HEIGHT OF SIP WALLS</w:t>
      </w:r>
    </w:p>
    <w:p w:rsidR="002767F7" w:rsidRDefault="00384D3F" w:rsidP="00E2315F">
      <w:pPr>
        <w:spacing w:before="100" w:beforeAutospacing="1" w:after="100" w:afterAutospacing="1"/>
        <w:rPr>
          <w:noProof/>
        </w:rPr>
      </w:pPr>
      <w:r>
        <w:rPr>
          <w:noProof/>
        </w:rPr>
        <w:lastRenderedPageBreak/>
        <w:pict>
          <v:shape id="_x0000_i1040" type="#_x0000_t75" style="width:468pt;height:559.7pt;visibility:visible;mso-wrap-style:square">
            <v:imagedata r:id="rId29" o:title=""/>
          </v:shape>
        </w:pict>
      </w:r>
    </w:p>
    <w:p w:rsidR="002767F7" w:rsidRPr="005461E8" w:rsidRDefault="002767F7" w:rsidP="005461E8">
      <w:pPr>
        <w:jc w:val="both"/>
        <w:rPr>
          <w:rFonts w:cs="Arial"/>
          <w:color w:val="000000"/>
          <w:szCs w:val="22"/>
        </w:rPr>
      </w:pPr>
      <w:r w:rsidRPr="005461E8">
        <w:rPr>
          <w:rFonts w:cs="Arial"/>
          <w:color w:val="000000"/>
          <w:szCs w:val="22"/>
        </w:rPr>
        <w:t>For SI: 1 inch = 25.4 mm.</w:t>
      </w:r>
    </w:p>
    <w:p w:rsidR="002767F7" w:rsidRPr="005461E8" w:rsidRDefault="002767F7" w:rsidP="005461E8">
      <w:pPr>
        <w:jc w:val="both"/>
        <w:rPr>
          <w:rFonts w:cs="Arial"/>
          <w:color w:val="000000"/>
          <w:szCs w:val="22"/>
        </w:rPr>
      </w:pPr>
      <w:r w:rsidRPr="005461E8">
        <w:rPr>
          <w:rFonts w:cs="Arial"/>
          <w:b/>
          <w:bCs/>
          <w:color w:val="000000"/>
          <w:szCs w:val="22"/>
          <w:u w:val="single"/>
        </w:rPr>
        <w:t>Note:</w:t>
      </w:r>
      <w:r w:rsidRPr="005461E8">
        <w:rPr>
          <w:rFonts w:cs="Arial"/>
          <w:color w:val="000000"/>
          <w:szCs w:val="22"/>
          <w:u w:val="single"/>
        </w:rPr>
        <w:t> Figures illustrate SIP-specific attachment requirements. Other connections shall be made in accordance with Tables R602.3(1) and (2) as appropriate.</w:t>
      </w:r>
    </w:p>
    <w:p w:rsidR="002767F7" w:rsidRPr="005461E8" w:rsidRDefault="002767F7" w:rsidP="005461E8">
      <w:pPr>
        <w:jc w:val="center"/>
        <w:rPr>
          <w:rFonts w:cs="Arial"/>
          <w:b/>
          <w:bCs/>
          <w:color w:val="000000"/>
          <w:szCs w:val="22"/>
        </w:rPr>
      </w:pPr>
      <w:r w:rsidRPr="005461E8">
        <w:rPr>
          <w:rFonts w:cs="Arial"/>
          <w:b/>
          <w:bCs/>
          <w:color w:val="000000"/>
          <w:szCs w:val="22"/>
        </w:rPr>
        <w:t>FIGURE R610.5(3)</w:t>
      </w:r>
    </w:p>
    <w:p w:rsidR="002767F7" w:rsidRPr="005461E8" w:rsidRDefault="002767F7" w:rsidP="005461E8">
      <w:pPr>
        <w:jc w:val="center"/>
        <w:rPr>
          <w:rFonts w:cs="Arial"/>
          <w:b/>
          <w:bCs/>
          <w:color w:val="000000"/>
          <w:szCs w:val="22"/>
        </w:rPr>
      </w:pPr>
      <w:r w:rsidRPr="005461E8">
        <w:rPr>
          <w:rFonts w:cs="Arial"/>
          <w:b/>
          <w:bCs/>
          <w:color w:val="000000"/>
          <w:szCs w:val="22"/>
        </w:rPr>
        <w:t>TRUSSED ROOF TO TOP PLATE CONNECTION</w:t>
      </w:r>
    </w:p>
    <w:p w:rsidR="002767F7" w:rsidRDefault="00384D3F" w:rsidP="00E2315F">
      <w:pPr>
        <w:spacing w:before="100" w:beforeAutospacing="1" w:after="100" w:afterAutospacing="1"/>
        <w:rPr>
          <w:noProof/>
        </w:rPr>
      </w:pPr>
      <w:r>
        <w:rPr>
          <w:noProof/>
        </w:rPr>
        <w:lastRenderedPageBreak/>
        <w:pict>
          <v:shape id="_x0000_i1041" type="#_x0000_t75" style="width:275.75pt;height:264.25pt;visibility:visible;mso-wrap-style:square">
            <v:imagedata r:id="rId30" o:title=""/>
          </v:shape>
        </w:pict>
      </w:r>
    </w:p>
    <w:p w:rsidR="002767F7" w:rsidRDefault="00384D3F" w:rsidP="00E2315F">
      <w:pPr>
        <w:spacing w:before="100" w:beforeAutospacing="1" w:after="100" w:afterAutospacing="1"/>
        <w:rPr>
          <w:noProof/>
        </w:rPr>
      </w:pPr>
      <w:r>
        <w:rPr>
          <w:noProof/>
        </w:rPr>
        <w:pict>
          <v:shape id="_x0000_i1042" type="#_x0000_t75" style="width:468pt;height:429.3pt;visibility:visible;mso-wrap-style:square">
            <v:imagedata r:id="rId31" o:title=""/>
          </v:shape>
        </w:pict>
      </w:r>
    </w:p>
    <w:p w:rsidR="002767F7" w:rsidRPr="002767F7" w:rsidRDefault="002767F7" w:rsidP="005461E8">
      <w:pPr>
        <w:jc w:val="both"/>
        <w:rPr>
          <w:rFonts w:ascii="Verdana" w:hAnsi="Verdana"/>
          <w:color w:val="000000"/>
          <w:sz w:val="24"/>
          <w:szCs w:val="24"/>
        </w:rPr>
      </w:pPr>
      <w:r w:rsidRPr="002767F7">
        <w:rPr>
          <w:rFonts w:ascii="Verdana" w:hAnsi="Verdana"/>
          <w:color w:val="000000"/>
          <w:sz w:val="18"/>
          <w:szCs w:val="18"/>
        </w:rPr>
        <w:lastRenderedPageBreak/>
        <w:t>For SI: 1 inch = 25.4 mm.</w:t>
      </w:r>
    </w:p>
    <w:p w:rsidR="005461E8" w:rsidRDefault="005461E8" w:rsidP="005461E8">
      <w:pPr>
        <w:jc w:val="both"/>
        <w:rPr>
          <w:rFonts w:ascii="Verdana" w:hAnsi="Verdana"/>
          <w:b/>
          <w:bCs/>
          <w:color w:val="000000"/>
          <w:sz w:val="18"/>
          <w:szCs w:val="18"/>
        </w:rPr>
      </w:pPr>
    </w:p>
    <w:p w:rsidR="002767F7" w:rsidRPr="002767F7" w:rsidRDefault="002767F7" w:rsidP="005461E8">
      <w:pPr>
        <w:jc w:val="both"/>
        <w:rPr>
          <w:rFonts w:ascii="Verdana" w:hAnsi="Verdana"/>
          <w:color w:val="000000"/>
          <w:sz w:val="24"/>
          <w:szCs w:val="24"/>
        </w:rPr>
      </w:pPr>
      <w:r w:rsidRPr="002767F7">
        <w:rPr>
          <w:rFonts w:ascii="Verdana" w:hAnsi="Verdana"/>
          <w:b/>
          <w:bCs/>
          <w:color w:val="000000"/>
          <w:sz w:val="18"/>
          <w:szCs w:val="18"/>
        </w:rPr>
        <w:t>Note:</w:t>
      </w:r>
      <w:r w:rsidRPr="002767F7">
        <w:rPr>
          <w:rFonts w:ascii="Verdana" w:hAnsi="Verdana"/>
          <w:color w:val="000000"/>
          <w:sz w:val="18"/>
          <w:szCs w:val="18"/>
        </w:rPr>
        <w:t> Figures illustrate SIP-specific attachment requirements. Other connections shall be made in accordance with Tables R602.3(1) and (2), as appropriate.</w:t>
      </w:r>
    </w:p>
    <w:p w:rsidR="005461E8" w:rsidRDefault="005461E8" w:rsidP="00E2315F">
      <w:pPr>
        <w:spacing w:before="150"/>
        <w:jc w:val="center"/>
        <w:rPr>
          <w:rFonts w:ascii="Verdana" w:hAnsi="Verdana"/>
          <w:b/>
          <w:bCs/>
          <w:color w:val="000000"/>
          <w:sz w:val="18"/>
          <w:szCs w:val="18"/>
        </w:rPr>
      </w:pPr>
    </w:p>
    <w:p w:rsidR="005461E8" w:rsidRDefault="005461E8" w:rsidP="00E2315F">
      <w:pPr>
        <w:spacing w:before="150"/>
        <w:jc w:val="center"/>
        <w:rPr>
          <w:rFonts w:ascii="Verdana" w:hAnsi="Verdana"/>
          <w:b/>
          <w:bCs/>
          <w:color w:val="000000"/>
          <w:sz w:val="18"/>
          <w:szCs w:val="18"/>
        </w:rPr>
      </w:pPr>
    </w:p>
    <w:p w:rsidR="005461E8" w:rsidRDefault="005461E8" w:rsidP="00E2315F">
      <w:pPr>
        <w:spacing w:before="150"/>
        <w:jc w:val="center"/>
        <w:rPr>
          <w:rFonts w:ascii="Verdana" w:hAnsi="Verdana"/>
          <w:b/>
          <w:bCs/>
          <w:color w:val="000000"/>
          <w:sz w:val="18"/>
          <w:szCs w:val="18"/>
        </w:rPr>
      </w:pPr>
    </w:p>
    <w:p w:rsidR="005461E8" w:rsidRDefault="005461E8" w:rsidP="00E2315F">
      <w:pPr>
        <w:spacing w:before="150"/>
        <w:jc w:val="center"/>
        <w:rPr>
          <w:rFonts w:ascii="Verdana" w:hAnsi="Verdana"/>
          <w:b/>
          <w:bCs/>
          <w:color w:val="000000"/>
          <w:sz w:val="18"/>
          <w:szCs w:val="18"/>
        </w:rPr>
      </w:pPr>
    </w:p>
    <w:p w:rsidR="005461E8" w:rsidRDefault="005461E8" w:rsidP="00E2315F">
      <w:pPr>
        <w:spacing w:before="150"/>
        <w:jc w:val="center"/>
        <w:rPr>
          <w:rFonts w:ascii="Verdana" w:hAnsi="Verdana"/>
          <w:b/>
          <w:bCs/>
          <w:color w:val="000000"/>
          <w:sz w:val="18"/>
          <w:szCs w:val="18"/>
        </w:rPr>
      </w:pPr>
    </w:p>
    <w:p w:rsidR="005461E8" w:rsidRDefault="005461E8" w:rsidP="00E2315F">
      <w:pPr>
        <w:spacing w:before="150"/>
        <w:jc w:val="center"/>
        <w:rPr>
          <w:rFonts w:ascii="Verdana" w:hAnsi="Verdana"/>
          <w:b/>
          <w:bCs/>
          <w:color w:val="000000"/>
          <w:sz w:val="18"/>
          <w:szCs w:val="18"/>
        </w:rPr>
      </w:pPr>
    </w:p>
    <w:p w:rsidR="005461E8" w:rsidRDefault="005461E8" w:rsidP="00E2315F">
      <w:pPr>
        <w:spacing w:before="150"/>
        <w:jc w:val="center"/>
        <w:rPr>
          <w:rFonts w:ascii="Verdana" w:hAnsi="Verdana"/>
          <w:b/>
          <w:bCs/>
          <w:color w:val="000000"/>
          <w:sz w:val="18"/>
          <w:szCs w:val="18"/>
        </w:rPr>
      </w:pPr>
    </w:p>
    <w:p w:rsidR="005461E8" w:rsidRDefault="005461E8" w:rsidP="00E2315F">
      <w:pPr>
        <w:spacing w:before="150"/>
        <w:jc w:val="center"/>
        <w:rPr>
          <w:rFonts w:ascii="Verdana" w:hAnsi="Verdana"/>
          <w:b/>
          <w:bCs/>
          <w:color w:val="000000"/>
          <w:sz w:val="18"/>
          <w:szCs w:val="18"/>
        </w:rPr>
      </w:pPr>
    </w:p>
    <w:p w:rsidR="005461E8" w:rsidRDefault="005461E8" w:rsidP="00E2315F">
      <w:pPr>
        <w:spacing w:before="150"/>
        <w:jc w:val="center"/>
        <w:rPr>
          <w:rFonts w:ascii="Verdana" w:hAnsi="Verdana"/>
          <w:b/>
          <w:bCs/>
          <w:color w:val="000000"/>
          <w:sz w:val="18"/>
          <w:szCs w:val="18"/>
        </w:rPr>
      </w:pPr>
    </w:p>
    <w:p w:rsidR="002767F7" w:rsidRPr="002767F7" w:rsidRDefault="002767F7" w:rsidP="00E2315F">
      <w:pPr>
        <w:spacing w:before="150"/>
        <w:jc w:val="center"/>
        <w:rPr>
          <w:rFonts w:ascii="Verdana" w:hAnsi="Verdana"/>
          <w:b/>
          <w:bCs/>
          <w:color w:val="000000"/>
          <w:sz w:val="24"/>
          <w:szCs w:val="24"/>
        </w:rPr>
      </w:pPr>
      <w:r w:rsidRPr="002767F7">
        <w:rPr>
          <w:rFonts w:ascii="Verdana" w:hAnsi="Verdana"/>
          <w:b/>
          <w:bCs/>
          <w:color w:val="000000"/>
          <w:sz w:val="18"/>
          <w:szCs w:val="18"/>
        </w:rPr>
        <w:t>FIGURE R610.5(4)</w:t>
      </w:r>
    </w:p>
    <w:p w:rsidR="002767F7" w:rsidRPr="002767F7" w:rsidRDefault="002767F7" w:rsidP="00E2315F">
      <w:pPr>
        <w:spacing w:before="100" w:beforeAutospacing="1" w:after="100" w:afterAutospacing="1"/>
        <w:jc w:val="center"/>
        <w:rPr>
          <w:rFonts w:ascii="Verdana" w:hAnsi="Verdana"/>
          <w:b/>
          <w:bCs/>
          <w:color w:val="000000"/>
          <w:sz w:val="24"/>
          <w:szCs w:val="24"/>
        </w:rPr>
      </w:pPr>
      <w:r w:rsidRPr="002767F7">
        <w:rPr>
          <w:rFonts w:ascii="Verdana" w:hAnsi="Verdana"/>
          <w:b/>
          <w:bCs/>
          <w:color w:val="000000"/>
          <w:sz w:val="18"/>
          <w:szCs w:val="18"/>
        </w:rPr>
        <w:t>SIP WALL-TO-WALL PLATFORM FRAME CONNECTION</w:t>
      </w:r>
    </w:p>
    <w:p w:rsidR="002767F7" w:rsidRDefault="00384D3F" w:rsidP="00E2315F">
      <w:pPr>
        <w:spacing w:before="100" w:beforeAutospacing="1" w:after="100" w:afterAutospacing="1"/>
        <w:rPr>
          <w:noProof/>
        </w:rPr>
      </w:pPr>
      <w:r>
        <w:rPr>
          <w:noProof/>
        </w:rPr>
        <w:pict>
          <v:shape id="_x0000_i1043" type="#_x0000_t75" style="width:277.8pt;height:228.25pt;visibility:visible;mso-wrap-style:square">
            <v:imagedata r:id="rId32" o:title=""/>
          </v:shape>
        </w:pict>
      </w:r>
    </w:p>
    <w:p w:rsidR="002767F7" w:rsidRDefault="00384D3F" w:rsidP="00E2315F">
      <w:pPr>
        <w:spacing w:before="100" w:beforeAutospacing="1" w:after="100" w:afterAutospacing="1"/>
        <w:rPr>
          <w:noProof/>
        </w:rPr>
      </w:pPr>
      <w:r>
        <w:rPr>
          <w:noProof/>
        </w:rPr>
        <w:lastRenderedPageBreak/>
        <w:pict>
          <v:shape id="_x0000_i1044" type="#_x0000_t75" style="width:468pt;height:341pt;visibility:visible;mso-wrap-style:square">
            <v:imagedata r:id="rId33" o:title=""/>
          </v:shape>
        </w:pict>
      </w:r>
    </w:p>
    <w:p w:rsidR="002767F7" w:rsidRPr="005461E8" w:rsidRDefault="002767F7" w:rsidP="005461E8">
      <w:pPr>
        <w:rPr>
          <w:rFonts w:cs="Arial"/>
          <w:b/>
          <w:bCs/>
          <w:color w:val="000000"/>
          <w:szCs w:val="22"/>
        </w:rPr>
      </w:pPr>
      <w:r w:rsidRPr="005461E8">
        <w:rPr>
          <w:rFonts w:cs="Arial"/>
          <w:color w:val="000000"/>
          <w:szCs w:val="22"/>
        </w:rPr>
        <w:t>For SI: 1 inch = 25.4 mm.</w:t>
      </w:r>
    </w:p>
    <w:p w:rsidR="002767F7" w:rsidRPr="005461E8" w:rsidRDefault="002767F7" w:rsidP="005461E8">
      <w:pPr>
        <w:rPr>
          <w:rFonts w:cs="Arial"/>
          <w:b/>
          <w:bCs/>
          <w:color w:val="000000"/>
          <w:szCs w:val="22"/>
        </w:rPr>
      </w:pPr>
      <w:r w:rsidRPr="005461E8">
        <w:rPr>
          <w:rFonts w:cs="Arial"/>
          <w:b/>
          <w:bCs/>
          <w:color w:val="000000"/>
          <w:szCs w:val="22"/>
          <w:u w:val="single"/>
        </w:rPr>
        <w:t>Note:</w:t>
      </w:r>
      <w:r w:rsidRPr="005461E8">
        <w:rPr>
          <w:rFonts w:cs="Arial"/>
          <w:color w:val="000000"/>
          <w:szCs w:val="22"/>
          <w:u w:val="single"/>
        </w:rPr>
        <w:t> Figures illustrate SIP-specific attachment requirements. Other connections shall be made in accordance with Tables R602.3(1) and (2), as appropriate.</w:t>
      </w:r>
    </w:p>
    <w:p w:rsidR="005461E8" w:rsidRDefault="005461E8" w:rsidP="005461E8">
      <w:pPr>
        <w:jc w:val="center"/>
        <w:rPr>
          <w:rFonts w:cs="Arial"/>
          <w:b/>
          <w:bCs/>
          <w:color w:val="000000"/>
          <w:szCs w:val="22"/>
        </w:rPr>
      </w:pPr>
    </w:p>
    <w:p w:rsidR="005461E8" w:rsidRDefault="005461E8" w:rsidP="005461E8">
      <w:pPr>
        <w:jc w:val="center"/>
        <w:rPr>
          <w:rFonts w:cs="Arial"/>
          <w:b/>
          <w:bCs/>
          <w:color w:val="000000"/>
          <w:szCs w:val="22"/>
        </w:rPr>
      </w:pPr>
    </w:p>
    <w:p w:rsidR="002767F7" w:rsidRPr="005461E8" w:rsidRDefault="002767F7" w:rsidP="005461E8">
      <w:pPr>
        <w:jc w:val="center"/>
        <w:rPr>
          <w:rFonts w:cs="Arial"/>
          <w:b/>
          <w:bCs/>
          <w:color w:val="000000"/>
          <w:szCs w:val="22"/>
        </w:rPr>
      </w:pPr>
      <w:r w:rsidRPr="005461E8">
        <w:rPr>
          <w:rFonts w:cs="Arial"/>
          <w:b/>
          <w:bCs/>
          <w:color w:val="000000"/>
          <w:szCs w:val="22"/>
        </w:rPr>
        <w:t>FIGURE R610.5(5)</w:t>
      </w:r>
    </w:p>
    <w:p w:rsidR="002767F7" w:rsidRPr="005461E8" w:rsidRDefault="002767F7" w:rsidP="005461E8">
      <w:pPr>
        <w:jc w:val="center"/>
        <w:rPr>
          <w:rFonts w:cs="Arial"/>
          <w:b/>
          <w:bCs/>
          <w:color w:val="000000"/>
          <w:szCs w:val="22"/>
        </w:rPr>
      </w:pPr>
      <w:r w:rsidRPr="005461E8">
        <w:rPr>
          <w:rFonts w:cs="Arial"/>
          <w:b/>
          <w:bCs/>
          <w:color w:val="000000"/>
          <w:szCs w:val="22"/>
        </w:rPr>
        <w:t>SIP WALL-TO-WALL </w:t>
      </w:r>
      <w:r w:rsidRPr="005461E8">
        <w:rPr>
          <w:rFonts w:cs="Arial"/>
          <w:b/>
          <w:bCs/>
          <w:strike/>
          <w:color w:val="000000"/>
          <w:szCs w:val="22"/>
        </w:rPr>
        <w:t>BALLOON FRAME</w:t>
      </w:r>
      <w:r w:rsidRPr="005461E8">
        <w:rPr>
          <w:rFonts w:cs="Arial"/>
          <w:b/>
          <w:bCs/>
          <w:color w:val="000000"/>
          <w:szCs w:val="22"/>
        </w:rPr>
        <w:t> </w:t>
      </w:r>
      <w:r w:rsidRPr="005461E8">
        <w:rPr>
          <w:rFonts w:cs="Arial"/>
          <w:b/>
          <w:bCs/>
          <w:color w:val="000000"/>
          <w:szCs w:val="22"/>
          <w:u w:val="single"/>
        </w:rPr>
        <w:t>HANGING FLOOR</w:t>
      </w:r>
      <w:r w:rsidRPr="005461E8">
        <w:rPr>
          <w:rFonts w:cs="Arial"/>
          <w:b/>
          <w:bCs/>
          <w:color w:val="000000"/>
          <w:szCs w:val="22"/>
        </w:rPr>
        <w:t> CONNECTION</w:t>
      </w:r>
    </w:p>
    <w:p w:rsidR="002767F7" w:rsidRPr="005461E8" w:rsidRDefault="002767F7" w:rsidP="005461E8">
      <w:pPr>
        <w:jc w:val="center"/>
        <w:rPr>
          <w:rFonts w:cs="Arial"/>
          <w:b/>
          <w:bCs/>
          <w:color w:val="000000"/>
          <w:szCs w:val="22"/>
        </w:rPr>
      </w:pPr>
      <w:r w:rsidRPr="005461E8">
        <w:rPr>
          <w:rFonts w:cs="Arial"/>
          <w:b/>
          <w:bCs/>
          <w:color w:val="000000"/>
          <w:szCs w:val="22"/>
        </w:rPr>
        <w:t>(I-Joist floor shown for Illustration only)</w:t>
      </w:r>
    </w:p>
    <w:p w:rsidR="002767F7" w:rsidRPr="005461E8" w:rsidRDefault="002767F7" w:rsidP="005461E8">
      <w:pPr>
        <w:jc w:val="center"/>
        <w:rPr>
          <w:rFonts w:cs="Arial"/>
          <w:b/>
          <w:bCs/>
          <w:color w:val="000000"/>
          <w:szCs w:val="22"/>
        </w:rPr>
      </w:pPr>
    </w:p>
    <w:p w:rsidR="002767F7" w:rsidRPr="005461E8" w:rsidRDefault="002767F7" w:rsidP="005461E8">
      <w:pPr>
        <w:rPr>
          <w:rFonts w:cs="Arial"/>
          <w:b/>
          <w:bCs/>
          <w:szCs w:val="22"/>
        </w:rPr>
      </w:pPr>
      <w:r w:rsidRPr="005461E8">
        <w:rPr>
          <w:rFonts w:cs="Arial"/>
          <w:b/>
          <w:bCs/>
          <w:szCs w:val="22"/>
        </w:rPr>
        <w:t>R610.5.1 Top plate connection.</w:t>
      </w:r>
    </w:p>
    <w:p w:rsidR="002767F7" w:rsidRPr="005461E8" w:rsidRDefault="002767F7" w:rsidP="005461E8">
      <w:pPr>
        <w:jc w:val="both"/>
        <w:rPr>
          <w:rFonts w:cs="Arial"/>
          <w:szCs w:val="22"/>
        </w:rPr>
      </w:pPr>
      <w:r w:rsidRPr="005461E8">
        <w:rPr>
          <w:rFonts w:cs="Arial"/>
          <w:szCs w:val="22"/>
        </w:rPr>
        <w:t>SIP walls shall be capped with a double top plate installed to provide overlapping at corner, intersections and splines in accordance with Figure R610.5.1. The double top plates shall be made up of a single 2 by top plate having a width equal to the width of the panel core, and shall be recessed into the SIP below. Over this top plate a cap plate shall be placed. The cap plate width shall match the SIP thickness and overlap the facers on both sides of the panel. End joints in top plates shall be offset not less than 24 inches (610 mm).</w:t>
      </w:r>
    </w:p>
    <w:p w:rsidR="002767F7" w:rsidRDefault="00384D3F" w:rsidP="00E2315F">
      <w:pPr>
        <w:spacing w:before="100" w:beforeAutospacing="1" w:after="100" w:afterAutospacing="1"/>
        <w:rPr>
          <w:noProof/>
        </w:rPr>
      </w:pPr>
      <w:r>
        <w:rPr>
          <w:noProof/>
        </w:rPr>
        <w:lastRenderedPageBreak/>
        <w:pict>
          <v:shape id="_x0000_i1045" type="#_x0000_t75" style="width:383.75pt;height:256.1pt;visibility:visible;mso-wrap-style:square">
            <v:imagedata r:id="rId34" o:title=""/>
          </v:shape>
        </w:pict>
      </w:r>
    </w:p>
    <w:p w:rsidR="002767F7" w:rsidRDefault="00384D3F" w:rsidP="00E2315F">
      <w:pPr>
        <w:spacing w:before="100" w:beforeAutospacing="1" w:after="100" w:afterAutospacing="1"/>
        <w:rPr>
          <w:noProof/>
        </w:rPr>
      </w:pPr>
      <w:r>
        <w:rPr>
          <w:noProof/>
        </w:rPr>
        <w:pict>
          <v:shape id="_x0000_i1046" type="#_x0000_t75" style="width:563.75pt;height:347.75pt;visibility:visible;mso-wrap-style:square">
            <v:imagedata r:id="rId35" o:title=""/>
          </v:shape>
        </w:pict>
      </w:r>
    </w:p>
    <w:p w:rsidR="002767F7" w:rsidRDefault="00384D3F" w:rsidP="00E2315F">
      <w:pPr>
        <w:spacing w:before="100" w:beforeAutospacing="1" w:after="100" w:afterAutospacing="1"/>
        <w:rPr>
          <w:noProof/>
        </w:rPr>
      </w:pPr>
      <w:r>
        <w:rPr>
          <w:noProof/>
        </w:rPr>
        <w:lastRenderedPageBreak/>
        <w:pict>
          <v:shape id="_x0000_i1047" type="#_x0000_t75" style="width:343.7pt;height:324pt;visibility:visible;mso-wrap-style:square">
            <v:imagedata r:id="rId36" o:title=""/>
          </v:shape>
        </w:pict>
      </w:r>
    </w:p>
    <w:p w:rsidR="00A6363C" w:rsidRDefault="00A6363C" w:rsidP="005461E8">
      <w:pPr>
        <w:rPr>
          <w:rFonts w:cs="Arial"/>
          <w:b/>
          <w:bCs/>
          <w:szCs w:val="22"/>
          <w:u w:val="single"/>
        </w:rPr>
      </w:pPr>
    </w:p>
    <w:p w:rsidR="00A6363C" w:rsidRDefault="00384D3F" w:rsidP="005461E8">
      <w:pPr>
        <w:rPr>
          <w:rFonts w:cs="Arial"/>
          <w:b/>
          <w:bCs/>
          <w:szCs w:val="22"/>
          <w:u w:val="single"/>
        </w:rPr>
      </w:pPr>
      <w:r>
        <w:rPr>
          <w:noProof/>
        </w:rPr>
        <w:pict>
          <v:shape id="_x0000_s4390" type="#_x0000_t75" style="position:absolute;margin-left:0;margin-top:0;width:372pt;height:307.2pt;z-index:251662848;visibility:visible;mso-wrap-style:square;mso-wrap-distance-left:9pt;mso-wrap-distance-top:0;mso-wrap-distance-right:9pt;mso-wrap-distance-bottom:0;mso-position-horizontal:absolute;mso-position-horizontal-relative:text;mso-position-vertical:absolute;mso-position-vertical-relative:text">
            <v:imagedata r:id="rId37" o:title=""/>
          </v:shape>
        </w:pict>
      </w:r>
    </w:p>
    <w:p w:rsidR="00A6363C" w:rsidRDefault="00A6363C" w:rsidP="005461E8">
      <w:pPr>
        <w:rPr>
          <w:rFonts w:cs="Arial"/>
          <w:b/>
          <w:bCs/>
          <w:szCs w:val="22"/>
          <w:u w:val="single"/>
        </w:rPr>
      </w:pPr>
    </w:p>
    <w:p w:rsidR="00A6363C" w:rsidRDefault="00A6363C" w:rsidP="005461E8">
      <w:pPr>
        <w:rPr>
          <w:rFonts w:cs="Arial"/>
          <w:b/>
          <w:bCs/>
          <w:szCs w:val="22"/>
          <w:u w:val="single"/>
        </w:rPr>
      </w:pPr>
    </w:p>
    <w:p w:rsidR="00A6363C" w:rsidRDefault="00A6363C" w:rsidP="005461E8">
      <w:pPr>
        <w:rPr>
          <w:rFonts w:cs="Arial"/>
          <w:b/>
          <w:bCs/>
          <w:szCs w:val="22"/>
          <w:u w:val="single"/>
        </w:rPr>
      </w:pPr>
    </w:p>
    <w:p w:rsidR="00A6363C" w:rsidRDefault="00A6363C" w:rsidP="005461E8">
      <w:pPr>
        <w:rPr>
          <w:rFonts w:cs="Arial"/>
          <w:b/>
          <w:bCs/>
          <w:szCs w:val="22"/>
          <w:u w:val="single"/>
        </w:rPr>
      </w:pPr>
    </w:p>
    <w:p w:rsidR="00A6363C" w:rsidRDefault="00A6363C" w:rsidP="005461E8">
      <w:pPr>
        <w:rPr>
          <w:rFonts w:cs="Arial"/>
          <w:b/>
          <w:bCs/>
          <w:szCs w:val="22"/>
          <w:u w:val="single"/>
        </w:rPr>
      </w:pPr>
    </w:p>
    <w:p w:rsidR="00A6363C" w:rsidRDefault="00A6363C" w:rsidP="005461E8">
      <w:pPr>
        <w:rPr>
          <w:rFonts w:cs="Arial"/>
          <w:b/>
          <w:bCs/>
          <w:szCs w:val="22"/>
          <w:u w:val="single"/>
        </w:rPr>
      </w:pPr>
    </w:p>
    <w:p w:rsidR="00A6363C" w:rsidRDefault="00A6363C" w:rsidP="005461E8">
      <w:pPr>
        <w:rPr>
          <w:rFonts w:cs="Arial"/>
          <w:b/>
          <w:bCs/>
          <w:szCs w:val="22"/>
          <w:u w:val="single"/>
        </w:rPr>
      </w:pPr>
    </w:p>
    <w:p w:rsidR="00A6363C" w:rsidRDefault="00A6363C" w:rsidP="005461E8">
      <w:pPr>
        <w:rPr>
          <w:rFonts w:cs="Arial"/>
          <w:b/>
          <w:bCs/>
          <w:szCs w:val="22"/>
          <w:u w:val="single"/>
        </w:rPr>
      </w:pPr>
    </w:p>
    <w:p w:rsidR="00A6363C" w:rsidRDefault="00A6363C" w:rsidP="005461E8">
      <w:pPr>
        <w:rPr>
          <w:rFonts w:cs="Arial"/>
          <w:b/>
          <w:bCs/>
          <w:szCs w:val="22"/>
          <w:u w:val="single"/>
        </w:rPr>
      </w:pPr>
    </w:p>
    <w:p w:rsidR="00A6363C" w:rsidRDefault="00A6363C" w:rsidP="005461E8">
      <w:pPr>
        <w:rPr>
          <w:rFonts w:cs="Arial"/>
          <w:b/>
          <w:bCs/>
          <w:szCs w:val="22"/>
          <w:u w:val="single"/>
        </w:rPr>
      </w:pPr>
    </w:p>
    <w:p w:rsidR="00A6363C" w:rsidRDefault="00A6363C" w:rsidP="005461E8">
      <w:pPr>
        <w:rPr>
          <w:rFonts w:cs="Arial"/>
          <w:b/>
          <w:bCs/>
          <w:szCs w:val="22"/>
          <w:u w:val="single"/>
        </w:rPr>
      </w:pPr>
    </w:p>
    <w:p w:rsidR="00A6363C" w:rsidRDefault="00A6363C" w:rsidP="005461E8">
      <w:pPr>
        <w:rPr>
          <w:rFonts w:cs="Arial"/>
          <w:b/>
          <w:bCs/>
          <w:szCs w:val="22"/>
          <w:u w:val="single"/>
        </w:rPr>
      </w:pPr>
    </w:p>
    <w:p w:rsidR="00A6363C" w:rsidRDefault="00A6363C" w:rsidP="005461E8">
      <w:pPr>
        <w:rPr>
          <w:rFonts w:cs="Arial"/>
          <w:b/>
          <w:bCs/>
          <w:szCs w:val="22"/>
          <w:u w:val="single"/>
        </w:rPr>
      </w:pPr>
    </w:p>
    <w:p w:rsidR="00A6363C" w:rsidRDefault="00A6363C" w:rsidP="005461E8">
      <w:pPr>
        <w:rPr>
          <w:rFonts w:cs="Arial"/>
          <w:b/>
          <w:bCs/>
          <w:szCs w:val="22"/>
          <w:u w:val="single"/>
        </w:rPr>
      </w:pPr>
    </w:p>
    <w:p w:rsidR="00A6363C" w:rsidRDefault="00A6363C" w:rsidP="005461E8">
      <w:pPr>
        <w:rPr>
          <w:rFonts w:cs="Arial"/>
          <w:b/>
          <w:bCs/>
          <w:szCs w:val="22"/>
          <w:u w:val="single"/>
        </w:rPr>
      </w:pPr>
    </w:p>
    <w:p w:rsidR="00A6363C" w:rsidRDefault="00A6363C" w:rsidP="005461E8">
      <w:pPr>
        <w:rPr>
          <w:rFonts w:cs="Arial"/>
          <w:b/>
          <w:bCs/>
          <w:szCs w:val="22"/>
          <w:u w:val="single"/>
        </w:rPr>
      </w:pPr>
    </w:p>
    <w:p w:rsidR="00A6363C" w:rsidRDefault="00A6363C" w:rsidP="005461E8">
      <w:pPr>
        <w:rPr>
          <w:rFonts w:cs="Arial"/>
          <w:b/>
          <w:bCs/>
          <w:szCs w:val="22"/>
          <w:u w:val="single"/>
        </w:rPr>
      </w:pPr>
    </w:p>
    <w:p w:rsidR="00A6363C" w:rsidRDefault="00A6363C" w:rsidP="005461E8">
      <w:pPr>
        <w:rPr>
          <w:rFonts w:cs="Arial"/>
          <w:b/>
          <w:bCs/>
          <w:szCs w:val="22"/>
          <w:u w:val="single"/>
        </w:rPr>
      </w:pPr>
    </w:p>
    <w:p w:rsidR="00A6363C" w:rsidRDefault="00A6363C" w:rsidP="005461E8">
      <w:pPr>
        <w:rPr>
          <w:rFonts w:cs="Arial"/>
          <w:b/>
          <w:bCs/>
          <w:szCs w:val="22"/>
          <w:u w:val="single"/>
        </w:rPr>
      </w:pPr>
    </w:p>
    <w:p w:rsidR="00A6363C" w:rsidRDefault="00A6363C" w:rsidP="005461E8">
      <w:pPr>
        <w:rPr>
          <w:rFonts w:cs="Arial"/>
          <w:b/>
          <w:bCs/>
          <w:szCs w:val="22"/>
          <w:u w:val="single"/>
        </w:rPr>
      </w:pPr>
    </w:p>
    <w:p w:rsidR="00A6363C" w:rsidRDefault="00A6363C" w:rsidP="005461E8">
      <w:pPr>
        <w:rPr>
          <w:rFonts w:cs="Arial"/>
          <w:b/>
          <w:bCs/>
          <w:szCs w:val="22"/>
          <w:u w:val="single"/>
        </w:rPr>
      </w:pPr>
    </w:p>
    <w:p w:rsidR="00A6363C" w:rsidRDefault="00A6363C" w:rsidP="005461E8">
      <w:pPr>
        <w:rPr>
          <w:rFonts w:cs="Arial"/>
          <w:b/>
          <w:bCs/>
          <w:szCs w:val="22"/>
          <w:u w:val="single"/>
        </w:rPr>
      </w:pPr>
    </w:p>
    <w:p w:rsidR="00A6363C" w:rsidRDefault="00A6363C" w:rsidP="005461E8">
      <w:pPr>
        <w:rPr>
          <w:rFonts w:cs="Arial"/>
          <w:b/>
          <w:bCs/>
          <w:szCs w:val="22"/>
          <w:u w:val="single"/>
        </w:rPr>
      </w:pPr>
    </w:p>
    <w:p w:rsidR="00A6363C" w:rsidRDefault="00A6363C" w:rsidP="005461E8">
      <w:pPr>
        <w:rPr>
          <w:rFonts w:cs="Arial"/>
          <w:b/>
          <w:bCs/>
          <w:szCs w:val="22"/>
          <w:u w:val="single"/>
        </w:rPr>
      </w:pPr>
    </w:p>
    <w:p w:rsidR="00A6363C" w:rsidRDefault="00A6363C" w:rsidP="005461E8">
      <w:pPr>
        <w:rPr>
          <w:rFonts w:cs="Arial"/>
          <w:b/>
          <w:bCs/>
          <w:szCs w:val="22"/>
          <w:u w:val="single"/>
        </w:rPr>
      </w:pPr>
    </w:p>
    <w:p w:rsidR="00A6363C" w:rsidRDefault="00A6363C" w:rsidP="005461E8">
      <w:pPr>
        <w:rPr>
          <w:rFonts w:cs="Arial"/>
          <w:b/>
          <w:bCs/>
          <w:szCs w:val="22"/>
          <w:u w:val="single"/>
        </w:rPr>
      </w:pPr>
    </w:p>
    <w:p w:rsidR="00A6363C" w:rsidRDefault="00A6363C" w:rsidP="005461E8">
      <w:pPr>
        <w:rPr>
          <w:rFonts w:cs="Arial"/>
          <w:b/>
          <w:bCs/>
          <w:szCs w:val="22"/>
          <w:u w:val="single"/>
        </w:rPr>
      </w:pPr>
    </w:p>
    <w:p w:rsidR="00A6363C" w:rsidRDefault="00A6363C" w:rsidP="005461E8">
      <w:pPr>
        <w:rPr>
          <w:rFonts w:cs="Arial"/>
          <w:b/>
          <w:bCs/>
          <w:szCs w:val="22"/>
          <w:u w:val="single"/>
        </w:rPr>
      </w:pPr>
    </w:p>
    <w:p w:rsidR="002767F7" w:rsidRPr="005461E8" w:rsidRDefault="002767F7" w:rsidP="005461E8">
      <w:pPr>
        <w:rPr>
          <w:rFonts w:cs="Arial"/>
          <w:b/>
          <w:bCs/>
          <w:szCs w:val="22"/>
        </w:rPr>
      </w:pPr>
      <w:r w:rsidRPr="005461E8">
        <w:rPr>
          <w:rFonts w:cs="Arial"/>
          <w:b/>
          <w:bCs/>
          <w:szCs w:val="22"/>
          <w:u w:val="single"/>
        </w:rPr>
        <w:lastRenderedPageBreak/>
        <w:t>R610.5.3 Panel-to-panel connection.</w:t>
      </w:r>
    </w:p>
    <w:p w:rsidR="002767F7" w:rsidRPr="005461E8" w:rsidRDefault="002767F7" w:rsidP="005461E8">
      <w:pPr>
        <w:rPr>
          <w:rFonts w:cs="Arial"/>
          <w:b/>
          <w:bCs/>
          <w:szCs w:val="22"/>
        </w:rPr>
      </w:pPr>
      <w:r w:rsidRPr="005461E8">
        <w:rPr>
          <w:rFonts w:cs="Arial"/>
          <w:szCs w:val="22"/>
          <w:u w:val="single"/>
        </w:rPr>
        <w:t>SIPs shall be connected at vertical in-plane joints in accordance with Figure R610.8 or by other approved methods.</w:t>
      </w:r>
    </w:p>
    <w:p w:rsidR="005461E8" w:rsidRDefault="005461E8" w:rsidP="005461E8">
      <w:pPr>
        <w:rPr>
          <w:rFonts w:cs="Arial"/>
          <w:b/>
          <w:bCs/>
          <w:szCs w:val="22"/>
          <w:u w:val="single"/>
        </w:rPr>
      </w:pPr>
    </w:p>
    <w:p w:rsidR="002767F7" w:rsidRPr="005461E8" w:rsidRDefault="002767F7" w:rsidP="005461E8">
      <w:pPr>
        <w:rPr>
          <w:rFonts w:cs="Arial"/>
          <w:b/>
          <w:bCs/>
          <w:szCs w:val="22"/>
        </w:rPr>
      </w:pPr>
      <w:r w:rsidRPr="005461E8">
        <w:rPr>
          <w:rFonts w:cs="Arial"/>
          <w:b/>
          <w:bCs/>
          <w:szCs w:val="22"/>
          <w:u w:val="single"/>
        </w:rPr>
        <w:t>R610.5.4 Corner framing.</w:t>
      </w:r>
    </w:p>
    <w:p w:rsidR="002767F7" w:rsidRPr="005461E8" w:rsidRDefault="002767F7" w:rsidP="005461E8">
      <w:pPr>
        <w:rPr>
          <w:rFonts w:cs="Arial"/>
          <w:szCs w:val="22"/>
        </w:rPr>
      </w:pPr>
      <w:r w:rsidRPr="005461E8">
        <w:rPr>
          <w:rFonts w:cs="Arial"/>
          <w:szCs w:val="22"/>
          <w:u w:val="single"/>
        </w:rPr>
        <w:t>Corner framing of SIP walls shall be constructed in accordance with Figure R610.5.4.</w:t>
      </w:r>
    </w:p>
    <w:p w:rsidR="002767F7" w:rsidRPr="005461E8" w:rsidRDefault="002767F7" w:rsidP="005461E8">
      <w:pPr>
        <w:rPr>
          <w:rFonts w:cs="Arial"/>
          <w:b/>
          <w:bCs/>
          <w:szCs w:val="22"/>
        </w:rPr>
      </w:pPr>
    </w:p>
    <w:p w:rsidR="002767F7" w:rsidRPr="005461E8" w:rsidRDefault="002767F7" w:rsidP="005461E8">
      <w:pPr>
        <w:rPr>
          <w:rFonts w:cs="Arial"/>
          <w:b/>
          <w:bCs/>
          <w:szCs w:val="22"/>
        </w:rPr>
      </w:pPr>
      <w:r w:rsidRPr="005461E8">
        <w:rPr>
          <w:rFonts w:cs="Arial"/>
          <w:b/>
          <w:bCs/>
          <w:szCs w:val="22"/>
        </w:rPr>
        <w:t>R610.5.3 Wall bracing.</w:t>
      </w:r>
    </w:p>
    <w:p w:rsidR="002767F7" w:rsidRPr="005461E8" w:rsidRDefault="002767F7" w:rsidP="005461E8">
      <w:pPr>
        <w:jc w:val="both"/>
        <w:rPr>
          <w:rFonts w:cs="Arial"/>
          <w:color w:val="000000"/>
          <w:szCs w:val="22"/>
        </w:rPr>
      </w:pPr>
      <w:r w:rsidRPr="005461E8">
        <w:rPr>
          <w:rFonts w:cs="Arial"/>
          <w:color w:val="000000"/>
          <w:szCs w:val="22"/>
        </w:rPr>
        <w:t>SIP walls shall be braced in accordance with Section R602.10. SIP walls shall be considered continuous wood structural panel sheathing </w:t>
      </w:r>
      <w:r w:rsidRPr="005461E8">
        <w:rPr>
          <w:rFonts w:cs="Arial"/>
          <w:color w:val="000000"/>
          <w:szCs w:val="22"/>
          <w:u w:val="single"/>
        </w:rPr>
        <w:t>(Bracing Method CS-WSP)</w:t>
      </w:r>
      <w:r w:rsidRPr="005461E8">
        <w:rPr>
          <w:rFonts w:cs="Arial"/>
          <w:color w:val="000000"/>
          <w:szCs w:val="22"/>
        </w:rPr>
        <w:t> for purposes of computing required bracing. SIP walls shall meet the requirements of Section R602.10.4.2 except that SIP corners shall be fabricated as shown in Figure R610.9. Where SIP walls are used for wall bracing, the SIP bottom plate shall be attached to wood framing below in accordance with Table R602.3(1).</w:t>
      </w:r>
    </w:p>
    <w:p w:rsidR="002767F7" w:rsidRPr="005461E8" w:rsidRDefault="002767F7" w:rsidP="005461E8">
      <w:pPr>
        <w:rPr>
          <w:rFonts w:cs="Arial"/>
          <w:b/>
          <w:bCs/>
          <w:szCs w:val="22"/>
        </w:rPr>
      </w:pPr>
    </w:p>
    <w:p w:rsidR="002767F7" w:rsidRPr="005461E8" w:rsidRDefault="002767F7" w:rsidP="005461E8">
      <w:pPr>
        <w:rPr>
          <w:rFonts w:cs="Arial"/>
          <w:b/>
          <w:bCs/>
          <w:szCs w:val="22"/>
        </w:rPr>
      </w:pPr>
      <w:r w:rsidRPr="005461E8">
        <w:rPr>
          <w:rFonts w:cs="Arial"/>
          <w:b/>
          <w:bCs/>
          <w:szCs w:val="22"/>
        </w:rPr>
        <w:t>R610.6 Interior load-bearing walls.</w:t>
      </w:r>
    </w:p>
    <w:p w:rsidR="002767F7" w:rsidRPr="005461E8" w:rsidRDefault="002767F7" w:rsidP="005461E8">
      <w:pPr>
        <w:jc w:val="both"/>
        <w:rPr>
          <w:rFonts w:cs="Arial"/>
          <w:color w:val="000000"/>
          <w:szCs w:val="22"/>
        </w:rPr>
      </w:pPr>
      <w:r w:rsidRPr="005461E8">
        <w:rPr>
          <w:rFonts w:cs="Arial"/>
          <w:color w:val="000000"/>
          <w:szCs w:val="22"/>
        </w:rPr>
        <w:t>Interior load-bearing walls shall be constructed as specified for exterior walls.</w:t>
      </w:r>
    </w:p>
    <w:p w:rsidR="002767F7" w:rsidRPr="005461E8" w:rsidRDefault="002767F7" w:rsidP="005461E8">
      <w:pPr>
        <w:rPr>
          <w:rFonts w:cs="Arial"/>
          <w:b/>
          <w:bCs/>
          <w:szCs w:val="22"/>
        </w:rPr>
      </w:pPr>
    </w:p>
    <w:p w:rsidR="002767F7" w:rsidRPr="005461E8" w:rsidRDefault="002767F7" w:rsidP="005461E8">
      <w:pPr>
        <w:rPr>
          <w:rFonts w:cs="Arial"/>
          <w:b/>
          <w:bCs/>
          <w:szCs w:val="22"/>
        </w:rPr>
      </w:pPr>
      <w:r w:rsidRPr="005461E8">
        <w:rPr>
          <w:rFonts w:cs="Arial"/>
          <w:b/>
          <w:bCs/>
          <w:szCs w:val="22"/>
        </w:rPr>
        <w:t>R610.7 Drilling and notching.</w:t>
      </w:r>
    </w:p>
    <w:p w:rsidR="002767F7" w:rsidRPr="005461E8" w:rsidRDefault="002767F7" w:rsidP="005461E8">
      <w:pPr>
        <w:jc w:val="both"/>
        <w:rPr>
          <w:rFonts w:cs="Arial"/>
          <w:color w:val="000000"/>
          <w:szCs w:val="22"/>
        </w:rPr>
      </w:pPr>
      <w:r w:rsidRPr="005461E8">
        <w:rPr>
          <w:rFonts w:cs="Arial"/>
          <w:color w:val="000000"/>
          <w:szCs w:val="22"/>
        </w:rPr>
        <w:t>The maximum vertical chase penetration in SIPs shall have a maximum side dimension of 2 inches (51 mm) centered in the panel. Vertical chases shall have a minimum spacing of 24 inches (610 mm) on center. A maximum of two horizontal chases shall be permitted in each wall panel—one at 14 inches (360 mm) plus or minus 2 inches (51 mm) from the bottom of the panel and one at 48 inches (1220 mm) plus or minus 2 inches (51 mm) from the bottom edge of the SIPs panel. Additional penetrations are permitted where justified by analysis.</w:t>
      </w:r>
    </w:p>
    <w:p w:rsidR="005461E8" w:rsidRDefault="005461E8" w:rsidP="005461E8">
      <w:pPr>
        <w:rPr>
          <w:rFonts w:cs="Arial"/>
          <w:b/>
          <w:bCs/>
          <w:strike/>
          <w:szCs w:val="22"/>
        </w:rPr>
      </w:pPr>
    </w:p>
    <w:p w:rsidR="002767F7" w:rsidRPr="005461E8" w:rsidRDefault="002767F7" w:rsidP="005461E8">
      <w:pPr>
        <w:rPr>
          <w:rFonts w:cs="Arial"/>
          <w:b/>
          <w:bCs/>
          <w:szCs w:val="22"/>
        </w:rPr>
      </w:pPr>
      <w:r w:rsidRPr="005461E8">
        <w:rPr>
          <w:rFonts w:cs="Arial"/>
          <w:b/>
          <w:bCs/>
          <w:strike/>
          <w:szCs w:val="22"/>
        </w:rPr>
        <w:t>R610.8 Connection.</w:t>
      </w:r>
    </w:p>
    <w:p w:rsidR="002767F7" w:rsidRPr="005461E8" w:rsidRDefault="002767F7" w:rsidP="005461E8">
      <w:pPr>
        <w:jc w:val="both"/>
        <w:rPr>
          <w:rFonts w:cs="Arial"/>
          <w:color w:val="000000"/>
          <w:szCs w:val="22"/>
        </w:rPr>
      </w:pPr>
      <w:r w:rsidRPr="005461E8">
        <w:rPr>
          <w:rFonts w:cs="Arial"/>
          <w:strike/>
          <w:color w:val="000000"/>
          <w:szCs w:val="22"/>
        </w:rPr>
        <w:t>SIPs shall be connected at vertical in-plane joints in accordance with Figure R610.8 or by other </w:t>
      </w:r>
      <w:r w:rsidRPr="005461E8">
        <w:rPr>
          <w:rFonts w:cs="Arial"/>
          <w:i/>
          <w:iCs/>
          <w:strike/>
          <w:color w:val="000000"/>
          <w:szCs w:val="22"/>
        </w:rPr>
        <w:t>approved</w:t>
      </w:r>
      <w:r w:rsidRPr="005461E8">
        <w:rPr>
          <w:rFonts w:cs="Arial"/>
          <w:strike/>
          <w:color w:val="000000"/>
          <w:szCs w:val="22"/>
        </w:rPr>
        <w:t> methods.</w:t>
      </w:r>
    </w:p>
    <w:p w:rsidR="002767F7" w:rsidRDefault="00384D3F" w:rsidP="00E2315F">
      <w:pPr>
        <w:spacing w:before="100" w:beforeAutospacing="1" w:after="100" w:afterAutospacing="1"/>
        <w:rPr>
          <w:noProof/>
        </w:rPr>
      </w:pPr>
      <w:r>
        <w:rPr>
          <w:noProof/>
        </w:rPr>
        <w:lastRenderedPageBreak/>
        <w:pict>
          <v:shape id="_x0000_i1048" type="#_x0000_t75" style="width:468pt;height:6in;visibility:visible;mso-wrap-style:square">
            <v:imagedata r:id="rId38" o:title=""/>
          </v:shape>
        </w:pict>
      </w:r>
    </w:p>
    <w:p w:rsidR="002767F7" w:rsidRDefault="00384D3F" w:rsidP="00E2315F">
      <w:pPr>
        <w:spacing w:before="100" w:beforeAutospacing="1" w:after="100" w:afterAutospacing="1"/>
        <w:rPr>
          <w:noProof/>
        </w:rPr>
      </w:pPr>
      <w:r>
        <w:rPr>
          <w:noProof/>
        </w:rPr>
        <w:lastRenderedPageBreak/>
        <w:pict>
          <v:shape id="_x0000_i1049" type="#_x0000_t75" style="width:468pt;height:480.25pt;visibility:visible;mso-wrap-style:square">
            <v:imagedata r:id="rId39" o:title=""/>
          </v:shape>
        </w:pict>
      </w:r>
    </w:p>
    <w:p w:rsidR="002767F7" w:rsidRPr="002767F7" w:rsidRDefault="002767F7" w:rsidP="00E2315F">
      <w:pPr>
        <w:spacing w:beforeAutospacing="1"/>
        <w:jc w:val="both"/>
        <w:rPr>
          <w:rFonts w:ascii="Verdana" w:hAnsi="Verdana"/>
          <w:color w:val="000000"/>
          <w:sz w:val="24"/>
          <w:szCs w:val="24"/>
        </w:rPr>
      </w:pPr>
      <w:r w:rsidRPr="002767F7">
        <w:rPr>
          <w:rFonts w:ascii="Verdana" w:hAnsi="Verdana"/>
          <w:color w:val="000000"/>
          <w:sz w:val="18"/>
          <w:szCs w:val="18"/>
        </w:rPr>
        <w:t>For SI: 1 inch = 25.4 mm.</w:t>
      </w:r>
    </w:p>
    <w:p w:rsidR="002767F7" w:rsidRPr="002767F7" w:rsidRDefault="002767F7" w:rsidP="005461E8">
      <w:pPr>
        <w:jc w:val="center"/>
        <w:rPr>
          <w:rFonts w:ascii="Verdana" w:hAnsi="Verdana"/>
          <w:b/>
          <w:bCs/>
          <w:color w:val="000000"/>
          <w:sz w:val="24"/>
          <w:szCs w:val="24"/>
        </w:rPr>
      </w:pPr>
      <w:r w:rsidRPr="002767F7">
        <w:rPr>
          <w:rFonts w:ascii="Verdana" w:hAnsi="Verdana"/>
          <w:b/>
          <w:bCs/>
          <w:color w:val="000000"/>
          <w:sz w:val="18"/>
          <w:szCs w:val="18"/>
        </w:rPr>
        <w:t>FIGURE R610.8</w:t>
      </w:r>
    </w:p>
    <w:p w:rsidR="005461E8" w:rsidRDefault="005461E8" w:rsidP="005461E8">
      <w:pPr>
        <w:jc w:val="center"/>
        <w:rPr>
          <w:rFonts w:ascii="Verdana" w:hAnsi="Verdana"/>
          <w:b/>
          <w:bCs/>
          <w:color w:val="000000"/>
          <w:sz w:val="18"/>
          <w:szCs w:val="18"/>
        </w:rPr>
      </w:pPr>
    </w:p>
    <w:p w:rsidR="002767F7" w:rsidRPr="002767F7" w:rsidRDefault="002767F7" w:rsidP="005461E8">
      <w:pPr>
        <w:jc w:val="center"/>
        <w:rPr>
          <w:rFonts w:ascii="Verdana" w:hAnsi="Verdana"/>
          <w:b/>
          <w:bCs/>
          <w:color w:val="000000"/>
          <w:sz w:val="24"/>
          <w:szCs w:val="24"/>
        </w:rPr>
      </w:pPr>
      <w:r w:rsidRPr="002767F7">
        <w:rPr>
          <w:rFonts w:ascii="Verdana" w:hAnsi="Verdana"/>
          <w:b/>
          <w:bCs/>
          <w:color w:val="000000"/>
          <w:sz w:val="18"/>
          <w:szCs w:val="18"/>
        </w:rPr>
        <w:t>TYPICAL SIP </w:t>
      </w:r>
      <w:r w:rsidRPr="002767F7">
        <w:rPr>
          <w:rFonts w:ascii="Verdana" w:hAnsi="Verdana"/>
          <w:b/>
          <w:bCs/>
          <w:color w:val="000000"/>
          <w:sz w:val="18"/>
          <w:szCs w:val="18"/>
          <w:u w:val="single"/>
        </w:rPr>
        <w:t>WALL PANEL-TO-PANEL</w:t>
      </w:r>
      <w:r w:rsidRPr="002767F7">
        <w:rPr>
          <w:rFonts w:ascii="Verdana" w:hAnsi="Verdana"/>
          <w:b/>
          <w:bCs/>
          <w:color w:val="000000"/>
          <w:sz w:val="18"/>
          <w:szCs w:val="18"/>
        </w:rPr>
        <w:t> CONNECTION DETAILS</w:t>
      </w:r>
      <w:r w:rsidRPr="002767F7">
        <w:rPr>
          <w:rFonts w:ascii="Verdana" w:hAnsi="Verdana"/>
          <w:b/>
          <w:bCs/>
          <w:strike/>
          <w:color w:val="000000"/>
          <w:sz w:val="18"/>
          <w:szCs w:val="18"/>
        </w:rPr>
        <w:t> FOR VERTICAL IN-PLANE JOINTS</w:t>
      </w:r>
    </w:p>
    <w:p w:rsidR="002767F7" w:rsidRPr="002767F7" w:rsidRDefault="002767F7" w:rsidP="005461E8">
      <w:pPr>
        <w:rPr>
          <w:rFonts w:ascii="Times New Roman" w:hAnsi="Times New Roman"/>
          <w:b/>
          <w:bCs/>
          <w:sz w:val="21"/>
          <w:szCs w:val="21"/>
        </w:rPr>
      </w:pPr>
      <w:r w:rsidRPr="002767F7">
        <w:rPr>
          <w:rFonts w:ascii="Verdana" w:hAnsi="Verdana"/>
          <w:b/>
          <w:bCs/>
          <w:strike/>
          <w:sz w:val="18"/>
          <w:szCs w:val="18"/>
        </w:rPr>
        <w:t>R610.9 Corner framing.</w:t>
      </w:r>
    </w:p>
    <w:p w:rsidR="002767F7" w:rsidRDefault="002767F7" w:rsidP="005461E8">
      <w:pPr>
        <w:jc w:val="both"/>
        <w:rPr>
          <w:rFonts w:ascii="Verdana" w:hAnsi="Verdana"/>
          <w:strike/>
          <w:color w:val="000000"/>
          <w:sz w:val="18"/>
          <w:szCs w:val="18"/>
        </w:rPr>
      </w:pPr>
      <w:r w:rsidRPr="002767F7">
        <w:rPr>
          <w:rFonts w:ascii="Verdana" w:hAnsi="Verdana"/>
          <w:strike/>
          <w:color w:val="000000"/>
          <w:sz w:val="18"/>
          <w:szCs w:val="18"/>
        </w:rPr>
        <w:t>Corner framing of SIP walls shall be constructed in accordance with Figure R610.9.</w:t>
      </w:r>
    </w:p>
    <w:p w:rsidR="002767F7" w:rsidRDefault="00384D3F" w:rsidP="005461E8">
      <w:pPr>
        <w:jc w:val="both"/>
        <w:rPr>
          <w:noProof/>
        </w:rPr>
      </w:pPr>
      <w:r>
        <w:rPr>
          <w:noProof/>
        </w:rPr>
        <w:lastRenderedPageBreak/>
        <w:pict>
          <v:shape id="_x0000_i1050" type="#_x0000_t75" style="width:468pt;height:5in;visibility:visible;mso-wrap-style:square">
            <v:imagedata r:id="rId40" o:title=""/>
          </v:shape>
        </w:pict>
      </w:r>
    </w:p>
    <w:p w:rsidR="002767F7" w:rsidRPr="002767F7" w:rsidRDefault="002767F7" w:rsidP="00E2315F">
      <w:pPr>
        <w:spacing w:before="100" w:beforeAutospacing="1" w:after="120"/>
        <w:jc w:val="both"/>
        <w:rPr>
          <w:rFonts w:ascii="Verdana" w:hAnsi="Verdana" w:cs="Arial"/>
          <w:color w:val="000000"/>
          <w:sz w:val="24"/>
          <w:szCs w:val="24"/>
        </w:rPr>
      </w:pPr>
      <w:r w:rsidRPr="002767F7">
        <w:rPr>
          <w:rFonts w:cs="Arial"/>
          <w:color w:val="FF0000"/>
          <w:sz w:val="21"/>
          <w:szCs w:val="21"/>
          <w:u w:val="single"/>
        </w:rPr>
        <w:t>Replace the figure above by the figure below</w:t>
      </w:r>
    </w:p>
    <w:p w:rsidR="002767F7" w:rsidRDefault="00384D3F" w:rsidP="00E2315F">
      <w:pPr>
        <w:spacing w:beforeAutospacing="1"/>
        <w:jc w:val="both"/>
        <w:rPr>
          <w:noProof/>
        </w:rPr>
      </w:pPr>
      <w:r>
        <w:rPr>
          <w:noProof/>
        </w:rPr>
        <w:lastRenderedPageBreak/>
        <w:pict>
          <v:shape id="_x0000_i1051" type="#_x0000_t75" style="width:468pt;height:410.95pt;visibility:visible;mso-wrap-style:square">
            <v:imagedata r:id="rId41" o:title=""/>
          </v:shape>
        </w:pict>
      </w:r>
    </w:p>
    <w:p w:rsidR="002767F7" w:rsidRPr="005461E8" w:rsidRDefault="002767F7" w:rsidP="005461E8">
      <w:pPr>
        <w:rPr>
          <w:rFonts w:cs="Arial"/>
          <w:b/>
          <w:bCs/>
          <w:szCs w:val="22"/>
        </w:rPr>
      </w:pPr>
      <w:r w:rsidRPr="005461E8">
        <w:rPr>
          <w:rFonts w:cs="Arial"/>
          <w:b/>
          <w:bCs/>
          <w:szCs w:val="22"/>
        </w:rPr>
        <w:t>R610.</w:t>
      </w:r>
      <w:r w:rsidRPr="005461E8">
        <w:rPr>
          <w:rFonts w:cs="Arial"/>
          <w:b/>
          <w:bCs/>
          <w:strike/>
          <w:szCs w:val="22"/>
        </w:rPr>
        <w:t>10</w:t>
      </w:r>
      <w:r w:rsidRPr="005461E8">
        <w:rPr>
          <w:rFonts w:cs="Arial"/>
          <w:b/>
          <w:bCs/>
          <w:szCs w:val="22"/>
          <w:u w:val="single"/>
        </w:rPr>
        <w:t>8</w:t>
      </w:r>
      <w:r w:rsidRPr="005461E8">
        <w:rPr>
          <w:rFonts w:cs="Arial"/>
          <w:b/>
          <w:bCs/>
          <w:szCs w:val="22"/>
        </w:rPr>
        <w:t> Headers.</w:t>
      </w:r>
    </w:p>
    <w:p w:rsidR="002767F7" w:rsidRPr="005461E8" w:rsidRDefault="002767F7" w:rsidP="005461E8">
      <w:pPr>
        <w:jc w:val="both"/>
        <w:rPr>
          <w:rFonts w:cs="Arial"/>
          <w:color w:val="000000"/>
          <w:szCs w:val="22"/>
        </w:rPr>
      </w:pPr>
      <w:r w:rsidRPr="005461E8">
        <w:rPr>
          <w:rFonts w:cs="Arial"/>
          <w:color w:val="000000"/>
          <w:szCs w:val="22"/>
        </w:rPr>
        <w:t>SIP headers shall be designed and constructed in accordance with Table R610.</w:t>
      </w:r>
      <w:r w:rsidRPr="005461E8">
        <w:rPr>
          <w:rFonts w:cs="Arial"/>
          <w:strike/>
          <w:color w:val="000000"/>
          <w:szCs w:val="22"/>
        </w:rPr>
        <w:t>10</w:t>
      </w:r>
      <w:r w:rsidRPr="005461E8">
        <w:rPr>
          <w:rFonts w:cs="Arial"/>
          <w:color w:val="000000"/>
          <w:szCs w:val="22"/>
          <w:u w:val="single"/>
        </w:rPr>
        <w:t>8</w:t>
      </w:r>
      <w:r w:rsidRPr="005461E8">
        <w:rPr>
          <w:rFonts w:cs="Arial"/>
          <w:color w:val="000000"/>
          <w:szCs w:val="22"/>
        </w:rPr>
        <w:t> and Figure R610.5.1. SIP headers shall be continuous sections without splines. Headers shall be not less than 117/8 inches (302 mm) deep. Headers longer than 4 feet (1219 mm) shall be constructed in accordance with Section R602.7.  </w:t>
      </w:r>
      <w:r w:rsidRPr="005461E8">
        <w:rPr>
          <w:rFonts w:cs="Arial"/>
          <w:color w:val="000000"/>
          <w:szCs w:val="22"/>
          <w:u w:val="single"/>
        </w:rPr>
        <w:t>The strength axis of the factors on the header shall be oriented horizontally.</w:t>
      </w:r>
    </w:p>
    <w:p w:rsidR="002767F7" w:rsidRPr="005461E8" w:rsidRDefault="002767F7" w:rsidP="005461E8">
      <w:pPr>
        <w:jc w:val="center"/>
        <w:rPr>
          <w:rFonts w:cs="Arial"/>
          <w:b/>
          <w:bCs/>
          <w:color w:val="000000"/>
          <w:szCs w:val="22"/>
        </w:rPr>
      </w:pPr>
      <w:r w:rsidRPr="005461E8">
        <w:rPr>
          <w:rFonts w:cs="Arial"/>
          <w:b/>
          <w:bCs/>
          <w:color w:val="000000"/>
          <w:szCs w:val="22"/>
        </w:rPr>
        <w:t>TABLE R610.</w:t>
      </w:r>
      <w:r w:rsidRPr="005461E8">
        <w:rPr>
          <w:rFonts w:cs="Arial"/>
          <w:b/>
          <w:bCs/>
          <w:strike/>
          <w:color w:val="000000"/>
          <w:szCs w:val="22"/>
        </w:rPr>
        <w:t>10</w:t>
      </w:r>
      <w:r w:rsidRPr="005461E8">
        <w:rPr>
          <w:rFonts w:cs="Arial"/>
          <w:b/>
          <w:bCs/>
          <w:color w:val="000000"/>
          <w:szCs w:val="22"/>
          <w:u w:val="single"/>
        </w:rPr>
        <w:t>8</w:t>
      </w:r>
    </w:p>
    <w:p w:rsidR="002767F7" w:rsidRPr="005461E8" w:rsidRDefault="002767F7" w:rsidP="005461E8">
      <w:pPr>
        <w:jc w:val="center"/>
        <w:rPr>
          <w:rFonts w:cs="Arial"/>
          <w:b/>
          <w:bCs/>
          <w:color w:val="000000"/>
          <w:szCs w:val="22"/>
          <w:vertAlign w:val="superscript"/>
        </w:rPr>
      </w:pPr>
      <w:r w:rsidRPr="005461E8">
        <w:rPr>
          <w:rFonts w:cs="Arial"/>
          <w:b/>
          <w:bCs/>
          <w:color w:val="000000"/>
          <w:szCs w:val="22"/>
        </w:rPr>
        <w:t>MAXIMUM SPANS FOR 117/8-INCH</w:t>
      </w:r>
      <w:r w:rsidRPr="005461E8">
        <w:rPr>
          <w:rFonts w:cs="Arial"/>
          <w:b/>
          <w:bCs/>
          <w:strike/>
          <w:color w:val="000000"/>
          <w:szCs w:val="22"/>
        </w:rPr>
        <w:t>-DEEP</w:t>
      </w:r>
      <w:r w:rsidRPr="005461E8">
        <w:rPr>
          <w:rFonts w:cs="Arial"/>
          <w:b/>
          <w:bCs/>
          <w:color w:val="000000"/>
          <w:szCs w:val="22"/>
        </w:rPr>
        <w:t> </w:t>
      </w:r>
      <w:r w:rsidRPr="005461E8">
        <w:rPr>
          <w:rFonts w:cs="Arial"/>
          <w:b/>
          <w:bCs/>
          <w:color w:val="000000"/>
          <w:szCs w:val="22"/>
          <w:u w:val="single"/>
        </w:rPr>
        <w:t>OR DEEPER</w:t>
      </w:r>
      <w:r w:rsidRPr="005461E8">
        <w:rPr>
          <w:rFonts w:cs="Arial"/>
          <w:b/>
          <w:bCs/>
          <w:color w:val="000000"/>
          <w:szCs w:val="22"/>
        </w:rPr>
        <w:t> SIP HEADERS (feet)</w:t>
      </w:r>
      <w:r w:rsidRPr="005461E8">
        <w:rPr>
          <w:rFonts w:cs="Arial"/>
          <w:b/>
          <w:bCs/>
          <w:color w:val="000000"/>
          <w:szCs w:val="22"/>
          <w:vertAlign w:val="superscript"/>
        </w:rPr>
        <w:t>a</w:t>
      </w:r>
    </w:p>
    <w:p w:rsidR="002767F7" w:rsidRPr="002767F7" w:rsidRDefault="002767F7" w:rsidP="00E2315F">
      <w:pPr>
        <w:spacing w:beforeAutospacing="1" w:afterAutospacing="1"/>
        <w:rPr>
          <w:rFonts w:ascii="Verdana" w:hAnsi="Verdana"/>
          <w:b/>
          <w:bCs/>
          <w:color w:val="000000"/>
          <w:sz w:val="24"/>
          <w:szCs w:val="24"/>
        </w:rPr>
      </w:pPr>
    </w:p>
    <w:p w:rsidR="002767F7" w:rsidRDefault="00384D3F" w:rsidP="00E2315F">
      <w:pPr>
        <w:spacing w:beforeAutospacing="1"/>
        <w:jc w:val="both"/>
        <w:rPr>
          <w:noProof/>
        </w:rPr>
      </w:pPr>
      <w:r>
        <w:rPr>
          <w:noProof/>
        </w:rPr>
        <w:pict>
          <v:shape id="_x0000_i1052" type="#_x0000_t75" style="width:468pt;height:159.6pt;visibility:visible;mso-wrap-style:square">
            <v:imagedata r:id="rId42" o:title=""/>
          </v:shape>
        </w:pict>
      </w:r>
    </w:p>
    <w:p w:rsidR="005461E8" w:rsidRDefault="005461E8" w:rsidP="005461E8">
      <w:pPr>
        <w:ind w:left="360"/>
        <w:jc w:val="both"/>
        <w:rPr>
          <w:rFonts w:cs="Arial"/>
          <w:szCs w:val="22"/>
        </w:rPr>
      </w:pPr>
    </w:p>
    <w:p w:rsidR="002767F7" w:rsidRPr="005461E8" w:rsidRDefault="002767F7" w:rsidP="005461E8">
      <w:pPr>
        <w:ind w:left="360"/>
        <w:jc w:val="both"/>
        <w:rPr>
          <w:rFonts w:cs="Arial"/>
          <w:szCs w:val="22"/>
        </w:rPr>
      </w:pPr>
      <w:r w:rsidRPr="005461E8">
        <w:rPr>
          <w:rFonts w:cs="Arial"/>
          <w:szCs w:val="22"/>
        </w:rPr>
        <w:lastRenderedPageBreak/>
        <w:t>a. Design assumptions:</w:t>
      </w:r>
    </w:p>
    <w:p w:rsidR="002767F7" w:rsidRPr="005461E8" w:rsidRDefault="002767F7" w:rsidP="005461E8">
      <w:pPr>
        <w:ind w:left="1080"/>
        <w:jc w:val="both"/>
        <w:rPr>
          <w:rFonts w:cs="Arial"/>
          <w:color w:val="000000"/>
          <w:szCs w:val="22"/>
        </w:rPr>
      </w:pPr>
      <w:r w:rsidRPr="005461E8">
        <w:rPr>
          <w:rFonts w:cs="Arial"/>
          <w:color w:val="000000"/>
          <w:szCs w:val="22"/>
        </w:rPr>
        <w:t>Maximum deflection criterion: </w:t>
      </w:r>
      <w:r w:rsidRPr="005461E8">
        <w:rPr>
          <w:rFonts w:cs="Arial"/>
          <w:i/>
          <w:iCs/>
          <w:color w:val="000000"/>
          <w:szCs w:val="22"/>
        </w:rPr>
        <w:t>L</w:t>
      </w:r>
      <w:r w:rsidRPr="005461E8">
        <w:rPr>
          <w:rFonts w:cs="Arial"/>
          <w:color w:val="000000"/>
          <w:szCs w:val="22"/>
        </w:rPr>
        <w:t>/</w:t>
      </w:r>
      <w:r w:rsidRPr="005461E8">
        <w:rPr>
          <w:rFonts w:cs="Arial"/>
          <w:strike/>
          <w:color w:val="000000"/>
          <w:szCs w:val="22"/>
        </w:rPr>
        <w:t>360</w:t>
      </w:r>
      <w:r w:rsidRPr="005461E8">
        <w:rPr>
          <w:rFonts w:cs="Arial"/>
          <w:color w:val="000000"/>
          <w:szCs w:val="22"/>
          <w:u w:val="single"/>
        </w:rPr>
        <w:t>240</w:t>
      </w:r>
      <w:r w:rsidRPr="005461E8">
        <w:rPr>
          <w:rFonts w:cs="Arial"/>
          <w:color w:val="000000"/>
          <w:szCs w:val="22"/>
        </w:rPr>
        <w:t>.</w:t>
      </w:r>
    </w:p>
    <w:p w:rsidR="002767F7" w:rsidRPr="005461E8" w:rsidRDefault="002767F7" w:rsidP="005461E8">
      <w:pPr>
        <w:ind w:left="1080"/>
        <w:jc w:val="both"/>
        <w:rPr>
          <w:rFonts w:cs="Arial"/>
          <w:color w:val="000000"/>
          <w:szCs w:val="22"/>
        </w:rPr>
      </w:pPr>
      <w:r w:rsidRPr="005461E8">
        <w:rPr>
          <w:rFonts w:cs="Arial"/>
          <w:color w:val="000000"/>
          <w:szCs w:val="22"/>
        </w:rPr>
        <w:t>Maximum roof dead load: 10 psf.</w:t>
      </w:r>
    </w:p>
    <w:p w:rsidR="002767F7" w:rsidRPr="005461E8" w:rsidRDefault="002767F7" w:rsidP="005461E8">
      <w:pPr>
        <w:ind w:left="1080"/>
        <w:jc w:val="both"/>
        <w:rPr>
          <w:rFonts w:cs="Arial"/>
          <w:color w:val="000000"/>
          <w:szCs w:val="22"/>
        </w:rPr>
      </w:pPr>
      <w:r w:rsidRPr="005461E8">
        <w:rPr>
          <w:rFonts w:cs="Arial"/>
          <w:color w:val="000000"/>
          <w:szCs w:val="22"/>
        </w:rPr>
        <w:t>Maximum ceiling load: 5 psf.</w:t>
      </w:r>
    </w:p>
    <w:p w:rsidR="002767F7" w:rsidRPr="005461E8" w:rsidRDefault="002767F7" w:rsidP="005461E8">
      <w:pPr>
        <w:ind w:left="540"/>
        <w:jc w:val="both"/>
        <w:rPr>
          <w:rFonts w:cs="Arial"/>
          <w:color w:val="000000"/>
          <w:szCs w:val="22"/>
        </w:rPr>
      </w:pPr>
      <w:r w:rsidRPr="005461E8">
        <w:rPr>
          <w:rFonts w:cs="Arial"/>
          <w:color w:val="000000"/>
          <w:szCs w:val="22"/>
          <w:u w:val="single"/>
        </w:rPr>
        <w:t>Maximum ceiling live load: 20 psf.</w:t>
      </w:r>
    </w:p>
    <w:p w:rsidR="002767F7" w:rsidRPr="005461E8" w:rsidRDefault="002767F7" w:rsidP="005461E8">
      <w:pPr>
        <w:ind w:left="1080"/>
        <w:jc w:val="both"/>
        <w:rPr>
          <w:rFonts w:cs="Arial"/>
          <w:color w:val="000000"/>
          <w:szCs w:val="22"/>
        </w:rPr>
      </w:pPr>
      <w:r w:rsidRPr="005461E8">
        <w:rPr>
          <w:rFonts w:cs="Arial"/>
          <w:color w:val="000000"/>
          <w:szCs w:val="22"/>
        </w:rPr>
        <w:t>Maximum second-floor live load: 30 psf.</w:t>
      </w:r>
    </w:p>
    <w:p w:rsidR="002767F7" w:rsidRPr="005461E8" w:rsidRDefault="002767F7" w:rsidP="005461E8">
      <w:pPr>
        <w:ind w:left="1080"/>
        <w:jc w:val="both"/>
        <w:rPr>
          <w:rFonts w:cs="Arial"/>
          <w:color w:val="000000"/>
          <w:szCs w:val="22"/>
        </w:rPr>
      </w:pPr>
      <w:r w:rsidRPr="005461E8">
        <w:rPr>
          <w:rFonts w:cs="Arial"/>
          <w:color w:val="000000"/>
          <w:szCs w:val="22"/>
        </w:rPr>
        <w:t>Maximum second-floor dead load: 10 psf.</w:t>
      </w:r>
    </w:p>
    <w:p w:rsidR="002767F7" w:rsidRPr="005461E8" w:rsidRDefault="002767F7" w:rsidP="005461E8">
      <w:pPr>
        <w:ind w:left="1080"/>
        <w:jc w:val="both"/>
        <w:rPr>
          <w:rFonts w:cs="Arial"/>
          <w:color w:val="000000"/>
          <w:szCs w:val="22"/>
        </w:rPr>
      </w:pPr>
      <w:r w:rsidRPr="005461E8">
        <w:rPr>
          <w:rFonts w:cs="Arial"/>
          <w:color w:val="000000"/>
          <w:szCs w:val="22"/>
        </w:rPr>
        <w:t>Maximum second-floor dead load from walls: 10 psf.</w:t>
      </w:r>
    </w:p>
    <w:p w:rsidR="002767F7" w:rsidRPr="005461E8" w:rsidRDefault="002767F7" w:rsidP="005461E8">
      <w:pPr>
        <w:ind w:left="540"/>
        <w:jc w:val="both"/>
        <w:rPr>
          <w:rFonts w:cs="Arial"/>
          <w:color w:val="000000"/>
          <w:szCs w:val="22"/>
        </w:rPr>
      </w:pPr>
      <w:r w:rsidRPr="005461E8">
        <w:rPr>
          <w:rFonts w:cs="Arial"/>
          <w:color w:val="000000"/>
          <w:szCs w:val="22"/>
          <w:u w:val="single"/>
        </w:rPr>
        <w:t>Maximum first-floor dead load: 10 psf.</w:t>
      </w:r>
    </w:p>
    <w:p w:rsidR="002767F7" w:rsidRPr="005461E8" w:rsidRDefault="002767F7" w:rsidP="005461E8">
      <w:pPr>
        <w:ind w:left="540"/>
        <w:jc w:val="both"/>
        <w:rPr>
          <w:rFonts w:cs="Arial"/>
          <w:color w:val="000000"/>
          <w:szCs w:val="22"/>
        </w:rPr>
      </w:pPr>
      <w:r w:rsidRPr="005461E8">
        <w:rPr>
          <w:rFonts w:cs="Arial"/>
          <w:color w:val="000000"/>
          <w:szCs w:val="22"/>
          <w:u w:val="single"/>
        </w:rPr>
        <w:t>Wind load based on Table R301.2(2).</w:t>
      </w:r>
    </w:p>
    <w:p w:rsidR="002767F7" w:rsidRPr="005461E8" w:rsidRDefault="002767F7" w:rsidP="005461E8">
      <w:pPr>
        <w:ind w:left="540"/>
        <w:jc w:val="both"/>
        <w:rPr>
          <w:rFonts w:cs="Arial"/>
          <w:color w:val="000000"/>
          <w:szCs w:val="22"/>
        </w:rPr>
      </w:pPr>
      <w:r w:rsidRPr="005461E8">
        <w:rPr>
          <w:rFonts w:cs="Arial"/>
          <w:color w:val="000000"/>
          <w:szCs w:val="22"/>
          <w:u w:val="single"/>
        </w:rPr>
        <w:t>Strength axis of facing material applied horizontally.</w:t>
      </w:r>
    </w:p>
    <w:p w:rsidR="002767F7" w:rsidRPr="005461E8" w:rsidRDefault="002767F7" w:rsidP="005461E8">
      <w:pPr>
        <w:ind w:left="540"/>
        <w:jc w:val="both"/>
        <w:rPr>
          <w:rFonts w:cs="Arial"/>
          <w:color w:val="000000"/>
          <w:szCs w:val="22"/>
        </w:rPr>
      </w:pPr>
      <w:r w:rsidRPr="005461E8">
        <w:rPr>
          <w:rFonts w:cs="Arial"/>
          <w:color w:val="000000"/>
          <w:szCs w:val="22"/>
          <w:u w:val="single"/>
        </w:rPr>
        <w:t>DR = Design Required</w:t>
      </w:r>
    </w:p>
    <w:p w:rsidR="002767F7" w:rsidRPr="005461E8" w:rsidRDefault="002767F7" w:rsidP="005461E8">
      <w:pPr>
        <w:ind w:left="360"/>
        <w:jc w:val="both"/>
        <w:rPr>
          <w:rFonts w:cs="Arial"/>
          <w:szCs w:val="22"/>
        </w:rPr>
      </w:pPr>
      <w:r w:rsidRPr="005461E8">
        <w:rPr>
          <w:rFonts w:cs="Arial"/>
          <w:color w:val="000000"/>
          <w:szCs w:val="22"/>
          <w:u w:val="single"/>
        </w:rPr>
        <w:t>b. Building width is in the direction of horizontal framing members supported by the header.</w:t>
      </w:r>
    </w:p>
    <w:p w:rsidR="002767F7" w:rsidRPr="005461E8" w:rsidRDefault="002767F7" w:rsidP="005461E8">
      <w:pPr>
        <w:ind w:left="360"/>
        <w:jc w:val="both"/>
        <w:rPr>
          <w:rFonts w:cs="Arial"/>
          <w:color w:val="000000"/>
          <w:szCs w:val="22"/>
        </w:rPr>
      </w:pPr>
      <w:r w:rsidRPr="005461E8">
        <w:rPr>
          <w:rFonts w:cs="Arial"/>
          <w:color w:val="000000"/>
          <w:szCs w:val="22"/>
          <w:u w:val="single"/>
        </w:rPr>
        <w:t>c. The table provides for roof slopes between 3:12 and 12:12.</w:t>
      </w:r>
    </w:p>
    <w:p w:rsidR="002767F7" w:rsidRPr="005461E8" w:rsidRDefault="002767F7" w:rsidP="005461E8">
      <w:pPr>
        <w:ind w:left="360"/>
        <w:jc w:val="both"/>
        <w:rPr>
          <w:rFonts w:cs="Arial"/>
          <w:color w:val="000000"/>
          <w:szCs w:val="22"/>
        </w:rPr>
      </w:pPr>
      <w:r w:rsidRPr="005461E8">
        <w:rPr>
          <w:rFonts w:cs="Arial"/>
          <w:color w:val="000000"/>
          <w:szCs w:val="22"/>
          <w:u w:val="single"/>
        </w:rPr>
        <w:t>d. The maximum roof overhang is 24 inches (610 mm).</w:t>
      </w:r>
    </w:p>
    <w:p w:rsidR="005461E8" w:rsidRDefault="005461E8" w:rsidP="005461E8">
      <w:pPr>
        <w:rPr>
          <w:rFonts w:cs="Arial"/>
          <w:b/>
          <w:bCs/>
          <w:szCs w:val="22"/>
        </w:rPr>
      </w:pPr>
    </w:p>
    <w:p w:rsidR="002767F7" w:rsidRPr="005461E8" w:rsidRDefault="002767F7" w:rsidP="005461E8">
      <w:pPr>
        <w:rPr>
          <w:rFonts w:cs="Arial"/>
          <w:b/>
          <w:bCs/>
          <w:szCs w:val="22"/>
        </w:rPr>
      </w:pPr>
      <w:r w:rsidRPr="005461E8">
        <w:rPr>
          <w:rFonts w:cs="Arial"/>
          <w:b/>
          <w:bCs/>
          <w:szCs w:val="22"/>
        </w:rPr>
        <w:t>R610.</w:t>
      </w:r>
      <w:r w:rsidRPr="005461E8">
        <w:rPr>
          <w:rFonts w:cs="Arial"/>
          <w:b/>
          <w:bCs/>
          <w:strike/>
          <w:szCs w:val="22"/>
        </w:rPr>
        <w:t>10</w:t>
      </w:r>
      <w:r w:rsidRPr="005461E8">
        <w:rPr>
          <w:rFonts w:cs="Arial"/>
          <w:b/>
          <w:bCs/>
          <w:szCs w:val="22"/>
          <w:u w:val="single"/>
        </w:rPr>
        <w:t>8</w:t>
      </w:r>
      <w:r w:rsidRPr="005461E8">
        <w:rPr>
          <w:rFonts w:cs="Arial"/>
          <w:b/>
          <w:bCs/>
          <w:szCs w:val="22"/>
        </w:rPr>
        <w:t>.1 Wood structural panel box headers.</w:t>
      </w:r>
    </w:p>
    <w:p w:rsidR="002767F7" w:rsidRPr="005461E8" w:rsidRDefault="002767F7" w:rsidP="005461E8">
      <w:pPr>
        <w:jc w:val="both"/>
        <w:rPr>
          <w:rFonts w:cs="Arial"/>
          <w:color w:val="000000"/>
          <w:szCs w:val="22"/>
        </w:rPr>
      </w:pPr>
      <w:r w:rsidRPr="005461E8">
        <w:rPr>
          <w:rFonts w:cs="Arial"/>
          <w:color w:val="000000"/>
          <w:szCs w:val="22"/>
        </w:rPr>
        <w:t>Wood structural panel box headers shall be allowed where SIP headers are not applicable. Wood structural panel box headers shall be constructed in accordance with Figure R602.7.3 and Table R602.7.3.</w:t>
      </w:r>
    </w:p>
    <w:p w:rsidR="002767F7" w:rsidRPr="005461E8" w:rsidRDefault="002767F7" w:rsidP="005461E8">
      <w:pPr>
        <w:jc w:val="both"/>
        <w:rPr>
          <w:rFonts w:cs="Arial"/>
          <w:noProof/>
          <w:color w:val="FF0000"/>
          <w:szCs w:val="22"/>
        </w:rPr>
      </w:pPr>
      <w:r w:rsidRPr="005461E8">
        <w:rPr>
          <w:rFonts w:cs="Arial"/>
          <w:noProof/>
          <w:color w:val="FF0000"/>
          <w:szCs w:val="22"/>
        </w:rPr>
        <w:t>(S7781)</w:t>
      </w:r>
      <w:r w:rsidR="004D590E">
        <w:rPr>
          <w:rFonts w:cs="Arial"/>
          <w:noProof/>
          <w:color w:val="FF0000"/>
          <w:szCs w:val="22"/>
        </w:rPr>
        <w:t>/(I-Code)</w:t>
      </w:r>
    </w:p>
    <w:p w:rsidR="005461E8" w:rsidRDefault="005461E8" w:rsidP="00E2315F">
      <w:pPr>
        <w:rPr>
          <w:rFonts w:eastAsia="Arial"/>
          <w:color w:val="31849B"/>
          <w:w w:val="99"/>
          <w:sz w:val="36"/>
          <w:szCs w:val="36"/>
        </w:rPr>
      </w:pPr>
    </w:p>
    <w:p w:rsidR="009434C3" w:rsidRPr="00563A9A" w:rsidRDefault="009434C3" w:rsidP="00E2315F">
      <w:pPr>
        <w:rPr>
          <w:rFonts w:eastAsia="Arial"/>
          <w:b/>
          <w:sz w:val="36"/>
          <w:szCs w:val="36"/>
        </w:rPr>
      </w:pPr>
      <w:r w:rsidRPr="00563A9A">
        <w:rPr>
          <w:rFonts w:eastAsia="Arial"/>
          <w:b/>
          <w:w w:val="99"/>
          <w:sz w:val="36"/>
          <w:szCs w:val="36"/>
        </w:rPr>
        <w:t>Chapter 7</w:t>
      </w:r>
      <w:r w:rsidR="00563A9A" w:rsidRPr="00563A9A">
        <w:rPr>
          <w:rFonts w:eastAsia="Arial"/>
          <w:b/>
          <w:w w:val="99"/>
          <w:sz w:val="36"/>
          <w:szCs w:val="36"/>
        </w:rPr>
        <w:t xml:space="preserve"> </w:t>
      </w:r>
      <w:r w:rsidR="00563A9A" w:rsidRPr="00563A9A">
        <w:rPr>
          <w:rFonts w:cs="Arial"/>
          <w:b/>
          <w:bCs/>
          <w:sz w:val="32"/>
          <w:szCs w:val="32"/>
        </w:rPr>
        <w:t>WALL COVERING</w:t>
      </w:r>
    </w:p>
    <w:p w:rsidR="00563A9A" w:rsidRDefault="00563A9A" w:rsidP="00563A9A">
      <w:pPr>
        <w:rPr>
          <w:rFonts w:cs="Arial"/>
          <w:b/>
          <w:bCs/>
          <w:color w:val="000000"/>
          <w:szCs w:val="22"/>
        </w:rPr>
      </w:pPr>
    </w:p>
    <w:p w:rsidR="00563A9A" w:rsidRDefault="00563A9A" w:rsidP="00563A9A">
      <w:pPr>
        <w:rPr>
          <w:rFonts w:cs="Arial"/>
          <w:b/>
          <w:bCs/>
          <w:color w:val="000000"/>
          <w:szCs w:val="22"/>
        </w:rPr>
      </w:pPr>
    </w:p>
    <w:p w:rsidR="00563A9A" w:rsidRPr="0036445C" w:rsidRDefault="0036445C" w:rsidP="00563A9A">
      <w:pPr>
        <w:rPr>
          <w:rFonts w:cs="Arial"/>
          <w:bCs/>
          <w:color w:val="000000"/>
          <w:szCs w:val="22"/>
          <w:shd w:val="clear" w:color="auto" w:fill="FFFFFF"/>
        </w:rPr>
      </w:pPr>
      <w:r w:rsidRPr="0036445C">
        <w:rPr>
          <w:rFonts w:cs="Arial"/>
          <w:bCs/>
          <w:color w:val="000000"/>
          <w:szCs w:val="22"/>
          <w:shd w:val="clear" w:color="auto" w:fill="FFFFFF"/>
        </w:rPr>
        <w:t>Revise as follows:</w:t>
      </w:r>
    </w:p>
    <w:p w:rsidR="00563A9A" w:rsidRDefault="00563A9A" w:rsidP="00563A9A">
      <w:pPr>
        <w:rPr>
          <w:rFonts w:cs="Arial"/>
          <w:b/>
          <w:bCs/>
          <w:color w:val="000000"/>
          <w:szCs w:val="22"/>
          <w:shd w:val="clear" w:color="auto" w:fill="FFFFFF"/>
        </w:rPr>
      </w:pPr>
    </w:p>
    <w:p w:rsidR="00563A9A" w:rsidRDefault="00563A9A" w:rsidP="00563A9A">
      <w:pPr>
        <w:rPr>
          <w:rFonts w:cs="Arial"/>
          <w:b/>
          <w:bCs/>
          <w:color w:val="000000"/>
          <w:szCs w:val="22"/>
          <w:shd w:val="clear" w:color="auto" w:fill="FFFFFF"/>
        </w:rPr>
      </w:pPr>
    </w:p>
    <w:p w:rsidR="00563A9A" w:rsidRPr="00826A98" w:rsidRDefault="00563A9A" w:rsidP="00563A9A">
      <w:pPr>
        <w:rPr>
          <w:rFonts w:cs="Arial"/>
          <w:szCs w:val="22"/>
        </w:rPr>
      </w:pPr>
      <w:r w:rsidRPr="00826A98">
        <w:rPr>
          <w:rFonts w:cs="Arial"/>
          <w:b/>
          <w:bCs/>
          <w:color w:val="000000"/>
          <w:szCs w:val="22"/>
          <w:shd w:val="clear" w:color="auto" w:fill="FFFFFF"/>
        </w:rPr>
        <w:t>R702.3.3 Cold-formed steel framing. </w:t>
      </w:r>
      <w:r w:rsidRPr="00826A98">
        <w:rPr>
          <w:rFonts w:cs="Arial"/>
          <w:color w:val="000000"/>
          <w:szCs w:val="22"/>
          <w:shd w:val="clear" w:color="auto" w:fill="FFFFFF"/>
        </w:rPr>
        <w:t>Cold-formed steel framing supporting gypsum board and gypsum panel products shall be not less than 11/4 inches (32 mm) wide in the least dimension. Non-load-bearing cold-formed steel framing shall comply with AISI S220</w:t>
      </w:r>
      <w:r w:rsidRPr="00826A98">
        <w:rPr>
          <w:rFonts w:cs="Arial"/>
          <w:strike/>
          <w:color w:val="000000"/>
          <w:szCs w:val="22"/>
          <w:shd w:val="clear" w:color="auto" w:fill="FFFFFF"/>
        </w:rPr>
        <w:t> and ASTM C645, Section 10</w:t>
      </w:r>
      <w:r w:rsidRPr="00826A98">
        <w:rPr>
          <w:rFonts w:cs="Arial"/>
          <w:color w:val="000000"/>
          <w:szCs w:val="22"/>
          <w:shd w:val="clear" w:color="auto" w:fill="FFFFFF"/>
        </w:rPr>
        <w:t>. Load-bearing cold- formed steel framing shall comply with AISI </w:t>
      </w:r>
      <w:r w:rsidRPr="00826A98">
        <w:rPr>
          <w:rFonts w:cs="Arial"/>
          <w:strike/>
          <w:color w:val="000000"/>
          <w:szCs w:val="22"/>
          <w:shd w:val="clear" w:color="auto" w:fill="FFFFFF"/>
        </w:rPr>
        <w:t>S200 and ASTM C 955, Section 8 </w:t>
      </w:r>
      <w:r w:rsidRPr="00826A98">
        <w:rPr>
          <w:rFonts w:cs="Arial"/>
          <w:color w:val="000000"/>
          <w:szCs w:val="22"/>
          <w:u w:val="single"/>
          <w:shd w:val="clear" w:color="auto" w:fill="FFFFFF"/>
        </w:rPr>
        <w:t>S240</w:t>
      </w:r>
      <w:r w:rsidRPr="00826A98">
        <w:rPr>
          <w:rFonts w:cs="Arial"/>
          <w:color w:val="000000"/>
          <w:szCs w:val="22"/>
          <w:shd w:val="clear" w:color="auto" w:fill="FFFFFF"/>
        </w:rPr>
        <w:t>.</w:t>
      </w:r>
    </w:p>
    <w:p w:rsidR="00563A9A" w:rsidRDefault="00563A9A" w:rsidP="00563A9A">
      <w:pPr>
        <w:rPr>
          <w:rFonts w:eastAsia="Arial" w:cs="Arial"/>
          <w:color w:val="FF0000"/>
          <w:w w:val="99"/>
          <w:szCs w:val="22"/>
        </w:rPr>
      </w:pPr>
      <w:r w:rsidRPr="00826A98">
        <w:rPr>
          <w:rFonts w:cs="Arial"/>
          <w:color w:val="000000"/>
          <w:szCs w:val="22"/>
        </w:rPr>
        <w:t> </w:t>
      </w:r>
      <w:r>
        <w:rPr>
          <w:rFonts w:cs="Arial"/>
          <w:color w:val="000000"/>
          <w:szCs w:val="22"/>
        </w:rPr>
        <w:t>(</w:t>
      </w:r>
      <w:r w:rsidRPr="00826A98">
        <w:rPr>
          <w:rFonts w:eastAsia="Arial" w:cs="Arial"/>
          <w:color w:val="FF0000"/>
          <w:w w:val="99"/>
          <w:szCs w:val="22"/>
        </w:rPr>
        <w:t>S8355)</w:t>
      </w:r>
      <w:r>
        <w:rPr>
          <w:rFonts w:eastAsia="Arial" w:cs="Arial"/>
          <w:color w:val="FF0000"/>
          <w:w w:val="99"/>
          <w:szCs w:val="22"/>
        </w:rPr>
        <w:t>/</w:t>
      </w:r>
      <w:r w:rsidRPr="00826A98">
        <w:rPr>
          <w:rFonts w:eastAsia="Arial" w:cs="Arial"/>
          <w:color w:val="FF0000"/>
          <w:w w:val="99"/>
          <w:szCs w:val="22"/>
        </w:rPr>
        <w:t>(S7989)</w:t>
      </w:r>
      <w:r w:rsidR="00E42EBC" w:rsidRPr="00E42EBC">
        <w:rPr>
          <w:rFonts w:eastAsia="Arial" w:cs="Arial"/>
          <w:color w:val="FF0000"/>
          <w:w w:val="99"/>
          <w:szCs w:val="22"/>
        </w:rPr>
        <w:t xml:space="preserve"> </w:t>
      </w:r>
      <w:r w:rsidR="00E42EBC">
        <w:rPr>
          <w:rFonts w:eastAsia="Arial" w:cs="Arial"/>
          <w:color w:val="FF0000"/>
          <w:w w:val="99"/>
          <w:szCs w:val="22"/>
        </w:rPr>
        <w:t>/(I-Code)</w:t>
      </w:r>
    </w:p>
    <w:p w:rsidR="00CA261F" w:rsidRDefault="00CA261F" w:rsidP="00563A9A">
      <w:pPr>
        <w:rPr>
          <w:rFonts w:eastAsia="Arial" w:cs="Arial"/>
          <w:color w:val="FF0000"/>
          <w:w w:val="99"/>
          <w:szCs w:val="22"/>
        </w:rPr>
      </w:pPr>
    </w:p>
    <w:p w:rsidR="00CA261F" w:rsidRPr="00826A98" w:rsidRDefault="00CA261F" w:rsidP="00CA261F">
      <w:pPr>
        <w:rPr>
          <w:rFonts w:cs="Arial"/>
          <w:color w:val="000000"/>
          <w:szCs w:val="22"/>
        </w:rPr>
      </w:pPr>
      <w:r w:rsidRPr="00826A98">
        <w:rPr>
          <w:rFonts w:cs="Arial"/>
          <w:b/>
          <w:bCs/>
          <w:color w:val="000000"/>
          <w:szCs w:val="22"/>
        </w:rPr>
        <w:t>R702.7.3 Minimum clear airspaces and vented openings for vented cladding.</w:t>
      </w:r>
    </w:p>
    <w:p w:rsidR="00CA261F" w:rsidRPr="00826A98" w:rsidRDefault="00CA261F" w:rsidP="00CA261F">
      <w:pPr>
        <w:rPr>
          <w:rFonts w:cs="Arial"/>
          <w:color w:val="000000"/>
          <w:szCs w:val="22"/>
        </w:rPr>
      </w:pPr>
      <w:r w:rsidRPr="00826A98">
        <w:rPr>
          <w:rFonts w:cs="Arial"/>
          <w:color w:val="000000"/>
          <w:szCs w:val="22"/>
        </w:rPr>
        <w:t>For the purposes of this section, vented cladding shall include the following minimum clear airspaces. Other openings with the equivalent vent area shall be permitted.</w:t>
      </w:r>
    </w:p>
    <w:p w:rsidR="00CA261F" w:rsidRPr="00826A98" w:rsidRDefault="00CA261F" w:rsidP="00CA261F">
      <w:pPr>
        <w:tabs>
          <w:tab w:val="left" w:pos="720"/>
        </w:tabs>
        <w:ind w:left="720" w:hanging="360"/>
        <w:rPr>
          <w:rFonts w:cs="Arial"/>
          <w:color w:val="000000"/>
          <w:szCs w:val="22"/>
        </w:rPr>
      </w:pPr>
      <w:r w:rsidRPr="00826A98">
        <w:rPr>
          <w:rFonts w:cs="Arial"/>
          <w:color w:val="000000"/>
          <w:szCs w:val="22"/>
        </w:rPr>
        <w:t>1.</w:t>
      </w:r>
      <w:r w:rsidRPr="00826A98">
        <w:rPr>
          <w:rFonts w:cs="Arial"/>
          <w:color w:val="000000"/>
          <w:szCs w:val="22"/>
        </w:rPr>
        <w:tab/>
        <w:t xml:space="preserve">Vinyl </w:t>
      </w:r>
      <w:r w:rsidRPr="00826A98">
        <w:rPr>
          <w:rFonts w:cs="Arial"/>
          <w:strike/>
          <w:color w:val="000000"/>
          <w:szCs w:val="22"/>
        </w:rPr>
        <w:t>lap</w:t>
      </w:r>
      <w:r w:rsidRPr="00826A98">
        <w:rPr>
          <w:rFonts w:cs="Arial"/>
          <w:color w:val="000000"/>
          <w:szCs w:val="22"/>
          <w:u w:val="single"/>
        </w:rPr>
        <w:t>, polypropylene,</w:t>
      </w:r>
      <w:r w:rsidRPr="00826A98">
        <w:rPr>
          <w:rFonts w:cs="Arial"/>
          <w:color w:val="000000"/>
          <w:szCs w:val="22"/>
        </w:rPr>
        <w:t xml:space="preserve"> or horizontal aluminum siding applied over a weather-resistive barrier as specified in Table R703.3(1).</w:t>
      </w:r>
    </w:p>
    <w:p w:rsidR="00CA261F" w:rsidRPr="00826A98" w:rsidRDefault="00CA261F" w:rsidP="00CA261F">
      <w:pPr>
        <w:tabs>
          <w:tab w:val="left" w:pos="720"/>
        </w:tabs>
        <w:ind w:left="720" w:hanging="360"/>
        <w:rPr>
          <w:rFonts w:cs="Arial"/>
          <w:color w:val="000000"/>
          <w:szCs w:val="22"/>
        </w:rPr>
      </w:pPr>
      <w:r w:rsidRPr="00826A98">
        <w:rPr>
          <w:rFonts w:cs="Arial"/>
          <w:color w:val="000000"/>
          <w:szCs w:val="22"/>
        </w:rPr>
        <w:t>2.</w:t>
      </w:r>
      <w:r w:rsidRPr="00826A98">
        <w:rPr>
          <w:rFonts w:cs="Arial"/>
          <w:color w:val="000000"/>
          <w:szCs w:val="22"/>
        </w:rPr>
        <w:tab/>
        <w:t>Brick veneer with a clear airspace as specified in Table R703.8.4.</w:t>
      </w:r>
    </w:p>
    <w:p w:rsidR="00CA261F" w:rsidRPr="00826A98" w:rsidRDefault="00CA261F" w:rsidP="00CA261F">
      <w:pPr>
        <w:tabs>
          <w:tab w:val="left" w:pos="720"/>
        </w:tabs>
        <w:ind w:left="720" w:hanging="360"/>
        <w:rPr>
          <w:rFonts w:cs="Arial"/>
          <w:color w:val="000000"/>
          <w:szCs w:val="22"/>
        </w:rPr>
      </w:pPr>
      <w:r w:rsidRPr="00826A98">
        <w:rPr>
          <w:rFonts w:cs="Arial"/>
          <w:color w:val="000000"/>
          <w:szCs w:val="22"/>
        </w:rPr>
        <w:t>3.</w:t>
      </w:r>
      <w:r w:rsidRPr="00826A98">
        <w:rPr>
          <w:rFonts w:cs="Arial"/>
          <w:color w:val="000000"/>
          <w:szCs w:val="22"/>
        </w:rPr>
        <w:tab/>
        <w:t>Other approved vented claddings.</w:t>
      </w:r>
    </w:p>
    <w:p w:rsidR="00CA261F" w:rsidRPr="00826A98" w:rsidRDefault="00CA261F" w:rsidP="00CA261F">
      <w:pPr>
        <w:rPr>
          <w:rFonts w:eastAsia="Calibri" w:cs="Arial"/>
          <w:color w:val="FF0000"/>
          <w:szCs w:val="22"/>
        </w:rPr>
      </w:pPr>
      <w:r w:rsidRPr="00826A98">
        <w:rPr>
          <w:rFonts w:eastAsia="Calibri" w:cs="Arial"/>
          <w:color w:val="FF0000"/>
          <w:szCs w:val="22"/>
        </w:rPr>
        <w:t>(S7707)</w:t>
      </w:r>
      <w:r w:rsidR="00E42EBC" w:rsidRPr="00E42EBC">
        <w:rPr>
          <w:rFonts w:eastAsia="Arial" w:cs="Arial"/>
          <w:color w:val="FF0000"/>
          <w:w w:val="99"/>
          <w:szCs w:val="22"/>
        </w:rPr>
        <w:t xml:space="preserve"> </w:t>
      </w:r>
      <w:r w:rsidR="00E42EBC">
        <w:rPr>
          <w:rFonts w:eastAsia="Arial" w:cs="Arial"/>
          <w:color w:val="FF0000"/>
          <w:w w:val="99"/>
          <w:szCs w:val="22"/>
        </w:rPr>
        <w:t>/(I-Code)</w:t>
      </w:r>
    </w:p>
    <w:p w:rsidR="00563A9A" w:rsidRDefault="00563A9A" w:rsidP="001C2878"/>
    <w:p w:rsidR="00CA261F" w:rsidRPr="0008390D" w:rsidRDefault="00CA261F" w:rsidP="00CA261F">
      <w:pPr>
        <w:spacing w:before="10" w:after="100" w:afterAutospacing="1"/>
        <w:rPr>
          <w:rFonts w:cs="Arial"/>
          <w:color w:val="000000"/>
          <w:szCs w:val="22"/>
        </w:rPr>
      </w:pPr>
      <w:r w:rsidRPr="00CA261F">
        <w:rPr>
          <w:rFonts w:cs="Arial"/>
          <w:b/>
          <w:bCs/>
          <w:color w:val="000000"/>
          <w:szCs w:val="22"/>
        </w:rPr>
        <w:t>R703.1.1 Water resistance.</w:t>
      </w:r>
      <w:r w:rsidRPr="0008390D">
        <w:rPr>
          <w:rFonts w:cs="Arial"/>
          <w:bCs/>
          <w:color w:val="000000"/>
          <w:szCs w:val="22"/>
        </w:rPr>
        <w:t xml:space="preserve"> The exterior wall envelope shall be designed and constructed in a manner that prevents the accumulation of water within the wall assembly by providing a water-resistant barrier behind the exterior veneer</w:t>
      </w:r>
      <w:r w:rsidRPr="0008390D">
        <w:rPr>
          <w:rFonts w:cs="Arial"/>
          <w:color w:val="000000"/>
          <w:szCs w:val="22"/>
        </w:rPr>
        <w:t xml:space="preserve"> </w:t>
      </w:r>
      <w:r w:rsidRPr="0008390D">
        <w:rPr>
          <w:rFonts w:cs="Arial"/>
          <w:bCs/>
          <w:color w:val="000000"/>
          <w:szCs w:val="22"/>
        </w:rPr>
        <w:t>as required by Section R703.2 and a means of draining to the exterior water that enters the assembly. Protection against condensation in the exterior wall assembly shall be provided in accordance with Section R702.7 of this code.</w:t>
      </w:r>
    </w:p>
    <w:p w:rsidR="00CA261F" w:rsidRPr="0008390D" w:rsidRDefault="00CA261F" w:rsidP="00CA261F">
      <w:pPr>
        <w:spacing w:before="10" w:after="100" w:afterAutospacing="1"/>
        <w:rPr>
          <w:rFonts w:cs="Arial"/>
          <w:color w:val="000000"/>
          <w:szCs w:val="22"/>
        </w:rPr>
      </w:pPr>
      <w:r w:rsidRPr="0008390D">
        <w:rPr>
          <w:rFonts w:cs="Arial"/>
          <w:bCs/>
          <w:color w:val="000000"/>
          <w:szCs w:val="22"/>
        </w:rPr>
        <w:t> Exceptions:</w:t>
      </w:r>
    </w:p>
    <w:p w:rsidR="00CA261F" w:rsidRPr="0008390D" w:rsidRDefault="00CA261F" w:rsidP="00CA261F">
      <w:pPr>
        <w:spacing w:before="10" w:after="100" w:afterAutospacing="1"/>
        <w:rPr>
          <w:rFonts w:cs="Arial"/>
          <w:color w:val="000000"/>
          <w:szCs w:val="22"/>
        </w:rPr>
      </w:pPr>
      <w:r w:rsidRPr="0008390D">
        <w:rPr>
          <w:rFonts w:cs="Arial"/>
          <w:bCs/>
          <w:color w:val="000000"/>
          <w:szCs w:val="22"/>
        </w:rPr>
        <w:tab/>
        <w:t>1. A weather-resistant exterior wall envelope shall</w:t>
      </w:r>
      <w:r w:rsidRPr="0008390D">
        <w:rPr>
          <w:rFonts w:cs="Arial"/>
          <w:color w:val="000000"/>
          <w:szCs w:val="22"/>
        </w:rPr>
        <w:t xml:space="preserve"> </w:t>
      </w:r>
      <w:r w:rsidRPr="0008390D">
        <w:rPr>
          <w:rFonts w:cs="Arial"/>
          <w:bCs/>
          <w:color w:val="000000"/>
          <w:szCs w:val="22"/>
        </w:rPr>
        <w:t xml:space="preserve">not be required over </w:t>
      </w:r>
      <w:r w:rsidRPr="0008390D">
        <w:rPr>
          <w:rFonts w:cs="Arial"/>
          <w:bCs/>
          <w:color w:val="000000"/>
          <w:szCs w:val="22"/>
        </w:rPr>
        <w:tab/>
        <w:t>concrete or masonry walls</w:t>
      </w:r>
      <w:r w:rsidRPr="0008390D">
        <w:rPr>
          <w:rFonts w:cs="Arial"/>
          <w:color w:val="000000"/>
          <w:szCs w:val="22"/>
        </w:rPr>
        <w:t xml:space="preserve"> </w:t>
      </w:r>
      <w:r w:rsidRPr="0008390D">
        <w:rPr>
          <w:rFonts w:cs="Arial"/>
          <w:bCs/>
          <w:color w:val="000000"/>
          <w:szCs w:val="22"/>
        </w:rPr>
        <w:t>designed in accordance with Chapter 6 and</w:t>
      </w:r>
      <w:r w:rsidRPr="0008390D">
        <w:rPr>
          <w:rFonts w:cs="Arial"/>
          <w:color w:val="000000"/>
          <w:szCs w:val="22"/>
        </w:rPr>
        <w:t xml:space="preserve"> </w:t>
      </w:r>
      <w:r w:rsidRPr="0008390D">
        <w:rPr>
          <w:rFonts w:cs="Arial"/>
          <w:color w:val="000000"/>
          <w:szCs w:val="22"/>
        </w:rPr>
        <w:tab/>
      </w:r>
      <w:r w:rsidRPr="0008390D">
        <w:rPr>
          <w:rFonts w:cs="Arial"/>
          <w:bCs/>
          <w:color w:val="000000"/>
          <w:szCs w:val="22"/>
        </w:rPr>
        <w:t xml:space="preserve">flashed in </w:t>
      </w:r>
      <w:r w:rsidRPr="0008390D">
        <w:rPr>
          <w:rFonts w:cs="Arial"/>
          <w:bCs/>
          <w:color w:val="000000"/>
          <w:szCs w:val="22"/>
        </w:rPr>
        <w:tab/>
        <w:t>accordance with Section R703.4</w:t>
      </w:r>
      <w:r w:rsidRPr="0008390D">
        <w:rPr>
          <w:rFonts w:cs="Arial"/>
          <w:bCs/>
          <w:color w:val="000000"/>
          <w:szCs w:val="22"/>
          <w:u w:val="single"/>
        </w:rPr>
        <w:t>.</w:t>
      </w:r>
      <w:r w:rsidRPr="0008390D">
        <w:rPr>
          <w:rFonts w:cs="Arial"/>
          <w:bCs/>
          <w:color w:val="000000"/>
          <w:szCs w:val="22"/>
        </w:rPr>
        <w:t> </w:t>
      </w:r>
      <w:r w:rsidRPr="0008390D">
        <w:rPr>
          <w:rFonts w:cs="Arial"/>
          <w:bCs/>
          <w:strike/>
          <w:color w:val="000000"/>
          <w:szCs w:val="22"/>
        </w:rPr>
        <w:t>or</w:t>
      </w:r>
      <w:r w:rsidRPr="0008390D">
        <w:rPr>
          <w:rFonts w:cs="Arial"/>
          <w:color w:val="000000"/>
          <w:szCs w:val="22"/>
        </w:rPr>
        <w:t xml:space="preserve"> </w:t>
      </w:r>
      <w:r w:rsidRPr="0008390D">
        <w:rPr>
          <w:rFonts w:cs="Arial"/>
          <w:bCs/>
          <w:strike/>
          <w:color w:val="000000"/>
          <w:szCs w:val="22"/>
        </w:rPr>
        <w:t>R703.8.</w:t>
      </w:r>
    </w:p>
    <w:p w:rsidR="00CA261F" w:rsidRPr="0008390D" w:rsidRDefault="00CA261F" w:rsidP="00CA261F">
      <w:pPr>
        <w:spacing w:before="10" w:after="100" w:afterAutospacing="1"/>
        <w:rPr>
          <w:rFonts w:cs="Arial"/>
          <w:color w:val="000000"/>
          <w:szCs w:val="22"/>
        </w:rPr>
      </w:pPr>
      <w:r w:rsidRPr="0008390D">
        <w:rPr>
          <w:rFonts w:cs="Arial"/>
          <w:bCs/>
          <w:color w:val="000000"/>
          <w:szCs w:val="22"/>
        </w:rPr>
        <w:tab/>
        <w:t xml:space="preserve">2. Compliance with the requirements for a means of drainage, and the </w:t>
      </w:r>
      <w:r w:rsidRPr="0008390D">
        <w:rPr>
          <w:rFonts w:cs="Arial"/>
          <w:bCs/>
          <w:color w:val="000000"/>
          <w:szCs w:val="22"/>
        </w:rPr>
        <w:tab/>
        <w:t xml:space="preserve">requirements of Sections R703.2 and R703.4, shall not be required for an </w:t>
      </w:r>
      <w:r w:rsidRPr="0008390D">
        <w:rPr>
          <w:rFonts w:cs="Arial"/>
          <w:bCs/>
          <w:color w:val="000000"/>
          <w:szCs w:val="22"/>
        </w:rPr>
        <w:tab/>
        <w:t xml:space="preserve">exterior wall envelope that has been demonstrated to resist </w:t>
      </w:r>
      <w:r w:rsidRPr="0008390D">
        <w:rPr>
          <w:rFonts w:cs="Arial"/>
          <w:bCs/>
          <w:color w:val="000000"/>
          <w:szCs w:val="22"/>
        </w:rPr>
        <w:lastRenderedPageBreak/>
        <w:t xml:space="preserve">wind-driven rain </w:t>
      </w:r>
      <w:r w:rsidRPr="0008390D">
        <w:rPr>
          <w:rFonts w:cs="Arial"/>
          <w:bCs/>
          <w:color w:val="000000"/>
          <w:szCs w:val="22"/>
        </w:rPr>
        <w:tab/>
        <w:t xml:space="preserve">through testing of the exterior wall envelope, including joints, penetrations and </w:t>
      </w:r>
      <w:r w:rsidRPr="0008390D">
        <w:rPr>
          <w:rFonts w:cs="Arial"/>
          <w:bCs/>
          <w:color w:val="000000"/>
          <w:szCs w:val="22"/>
        </w:rPr>
        <w:tab/>
        <w:t xml:space="preserve">intersections with dissimilar materials, in accordance with ASTM E331 under the </w:t>
      </w:r>
      <w:r w:rsidRPr="0008390D">
        <w:rPr>
          <w:rFonts w:cs="Arial"/>
          <w:bCs/>
          <w:color w:val="000000"/>
          <w:szCs w:val="22"/>
        </w:rPr>
        <w:tab/>
        <w:t>following conditions:</w:t>
      </w:r>
    </w:p>
    <w:p w:rsidR="00CA261F" w:rsidRPr="0008390D" w:rsidRDefault="00CA261F" w:rsidP="00CA261F">
      <w:pPr>
        <w:spacing w:before="10"/>
        <w:ind w:left="720"/>
        <w:rPr>
          <w:rFonts w:cs="Arial"/>
          <w:color w:val="000000"/>
          <w:szCs w:val="22"/>
        </w:rPr>
      </w:pPr>
      <w:r w:rsidRPr="0008390D">
        <w:rPr>
          <w:rFonts w:cs="Arial"/>
          <w:bCs/>
          <w:color w:val="000000"/>
          <w:szCs w:val="22"/>
        </w:rPr>
        <w:t> </w:t>
      </w:r>
    </w:p>
    <w:p w:rsidR="00CA261F" w:rsidRPr="0008390D" w:rsidRDefault="00CA261F" w:rsidP="00CA261F">
      <w:pPr>
        <w:spacing w:before="10"/>
        <w:ind w:left="720"/>
        <w:rPr>
          <w:rFonts w:cs="Arial"/>
          <w:bCs/>
          <w:color w:val="000000"/>
          <w:szCs w:val="22"/>
        </w:rPr>
      </w:pPr>
      <w:r w:rsidRPr="0008390D">
        <w:rPr>
          <w:rFonts w:cs="Arial"/>
          <w:bCs/>
          <w:color w:val="000000"/>
          <w:szCs w:val="22"/>
        </w:rPr>
        <w:t>REMAINDER OF SECTION UNCHANGED.</w:t>
      </w:r>
    </w:p>
    <w:p w:rsidR="00CA261F" w:rsidRPr="0008390D" w:rsidRDefault="00CA261F" w:rsidP="00CA261F">
      <w:pPr>
        <w:spacing w:before="10"/>
        <w:ind w:left="720" w:hanging="720"/>
        <w:rPr>
          <w:rFonts w:cs="Arial"/>
          <w:color w:val="FF0000"/>
          <w:szCs w:val="22"/>
        </w:rPr>
      </w:pPr>
      <w:r w:rsidRPr="0008390D">
        <w:rPr>
          <w:rFonts w:cs="Arial"/>
          <w:bCs/>
          <w:color w:val="FF0000"/>
          <w:szCs w:val="22"/>
        </w:rPr>
        <w:t>(S8387)</w:t>
      </w:r>
      <w:r w:rsidR="00E42EBC" w:rsidRPr="00E42EBC">
        <w:rPr>
          <w:rFonts w:eastAsia="Arial" w:cs="Arial"/>
          <w:color w:val="FF0000"/>
          <w:w w:val="99"/>
          <w:szCs w:val="22"/>
        </w:rPr>
        <w:t xml:space="preserve"> </w:t>
      </w:r>
      <w:r w:rsidR="00E42EBC">
        <w:rPr>
          <w:rFonts w:eastAsia="Arial" w:cs="Arial"/>
          <w:color w:val="FF0000"/>
          <w:w w:val="99"/>
          <w:szCs w:val="22"/>
        </w:rPr>
        <w:t>/(I-Code)</w:t>
      </w:r>
    </w:p>
    <w:p w:rsidR="00CA261F" w:rsidRDefault="00CA261F" w:rsidP="00CA261F">
      <w:pPr>
        <w:rPr>
          <w:rFonts w:eastAsia="Arial" w:cs="Arial"/>
          <w:color w:val="31849B"/>
          <w:w w:val="99"/>
          <w:szCs w:val="22"/>
        </w:rPr>
      </w:pPr>
    </w:p>
    <w:p w:rsidR="00CA261F" w:rsidRPr="0008390D" w:rsidRDefault="00CA261F" w:rsidP="00CA261F">
      <w:pPr>
        <w:rPr>
          <w:rFonts w:eastAsia="Calibri" w:cs="Arial"/>
          <w:szCs w:val="22"/>
        </w:rPr>
      </w:pPr>
      <w:r w:rsidRPr="00CA261F">
        <w:rPr>
          <w:rFonts w:eastAsia="Calibri" w:cs="Arial"/>
          <w:b/>
          <w:szCs w:val="22"/>
        </w:rPr>
        <w:t>R703.1.1</w:t>
      </w:r>
      <w:r>
        <w:rPr>
          <w:rFonts w:eastAsia="Calibri" w:cs="Arial"/>
          <w:b/>
          <w:szCs w:val="22"/>
        </w:rPr>
        <w:t xml:space="preserve"> </w:t>
      </w:r>
      <w:r w:rsidRPr="00CA261F">
        <w:rPr>
          <w:rFonts w:eastAsia="Calibri" w:cs="Arial"/>
          <w:b/>
          <w:szCs w:val="22"/>
        </w:rPr>
        <w:t>Water resistance.</w:t>
      </w:r>
      <w:r w:rsidRPr="0008390D">
        <w:rPr>
          <w:rFonts w:eastAsia="Calibri" w:cs="Arial"/>
          <w:szCs w:val="22"/>
        </w:rPr>
        <w:t xml:space="preserve">  The exterior wall envelope shall be designed and constructed in a manner that prevents the accumulation of water within the wall assembly by providing a water-resistant </w:t>
      </w:r>
    </w:p>
    <w:p w:rsidR="00CA261F" w:rsidRPr="0008390D" w:rsidRDefault="00CA261F" w:rsidP="00CA261F">
      <w:pPr>
        <w:rPr>
          <w:rFonts w:eastAsia="Calibri" w:cs="Arial"/>
          <w:szCs w:val="22"/>
        </w:rPr>
      </w:pPr>
    </w:p>
    <w:p w:rsidR="00CA261F" w:rsidRPr="0008390D" w:rsidRDefault="00CA261F" w:rsidP="00CA261F">
      <w:pPr>
        <w:rPr>
          <w:rFonts w:eastAsia="Calibri" w:cs="Arial"/>
          <w:szCs w:val="22"/>
        </w:rPr>
      </w:pPr>
      <w:r w:rsidRPr="0008390D">
        <w:rPr>
          <w:rFonts w:eastAsia="Calibri" w:cs="Arial"/>
          <w:szCs w:val="22"/>
        </w:rPr>
        <w:t xml:space="preserve">barrier behind the exterior </w:t>
      </w:r>
      <w:r w:rsidRPr="0008390D">
        <w:rPr>
          <w:rFonts w:eastAsia="Calibri" w:cs="Arial"/>
          <w:strike/>
          <w:szCs w:val="22"/>
        </w:rPr>
        <w:t>veneer</w:t>
      </w:r>
      <w:r w:rsidRPr="0008390D">
        <w:rPr>
          <w:rFonts w:eastAsia="Calibri" w:cs="Arial"/>
          <w:szCs w:val="22"/>
        </w:rPr>
        <w:t> </w:t>
      </w:r>
      <w:r w:rsidRPr="0008390D">
        <w:rPr>
          <w:rFonts w:eastAsia="Calibri" w:cs="Arial"/>
          <w:szCs w:val="22"/>
          <w:u w:val="single"/>
        </w:rPr>
        <w:t xml:space="preserve">cladding </w:t>
      </w:r>
      <w:r w:rsidRPr="0008390D">
        <w:rPr>
          <w:rFonts w:eastAsia="Calibri" w:cs="Arial"/>
          <w:szCs w:val="22"/>
        </w:rPr>
        <w:t xml:space="preserve">as required by Section R703.2 and a means of draining to the exterior water that </w:t>
      </w:r>
      <w:r w:rsidRPr="0008390D">
        <w:rPr>
          <w:rFonts w:eastAsia="Calibri" w:cs="Arial"/>
          <w:strike/>
          <w:szCs w:val="22"/>
        </w:rPr>
        <w:t>enters the assembly. Protection against condensation in the exterior wall assembly shall be provided in accordance with Section R702.7 of this code </w:t>
      </w:r>
      <w:r w:rsidRPr="0008390D">
        <w:rPr>
          <w:rFonts w:eastAsia="Calibri" w:cs="Arial"/>
          <w:szCs w:val="22"/>
          <w:u w:val="single"/>
        </w:rPr>
        <w:t>penetrate the exterior cladding</w:t>
      </w:r>
      <w:r w:rsidRPr="0008390D">
        <w:rPr>
          <w:rFonts w:eastAsia="Calibri" w:cs="Arial"/>
          <w:szCs w:val="22"/>
        </w:rPr>
        <w:t>.</w:t>
      </w:r>
    </w:p>
    <w:p w:rsidR="00CA261F" w:rsidRPr="0008390D" w:rsidRDefault="00CA261F" w:rsidP="00CA261F">
      <w:pPr>
        <w:rPr>
          <w:rFonts w:eastAsia="Calibri" w:cs="Arial"/>
          <w:color w:val="FF0000"/>
          <w:szCs w:val="22"/>
        </w:rPr>
      </w:pPr>
      <w:r w:rsidRPr="0008390D">
        <w:rPr>
          <w:rFonts w:eastAsia="Calibri" w:cs="Arial"/>
          <w:color w:val="FF0000"/>
          <w:szCs w:val="22"/>
        </w:rPr>
        <w:t>(S7779)</w:t>
      </w:r>
      <w:r w:rsidR="00E42EBC" w:rsidRPr="00E42EBC">
        <w:rPr>
          <w:rFonts w:eastAsia="Arial" w:cs="Arial"/>
          <w:color w:val="FF0000"/>
          <w:w w:val="99"/>
          <w:szCs w:val="22"/>
        </w:rPr>
        <w:t xml:space="preserve"> </w:t>
      </w:r>
      <w:r w:rsidR="00E42EBC">
        <w:rPr>
          <w:rFonts w:eastAsia="Arial" w:cs="Arial"/>
          <w:color w:val="FF0000"/>
          <w:w w:val="99"/>
          <w:szCs w:val="22"/>
        </w:rPr>
        <w:t>/(I-Code)</w:t>
      </w:r>
    </w:p>
    <w:p w:rsidR="00CA261F" w:rsidRDefault="00CA261F" w:rsidP="00CA261F">
      <w:pPr>
        <w:rPr>
          <w:rFonts w:cs="Arial"/>
          <w:color w:val="000000"/>
          <w:szCs w:val="22"/>
        </w:rPr>
      </w:pPr>
    </w:p>
    <w:p w:rsidR="00CA261F" w:rsidRPr="0008390D" w:rsidRDefault="00CA261F" w:rsidP="00CA261F">
      <w:pPr>
        <w:rPr>
          <w:rFonts w:cs="Arial"/>
          <w:color w:val="000000"/>
          <w:szCs w:val="22"/>
        </w:rPr>
      </w:pPr>
      <w:r w:rsidRPr="00CA261F">
        <w:rPr>
          <w:rFonts w:cs="Arial"/>
          <w:b/>
          <w:color w:val="000000"/>
          <w:szCs w:val="22"/>
        </w:rPr>
        <w:t>R703.2 Water-resistive barrier.</w:t>
      </w:r>
      <w:r w:rsidRPr="0008390D">
        <w:rPr>
          <w:rFonts w:cs="Arial"/>
          <w:color w:val="000000"/>
          <w:szCs w:val="22"/>
        </w:rPr>
        <w:t xml:space="preserve"> One layer of No. 15 asphalt felt, free from holes and breaks, complying with ASTM D226 for Type 1 felt or other approved water-resistive barrier shall be applied over studs or sheathing of all exterior walls. </w:t>
      </w:r>
      <w:r w:rsidRPr="0008390D">
        <w:rPr>
          <w:rFonts w:cs="Arial"/>
          <w:strike/>
          <w:color w:val="000000"/>
          <w:szCs w:val="22"/>
        </w:rPr>
        <w:t>Such</w:t>
      </w:r>
      <w:r w:rsidRPr="0008390D">
        <w:rPr>
          <w:rFonts w:cs="Arial"/>
          <w:color w:val="000000"/>
          <w:szCs w:val="22"/>
          <w:u w:val="single"/>
        </w:rPr>
        <w:t>No.15 asphalt</w:t>
      </w:r>
      <w:r w:rsidRPr="0008390D">
        <w:rPr>
          <w:rFonts w:cs="Arial"/>
          <w:color w:val="000000"/>
          <w:szCs w:val="22"/>
        </w:rPr>
        <w:t> felt</w:t>
      </w:r>
      <w:r w:rsidRPr="0008390D">
        <w:rPr>
          <w:rFonts w:cs="Arial"/>
          <w:strike/>
          <w:color w:val="000000"/>
          <w:szCs w:val="22"/>
        </w:rPr>
        <w:t> or material</w:t>
      </w:r>
      <w:r w:rsidRPr="0008390D">
        <w:rPr>
          <w:rFonts w:cs="Arial"/>
          <w:color w:val="000000"/>
          <w:szCs w:val="22"/>
        </w:rPr>
        <w:t> shall be applied horizontally, with the upper layer lapped over the lower layer not less than 2 inches (51 mm).  Where joints occur, felt shall be lapped not less than 6 inches (152 mm). </w:t>
      </w:r>
      <w:r w:rsidRPr="0008390D">
        <w:rPr>
          <w:rFonts w:cs="Arial"/>
          <w:strike/>
          <w:color w:val="000000"/>
          <w:szCs w:val="22"/>
        </w:rPr>
        <w:t xml:space="preserve">The </w:t>
      </w:r>
      <w:r w:rsidRPr="0008390D">
        <w:rPr>
          <w:rFonts w:cs="Arial"/>
          <w:color w:val="000000"/>
          <w:szCs w:val="22"/>
          <w:u w:val="single"/>
        </w:rPr>
        <w:t>Other approved materials shall be installed in accordance with the water-resistive barrier manufacturer’s installation instructions. The No. 15 asphalt</w:t>
      </w:r>
      <w:r w:rsidRPr="0008390D">
        <w:rPr>
          <w:rFonts w:cs="Arial"/>
          <w:color w:val="000000"/>
          <w:szCs w:val="22"/>
        </w:rPr>
        <w:t> felt or other approved</w:t>
      </w:r>
      <w:r w:rsidRPr="0008390D">
        <w:rPr>
          <w:rFonts w:cs="Arial"/>
          <w:color w:val="000000"/>
          <w:szCs w:val="22"/>
          <w:u w:val="single"/>
        </w:rPr>
        <w:t> water-resistive barrier</w:t>
      </w:r>
      <w:r w:rsidRPr="0008390D">
        <w:rPr>
          <w:rFonts w:cs="Arial"/>
          <w:color w:val="000000"/>
          <w:szCs w:val="22"/>
        </w:rPr>
        <w:t> material shall be continuous to the top of walls and terminated at penetrations and building appendages in a manner to meet the requirements of the exterior wall envelope as described in Section R703.1. The water-resistive barrier is not required for detached accessory buildings. </w:t>
      </w:r>
    </w:p>
    <w:p w:rsidR="00CA261F" w:rsidRDefault="00CA261F" w:rsidP="00CA261F">
      <w:pPr>
        <w:rPr>
          <w:rFonts w:cs="Arial"/>
          <w:color w:val="FF0000"/>
          <w:szCs w:val="22"/>
        </w:rPr>
      </w:pPr>
      <w:r w:rsidRPr="0008390D">
        <w:rPr>
          <w:rFonts w:cs="Arial"/>
          <w:color w:val="FF0000"/>
          <w:szCs w:val="22"/>
        </w:rPr>
        <w:t>(S8352)</w:t>
      </w:r>
      <w:r w:rsidR="00E42EBC" w:rsidRPr="00E42EBC">
        <w:rPr>
          <w:rFonts w:eastAsia="Arial" w:cs="Arial"/>
          <w:color w:val="FF0000"/>
          <w:w w:val="99"/>
          <w:szCs w:val="22"/>
        </w:rPr>
        <w:t xml:space="preserve"> </w:t>
      </w:r>
      <w:r w:rsidR="00E42EBC">
        <w:rPr>
          <w:rFonts w:eastAsia="Arial" w:cs="Arial"/>
          <w:color w:val="FF0000"/>
          <w:w w:val="99"/>
          <w:szCs w:val="22"/>
        </w:rPr>
        <w:t>/(I-Code)</w:t>
      </w:r>
    </w:p>
    <w:p w:rsidR="00CA261F" w:rsidRDefault="00CA261F" w:rsidP="00CA261F">
      <w:pPr>
        <w:rPr>
          <w:rFonts w:cs="Arial"/>
          <w:color w:val="FF0000"/>
          <w:szCs w:val="22"/>
        </w:rPr>
      </w:pPr>
    </w:p>
    <w:p w:rsidR="001C2878" w:rsidRPr="001C2878" w:rsidRDefault="001C2878" w:rsidP="001C2878">
      <w:pPr>
        <w:rPr>
          <w:rFonts w:ascii="Verdana" w:hAnsi="Verdana"/>
          <w:b/>
          <w:bCs/>
          <w:szCs w:val="22"/>
        </w:rPr>
      </w:pPr>
      <w:r w:rsidRPr="001C2878">
        <w:t xml:space="preserve">R703.4 Flashing. Approved </w:t>
      </w:r>
      <w:r w:rsidRPr="001C2878">
        <w:rPr>
          <w:strike/>
        </w:rPr>
        <w:t>corrosion-resistant </w:t>
      </w:r>
      <w:r w:rsidRPr="001C2878">
        <w:rPr>
          <w:u w:val="single"/>
        </w:rPr>
        <w:t>metal</w:t>
      </w:r>
      <w:r w:rsidRPr="001C2878">
        <w:t xml:space="preserve"> flashing, </w:t>
      </w:r>
      <w:r w:rsidRPr="001C2878">
        <w:rPr>
          <w:u w:val="single"/>
        </w:rPr>
        <w:t>vinyl flashing</w:t>
      </w:r>
      <w:r w:rsidRPr="001C2878">
        <w:t>, </w:t>
      </w:r>
      <w:r w:rsidRPr="001C2878">
        <w:rPr>
          <w:u w:val="single"/>
        </w:rPr>
        <w:t>self-adhered membranes and mechanically attached flexible flashing</w:t>
      </w:r>
      <w:r w:rsidRPr="001C2878">
        <w:t> shall be applied shingle-fashion </w:t>
      </w:r>
      <w:r w:rsidRPr="001C2878">
        <w:rPr>
          <w:strike/>
        </w:rPr>
        <w:t>in a manner to prevent entry of water into the wall cavity or penetration of water the building structural framing components. </w:t>
      </w:r>
      <w:r w:rsidRPr="001C2878">
        <w:rPr>
          <w:u w:val="single"/>
        </w:rPr>
        <w:t>or in accordance with the manufacturer’s instructions</w:t>
      </w:r>
      <w:r w:rsidRPr="001C2878">
        <w:t xml:space="preserve">. </w:t>
      </w:r>
      <w:r w:rsidRPr="001C2878">
        <w:rPr>
          <w:u w:val="single"/>
        </w:rPr>
        <w:t>Metal flashing shall be corrosion resistant</w:t>
      </w:r>
      <w:r w:rsidRPr="001C2878">
        <w:t>. </w:t>
      </w:r>
      <w:r w:rsidRPr="001C2878">
        <w:rPr>
          <w:u w:val="single"/>
        </w:rPr>
        <w:t>Fluid-applied membranes used as flashing shall be applied in accordance with the manufacturer's instructions. All flashing shall be applied in a manner to prevent the entry of water into the wall cavity or penetration of water to the building structural framing components. </w:t>
      </w:r>
      <w:r w:rsidRPr="001C2878">
        <w:t>Self-adhered membranes used as flashing shall comply with AAMA 711. All exterior fenestration products shall be sealed at the juncture with the building wall with a sealant complying with AAMA 800 or ASTM C920 Class 25 Grade NS or greater for proper joint expansion and contraction, ASTM C1281, AAMA 812, or other approved standard as appropriate for the type of sealant. Fluid-applied membranes used as flashing in exterior walls shall comply with AAMA 714. The flashing shall extend to the surface of the exterior wall finish. Approved </w:t>
      </w:r>
      <w:r w:rsidRPr="001C2878">
        <w:rPr>
          <w:strike/>
        </w:rPr>
        <w:t>corrosion resistant </w:t>
      </w:r>
      <w:r w:rsidRPr="001C2878">
        <w:t>flashing shall be installed at the following locations:</w:t>
      </w:r>
    </w:p>
    <w:p w:rsidR="001C2878" w:rsidRPr="001C2878" w:rsidRDefault="00AA063B" w:rsidP="001C2878">
      <w:pPr>
        <w:rPr>
          <w:noProof/>
          <w:color w:val="FF0000"/>
          <w:szCs w:val="22"/>
        </w:rPr>
      </w:pPr>
      <w:r>
        <w:rPr>
          <w:noProof/>
          <w:color w:val="FF0000"/>
          <w:szCs w:val="22"/>
        </w:rPr>
        <w:t>(S8396</w:t>
      </w:r>
      <w:r w:rsidR="001C2878">
        <w:rPr>
          <w:noProof/>
          <w:color w:val="FF0000"/>
          <w:szCs w:val="22"/>
        </w:rPr>
        <w:t xml:space="preserve"> A1 Only</w:t>
      </w:r>
      <w:r w:rsidR="001C2878" w:rsidRPr="001C2878">
        <w:rPr>
          <w:noProof/>
          <w:color w:val="FF0000"/>
          <w:szCs w:val="22"/>
        </w:rPr>
        <w:t>)</w:t>
      </w:r>
    </w:p>
    <w:p w:rsidR="001C2878" w:rsidRDefault="001C2878" w:rsidP="00E2315F">
      <w:pPr>
        <w:spacing w:before="93"/>
        <w:ind w:left="1200"/>
        <w:rPr>
          <w:rFonts w:ascii="Verdana" w:hAnsi="Verdana"/>
          <w:b/>
          <w:bCs/>
          <w:color w:val="000000"/>
          <w:sz w:val="20"/>
        </w:rPr>
      </w:pPr>
    </w:p>
    <w:p w:rsidR="00CA261F" w:rsidRDefault="00CA261F" w:rsidP="00CA261F">
      <w:pPr>
        <w:pStyle w:val="Default"/>
        <w:rPr>
          <w:sz w:val="23"/>
          <w:szCs w:val="23"/>
        </w:rPr>
      </w:pPr>
      <w:r>
        <w:rPr>
          <w:b/>
          <w:bCs/>
          <w:sz w:val="23"/>
          <w:szCs w:val="23"/>
        </w:rPr>
        <w:t xml:space="preserve">R703.7 Exterior plaster. </w:t>
      </w:r>
      <w:r>
        <w:rPr>
          <w:sz w:val="23"/>
          <w:szCs w:val="23"/>
        </w:rPr>
        <w:t xml:space="preserve">Installation of these materials shall be in compliance with ASTM C926, ASTM C1063 </w:t>
      </w:r>
      <w:r w:rsidRPr="00AD2181">
        <w:rPr>
          <w:sz w:val="23"/>
          <w:szCs w:val="23"/>
          <w:u w:val="single"/>
        </w:rPr>
        <w:t>or C1787</w:t>
      </w:r>
      <w:r>
        <w:rPr>
          <w:sz w:val="23"/>
          <w:szCs w:val="23"/>
        </w:rPr>
        <w:t xml:space="preserve"> and the provisions of this code. </w:t>
      </w:r>
    </w:p>
    <w:p w:rsidR="00CA261F" w:rsidRDefault="00CA261F" w:rsidP="00CA261F">
      <w:pPr>
        <w:pStyle w:val="Default"/>
        <w:rPr>
          <w:sz w:val="23"/>
          <w:szCs w:val="23"/>
        </w:rPr>
      </w:pPr>
      <w:r>
        <w:rPr>
          <w:b/>
          <w:bCs/>
          <w:sz w:val="23"/>
          <w:szCs w:val="23"/>
        </w:rPr>
        <w:t xml:space="preserve">R703.7.1 Lath. </w:t>
      </w:r>
      <w:r>
        <w:rPr>
          <w:sz w:val="23"/>
          <w:szCs w:val="23"/>
        </w:rPr>
        <w:t xml:space="preserve">Lath and lath attachments shall be of corrosion-resistant materials. Expanded metal or woven wire lath shall be attached with </w:t>
      </w:r>
      <w:r w:rsidRPr="00AD2181">
        <w:rPr>
          <w:strike/>
          <w:sz w:val="23"/>
          <w:szCs w:val="23"/>
        </w:rPr>
        <w:t>11/2</w:t>
      </w:r>
      <w:r w:rsidRPr="00AD2181">
        <w:rPr>
          <w:sz w:val="23"/>
          <w:szCs w:val="23"/>
        </w:rPr>
        <w:t xml:space="preserve">- </w:t>
      </w:r>
      <w:r w:rsidRPr="00AD2181">
        <w:rPr>
          <w:sz w:val="23"/>
          <w:szCs w:val="23"/>
          <w:u w:val="single"/>
        </w:rPr>
        <w:t>1 ½</w:t>
      </w:r>
      <w:r>
        <w:rPr>
          <w:sz w:val="23"/>
          <w:szCs w:val="23"/>
        </w:rPr>
        <w:t xml:space="preserve"> inch-long (38 mm), 11 </w:t>
      </w:r>
    </w:p>
    <w:p w:rsidR="00CA261F" w:rsidRDefault="00CA261F" w:rsidP="00CA261F">
      <w:pPr>
        <w:pStyle w:val="Default"/>
        <w:rPr>
          <w:sz w:val="23"/>
          <w:szCs w:val="23"/>
        </w:rPr>
      </w:pPr>
      <w:r>
        <w:rPr>
          <w:sz w:val="23"/>
          <w:szCs w:val="23"/>
        </w:rPr>
        <w:t xml:space="preserve">gage nails having a 7/16-inch (11.1 mm) head, or </w:t>
      </w:r>
      <w:r w:rsidRPr="00AD2181">
        <w:rPr>
          <w:strike/>
          <w:sz w:val="23"/>
          <w:szCs w:val="23"/>
        </w:rPr>
        <w:t>7/8</w:t>
      </w:r>
      <w:r>
        <w:rPr>
          <w:sz w:val="23"/>
          <w:szCs w:val="23"/>
        </w:rPr>
        <w:t xml:space="preserve"> </w:t>
      </w:r>
      <w:r w:rsidRPr="00AD2181">
        <w:rPr>
          <w:sz w:val="23"/>
          <w:szCs w:val="23"/>
          <w:u w:val="single"/>
        </w:rPr>
        <w:t>1-1/2</w:t>
      </w:r>
      <w:r>
        <w:rPr>
          <w:sz w:val="23"/>
          <w:szCs w:val="23"/>
        </w:rPr>
        <w:t xml:space="preserve">-inch long (22.2 mm), 16 gage staples, spaced </w:t>
      </w:r>
      <w:r w:rsidRPr="00AD2181">
        <w:rPr>
          <w:strike/>
          <w:sz w:val="23"/>
          <w:szCs w:val="23"/>
        </w:rPr>
        <w:t>not more than 6 inches (152 mm)</w:t>
      </w:r>
      <w:r>
        <w:rPr>
          <w:sz w:val="23"/>
          <w:szCs w:val="23"/>
        </w:rPr>
        <w:t xml:space="preserve"> </w:t>
      </w:r>
      <w:r w:rsidRPr="00AD2181">
        <w:rPr>
          <w:sz w:val="23"/>
          <w:szCs w:val="23"/>
          <w:u w:val="single"/>
        </w:rPr>
        <w:t>in accordance with ASTM C1063 or C178</w:t>
      </w:r>
      <w:r w:rsidRPr="00030DF1">
        <w:rPr>
          <w:strike/>
          <w:sz w:val="23"/>
          <w:szCs w:val="23"/>
          <w:highlight w:val="yellow"/>
          <w:u w:val="single"/>
        </w:rPr>
        <w:t>8</w:t>
      </w:r>
      <w:r w:rsidRPr="00030DF1">
        <w:rPr>
          <w:sz w:val="23"/>
          <w:szCs w:val="23"/>
          <w:highlight w:val="yellow"/>
          <w:u w:val="single"/>
        </w:rPr>
        <w:t>7</w:t>
      </w:r>
      <w:r w:rsidRPr="00AD2181">
        <w:rPr>
          <w:sz w:val="23"/>
          <w:szCs w:val="23"/>
          <w:u w:val="single"/>
        </w:rPr>
        <w:t>,</w:t>
      </w:r>
      <w:r>
        <w:rPr>
          <w:sz w:val="23"/>
          <w:szCs w:val="23"/>
        </w:rPr>
        <w:t xml:space="preserve"> or as otherwise approved. </w:t>
      </w:r>
    </w:p>
    <w:p w:rsidR="00CA261F" w:rsidRDefault="00CA261F" w:rsidP="00CA261F">
      <w:pPr>
        <w:pStyle w:val="Default"/>
        <w:rPr>
          <w:sz w:val="23"/>
          <w:szCs w:val="23"/>
        </w:rPr>
      </w:pPr>
    </w:p>
    <w:p w:rsidR="00CA261F" w:rsidRDefault="00CA261F" w:rsidP="00CA261F">
      <w:pPr>
        <w:pStyle w:val="Default"/>
        <w:rPr>
          <w:sz w:val="23"/>
          <w:szCs w:val="23"/>
        </w:rPr>
      </w:pPr>
      <w:r>
        <w:rPr>
          <w:sz w:val="23"/>
          <w:szCs w:val="23"/>
        </w:rPr>
        <w:t xml:space="preserve">Rationale: </w:t>
      </w:r>
    </w:p>
    <w:p w:rsidR="00CA261F" w:rsidRDefault="00CA261F" w:rsidP="00CA261F">
      <w:pPr>
        <w:pStyle w:val="Default"/>
        <w:numPr>
          <w:ilvl w:val="0"/>
          <w:numId w:val="55"/>
        </w:numPr>
        <w:spacing w:after="27"/>
        <w:rPr>
          <w:sz w:val="23"/>
          <w:szCs w:val="23"/>
        </w:rPr>
      </w:pPr>
      <w:r>
        <w:rPr>
          <w:sz w:val="23"/>
          <w:szCs w:val="23"/>
        </w:rPr>
        <w:t xml:space="preserve">A. C1063 is specifically for metal lath. However, there is a standard for Non-Metallic Lath, C1787; which has FBC approval and is recognized and referenced in C926. The proposal clarifies already approved products and methods. </w:t>
      </w:r>
    </w:p>
    <w:p w:rsidR="00CA261F" w:rsidRDefault="00CA261F" w:rsidP="00CA261F">
      <w:pPr>
        <w:pStyle w:val="Default"/>
        <w:numPr>
          <w:ilvl w:val="0"/>
          <w:numId w:val="55"/>
        </w:numPr>
        <w:rPr>
          <w:sz w:val="23"/>
          <w:szCs w:val="23"/>
        </w:rPr>
      </w:pPr>
      <w:r>
        <w:rPr>
          <w:sz w:val="23"/>
          <w:szCs w:val="23"/>
        </w:rPr>
        <w:t xml:space="preserve">B. 7/8-inch staples are approved for open-framed construction only; which we do not have in Florida where framed walls are sheathed. To achieve the required penetration ¾-inch into framing members, a staple would need to be 1-1/2 inch to accommodate ½ sheathing. Sheathing is not a framing member as defined in C1063 and referenced in C1787. The change clarifies the requirement and eliminates confusion. </w:t>
      </w:r>
    </w:p>
    <w:p w:rsidR="00CA261F" w:rsidRDefault="00CA261F" w:rsidP="00CA261F">
      <w:pPr>
        <w:pStyle w:val="Default"/>
        <w:rPr>
          <w:sz w:val="23"/>
          <w:szCs w:val="23"/>
        </w:rPr>
      </w:pPr>
    </w:p>
    <w:p w:rsidR="00CA261F" w:rsidRDefault="00CA261F" w:rsidP="00CA261F">
      <w:pPr>
        <w:pStyle w:val="Default"/>
        <w:rPr>
          <w:sz w:val="20"/>
          <w:szCs w:val="20"/>
        </w:rPr>
      </w:pPr>
      <w:r>
        <w:rPr>
          <w:sz w:val="22"/>
          <w:szCs w:val="22"/>
        </w:rPr>
        <w:t xml:space="preserve">C1063. 3.2.4 </w:t>
      </w:r>
      <w:r>
        <w:rPr>
          <w:i/>
          <w:iCs/>
          <w:sz w:val="22"/>
          <w:szCs w:val="22"/>
        </w:rPr>
        <w:t>framing member, n—</w:t>
      </w:r>
      <w:r>
        <w:rPr>
          <w:sz w:val="22"/>
          <w:szCs w:val="22"/>
        </w:rPr>
        <w:t>studs, joist, runners (track), bridging, bracing, and related accessories manufactured or supplied in wood or light gauge steel</w:t>
      </w:r>
      <w:r>
        <w:rPr>
          <w:sz w:val="20"/>
          <w:szCs w:val="20"/>
        </w:rPr>
        <w:t xml:space="preserve">. </w:t>
      </w:r>
    </w:p>
    <w:p w:rsidR="00CA261F" w:rsidRDefault="00CA261F" w:rsidP="00CA261F">
      <w:pPr>
        <w:pStyle w:val="Default"/>
        <w:numPr>
          <w:ilvl w:val="0"/>
          <w:numId w:val="56"/>
        </w:numPr>
        <w:rPr>
          <w:sz w:val="23"/>
          <w:szCs w:val="23"/>
        </w:rPr>
      </w:pPr>
      <w:r>
        <w:rPr>
          <w:sz w:val="23"/>
          <w:szCs w:val="23"/>
        </w:rPr>
        <w:t xml:space="preserve">C. C1063 requires lath fasteners at, “not more than 7 inches on center, along framing members…” However, there are other requirements for different types of lath. As such, it would be better to direct the user to the appropriate referenced ASTM standard which includes all the requirements for each specific condition rather than to have one requirement that does not address all installations. </w:t>
      </w:r>
    </w:p>
    <w:p w:rsidR="00CA261F" w:rsidRDefault="00CA261F" w:rsidP="00CA261F">
      <w:pPr>
        <w:pStyle w:val="Default"/>
        <w:rPr>
          <w:sz w:val="23"/>
          <w:szCs w:val="23"/>
        </w:rPr>
      </w:pPr>
    </w:p>
    <w:p w:rsidR="00CA261F" w:rsidRDefault="00CA261F" w:rsidP="00CA261F">
      <w:pPr>
        <w:pStyle w:val="Default"/>
        <w:rPr>
          <w:sz w:val="23"/>
          <w:szCs w:val="23"/>
        </w:rPr>
      </w:pPr>
      <w:r>
        <w:rPr>
          <w:b/>
          <w:bCs/>
          <w:sz w:val="23"/>
          <w:szCs w:val="23"/>
        </w:rPr>
        <w:t xml:space="preserve">R703.7.2 Plaster. </w:t>
      </w:r>
      <w:r>
        <w:rPr>
          <w:sz w:val="23"/>
          <w:szCs w:val="23"/>
        </w:rPr>
        <w:t xml:space="preserve">Plastering with </w:t>
      </w:r>
      <w:r w:rsidRPr="00AD2181">
        <w:rPr>
          <w:strike/>
          <w:sz w:val="23"/>
          <w:szCs w:val="23"/>
        </w:rPr>
        <w:t>portland</w:t>
      </w:r>
      <w:r>
        <w:rPr>
          <w:sz w:val="23"/>
          <w:szCs w:val="23"/>
        </w:rPr>
        <w:t xml:space="preserve"> cement plaster shall be not less than three coats where applied over </w:t>
      </w:r>
      <w:r w:rsidRPr="00AD2181">
        <w:rPr>
          <w:strike/>
          <w:sz w:val="23"/>
          <w:szCs w:val="23"/>
        </w:rPr>
        <w:t>metal</w:t>
      </w:r>
      <w:r>
        <w:rPr>
          <w:sz w:val="23"/>
          <w:szCs w:val="23"/>
        </w:rPr>
        <w:t xml:space="preserve"> </w:t>
      </w:r>
      <w:r w:rsidRPr="00AD2181">
        <w:rPr>
          <w:sz w:val="23"/>
          <w:szCs w:val="23"/>
          <w:u w:val="single"/>
        </w:rPr>
        <w:t>any type of code-approved</w:t>
      </w:r>
      <w:r>
        <w:rPr>
          <w:sz w:val="23"/>
          <w:szCs w:val="23"/>
        </w:rPr>
        <w:t xml:space="preserve"> lath </w:t>
      </w:r>
      <w:r w:rsidRPr="009E4827">
        <w:rPr>
          <w:strike/>
          <w:sz w:val="23"/>
          <w:szCs w:val="23"/>
        </w:rPr>
        <w:t>or wire lath</w:t>
      </w:r>
      <w:r>
        <w:rPr>
          <w:sz w:val="23"/>
          <w:szCs w:val="23"/>
        </w:rPr>
        <w:t xml:space="preserve"> and shall be not less than two coats where </w:t>
      </w:r>
      <w:r w:rsidRPr="009E4827">
        <w:rPr>
          <w:sz w:val="23"/>
          <w:szCs w:val="23"/>
          <w:u w:val="single"/>
        </w:rPr>
        <w:t>directly</w:t>
      </w:r>
      <w:r>
        <w:rPr>
          <w:sz w:val="23"/>
          <w:szCs w:val="23"/>
        </w:rPr>
        <w:t xml:space="preserve"> applied over masonry, concrete</w:t>
      </w:r>
      <w:r w:rsidRPr="009E4827">
        <w:rPr>
          <w:sz w:val="23"/>
          <w:szCs w:val="23"/>
        </w:rPr>
        <w:t>,</w:t>
      </w:r>
      <w:r>
        <w:rPr>
          <w:sz w:val="23"/>
          <w:szCs w:val="23"/>
        </w:rPr>
        <w:t xml:space="preserve"> </w:t>
      </w:r>
      <w:r w:rsidRPr="009E4827">
        <w:rPr>
          <w:sz w:val="23"/>
          <w:szCs w:val="23"/>
          <w:u w:val="single"/>
        </w:rPr>
        <w:t>clay brick, stone or tile.</w:t>
      </w:r>
      <w:r>
        <w:rPr>
          <w:sz w:val="23"/>
          <w:szCs w:val="23"/>
        </w:rPr>
        <w:t xml:space="preserve"> </w:t>
      </w:r>
      <w:r w:rsidRPr="009E4827">
        <w:rPr>
          <w:strike/>
          <w:sz w:val="23"/>
          <w:szCs w:val="23"/>
        </w:rPr>
        <w:t>pressure-preservative treated wood or decay-resistant wood as specified in Section R317.1 or gypsum backing.</w:t>
      </w:r>
      <w:r>
        <w:rPr>
          <w:sz w:val="23"/>
          <w:szCs w:val="23"/>
        </w:rPr>
        <w:t xml:space="preserve"> If the plaster surface is completely covered by veneer or other facing material or is completely concealed, plaster application need be only two coats, provided the total thickness is as set forth in Table R702.1(1). </w:t>
      </w:r>
    </w:p>
    <w:p w:rsidR="00CA261F" w:rsidRDefault="00CA261F" w:rsidP="00CA261F">
      <w:pPr>
        <w:pStyle w:val="Default"/>
        <w:rPr>
          <w:sz w:val="23"/>
          <w:szCs w:val="23"/>
          <w:u w:val="single"/>
        </w:rPr>
      </w:pPr>
      <w:r w:rsidRPr="00C464BC">
        <w:rPr>
          <w:sz w:val="23"/>
          <w:szCs w:val="23"/>
        </w:rPr>
        <w:t>On wood-frame construction with an on-grade floor slab system, exterior plaster shall be applied to cover, but not extend below, lath, paper and screed.</w:t>
      </w:r>
      <w:r w:rsidRPr="009E4827">
        <w:rPr>
          <w:sz w:val="23"/>
          <w:szCs w:val="23"/>
          <w:u w:val="single"/>
        </w:rPr>
        <w:t xml:space="preserve"> </w:t>
      </w:r>
      <w:r>
        <w:rPr>
          <w:sz w:val="23"/>
          <w:szCs w:val="23"/>
          <w:u w:val="single"/>
        </w:rPr>
        <w:t>Cement plaster shall be in accordance with ASTM C926. Cement materials shall be in accordance with one of the following:</w:t>
      </w:r>
    </w:p>
    <w:p w:rsidR="00CA261F" w:rsidRDefault="00CA261F" w:rsidP="00CA261F">
      <w:pPr>
        <w:pStyle w:val="Default"/>
        <w:numPr>
          <w:ilvl w:val="0"/>
          <w:numId w:val="57"/>
        </w:numPr>
        <w:rPr>
          <w:sz w:val="23"/>
          <w:szCs w:val="23"/>
          <w:u w:val="single"/>
        </w:rPr>
      </w:pPr>
      <w:r>
        <w:rPr>
          <w:sz w:val="23"/>
          <w:szCs w:val="23"/>
          <w:u w:val="single"/>
        </w:rPr>
        <w:t>Masonry cement conforming to ASTM C91 Type M, S or N.</w:t>
      </w:r>
    </w:p>
    <w:p w:rsidR="00CA261F" w:rsidRDefault="00CA261F" w:rsidP="00CA261F">
      <w:pPr>
        <w:pStyle w:val="Default"/>
        <w:numPr>
          <w:ilvl w:val="0"/>
          <w:numId w:val="57"/>
        </w:numPr>
        <w:rPr>
          <w:sz w:val="23"/>
          <w:szCs w:val="23"/>
          <w:u w:val="single"/>
        </w:rPr>
      </w:pPr>
      <w:r>
        <w:rPr>
          <w:sz w:val="23"/>
          <w:szCs w:val="23"/>
          <w:u w:val="single"/>
        </w:rPr>
        <w:t>Portland cement conforming to ASTM C150 Type I, II or III.</w:t>
      </w:r>
    </w:p>
    <w:p w:rsidR="00CA261F" w:rsidRDefault="00CA261F" w:rsidP="00CA261F">
      <w:pPr>
        <w:pStyle w:val="Default"/>
        <w:numPr>
          <w:ilvl w:val="0"/>
          <w:numId w:val="57"/>
        </w:numPr>
        <w:rPr>
          <w:sz w:val="23"/>
          <w:szCs w:val="23"/>
          <w:u w:val="single"/>
        </w:rPr>
      </w:pPr>
      <w:r>
        <w:rPr>
          <w:sz w:val="23"/>
          <w:szCs w:val="23"/>
          <w:u w:val="single"/>
        </w:rPr>
        <w:t>Blended hydraulic cement conforming to ASTM C595 Type IP, IS(S&lt;70), IL or IT(S&lt;70).</w:t>
      </w:r>
    </w:p>
    <w:p w:rsidR="00CA261F" w:rsidRDefault="00CA261F" w:rsidP="00CA261F">
      <w:pPr>
        <w:pStyle w:val="Default"/>
        <w:numPr>
          <w:ilvl w:val="0"/>
          <w:numId w:val="57"/>
        </w:numPr>
        <w:rPr>
          <w:sz w:val="23"/>
          <w:szCs w:val="23"/>
          <w:u w:val="single"/>
        </w:rPr>
      </w:pPr>
      <w:r>
        <w:rPr>
          <w:sz w:val="23"/>
          <w:szCs w:val="23"/>
          <w:u w:val="single"/>
        </w:rPr>
        <w:t>Hydraulic cement conforming to ASTM C1157 Type GU, HE, MS, HS or MH.</w:t>
      </w:r>
    </w:p>
    <w:p w:rsidR="00CA261F" w:rsidRDefault="00CA261F" w:rsidP="00CA261F">
      <w:pPr>
        <w:pStyle w:val="Default"/>
        <w:numPr>
          <w:ilvl w:val="0"/>
          <w:numId w:val="57"/>
        </w:numPr>
        <w:rPr>
          <w:sz w:val="23"/>
          <w:szCs w:val="23"/>
          <w:u w:val="single"/>
        </w:rPr>
      </w:pPr>
      <w:r>
        <w:rPr>
          <w:sz w:val="23"/>
          <w:szCs w:val="23"/>
          <w:u w:val="single"/>
        </w:rPr>
        <w:t>Plaster (stucco) cement conforming to ASTM C1328.</w:t>
      </w:r>
    </w:p>
    <w:p w:rsidR="00CA261F" w:rsidRPr="009E4827" w:rsidRDefault="00CA261F" w:rsidP="00CA261F">
      <w:pPr>
        <w:pStyle w:val="Default"/>
        <w:rPr>
          <w:sz w:val="23"/>
          <w:szCs w:val="23"/>
          <w:u w:val="single"/>
        </w:rPr>
      </w:pPr>
    </w:p>
    <w:p w:rsidR="00CA261F" w:rsidRDefault="00CA261F" w:rsidP="00CA261F">
      <w:pPr>
        <w:pStyle w:val="Default"/>
        <w:rPr>
          <w:sz w:val="23"/>
          <w:szCs w:val="23"/>
        </w:rPr>
      </w:pPr>
      <w:r>
        <w:rPr>
          <w:sz w:val="23"/>
          <w:szCs w:val="23"/>
        </w:rPr>
        <w:t>On wood-frame construction with an on-grade floor system, exterior plaster shall be applied to cover, but not extend below, lath, paper and screed.</w:t>
      </w:r>
    </w:p>
    <w:p w:rsidR="00CA261F" w:rsidRDefault="00CA261F" w:rsidP="00CA261F">
      <w:pPr>
        <w:pStyle w:val="Default"/>
        <w:rPr>
          <w:sz w:val="23"/>
          <w:szCs w:val="23"/>
        </w:rPr>
      </w:pPr>
      <w:r>
        <w:rPr>
          <w:sz w:val="23"/>
          <w:szCs w:val="23"/>
        </w:rPr>
        <w:t>The proportion of aggregate to cementitious material shall be as set in Table R702.1(3).</w:t>
      </w:r>
    </w:p>
    <w:p w:rsidR="00CA261F" w:rsidRDefault="00CA261F" w:rsidP="00CA261F">
      <w:pPr>
        <w:rPr>
          <w:rFonts w:cs="Arial"/>
          <w:color w:val="FF0000"/>
          <w:szCs w:val="22"/>
        </w:rPr>
      </w:pPr>
    </w:p>
    <w:p w:rsidR="00CA261F" w:rsidRPr="00030DF1" w:rsidRDefault="00CA261F" w:rsidP="00CA261F">
      <w:pPr>
        <w:pStyle w:val="Default"/>
        <w:rPr>
          <w:b/>
          <w:sz w:val="23"/>
          <w:szCs w:val="23"/>
          <w:highlight w:val="yellow"/>
        </w:rPr>
      </w:pPr>
      <w:r w:rsidRPr="00030DF1">
        <w:rPr>
          <w:b/>
          <w:sz w:val="23"/>
          <w:szCs w:val="23"/>
          <w:highlight w:val="yellow"/>
        </w:rPr>
        <w:t>Use corrected (simple editorial changes) Table R702.1(3) as included with the original proposed Modification S7833, with one additional editorial change. In column 3 top row the “I(S&lt;70)” is missing an “S” should be “IS(S&lt;70)”.</w:t>
      </w:r>
    </w:p>
    <w:p w:rsidR="00CA261F" w:rsidRPr="00030DF1" w:rsidRDefault="00CA261F" w:rsidP="00CA261F">
      <w:pPr>
        <w:pStyle w:val="Default"/>
        <w:rPr>
          <w:sz w:val="23"/>
          <w:szCs w:val="23"/>
          <w:highlight w:val="yellow"/>
        </w:rPr>
      </w:pPr>
    </w:p>
    <w:p w:rsidR="00CA261F" w:rsidRDefault="00CA261F" w:rsidP="00CA261F">
      <w:pPr>
        <w:pStyle w:val="Default"/>
        <w:rPr>
          <w:sz w:val="23"/>
          <w:szCs w:val="23"/>
        </w:rPr>
      </w:pPr>
      <w:r w:rsidRPr="00030DF1">
        <w:rPr>
          <w:sz w:val="23"/>
          <w:szCs w:val="23"/>
          <w:highlight w:val="yellow"/>
        </w:rPr>
        <w:t>I could not reproduce the Table in the same format.</w:t>
      </w:r>
    </w:p>
    <w:p w:rsidR="00CA261F" w:rsidRDefault="00CA261F" w:rsidP="00CA261F">
      <w:pPr>
        <w:rPr>
          <w:rFonts w:cs="Arial"/>
          <w:color w:val="FF0000"/>
          <w:szCs w:val="22"/>
        </w:rPr>
      </w:pPr>
    </w:p>
    <w:p w:rsidR="00CA261F" w:rsidRDefault="00CA261F" w:rsidP="00CA261F">
      <w:pPr>
        <w:rPr>
          <w:rFonts w:cs="Arial"/>
          <w:color w:val="FF0000"/>
          <w:szCs w:val="22"/>
        </w:rPr>
      </w:pPr>
    </w:p>
    <w:p w:rsidR="00CA261F" w:rsidRDefault="00CA261F" w:rsidP="00CA261F">
      <w:pPr>
        <w:rPr>
          <w:rFonts w:cs="Arial"/>
          <w:color w:val="FF0000"/>
          <w:szCs w:val="22"/>
        </w:rPr>
      </w:pPr>
    </w:p>
    <w:p w:rsidR="00CA261F" w:rsidRDefault="00384D3F" w:rsidP="00CA261F">
      <w:pPr>
        <w:rPr>
          <w:rFonts w:cs="Arial"/>
          <w:color w:val="FF0000"/>
          <w:szCs w:val="22"/>
        </w:rPr>
      </w:pPr>
      <w:r>
        <w:rPr>
          <w:noProof/>
        </w:rPr>
        <w:pict>
          <v:shape id="_x0000_s4947" type="#_x0000_t75" style="position:absolute;margin-left:10.9pt;margin-top:6.4pt;width:468pt;height:611.7pt;z-index:251702784;visibility:visible;mso-wrap-style:square;mso-wrap-distance-left:9pt;mso-wrap-distance-top:0;mso-wrap-distance-right:9pt;mso-wrap-distance-bottom:0;mso-position-horizontal-relative:text;mso-position-vertical-relative:text">
            <v:imagedata r:id="rId43" o:title=""/>
          </v:shape>
        </w:pict>
      </w:r>
    </w:p>
    <w:p w:rsidR="00CA261F" w:rsidRDefault="00CA261F" w:rsidP="00CA261F">
      <w:pPr>
        <w:rPr>
          <w:rFonts w:cs="Arial"/>
          <w:color w:val="FF0000"/>
          <w:szCs w:val="22"/>
        </w:rPr>
      </w:pPr>
    </w:p>
    <w:p w:rsidR="00CA261F" w:rsidRDefault="00CA261F" w:rsidP="00CA261F">
      <w:pPr>
        <w:rPr>
          <w:rFonts w:cs="Arial"/>
          <w:color w:val="FF0000"/>
          <w:szCs w:val="22"/>
        </w:rPr>
      </w:pPr>
    </w:p>
    <w:p w:rsidR="00CA261F" w:rsidRDefault="00CA261F" w:rsidP="00CA261F">
      <w:pPr>
        <w:rPr>
          <w:rFonts w:cs="Arial"/>
          <w:color w:val="FF0000"/>
          <w:szCs w:val="22"/>
        </w:rPr>
      </w:pPr>
    </w:p>
    <w:p w:rsidR="00CA261F" w:rsidRDefault="00CA261F" w:rsidP="00CA261F">
      <w:pPr>
        <w:rPr>
          <w:rFonts w:cs="Arial"/>
          <w:color w:val="FF0000"/>
          <w:szCs w:val="22"/>
        </w:rPr>
      </w:pPr>
    </w:p>
    <w:p w:rsidR="00CA261F" w:rsidRDefault="00CA261F" w:rsidP="00CA261F">
      <w:pPr>
        <w:rPr>
          <w:rFonts w:cs="Arial"/>
          <w:color w:val="FF0000"/>
          <w:szCs w:val="22"/>
        </w:rPr>
      </w:pPr>
    </w:p>
    <w:p w:rsidR="00CA261F" w:rsidRDefault="00CA261F" w:rsidP="00CA261F">
      <w:pPr>
        <w:rPr>
          <w:rFonts w:cs="Arial"/>
          <w:color w:val="FF0000"/>
          <w:szCs w:val="22"/>
        </w:rPr>
      </w:pPr>
    </w:p>
    <w:p w:rsidR="00CA261F" w:rsidRDefault="00CA261F" w:rsidP="00CA261F">
      <w:pPr>
        <w:rPr>
          <w:rFonts w:cs="Arial"/>
          <w:color w:val="FF0000"/>
          <w:szCs w:val="22"/>
        </w:rPr>
      </w:pPr>
    </w:p>
    <w:p w:rsidR="00CA261F" w:rsidRDefault="00CA261F" w:rsidP="00CA261F">
      <w:pPr>
        <w:rPr>
          <w:rFonts w:cs="Arial"/>
          <w:color w:val="FF0000"/>
          <w:szCs w:val="22"/>
        </w:rPr>
      </w:pPr>
    </w:p>
    <w:p w:rsidR="00CA261F" w:rsidRDefault="00CA261F" w:rsidP="00CA261F">
      <w:pPr>
        <w:rPr>
          <w:rFonts w:cs="Arial"/>
          <w:color w:val="FF0000"/>
          <w:szCs w:val="22"/>
        </w:rPr>
      </w:pPr>
    </w:p>
    <w:p w:rsidR="00CA261F" w:rsidRDefault="00CA261F" w:rsidP="00CA261F">
      <w:pPr>
        <w:rPr>
          <w:rFonts w:cs="Arial"/>
          <w:color w:val="FF0000"/>
          <w:szCs w:val="22"/>
        </w:rPr>
      </w:pPr>
    </w:p>
    <w:p w:rsidR="00CA261F" w:rsidRDefault="00CA261F" w:rsidP="00CA261F">
      <w:pPr>
        <w:rPr>
          <w:rFonts w:cs="Arial"/>
          <w:color w:val="FF0000"/>
          <w:szCs w:val="22"/>
        </w:rPr>
      </w:pPr>
    </w:p>
    <w:p w:rsidR="00CA261F" w:rsidRDefault="00CA261F" w:rsidP="00CA261F">
      <w:pPr>
        <w:rPr>
          <w:rFonts w:cs="Arial"/>
          <w:color w:val="FF0000"/>
          <w:szCs w:val="22"/>
        </w:rPr>
      </w:pPr>
    </w:p>
    <w:p w:rsidR="00CA261F" w:rsidRDefault="00CA261F" w:rsidP="00CA261F">
      <w:pPr>
        <w:rPr>
          <w:rFonts w:cs="Arial"/>
          <w:color w:val="FF0000"/>
          <w:szCs w:val="22"/>
        </w:rPr>
      </w:pPr>
    </w:p>
    <w:p w:rsidR="00CA261F" w:rsidRDefault="00CA261F" w:rsidP="00CA261F">
      <w:pPr>
        <w:rPr>
          <w:rFonts w:cs="Arial"/>
          <w:color w:val="FF0000"/>
          <w:szCs w:val="22"/>
        </w:rPr>
      </w:pPr>
    </w:p>
    <w:p w:rsidR="00CA261F" w:rsidRDefault="00CA261F" w:rsidP="00CA261F">
      <w:pPr>
        <w:rPr>
          <w:rFonts w:cs="Arial"/>
          <w:color w:val="FF0000"/>
          <w:szCs w:val="22"/>
        </w:rPr>
      </w:pPr>
    </w:p>
    <w:p w:rsidR="00CA261F" w:rsidRDefault="00CA261F" w:rsidP="00CA261F">
      <w:pPr>
        <w:rPr>
          <w:rFonts w:cs="Arial"/>
          <w:color w:val="FF0000"/>
          <w:szCs w:val="22"/>
        </w:rPr>
      </w:pPr>
    </w:p>
    <w:p w:rsidR="00CA261F" w:rsidRDefault="00CA261F" w:rsidP="00CA261F">
      <w:pPr>
        <w:rPr>
          <w:rFonts w:cs="Arial"/>
          <w:color w:val="FF0000"/>
          <w:szCs w:val="22"/>
        </w:rPr>
      </w:pPr>
    </w:p>
    <w:p w:rsidR="00CA261F" w:rsidRDefault="00CA261F" w:rsidP="00CA261F">
      <w:pPr>
        <w:rPr>
          <w:rFonts w:cs="Arial"/>
          <w:color w:val="FF0000"/>
          <w:szCs w:val="22"/>
        </w:rPr>
      </w:pPr>
    </w:p>
    <w:p w:rsidR="00CA261F" w:rsidRDefault="00CA261F" w:rsidP="00CA261F">
      <w:pPr>
        <w:rPr>
          <w:rFonts w:cs="Arial"/>
          <w:color w:val="FF0000"/>
          <w:szCs w:val="22"/>
        </w:rPr>
      </w:pPr>
    </w:p>
    <w:p w:rsidR="00CA261F" w:rsidRDefault="00CA261F" w:rsidP="00CA261F">
      <w:pPr>
        <w:rPr>
          <w:rFonts w:cs="Arial"/>
          <w:color w:val="FF0000"/>
          <w:szCs w:val="22"/>
        </w:rPr>
      </w:pPr>
    </w:p>
    <w:p w:rsidR="00CA261F" w:rsidRDefault="00CA261F" w:rsidP="00CA261F">
      <w:pPr>
        <w:rPr>
          <w:rFonts w:cs="Arial"/>
          <w:color w:val="FF0000"/>
          <w:szCs w:val="22"/>
        </w:rPr>
      </w:pPr>
    </w:p>
    <w:p w:rsidR="00CA261F" w:rsidRDefault="00CA261F" w:rsidP="00CA261F">
      <w:pPr>
        <w:rPr>
          <w:rFonts w:cs="Arial"/>
          <w:color w:val="FF0000"/>
          <w:szCs w:val="22"/>
        </w:rPr>
      </w:pPr>
    </w:p>
    <w:p w:rsidR="00CA261F" w:rsidRDefault="00CA261F" w:rsidP="00CA261F">
      <w:pPr>
        <w:rPr>
          <w:rFonts w:cs="Arial"/>
          <w:color w:val="FF0000"/>
          <w:szCs w:val="22"/>
        </w:rPr>
      </w:pPr>
    </w:p>
    <w:p w:rsidR="00CA261F" w:rsidRDefault="00CA261F" w:rsidP="00CA261F">
      <w:pPr>
        <w:rPr>
          <w:rFonts w:cs="Arial"/>
          <w:color w:val="FF0000"/>
          <w:szCs w:val="22"/>
        </w:rPr>
      </w:pPr>
    </w:p>
    <w:p w:rsidR="00CA261F" w:rsidRDefault="00CA261F" w:rsidP="00CA261F">
      <w:pPr>
        <w:rPr>
          <w:rFonts w:cs="Arial"/>
          <w:color w:val="FF0000"/>
          <w:szCs w:val="22"/>
        </w:rPr>
      </w:pPr>
    </w:p>
    <w:p w:rsidR="00CA261F" w:rsidRDefault="00CA261F" w:rsidP="00CA261F">
      <w:pPr>
        <w:rPr>
          <w:rFonts w:cs="Arial"/>
          <w:color w:val="FF0000"/>
          <w:szCs w:val="22"/>
        </w:rPr>
      </w:pPr>
    </w:p>
    <w:p w:rsidR="00CA261F" w:rsidRDefault="00CA261F" w:rsidP="00CA261F">
      <w:pPr>
        <w:rPr>
          <w:rFonts w:cs="Arial"/>
          <w:color w:val="FF0000"/>
          <w:szCs w:val="22"/>
        </w:rPr>
      </w:pPr>
    </w:p>
    <w:p w:rsidR="00CA261F" w:rsidRDefault="00CA261F" w:rsidP="00CA261F">
      <w:pPr>
        <w:rPr>
          <w:rFonts w:cs="Arial"/>
          <w:color w:val="FF0000"/>
          <w:szCs w:val="22"/>
        </w:rPr>
      </w:pPr>
    </w:p>
    <w:p w:rsidR="00CA261F" w:rsidRDefault="00CA261F" w:rsidP="00CA261F">
      <w:pPr>
        <w:rPr>
          <w:rFonts w:cs="Arial"/>
          <w:color w:val="FF0000"/>
          <w:szCs w:val="22"/>
        </w:rPr>
      </w:pPr>
    </w:p>
    <w:p w:rsidR="00CA261F" w:rsidRDefault="00CA261F" w:rsidP="00CA261F">
      <w:pPr>
        <w:rPr>
          <w:rFonts w:cs="Arial"/>
          <w:color w:val="FF0000"/>
          <w:szCs w:val="22"/>
        </w:rPr>
      </w:pPr>
    </w:p>
    <w:p w:rsidR="00CA261F" w:rsidRDefault="00CA261F" w:rsidP="00CA261F">
      <w:pPr>
        <w:rPr>
          <w:rFonts w:cs="Arial"/>
          <w:color w:val="FF0000"/>
          <w:szCs w:val="22"/>
        </w:rPr>
      </w:pPr>
    </w:p>
    <w:p w:rsidR="00CA261F" w:rsidRDefault="00CA261F" w:rsidP="00CA261F">
      <w:pPr>
        <w:rPr>
          <w:rFonts w:cs="Arial"/>
          <w:color w:val="FF0000"/>
          <w:szCs w:val="22"/>
        </w:rPr>
      </w:pPr>
    </w:p>
    <w:p w:rsidR="00CA261F" w:rsidRDefault="00CA261F" w:rsidP="00CA261F">
      <w:pPr>
        <w:rPr>
          <w:rFonts w:cs="Arial"/>
          <w:color w:val="FF0000"/>
          <w:szCs w:val="22"/>
        </w:rPr>
      </w:pPr>
    </w:p>
    <w:p w:rsidR="00CA261F" w:rsidRDefault="00CA261F" w:rsidP="00CA261F">
      <w:pPr>
        <w:rPr>
          <w:rFonts w:cs="Arial"/>
          <w:color w:val="FF0000"/>
          <w:szCs w:val="22"/>
        </w:rPr>
      </w:pPr>
    </w:p>
    <w:p w:rsidR="00CA261F" w:rsidRDefault="00CA261F" w:rsidP="00CA261F">
      <w:pPr>
        <w:rPr>
          <w:rFonts w:cs="Arial"/>
          <w:color w:val="FF0000"/>
          <w:szCs w:val="22"/>
        </w:rPr>
      </w:pPr>
    </w:p>
    <w:p w:rsidR="00CA261F" w:rsidRDefault="00CA261F" w:rsidP="00CA261F">
      <w:pPr>
        <w:rPr>
          <w:rFonts w:cs="Arial"/>
          <w:color w:val="FF0000"/>
          <w:szCs w:val="22"/>
        </w:rPr>
      </w:pPr>
    </w:p>
    <w:p w:rsidR="00CA261F" w:rsidRDefault="00CA261F" w:rsidP="00CA261F">
      <w:pPr>
        <w:rPr>
          <w:rFonts w:cs="Arial"/>
          <w:color w:val="FF0000"/>
          <w:szCs w:val="22"/>
        </w:rPr>
      </w:pPr>
    </w:p>
    <w:p w:rsidR="00CA261F" w:rsidRPr="00B8548C" w:rsidRDefault="00CA261F" w:rsidP="00CA261F">
      <w:pPr>
        <w:rPr>
          <w:rFonts w:cs="Arial"/>
          <w:color w:val="FF0000"/>
          <w:szCs w:val="22"/>
        </w:rPr>
      </w:pPr>
      <w:r>
        <w:rPr>
          <w:rFonts w:cs="Arial"/>
          <w:color w:val="FF0000"/>
          <w:szCs w:val="22"/>
        </w:rPr>
        <w:t>(S7833 commission)</w:t>
      </w:r>
    </w:p>
    <w:p w:rsidR="00563A9A" w:rsidRDefault="00563A9A" w:rsidP="00E2315F">
      <w:pPr>
        <w:spacing w:before="93"/>
        <w:ind w:left="1200"/>
        <w:rPr>
          <w:rFonts w:ascii="Verdana" w:hAnsi="Verdana"/>
          <w:b/>
          <w:bCs/>
          <w:color w:val="000000"/>
          <w:sz w:val="20"/>
        </w:rPr>
      </w:pPr>
    </w:p>
    <w:p w:rsidR="00563A9A" w:rsidRDefault="00563A9A" w:rsidP="00E2315F">
      <w:pPr>
        <w:spacing w:before="93"/>
        <w:ind w:left="1200"/>
        <w:rPr>
          <w:rFonts w:ascii="Verdana" w:hAnsi="Verdana"/>
          <w:b/>
          <w:bCs/>
          <w:color w:val="000000"/>
          <w:sz w:val="20"/>
        </w:rPr>
      </w:pPr>
    </w:p>
    <w:p w:rsidR="00563A9A" w:rsidRDefault="00563A9A" w:rsidP="00E2315F">
      <w:pPr>
        <w:spacing w:before="93"/>
        <w:ind w:left="1200"/>
        <w:rPr>
          <w:rFonts w:ascii="Verdana" w:hAnsi="Verdana"/>
          <w:b/>
          <w:bCs/>
          <w:color w:val="000000"/>
          <w:sz w:val="20"/>
        </w:rPr>
      </w:pPr>
    </w:p>
    <w:p w:rsidR="00563A9A" w:rsidRDefault="00563A9A" w:rsidP="00E2315F">
      <w:pPr>
        <w:spacing w:before="93"/>
        <w:ind w:left="1200"/>
        <w:rPr>
          <w:rFonts w:ascii="Verdana" w:hAnsi="Verdana"/>
          <w:b/>
          <w:bCs/>
          <w:color w:val="000000"/>
          <w:sz w:val="20"/>
        </w:rPr>
      </w:pPr>
    </w:p>
    <w:p w:rsidR="00563A9A" w:rsidRDefault="00563A9A" w:rsidP="00E2315F">
      <w:pPr>
        <w:spacing w:before="93"/>
        <w:ind w:left="1200"/>
        <w:rPr>
          <w:rFonts w:ascii="Verdana" w:hAnsi="Verdana"/>
          <w:b/>
          <w:bCs/>
          <w:color w:val="000000"/>
          <w:sz w:val="20"/>
        </w:rPr>
      </w:pPr>
    </w:p>
    <w:p w:rsidR="00563A9A" w:rsidRDefault="00563A9A" w:rsidP="00E2315F">
      <w:pPr>
        <w:spacing w:before="93"/>
        <w:ind w:left="1200"/>
        <w:rPr>
          <w:rFonts w:ascii="Verdana" w:hAnsi="Verdana"/>
          <w:b/>
          <w:bCs/>
          <w:color w:val="000000"/>
          <w:sz w:val="20"/>
        </w:rPr>
      </w:pPr>
    </w:p>
    <w:p w:rsidR="00563A9A" w:rsidRDefault="00563A9A" w:rsidP="00E2315F">
      <w:pPr>
        <w:spacing w:before="93"/>
        <w:ind w:left="1200"/>
        <w:rPr>
          <w:rFonts w:ascii="Verdana" w:hAnsi="Verdana"/>
          <w:b/>
          <w:bCs/>
          <w:color w:val="000000"/>
          <w:sz w:val="20"/>
        </w:rPr>
      </w:pPr>
    </w:p>
    <w:p w:rsidR="0036239F" w:rsidRPr="0036239F" w:rsidRDefault="0036239F" w:rsidP="00E2315F">
      <w:pPr>
        <w:spacing w:before="93"/>
        <w:ind w:left="1200"/>
        <w:rPr>
          <w:rFonts w:ascii="Verdana" w:hAnsi="Verdana"/>
          <w:color w:val="000000"/>
          <w:sz w:val="24"/>
          <w:szCs w:val="24"/>
        </w:rPr>
      </w:pPr>
      <w:r w:rsidRPr="0036239F">
        <w:rPr>
          <w:rFonts w:ascii="Verdana" w:hAnsi="Verdana"/>
          <w:b/>
          <w:bCs/>
          <w:color w:val="000000"/>
          <w:sz w:val="20"/>
        </w:rPr>
        <w:t>Section: R703.8.4</w:t>
      </w:r>
    </w:p>
    <w:p w:rsidR="0036239F" w:rsidRPr="0036239F" w:rsidRDefault="0036239F" w:rsidP="00563A9A">
      <w:pPr>
        <w:spacing w:before="100" w:beforeAutospacing="1" w:after="100" w:afterAutospacing="1"/>
        <w:rPr>
          <w:rFonts w:ascii="Verdana" w:hAnsi="Verdana"/>
          <w:color w:val="000000"/>
          <w:sz w:val="24"/>
          <w:szCs w:val="24"/>
        </w:rPr>
      </w:pPr>
      <w:r w:rsidRPr="0036239F">
        <w:rPr>
          <w:rFonts w:ascii="Verdana" w:hAnsi="Verdana"/>
          <w:b/>
          <w:bCs/>
          <w:color w:val="000000"/>
          <w:sz w:val="24"/>
          <w:szCs w:val="24"/>
        </w:rPr>
        <w:t> </w:t>
      </w:r>
      <w:r w:rsidRPr="0036239F">
        <w:rPr>
          <w:rFonts w:ascii="Verdana" w:hAnsi="Verdana"/>
          <w:color w:val="000000"/>
          <w:sz w:val="24"/>
          <w:szCs w:val="24"/>
        </w:rPr>
        <w:t>                                                      </w:t>
      </w:r>
    </w:p>
    <w:p w:rsidR="0036239F" w:rsidRPr="00563A9A" w:rsidRDefault="0036239F" w:rsidP="00E2315F">
      <w:pPr>
        <w:rPr>
          <w:rFonts w:ascii="Verdana" w:hAnsi="Verdana"/>
          <w:color w:val="000000"/>
          <w:sz w:val="24"/>
          <w:szCs w:val="24"/>
        </w:rPr>
      </w:pPr>
      <w:r w:rsidRPr="00563A9A">
        <w:rPr>
          <w:rFonts w:ascii="Verdana" w:hAnsi="Verdana"/>
          <w:b/>
          <w:bCs/>
          <w:color w:val="000000"/>
          <w:sz w:val="24"/>
          <w:szCs w:val="24"/>
        </w:rPr>
        <w:t>                                                                TABLE R703.8.4</w:t>
      </w:r>
    </w:p>
    <w:p w:rsidR="0036239F" w:rsidRPr="0036239F" w:rsidRDefault="00384D3F" w:rsidP="00E2315F">
      <w:pPr>
        <w:spacing w:line="207" w:lineRule="atLeast"/>
        <w:ind w:left="635" w:right="3849"/>
        <w:jc w:val="center"/>
        <w:rPr>
          <w:rFonts w:ascii="Verdana" w:hAnsi="Verdana"/>
          <w:color w:val="000000"/>
          <w:sz w:val="24"/>
          <w:szCs w:val="24"/>
        </w:rPr>
      </w:pPr>
      <w:r>
        <w:pict>
          <v:rect id="AutoShape 2" o:spid="_x0000_s4985" alt="Description: C:\Users\127832\AppData\Local\Temp\msohtmlclip1\01\clip_image001.png" style="width:3.55pt;height:.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" filled="f" stroked="f">
            <o:lock v:ext="edit" aspectratio="t"/>
            <w10:wrap type="none"/>
            <w10:anchorlock/>
          </v:rect>
        </w:pict>
      </w:r>
    </w:p>
    <w:p w:rsidR="0036239F" w:rsidRPr="0036239F" w:rsidRDefault="0036239F" w:rsidP="00E2315F">
      <w:pPr>
        <w:spacing w:before="10" w:after="100" w:afterAutospacing="1"/>
        <w:rPr>
          <w:rFonts w:ascii="Verdana" w:hAnsi="Verdana"/>
          <w:color w:val="000000"/>
          <w:sz w:val="24"/>
          <w:szCs w:val="24"/>
        </w:rPr>
      </w:pPr>
      <w:r w:rsidRPr="0036239F">
        <w:rPr>
          <w:rFonts w:ascii="Verdana" w:hAnsi="Verdana"/>
          <w:color w:val="000000"/>
          <w:sz w:val="24"/>
          <w:szCs w:val="24"/>
        </w:rPr>
        <w:t>                                               </w:t>
      </w:r>
      <w:r w:rsidRPr="0036239F">
        <w:rPr>
          <w:rFonts w:ascii="Verdana" w:hAnsi="Verdana"/>
          <w:b/>
          <w:bCs/>
          <w:color w:val="000000"/>
          <w:sz w:val="18"/>
          <w:szCs w:val="18"/>
        </w:rPr>
        <w:t>TIE ATTACHMENT AND AIRSPACE REQUIREMENTS</w:t>
      </w:r>
      <w:r w:rsidRPr="0036239F">
        <w:rPr>
          <w:rFonts w:ascii="Verdana" w:hAnsi="Verdana"/>
          <w:color w:val="000000"/>
          <w:sz w:val="24"/>
          <w:szCs w:val="24"/>
        </w:rPr>
        <w:t>  </w:t>
      </w:r>
    </w:p>
    <w:p w:rsidR="0036239F" w:rsidRPr="0036239F" w:rsidRDefault="0036239F" w:rsidP="00E2315F">
      <w:pPr>
        <w:rPr>
          <w:rFonts w:ascii="Verdana" w:hAnsi="Verdana"/>
          <w:color w:val="000000"/>
          <w:sz w:val="24"/>
          <w:szCs w:val="24"/>
        </w:rPr>
      </w:pPr>
      <w:r w:rsidRPr="0036239F">
        <w:rPr>
          <w:rFonts w:ascii="Verdana" w:hAnsi="Verdana"/>
          <w:b/>
          <w:bCs/>
          <w:color w:val="000000"/>
          <w:sz w:val="15"/>
          <w:szCs w:val="15"/>
        </w:rPr>
        <w:t>   </w:t>
      </w:r>
    </w:p>
    <w:tbl>
      <w:tblPr>
        <w:tblW w:w="0" w:type="auto"/>
        <w:tblCellSpacing w:w="0" w:type="dxa"/>
        <w:tblInd w:w="1177" w:type="dxa"/>
        <w:shd w:val="clear" w:color="auto" w:fill="FFFFFF"/>
        <w:tblCellMar>
          <w:left w:w="0" w:type="dxa"/>
          <w:right w:w="0" w:type="dxa"/>
        </w:tblCellMar>
        <w:tblLook w:val="04A0" w:firstRow="1" w:lastRow="0" w:firstColumn="1" w:lastColumn="0" w:noHBand="0" w:noVBand="1"/>
      </w:tblPr>
      <w:tblGrid>
        <w:gridCol w:w="1908"/>
        <w:gridCol w:w="1941"/>
        <w:gridCol w:w="2275"/>
        <w:gridCol w:w="1664"/>
        <w:gridCol w:w="1875"/>
      </w:tblGrid>
      <w:tr w:rsidR="0036239F" w:rsidRPr="0036239F" w:rsidTr="0036239F">
        <w:trPr>
          <w:trHeight w:val="472"/>
          <w:tblCellSpacing w:w="0" w:type="dxa"/>
        </w:trPr>
        <w:tc>
          <w:tcPr>
            <w:tcW w:w="1968" w:type="dxa"/>
            <w:tcBorders>
              <w:top w:val="single" w:sz="8" w:space="0" w:color="000000"/>
              <w:left w:val="single" w:sz="8" w:space="0" w:color="000000"/>
              <w:bottom w:val="single" w:sz="8" w:space="0" w:color="000000"/>
              <w:right w:val="single" w:sz="8" w:space="0" w:color="000000"/>
            </w:tcBorders>
            <w:shd w:val="clear" w:color="auto" w:fill="FFFFFF"/>
            <w:hideMark/>
          </w:tcPr>
          <w:p w:rsidR="0036239F" w:rsidRPr="0036239F" w:rsidRDefault="0036239F" w:rsidP="00E2315F">
            <w:pPr>
              <w:spacing w:before="128"/>
              <w:ind w:left="203"/>
              <w:rPr>
                <w:rFonts w:ascii="Verdana" w:hAnsi="Verdana"/>
                <w:color w:val="000000"/>
                <w:sz w:val="24"/>
                <w:szCs w:val="24"/>
              </w:rPr>
            </w:pPr>
            <w:r w:rsidRPr="0036239F">
              <w:rPr>
                <w:rFonts w:ascii="Verdana" w:hAnsi="Verdana"/>
                <w:b/>
                <w:bCs/>
                <w:color w:val="000000"/>
                <w:sz w:val="18"/>
                <w:szCs w:val="18"/>
              </w:rPr>
              <w:t>BACKING AND TIE</w:t>
            </w:r>
          </w:p>
        </w:tc>
        <w:tc>
          <w:tcPr>
            <w:tcW w:w="1982" w:type="dxa"/>
            <w:tcBorders>
              <w:top w:val="single" w:sz="8" w:space="0" w:color="000000"/>
              <w:left w:val="nil"/>
              <w:bottom w:val="single" w:sz="8" w:space="0" w:color="000000"/>
              <w:right w:val="single" w:sz="8" w:space="0" w:color="000000"/>
            </w:tcBorders>
            <w:shd w:val="clear" w:color="auto" w:fill="FFFFFF"/>
            <w:hideMark/>
          </w:tcPr>
          <w:p w:rsidR="0036239F" w:rsidRPr="0036239F" w:rsidRDefault="0036239F" w:rsidP="00E2315F">
            <w:pPr>
              <w:spacing w:before="128"/>
              <w:ind w:left="422"/>
              <w:rPr>
                <w:rFonts w:ascii="Verdana" w:hAnsi="Verdana"/>
                <w:color w:val="000000"/>
                <w:sz w:val="24"/>
                <w:szCs w:val="24"/>
              </w:rPr>
            </w:pPr>
            <w:r w:rsidRPr="0036239F">
              <w:rPr>
                <w:rFonts w:ascii="Verdana" w:hAnsi="Verdana"/>
                <w:b/>
                <w:bCs/>
                <w:color w:val="000000"/>
                <w:sz w:val="18"/>
                <w:szCs w:val="18"/>
              </w:rPr>
              <w:t>MINIMUM TIE</w:t>
            </w:r>
          </w:p>
        </w:tc>
        <w:tc>
          <w:tcPr>
            <w:tcW w:w="2277" w:type="dxa"/>
            <w:tcBorders>
              <w:top w:val="single" w:sz="8" w:space="0" w:color="000000"/>
              <w:left w:val="nil"/>
              <w:bottom w:val="single" w:sz="8" w:space="0" w:color="000000"/>
              <w:right w:val="single" w:sz="8" w:space="0" w:color="000000"/>
            </w:tcBorders>
            <w:shd w:val="clear" w:color="auto" w:fill="FFFFFF"/>
            <w:hideMark/>
          </w:tcPr>
          <w:p w:rsidR="0036239F" w:rsidRPr="0036239F" w:rsidRDefault="0036239F" w:rsidP="00E2315F">
            <w:pPr>
              <w:spacing w:before="23"/>
              <w:ind w:left="619" w:right="536" w:hanging="53"/>
              <w:rPr>
                <w:rFonts w:ascii="Verdana" w:hAnsi="Verdana"/>
                <w:color w:val="000000"/>
                <w:sz w:val="24"/>
                <w:szCs w:val="24"/>
              </w:rPr>
            </w:pPr>
            <w:r w:rsidRPr="0036239F">
              <w:rPr>
                <w:rFonts w:ascii="Verdana" w:hAnsi="Verdana"/>
                <w:b/>
                <w:bCs/>
                <w:color w:val="000000"/>
                <w:sz w:val="18"/>
                <w:szCs w:val="18"/>
              </w:rPr>
              <w:t>MINIMUM TIE FASTENER</w:t>
            </w:r>
            <w:r w:rsidRPr="0036239F">
              <w:rPr>
                <w:rFonts w:ascii="Verdana" w:hAnsi="Verdana"/>
                <w:b/>
                <w:bCs/>
                <w:color w:val="000000"/>
                <w:sz w:val="18"/>
                <w:szCs w:val="18"/>
                <w:vertAlign w:val="superscript"/>
              </w:rPr>
              <w:t>a</w:t>
            </w:r>
          </w:p>
        </w:tc>
        <w:tc>
          <w:tcPr>
            <w:tcW w:w="3194" w:type="dxa"/>
            <w:gridSpan w:val="2"/>
            <w:tcBorders>
              <w:top w:val="single" w:sz="8" w:space="0" w:color="000000"/>
              <w:left w:val="nil"/>
              <w:bottom w:val="single" w:sz="8" w:space="0" w:color="000000"/>
              <w:right w:val="single" w:sz="8" w:space="0" w:color="000000"/>
            </w:tcBorders>
            <w:shd w:val="clear" w:color="auto" w:fill="FFFFFF"/>
            <w:hideMark/>
          </w:tcPr>
          <w:p w:rsidR="0036239F" w:rsidRPr="0036239F" w:rsidRDefault="0036239F" w:rsidP="00E2315F">
            <w:pPr>
              <w:spacing w:before="128"/>
              <w:ind w:left="1082" w:right="1068"/>
              <w:jc w:val="center"/>
              <w:rPr>
                <w:rFonts w:ascii="Verdana" w:hAnsi="Verdana"/>
                <w:color w:val="000000"/>
                <w:sz w:val="24"/>
                <w:szCs w:val="24"/>
              </w:rPr>
            </w:pPr>
            <w:r w:rsidRPr="0036239F">
              <w:rPr>
                <w:rFonts w:ascii="Verdana" w:hAnsi="Verdana"/>
                <w:b/>
                <w:bCs/>
                <w:color w:val="000000"/>
                <w:sz w:val="18"/>
                <w:szCs w:val="18"/>
              </w:rPr>
              <w:t>AIRSPACE</w:t>
            </w:r>
            <w:r w:rsidRPr="0036239F">
              <w:rPr>
                <w:rFonts w:ascii="Verdana" w:hAnsi="Verdana"/>
                <w:color w:val="000000"/>
                <w:sz w:val="18"/>
                <w:szCs w:val="18"/>
                <w:u w:val="single"/>
                <w:vertAlign w:val="superscript"/>
              </w:rPr>
              <w:t>c</w:t>
            </w:r>
          </w:p>
        </w:tc>
      </w:tr>
      <w:tr w:rsidR="0036239F" w:rsidRPr="0036239F" w:rsidTr="0036239F">
        <w:trPr>
          <w:trHeight w:val="681"/>
          <w:tblCellSpacing w:w="0" w:type="dxa"/>
        </w:trPr>
        <w:tc>
          <w:tcPr>
            <w:tcW w:w="1968" w:type="dxa"/>
            <w:tcBorders>
              <w:top w:val="nil"/>
              <w:left w:val="single" w:sz="8" w:space="0" w:color="000000"/>
              <w:bottom w:val="single" w:sz="8" w:space="0" w:color="000000"/>
              <w:right w:val="single" w:sz="8" w:space="0" w:color="000000"/>
            </w:tcBorders>
            <w:shd w:val="clear" w:color="auto" w:fill="FFFFFF"/>
            <w:hideMark/>
          </w:tcPr>
          <w:p w:rsidR="0036239F" w:rsidRPr="0036239F" w:rsidRDefault="0036239F" w:rsidP="00E2315F">
            <w:pPr>
              <w:spacing w:before="30"/>
              <w:ind w:left="30" w:right="372"/>
              <w:rPr>
                <w:rFonts w:ascii="Verdana" w:hAnsi="Verdana"/>
                <w:color w:val="000000"/>
                <w:sz w:val="24"/>
                <w:szCs w:val="24"/>
              </w:rPr>
            </w:pPr>
            <w:r w:rsidRPr="0036239F">
              <w:rPr>
                <w:rFonts w:ascii="Verdana" w:hAnsi="Verdana"/>
                <w:color w:val="000000"/>
                <w:sz w:val="18"/>
                <w:szCs w:val="18"/>
              </w:rPr>
              <w:t>Wood stud backing with</w:t>
            </w:r>
          </w:p>
          <w:p w:rsidR="0036239F" w:rsidRPr="0036239F" w:rsidRDefault="0036239F" w:rsidP="00E2315F">
            <w:pPr>
              <w:spacing w:before="1"/>
              <w:ind w:left="30"/>
              <w:rPr>
                <w:rFonts w:ascii="Verdana" w:hAnsi="Verdana"/>
                <w:color w:val="000000"/>
                <w:sz w:val="24"/>
                <w:szCs w:val="24"/>
              </w:rPr>
            </w:pPr>
            <w:r w:rsidRPr="0036239F">
              <w:rPr>
                <w:rFonts w:ascii="Verdana" w:hAnsi="Verdana"/>
                <w:color w:val="000000"/>
                <w:sz w:val="18"/>
                <w:szCs w:val="18"/>
              </w:rPr>
              <w:t>corrugated sheet metal</w:t>
            </w:r>
          </w:p>
        </w:tc>
        <w:tc>
          <w:tcPr>
            <w:tcW w:w="1982" w:type="dxa"/>
            <w:tcBorders>
              <w:top w:val="nil"/>
              <w:left w:val="nil"/>
              <w:bottom w:val="single" w:sz="8" w:space="0" w:color="000000"/>
              <w:right w:val="single" w:sz="8" w:space="0" w:color="000000"/>
            </w:tcBorders>
            <w:shd w:val="clear" w:color="auto" w:fill="FFFFFF"/>
            <w:hideMark/>
          </w:tcPr>
          <w:p w:rsidR="0036239F" w:rsidRPr="0036239F" w:rsidRDefault="0036239F" w:rsidP="00E2315F">
            <w:pPr>
              <w:spacing w:before="100" w:beforeAutospacing="1" w:after="100" w:afterAutospacing="1" w:line="206" w:lineRule="atLeast"/>
              <w:ind w:left="30"/>
              <w:rPr>
                <w:rFonts w:ascii="Verdana" w:hAnsi="Verdana"/>
                <w:color w:val="000000"/>
                <w:sz w:val="24"/>
                <w:szCs w:val="24"/>
              </w:rPr>
            </w:pPr>
            <w:r w:rsidRPr="0036239F">
              <w:rPr>
                <w:rFonts w:ascii="Verdana" w:hAnsi="Verdana"/>
                <w:color w:val="000000"/>
                <w:sz w:val="18"/>
                <w:szCs w:val="18"/>
              </w:rPr>
              <w:t>22 U.S. gauge</w:t>
            </w:r>
          </w:p>
          <w:p w:rsidR="0036239F" w:rsidRPr="0036239F" w:rsidRDefault="0036239F" w:rsidP="00E2315F">
            <w:pPr>
              <w:spacing w:line="218" w:lineRule="atLeast"/>
              <w:ind w:left="30"/>
              <w:rPr>
                <w:rFonts w:ascii="Verdana" w:hAnsi="Verdana"/>
                <w:color w:val="000000"/>
                <w:sz w:val="24"/>
                <w:szCs w:val="24"/>
              </w:rPr>
            </w:pPr>
            <w:r w:rsidRPr="0036239F">
              <w:rPr>
                <w:rFonts w:ascii="Verdana" w:hAnsi="Verdana"/>
                <w:color w:val="000000"/>
                <w:sz w:val="18"/>
                <w:szCs w:val="18"/>
              </w:rPr>
              <w:t>(0.0299 in.) × </w:t>
            </w:r>
            <w:r w:rsidRPr="0036239F">
              <w:rPr>
                <w:rFonts w:ascii="Verdana" w:hAnsi="Verdana"/>
                <w:color w:val="000000"/>
                <w:sz w:val="18"/>
                <w:szCs w:val="18"/>
                <w:vertAlign w:val="superscript"/>
              </w:rPr>
              <w:t>7</w:t>
            </w:r>
            <w:r w:rsidRPr="0036239F">
              <w:rPr>
                <w:rFonts w:ascii="Verdana" w:hAnsi="Verdana"/>
                <w:color w:val="000000"/>
                <w:sz w:val="18"/>
                <w:szCs w:val="18"/>
              </w:rPr>
              <w:t> /</w:t>
            </w:r>
            <w:r w:rsidRPr="0036239F">
              <w:rPr>
                <w:rFonts w:ascii="Verdana" w:hAnsi="Verdana"/>
                <w:color w:val="000000"/>
                <w:sz w:val="18"/>
                <w:szCs w:val="18"/>
                <w:vertAlign w:val="subscript"/>
              </w:rPr>
              <w:t>8</w:t>
            </w:r>
            <w:r w:rsidRPr="0036239F">
              <w:rPr>
                <w:rFonts w:ascii="Verdana" w:hAnsi="Verdana"/>
                <w:color w:val="000000"/>
                <w:sz w:val="18"/>
                <w:szCs w:val="18"/>
              </w:rPr>
              <w:t>in.</w:t>
            </w:r>
          </w:p>
          <w:p w:rsidR="0036239F" w:rsidRPr="0036239F" w:rsidRDefault="0036239F" w:rsidP="00E2315F">
            <w:pPr>
              <w:spacing w:line="198" w:lineRule="atLeast"/>
              <w:ind w:left="30"/>
              <w:rPr>
                <w:rFonts w:ascii="Verdana" w:hAnsi="Verdana"/>
                <w:color w:val="000000"/>
                <w:sz w:val="24"/>
                <w:szCs w:val="24"/>
              </w:rPr>
            </w:pPr>
            <w:r w:rsidRPr="0036239F">
              <w:rPr>
                <w:rFonts w:ascii="Verdana" w:hAnsi="Verdana"/>
                <w:color w:val="000000"/>
                <w:sz w:val="18"/>
                <w:szCs w:val="18"/>
              </w:rPr>
              <w:t>wide</w:t>
            </w:r>
          </w:p>
        </w:tc>
        <w:tc>
          <w:tcPr>
            <w:tcW w:w="2277" w:type="dxa"/>
            <w:tcBorders>
              <w:top w:val="nil"/>
              <w:left w:val="nil"/>
              <w:bottom w:val="single" w:sz="8" w:space="0" w:color="000000"/>
              <w:right w:val="single" w:sz="8" w:space="0" w:color="000000"/>
            </w:tcBorders>
            <w:shd w:val="clear" w:color="auto" w:fill="FFFFFF"/>
            <w:hideMark/>
          </w:tcPr>
          <w:p w:rsidR="0036239F" w:rsidRPr="0036239F" w:rsidRDefault="0036239F" w:rsidP="00E2315F">
            <w:pPr>
              <w:spacing w:before="133"/>
              <w:ind w:left="28"/>
              <w:rPr>
                <w:rFonts w:ascii="Verdana" w:hAnsi="Verdana"/>
                <w:color w:val="000000"/>
                <w:sz w:val="24"/>
                <w:szCs w:val="24"/>
              </w:rPr>
            </w:pPr>
            <w:r w:rsidRPr="0036239F">
              <w:rPr>
                <w:rFonts w:ascii="Verdana" w:hAnsi="Verdana"/>
                <w:color w:val="000000"/>
                <w:sz w:val="18"/>
                <w:szCs w:val="18"/>
              </w:rPr>
              <w:t>8d  common nail </w:t>
            </w:r>
            <w:r w:rsidRPr="0036239F">
              <w:rPr>
                <w:rFonts w:ascii="Verdana" w:hAnsi="Verdana"/>
                <w:color w:val="000000"/>
                <w:sz w:val="18"/>
                <w:szCs w:val="18"/>
                <w:vertAlign w:val="superscript"/>
              </w:rPr>
              <w:t>b</w:t>
            </w:r>
          </w:p>
          <w:p w:rsidR="0036239F" w:rsidRPr="0036239F" w:rsidRDefault="0036239F" w:rsidP="00E2315F">
            <w:pPr>
              <w:spacing w:before="1"/>
              <w:ind w:left="28"/>
              <w:rPr>
                <w:rFonts w:ascii="Verdana" w:hAnsi="Verdana"/>
                <w:color w:val="000000"/>
                <w:sz w:val="24"/>
                <w:szCs w:val="24"/>
              </w:rPr>
            </w:pPr>
            <w:r w:rsidRPr="0036239F">
              <w:rPr>
                <w:rFonts w:ascii="Verdana" w:hAnsi="Verdana"/>
                <w:color w:val="000000"/>
                <w:sz w:val="18"/>
                <w:szCs w:val="18"/>
              </w:rPr>
              <w:t>(2</w:t>
            </w:r>
            <w:r w:rsidRPr="0036239F">
              <w:rPr>
                <w:rFonts w:ascii="Verdana" w:hAnsi="Verdana"/>
                <w:color w:val="000000"/>
                <w:sz w:val="18"/>
                <w:szCs w:val="18"/>
                <w:vertAlign w:val="superscript"/>
              </w:rPr>
              <w:t>1</w:t>
            </w:r>
            <w:r w:rsidRPr="0036239F">
              <w:rPr>
                <w:rFonts w:ascii="Verdana" w:hAnsi="Verdana"/>
                <w:color w:val="000000"/>
                <w:sz w:val="18"/>
                <w:szCs w:val="18"/>
              </w:rPr>
              <w:t> /</w:t>
            </w:r>
            <w:r w:rsidRPr="0036239F">
              <w:rPr>
                <w:rFonts w:ascii="Verdana" w:hAnsi="Verdana"/>
                <w:color w:val="000000"/>
                <w:sz w:val="18"/>
                <w:szCs w:val="18"/>
                <w:vertAlign w:val="subscript"/>
              </w:rPr>
              <w:t>2</w:t>
            </w:r>
            <w:r w:rsidRPr="0036239F">
              <w:rPr>
                <w:rFonts w:ascii="Verdana" w:hAnsi="Verdana"/>
                <w:color w:val="000000"/>
                <w:sz w:val="18"/>
                <w:szCs w:val="18"/>
              </w:rPr>
              <w:t> in. × 0.131 in.)</w:t>
            </w:r>
          </w:p>
        </w:tc>
        <w:tc>
          <w:tcPr>
            <w:tcW w:w="3194" w:type="dxa"/>
            <w:gridSpan w:val="2"/>
            <w:tcBorders>
              <w:top w:val="nil"/>
              <w:left w:val="nil"/>
              <w:bottom w:val="single" w:sz="8" w:space="0" w:color="000000"/>
              <w:right w:val="single" w:sz="8" w:space="0" w:color="000000"/>
            </w:tcBorders>
            <w:shd w:val="clear" w:color="auto" w:fill="FFFFFF"/>
            <w:hideMark/>
          </w:tcPr>
          <w:p w:rsidR="0036239F" w:rsidRPr="0036239F" w:rsidRDefault="0036239F" w:rsidP="00E2315F">
            <w:pPr>
              <w:spacing w:before="133"/>
              <w:ind w:left="32" w:right="165"/>
              <w:rPr>
                <w:rFonts w:ascii="Verdana" w:hAnsi="Verdana"/>
                <w:color w:val="000000"/>
                <w:sz w:val="24"/>
                <w:szCs w:val="24"/>
              </w:rPr>
            </w:pPr>
            <w:r w:rsidRPr="0036239F">
              <w:rPr>
                <w:rFonts w:ascii="Verdana" w:hAnsi="Verdana"/>
                <w:color w:val="000000"/>
                <w:sz w:val="18"/>
                <w:szCs w:val="18"/>
              </w:rPr>
              <w:t>Nominal 1 in. between sheathing and veneer</w:t>
            </w:r>
          </w:p>
        </w:tc>
      </w:tr>
      <w:tr w:rsidR="0036239F" w:rsidRPr="0036239F" w:rsidTr="0036239F">
        <w:trPr>
          <w:trHeight w:val="889"/>
          <w:tblCellSpacing w:w="0" w:type="dxa"/>
        </w:trPr>
        <w:tc>
          <w:tcPr>
            <w:tcW w:w="1968" w:type="dxa"/>
            <w:tcBorders>
              <w:top w:val="nil"/>
              <w:left w:val="single" w:sz="8" w:space="0" w:color="000000"/>
              <w:bottom w:val="single" w:sz="8" w:space="0" w:color="000000"/>
              <w:right w:val="single" w:sz="8" w:space="0" w:color="000000"/>
            </w:tcBorders>
            <w:shd w:val="clear" w:color="auto" w:fill="FFFFFF"/>
            <w:hideMark/>
          </w:tcPr>
          <w:p w:rsidR="0036239F" w:rsidRPr="0036239F" w:rsidRDefault="0036239F" w:rsidP="00E2315F">
            <w:pPr>
              <w:spacing w:before="6" w:after="100" w:afterAutospacing="1"/>
              <w:rPr>
                <w:rFonts w:ascii="Verdana" w:hAnsi="Verdana"/>
                <w:color w:val="000000"/>
                <w:sz w:val="24"/>
                <w:szCs w:val="24"/>
              </w:rPr>
            </w:pPr>
            <w:r w:rsidRPr="0036239F">
              <w:rPr>
                <w:rFonts w:ascii="Verdana" w:hAnsi="Verdana"/>
                <w:b/>
                <w:bCs/>
                <w:color w:val="000000"/>
                <w:sz w:val="24"/>
                <w:szCs w:val="24"/>
              </w:rPr>
              <w:t> </w:t>
            </w:r>
          </w:p>
          <w:p w:rsidR="0036239F" w:rsidRPr="0036239F" w:rsidRDefault="0036239F" w:rsidP="00E2315F">
            <w:pPr>
              <w:ind w:left="30" w:right="2"/>
              <w:rPr>
                <w:rFonts w:ascii="Verdana" w:hAnsi="Verdana"/>
                <w:color w:val="000000"/>
                <w:sz w:val="24"/>
                <w:szCs w:val="24"/>
              </w:rPr>
            </w:pPr>
            <w:r w:rsidRPr="0036239F">
              <w:rPr>
                <w:rFonts w:ascii="Verdana" w:hAnsi="Verdana"/>
                <w:color w:val="000000"/>
                <w:sz w:val="18"/>
                <w:szCs w:val="18"/>
              </w:rPr>
              <w:t>Wood stud backing with metal strand wire</w:t>
            </w:r>
          </w:p>
        </w:tc>
        <w:tc>
          <w:tcPr>
            <w:tcW w:w="1982" w:type="dxa"/>
            <w:tcBorders>
              <w:top w:val="nil"/>
              <w:left w:val="nil"/>
              <w:bottom w:val="single" w:sz="8" w:space="0" w:color="000000"/>
              <w:right w:val="single" w:sz="8" w:space="0" w:color="000000"/>
            </w:tcBorders>
            <w:shd w:val="clear" w:color="auto" w:fill="FFFFFF"/>
            <w:hideMark/>
          </w:tcPr>
          <w:p w:rsidR="0036239F" w:rsidRPr="0036239F" w:rsidRDefault="0036239F" w:rsidP="00E2315F">
            <w:pPr>
              <w:spacing w:before="100" w:beforeAutospacing="1" w:after="100" w:afterAutospacing="1" w:line="207" w:lineRule="atLeast"/>
              <w:ind w:left="30"/>
              <w:rPr>
                <w:rFonts w:ascii="Verdana" w:hAnsi="Verdana"/>
                <w:color w:val="000000"/>
                <w:sz w:val="24"/>
                <w:szCs w:val="24"/>
              </w:rPr>
            </w:pPr>
            <w:r w:rsidRPr="0036239F">
              <w:rPr>
                <w:rFonts w:ascii="Verdana" w:hAnsi="Verdana"/>
                <w:color w:val="000000"/>
                <w:sz w:val="18"/>
                <w:szCs w:val="18"/>
              </w:rPr>
              <w:t>W1.7 (No. 9 U.S. gauge;</w:t>
            </w:r>
          </w:p>
          <w:p w:rsidR="0036239F" w:rsidRPr="0036239F" w:rsidRDefault="0036239F" w:rsidP="00E2315F">
            <w:pPr>
              <w:ind w:left="30" w:right="306"/>
              <w:rPr>
                <w:rFonts w:ascii="Verdana" w:hAnsi="Verdana"/>
                <w:color w:val="000000"/>
                <w:sz w:val="24"/>
                <w:szCs w:val="24"/>
              </w:rPr>
            </w:pPr>
            <w:r w:rsidRPr="0036239F">
              <w:rPr>
                <w:rFonts w:ascii="Verdana" w:hAnsi="Verdana"/>
                <w:color w:val="000000"/>
                <w:sz w:val="18"/>
                <w:szCs w:val="18"/>
              </w:rPr>
              <w:t>0.148 in.) with hook embedded in mortar joint</w:t>
            </w:r>
          </w:p>
        </w:tc>
        <w:tc>
          <w:tcPr>
            <w:tcW w:w="2277" w:type="dxa"/>
            <w:tcBorders>
              <w:top w:val="nil"/>
              <w:left w:val="nil"/>
              <w:bottom w:val="single" w:sz="8" w:space="0" w:color="000000"/>
              <w:right w:val="single" w:sz="8" w:space="0" w:color="000000"/>
            </w:tcBorders>
            <w:shd w:val="clear" w:color="auto" w:fill="FFFFFF"/>
            <w:hideMark/>
          </w:tcPr>
          <w:p w:rsidR="0036239F" w:rsidRPr="0036239F" w:rsidRDefault="0036239F" w:rsidP="00E2315F">
            <w:pPr>
              <w:spacing w:before="5" w:after="100" w:afterAutospacing="1"/>
              <w:rPr>
                <w:rFonts w:ascii="Verdana" w:hAnsi="Verdana"/>
                <w:color w:val="000000"/>
                <w:sz w:val="24"/>
                <w:szCs w:val="24"/>
              </w:rPr>
            </w:pPr>
            <w:r w:rsidRPr="0036239F">
              <w:rPr>
                <w:rFonts w:ascii="Verdana" w:hAnsi="Verdana"/>
                <w:b/>
                <w:bCs/>
                <w:color w:val="000000"/>
                <w:sz w:val="24"/>
                <w:szCs w:val="24"/>
              </w:rPr>
              <w:t> </w:t>
            </w:r>
          </w:p>
          <w:p w:rsidR="0036239F" w:rsidRPr="0036239F" w:rsidRDefault="0036239F" w:rsidP="00E2315F">
            <w:pPr>
              <w:spacing w:line="218" w:lineRule="atLeast"/>
              <w:ind w:left="28"/>
              <w:rPr>
                <w:rFonts w:ascii="Verdana" w:hAnsi="Verdana"/>
                <w:color w:val="000000"/>
                <w:sz w:val="24"/>
                <w:szCs w:val="24"/>
              </w:rPr>
            </w:pPr>
            <w:r w:rsidRPr="0036239F">
              <w:rPr>
                <w:rFonts w:ascii="Verdana" w:hAnsi="Verdana"/>
                <w:color w:val="000000"/>
                <w:sz w:val="18"/>
                <w:szCs w:val="18"/>
              </w:rPr>
              <w:t>8d common nail </w:t>
            </w:r>
            <w:r w:rsidRPr="0036239F">
              <w:rPr>
                <w:rFonts w:ascii="Verdana" w:hAnsi="Verdana"/>
                <w:color w:val="000000"/>
                <w:sz w:val="18"/>
                <w:szCs w:val="18"/>
                <w:u w:val="single"/>
                <w:vertAlign w:val="superscript"/>
              </w:rPr>
              <w:t>b</w:t>
            </w:r>
            <w:r w:rsidRPr="0036239F">
              <w:rPr>
                <w:rFonts w:ascii="Verdana" w:hAnsi="Verdana"/>
                <w:color w:val="000000"/>
                <w:sz w:val="18"/>
                <w:szCs w:val="18"/>
              </w:rPr>
              <w:t>(2</w:t>
            </w:r>
            <w:r w:rsidRPr="0036239F">
              <w:rPr>
                <w:rFonts w:ascii="Verdana" w:hAnsi="Verdana"/>
                <w:color w:val="000000"/>
                <w:sz w:val="18"/>
                <w:szCs w:val="18"/>
                <w:vertAlign w:val="superscript"/>
              </w:rPr>
              <w:t>1</w:t>
            </w:r>
            <w:r w:rsidRPr="0036239F">
              <w:rPr>
                <w:rFonts w:ascii="Verdana" w:hAnsi="Verdana"/>
                <w:color w:val="000000"/>
                <w:sz w:val="18"/>
                <w:szCs w:val="18"/>
              </w:rPr>
              <w:t> /</w:t>
            </w:r>
            <w:r w:rsidRPr="0036239F">
              <w:rPr>
                <w:rFonts w:ascii="Verdana" w:hAnsi="Verdana"/>
                <w:color w:val="000000"/>
                <w:sz w:val="18"/>
                <w:szCs w:val="18"/>
                <w:vertAlign w:val="subscript"/>
              </w:rPr>
              <w:t>2</w:t>
            </w:r>
            <w:r w:rsidRPr="0036239F">
              <w:rPr>
                <w:rFonts w:ascii="Verdana" w:hAnsi="Verdana"/>
                <w:color w:val="000000"/>
                <w:sz w:val="18"/>
                <w:szCs w:val="18"/>
              </w:rPr>
              <w:t>in. ×</w:t>
            </w:r>
          </w:p>
          <w:p w:rsidR="0036239F" w:rsidRPr="0036239F" w:rsidRDefault="0036239F" w:rsidP="00E2315F">
            <w:pPr>
              <w:spacing w:line="198" w:lineRule="atLeast"/>
              <w:ind w:left="28"/>
              <w:rPr>
                <w:rFonts w:ascii="Verdana" w:hAnsi="Verdana"/>
                <w:color w:val="000000"/>
                <w:sz w:val="24"/>
                <w:szCs w:val="24"/>
              </w:rPr>
            </w:pPr>
            <w:r w:rsidRPr="0036239F">
              <w:rPr>
                <w:rFonts w:ascii="Verdana" w:hAnsi="Verdana"/>
                <w:color w:val="000000"/>
                <w:sz w:val="18"/>
                <w:szCs w:val="18"/>
              </w:rPr>
              <w:t>0.131 in.)</w:t>
            </w:r>
          </w:p>
        </w:tc>
        <w:tc>
          <w:tcPr>
            <w:tcW w:w="1687" w:type="dxa"/>
            <w:tcBorders>
              <w:top w:val="nil"/>
              <w:left w:val="nil"/>
              <w:bottom w:val="single" w:sz="8" w:space="0" w:color="000000"/>
              <w:right w:val="single" w:sz="8" w:space="0" w:color="000000"/>
            </w:tcBorders>
            <w:shd w:val="clear" w:color="auto" w:fill="FFFFFF"/>
            <w:hideMark/>
          </w:tcPr>
          <w:p w:rsidR="0036239F" w:rsidRPr="0036239F" w:rsidRDefault="0036239F" w:rsidP="00E2315F">
            <w:pPr>
              <w:spacing w:before="30"/>
              <w:ind w:left="31" w:right="60"/>
              <w:rPr>
                <w:rFonts w:ascii="Verdana" w:hAnsi="Verdana"/>
                <w:color w:val="000000"/>
                <w:sz w:val="24"/>
                <w:szCs w:val="24"/>
              </w:rPr>
            </w:pPr>
            <w:r w:rsidRPr="0036239F">
              <w:rPr>
                <w:rFonts w:ascii="Verdana" w:hAnsi="Verdana"/>
                <w:color w:val="000000"/>
                <w:sz w:val="18"/>
                <w:szCs w:val="18"/>
              </w:rPr>
              <w:t>Minimum nominal 1 in. between sheathing and veneer</w:t>
            </w:r>
          </w:p>
        </w:tc>
        <w:tc>
          <w:tcPr>
            <w:tcW w:w="1507" w:type="dxa"/>
            <w:tcBorders>
              <w:top w:val="nil"/>
              <w:left w:val="nil"/>
              <w:bottom w:val="single" w:sz="8" w:space="0" w:color="000000"/>
              <w:right w:val="single" w:sz="8" w:space="0" w:color="000000"/>
            </w:tcBorders>
            <w:shd w:val="clear" w:color="auto" w:fill="FFFFFF"/>
            <w:hideMark/>
          </w:tcPr>
          <w:p w:rsidR="0036239F" w:rsidRPr="0036239F" w:rsidRDefault="0036239F" w:rsidP="00E2315F">
            <w:pPr>
              <w:spacing w:before="139" w:line="185" w:lineRule="atLeast"/>
              <w:ind w:left="29"/>
              <w:rPr>
                <w:rFonts w:ascii="Verdana" w:hAnsi="Verdana"/>
                <w:color w:val="000000"/>
                <w:sz w:val="24"/>
                <w:szCs w:val="24"/>
              </w:rPr>
            </w:pPr>
            <w:r w:rsidRPr="0036239F">
              <w:rPr>
                <w:rFonts w:ascii="Verdana" w:hAnsi="Verdana"/>
                <w:color w:val="000000"/>
                <w:sz w:val="18"/>
                <w:szCs w:val="18"/>
              </w:rPr>
              <w:t>Maximum 4</w:t>
            </w:r>
            <w:r w:rsidRPr="0036239F">
              <w:rPr>
                <w:rFonts w:ascii="Verdana" w:hAnsi="Verdana"/>
                <w:color w:val="000000"/>
                <w:sz w:val="18"/>
                <w:szCs w:val="18"/>
                <w:vertAlign w:val="superscript"/>
              </w:rPr>
              <w:t>1</w:t>
            </w:r>
            <w:r w:rsidRPr="0036239F">
              <w:rPr>
                <w:rFonts w:ascii="Verdana" w:hAnsi="Verdana"/>
                <w:color w:val="000000"/>
                <w:sz w:val="18"/>
                <w:szCs w:val="18"/>
              </w:rPr>
              <w:t> /</w:t>
            </w:r>
            <w:r w:rsidRPr="0036239F">
              <w:rPr>
                <w:rFonts w:ascii="Verdana" w:hAnsi="Verdana"/>
                <w:color w:val="000000"/>
                <w:sz w:val="18"/>
                <w:szCs w:val="18"/>
                <w:vertAlign w:val="subscript"/>
              </w:rPr>
              <w:t>2</w:t>
            </w:r>
            <w:r w:rsidRPr="0036239F">
              <w:rPr>
                <w:rFonts w:ascii="Verdana" w:hAnsi="Verdana"/>
                <w:color w:val="000000"/>
                <w:sz w:val="18"/>
                <w:szCs w:val="18"/>
              </w:rPr>
              <w:t>in. between backing and veneer</w:t>
            </w:r>
          </w:p>
        </w:tc>
      </w:tr>
      <w:tr w:rsidR="0036239F" w:rsidRPr="0036239F" w:rsidTr="0036239F">
        <w:trPr>
          <w:trHeight w:val="887"/>
          <w:tblCellSpacing w:w="0" w:type="dxa"/>
        </w:trPr>
        <w:tc>
          <w:tcPr>
            <w:tcW w:w="1968" w:type="dxa"/>
            <w:tcBorders>
              <w:top w:val="nil"/>
              <w:left w:val="single" w:sz="8" w:space="0" w:color="000000"/>
              <w:bottom w:val="single" w:sz="8" w:space="0" w:color="000000"/>
              <w:right w:val="single" w:sz="8" w:space="0" w:color="000000"/>
            </w:tcBorders>
            <w:shd w:val="clear" w:color="auto" w:fill="FFFFFF"/>
            <w:hideMark/>
          </w:tcPr>
          <w:p w:rsidR="0036239F" w:rsidRPr="0036239F" w:rsidRDefault="0036239F" w:rsidP="00E2315F">
            <w:pPr>
              <w:spacing w:before="133"/>
              <w:ind w:left="30" w:right="56"/>
              <w:jc w:val="both"/>
              <w:rPr>
                <w:rFonts w:ascii="Verdana" w:hAnsi="Verdana"/>
                <w:color w:val="000000"/>
                <w:sz w:val="24"/>
                <w:szCs w:val="24"/>
              </w:rPr>
            </w:pPr>
            <w:r w:rsidRPr="0036239F">
              <w:rPr>
                <w:rFonts w:ascii="Verdana" w:hAnsi="Verdana"/>
                <w:color w:val="000000"/>
                <w:sz w:val="18"/>
                <w:szCs w:val="18"/>
              </w:rPr>
              <w:t>Cold-formed steel stud backing with adjustable metal strand wire</w:t>
            </w:r>
          </w:p>
        </w:tc>
        <w:tc>
          <w:tcPr>
            <w:tcW w:w="1982" w:type="dxa"/>
            <w:tcBorders>
              <w:top w:val="nil"/>
              <w:left w:val="nil"/>
              <w:bottom w:val="single" w:sz="8" w:space="0" w:color="000000"/>
              <w:right w:val="single" w:sz="8" w:space="0" w:color="000000"/>
            </w:tcBorders>
            <w:shd w:val="clear" w:color="auto" w:fill="FFFFFF"/>
            <w:hideMark/>
          </w:tcPr>
          <w:p w:rsidR="0036239F" w:rsidRPr="0036239F" w:rsidRDefault="0036239F" w:rsidP="00E2315F">
            <w:pPr>
              <w:spacing w:before="27"/>
              <w:ind w:left="30"/>
              <w:rPr>
                <w:rFonts w:ascii="Verdana" w:hAnsi="Verdana"/>
                <w:color w:val="000000"/>
                <w:sz w:val="24"/>
                <w:szCs w:val="24"/>
              </w:rPr>
            </w:pPr>
            <w:r w:rsidRPr="0036239F">
              <w:rPr>
                <w:rFonts w:ascii="Verdana" w:hAnsi="Verdana"/>
                <w:color w:val="000000"/>
                <w:sz w:val="18"/>
                <w:szCs w:val="18"/>
              </w:rPr>
              <w:t>W1.7 (No. 9 U.S. gauge;</w:t>
            </w:r>
          </w:p>
          <w:p w:rsidR="0036239F" w:rsidRPr="0036239F" w:rsidRDefault="0036239F" w:rsidP="00E2315F">
            <w:pPr>
              <w:spacing w:before="2"/>
              <w:ind w:left="30" w:right="306"/>
              <w:rPr>
                <w:rFonts w:ascii="Verdana" w:hAnsi="Verdana"/>
                <w:color w:val="000000"/>
                <w:sz w:val="24"/>
                <w:szCs w:val="24"/>
              </w:rPr>
            </w:pPr>
            <w:r w:rsidRPr="0036239F">
              <w:rPr>
                <w:rFonts w:ascii="Verdana" w:hAnsi="Verdana"/>
                <w:color w:val="000000"/>
                <w:sz w:val="18"/>
                <w:szCs w:val="18"/>
              </w:rPr>
              <w:t>0.148 in.) with hook embedded in mortar joint</w:t>
            </w:r>
          </w:p>
        </w:tc>
        <w:tc>
          <w:tcPr>
            <w:tcW w:w="2277" w:type="dxa"/>
            <w:tcBorders>
              <w:top w:val="nil"/>
              <w:left w:val="nil"/>
              <w:bottom w:val="single" w:sz="8" w:space="0" w:color="000000"/>
              <w:right w:val="single" w:sz="8" w:space="0" w:color="000000"/>
            </w:tcBorders>
            <w:shd w:val="clear" w:color="auto" w:fill="FFFFFF"/>
            <w:hideMark/>
          </w:tcPr>
          <w:p w:rsidR="0036239F" w:rsidRPr="0036239F" w:rsidRDefault="0036239F" w:rsidP="00E2315F">
            <w:pPr>
              <w:spacing w:before="27"/>
              <w:ind w:left="28" w:right="72"/>
              <w:rPr>
                <w:rFonts w:ascii="Verdana" w:hAnsi="Verdana"/>
                <w:color w:val="000000"/>
                <w:sz w:val="24"/>
                <w:szCs w:val="24"/>
              </w:rPr>
            </w:pPr>
            <w:r w:rsidRPr="0036239F">
              <w:rPr>
                <w:rFonts w:ascii="Verdana" w:hAnsi="Verdana"/>
                <w:color w:val="000000"/>
                <w:sz w:val="18"/>
                <w:szCs w:val="18"/>
              </w:rPr>
              <w:t>No. 10 screw extending through the steel framing a minimum of three exposed threads</w:t>
            </w:r>
          </w:p>
        </w:tc>
        <w:tc>
          <w:tcPr>
            <w:tcW w:w="1687" w:type="dxa"/>
            <w:tcBorders>
              <w:top w:val="nil"/>
              <w:left w:val="nil"/>
              <w:bottom w:val="single" w:sz="8" w:space="0" w:color="000000"/>
              <w:right w:val="single" w:sz="8" w:space="0" w:color="000000"/>
            </w:tcBorders>
            <w:shd w:val="clear" w:color="auto" w:fill="FFFFFF"/>
            <w:hideMark/>
          </w:tcPr>
          <w:p w:rsidR="0036239F" w:rsidRPr="0036239F" w:rsidRDefault="0036239F" w:rsidP="00E2315F">
            <w:pPr>
              <w:spacing w:before="27"/>
              <w:ind w:left="31" w:right="60"/>
              <w:rPr>
                <w:rFonts w:ascii="Verdana" w:hAnsi="Verdana"/>
                <w:color w:val="000000"/>
                <w:sz w:val="24"/>
                <w:szCs w:val="24"/>
              </w:rPr>
            </w:pPr>
            <w:r w:rsidRPr="0036239F">
              <w:rPr>
                <w:rFonts w:ascii="Verdana" w:hAnsi="Verdana"/>
                <w:color w:val="000000"/>
                <w:sz w:val="18"/>
                <w:szCs w:val="18"/>
              </w:rPr>
              <w:t>Minimum nominal 1 in. between sheathing and veneer</w:t>
            </w:r>
          </w:p>
        </w:tc>
        <w:tc>
          <w:tcPr>
            <w:tcW w:w="1507" w:type="dxa"/>
            <w:tcBorders>
              <w:top w:val="nil"/>
              <w:left w:val="nil"/>
              <w:bottom w:val="single" w:sz="8" w:space="0" w:color="000000"/>
              <w:right w:val="single" w:sz="8" w:space="0" w:color="000000"/>
            </w:tcBorders>
            <w:shd w:val="clear" w:color="auto" w:fill="FFFFFF"/>
            <w:hideMark/>
          </w:tcPr>
          <w:p w:rsidR="0036239F" w:rsidRPr="0036239F" w:rsidRDefault="0036239F" w:rsidP="00E2315F">
            <w:pPr>
              <w:spacing w:before="141" w:line="185" w:lineRule="atLeast"/>
              <w:ind w:left="29"/>
              <w:rPr>
                <w:rFonts w:ascii="Verdana" w:hAnsi="Verdana"/>
                <w:color w:val="000000"/>
                <w:sz w:val="24"/>
                <w:szCs w:val="24"/>
              </w:rPr>
            </w:pPr>
            <w:r w:rsidRPr="0036239F">
              <w:rPr>
                <w:rFonts w:ascii="Verdana" w:hAnsi="Verdana"/>
                <w:color w:val="000000"/>
                <w:sz w:val="18"/>
                <w:szCs w:val="18"/>
              </w:rPr>
              <w:t>Maximum 4</w:t>
            </w:r>
            <w:r w:rsidRPr="0036239F">
              <w:rPr>
                <w:rFonts w:ascii="Verdana" w:hAnsi="Verdana"/>
                <w:color w:val="000000"/>
                <w:sz w:val="18"/>
                <w:szCs w:val="18"/>
                <w:vertAlign w:val="superscript"/>
              </w:rPr>
              <w:t>1</w:t>
            </w:r>
            <w:r w:rsidRPr="0036239F">
              <w:rPr>
                <w:rFonts w:ascii="Verdana" w:hAnsi="Verdana"/>
                <w:color w:val="000000"/>
                <w:sz w:val="18"/>
                <w:szCs w:val="18"/>
              </w:rPr>
              <w:t> /</w:t>
            </w:r>
            <w:r w:rsidRPr="0036239F">
              <w:rPr>
                <w:rFonts w:ascii="Verdana" w:hAnsi="Verdana"/>
                <w:color w:val="000000"/>
                <w:sz w:val="18"/>
                <w:szCs w:val="18"/>
                <w:vertAlign w:val="subscript"/>
              </w:rPr>
              <w:t>2</w:t>
            </w:r>
            <w:r w:rsidRPr="0036239F">
              <w:rPr>
                <w:rFonts w:ascii="Verdana" w:hAnsi="Verdana"/>
                <w:color w:val="000000"/>
                <w:sz w:val="18"/>
                <w:szCs w:val="18"/>
              </w:rPr>
              <w:t>in. between backing and veneer</w:t>
            </w:r>
          </w:p>
        </w:tc>
      </w:tr>
    </w:tbl>
    <w:p w:rsidR="0036239F" w:rsidRPr="0036239F" w:rsidRDefault="0036239F" w:rsidP="00E2315F">
      <w:pPr>
        <w:spacing w:before="3"/>
        <w:ind w:left="1200"/>
        <w:rPr>
          <w:rFonts w:ascii="Verdana" w:hAnsi="Verdana"/>
          <w:color w:val="000000"/>
          <w:sz w:val="24"/>
          <w:szCs w:val="24"/>
        </w:rPr>
      </w:pPr>
      <w:r w:rsidRPr="0036239F">
        <w:rPr>
          <w:rFonts w:ascii="Verdana" w:hAnsi="Verdana"/>
          <w:color w:val="000000"/>
          <w:sz w:val="24"/>
          <w:szCs w:val="24"/>
        </w:rPr>
        <w:lastRenderedPageBreak/>
        <w:t>For SI: 1 inch = 25.4 mm.</w:t>
      </w:r>
    </w:p>
    <w:p w:rsidR="0036239F" w:rsidRPr="0036239F" w:rsidRDefault="0036239F" w:rsidP="00E2315F">
      <w:pPr>
        <w:spacing w:before="17" w:line="172" w:lineRule="atLeast"/>
        <w:ind w:left="1200" w:right="1490"/>
        <w:rPr>
          <w:rFonts w:ascii="Verdana" w:hAnsi="Verdana"/>
          <w:color w:val="000000"/>
          <w:sz w:val="24"/>
          <w:szCs w:val="24"/>
        </w:rPr>
      </w:pPr>
      <w:r w:rsidRPr="0036239F">
        <w:rPr>
          <w:rFonts w:ascii="Verdana" w:hAnsi="Verdana"/>
          <w:color w:val="000000"/>
          <w:spacing w:val="-1"/>
          <w:sz w:val="16"/>
          <w:szCs w:val="16"/>
        </w:rPr>
        <w:t>a.</w:t>
      </w:r>
      <w:r w:rsidRPr="0036239F">
        <w:rPr>
          <w:rFonts w:ascii="Times New Roman" w:hAnsi="Times New Roman"/>
          <w:color w:val="000000"/>
          <w:spacing w:val="-1"/>
          <w:sz w:val="14"/>
          <w:szCs w:val="14"/>
        </w:rPr>
        <w:t>    </w:t>
      </w:r>
      <w:r w:rsidRPr="0036239F">
        <w:rPr>
          <w:rFonts w:ascii="Verdana" w:hAnsi="Verdana"/>
          <w:color w:val="000000"/>
          <w:sz w:val="16"/>
          <w:szCs w:val="16"/>
        </w:rPr>
        <w:t>In Seismic Design Category D </w:t>
      </w:r>
      <w:r w:rsidRPr="0036239F">
        <w:rPr>
          <w:rFonts w:ascii="Verdana" w:hAnsi="Verdana"/>
          <w:color w:val="000000"/>
          <w:sz w:val="16"/>
          <w:szCs w:val="16"/>
          <w:vertAlign w:val="subscript"/>
        </w:rPr>
        <w:t>0</w:t>
      </w:r>
      <w:r w:rsidRPr="0036239F">
        <w:rPr>
          <w:rFonts w:ascii="Verdana" w:hAnsi="Verdana"/>
          <w:color w:val="000000"/>
          <w:sz w:val="16"/>
          <w:szCs w:val="16"/>
        </w:rPr>
        <w:t> , D </w:t>
      </w:r>
      <w:r w:rsidRPr="0036239F">
        <w:rPr>
          <w:rFonts w:ascii="Verdana" w:hAnsi="Verdana"/>
          <w:color w:val="000000"/>
          <w:sz w:val="16"/>
          <w:szCs w:val="16"/>
          <w:vertAlign w:val="subscript"/>
        </w:rPr>
        <w:t>1</w:t>
      </w:r>
      <w:r w:rsidRPr="0036239F">
        <w:rPr>
          <w:rFonts w:ascii="Verdana" w:hAnsi="Verdana"/>
          <w:color w:val="000000"/>
          <w:sz w:val="16"/>
          <w:szCs w:val="16"/>
        </w:rPr>
        <w:t> or D </w:t>
      </w:r>
      <w:r w:rsidRPr="0036239F">
        <w:rPr>
          <w:rFonts w:ascii="Verdana" w:hAnsi="Verdana"/>
          <w:color w:val="000000"/>
          <w:sz w:val="16"/>
          <w:szCs w:val="16"/>
          <w:vertAlign w:val="subscript"/>
        </w:rPr>
        <w:t>2</w:t>
      </w:r>
      <w:r w:rsidRPr="0036239F">
        <w:rPr>
          <w:rFonts w:ascii="Verdana" w:hAnsi="Verdana"/>
          <w:color w:val="000000"/>
          <w:sz w:val="16"/>
          <w:szCs w:val="16"/>
        </w:rPr>
        <w:t> , the minimum tie fastener shall be an 8d ring-shank nail (2 </w:t>
      </w:r>
      <w:r w:rsidRPr="0036239F">
        <w:rPr>
          <w:rFonts w:ascii="Verdana" w:hAnsi="Verdana"/>
          <w:color w:val="000000"/>
          <w:sz w:val="16"/>
          <w:szCs w:val="16"/>
          <w:vertAlign w:val="superscript"/>
        </w:rPr>
        <w:t>1</w:t>
      </w:r>
      <w:r w:rsidRPr="0036239F">
        <w:rPr>
          <w:rFonts w:ascii="Verdana" w:hAnsi="Verdana"/>
          <w:color w:val="000000"/>
          <w:sz w:val="16"/>
          <w:szCs w:val="16"/>
        </w:rPr>
        <w:t> / </w:t>
      </w:r>
      <w:r w:rsidRPr="0036239F">
        <w:rPr>
          <w:rFonts w:ascii="Verdana" w:hAnsi="Verdana"/>
          <w:color w:val="000000"/>
          <w:sz w:val="16"/>
          <w:szCs w:val="16"/>
          <w:vertAlign w:val="subscript"/>
        </w:rPr>
        <w:t>2</w:t>
      </w:r>
      <w:r w:rsidRPr="0036239F">
        <w:rPr>
          <w:rFonts w:ascii="Verdana" w:hAnsi="Verdana"/>
          <w:color w:val="000000"/>
          <w:sz w:val="16"/>
          <w:szCs w:val="16"/>
        </w:rPr>
        <w:t> in. × 0.131 in.) or a No. 10 screw extending through the steel framing a minimum of three exposed</w:t>
      </w:r>
      <w:r w:rsidR="00563A9A">
        <w:rPr>
          <w:rFonts w:ascii="Verdana" w:hAnsi="Verdana"/>
          <w:color w:val="000000"/>
          <w:sz w:val="16"/>
          <w:szCs w:val="16"/>
        </w:rPr>
        <w:t xml:space="preserve"> </w:t>
      </w:r>
      <w:r w:rsidRPr="0036239F">
        <w:rPr>
          <w:rFonts w:ascii="Verdana" w:hAnsi="Verdana"/>
          <w:color w:val="000000"/>
          <w:sz w:val="16"/>
          <w:szCs w:val="16"/>
        </w:rPr>
        <w:t>threads.</w:t>
      </w:r>
    </w:p>
    <w:p w:rsidR="0036239F" w:rsidRPr="0036239F" w:rsidRDefault="0036239F" w:rsidP="00E2315F">
      <w:pPr>
        <w:spacing w:before="4"/>
        <w:ind w:left="1200" w:right="1487"/>
        <w:rPr>
          <w:rFonts w:ascii="Verdana" w:hAnsi="Verdana"/>
          <w:color w:val="000000"/>
          <w:sz w:val="24"/>
          <w:szCs w:val="24"/>
        </w:rPr>
      </w:pPr>
      <w:r w:rsidRPr="0036239F">
        <w:rPr>
          <w:rFonts w:ascii="Verdana" w:hAnsi="Verdana"/>
          <w:color w:val="000000"/>
          <w:spacing w:val="-1"/>
          <w:sz w:val="16"/>
          <w:szCs w:val="16"/>
        </w:rPr>
        <w:t>b.</w:t>
      </w:r>
      <w:r w:rsidRPr="0036239F">
        <w:rPr>
          <w:rFonts w:ascii="Times New Roman" w:hAnsi="Times New Roman"/>
          <w:color w:val="000000"/>
          <w:spacing w:val="-1"/>
          <w:sz w:val="14"/>
          <w:szCs w:val="14"/>
        </w:rPr>
        <w:t>    </w:t>
      </w:r>
      <w:r w:rsidRPr="0036239F">
        <w:rPr>
          <w:rFonts w:ascii="Verdana" w:hAnsi="Verdana"/>
          <w:color w:val="000000"/>
          <w:sz w:val="16"/>
          <w:szCs w:val="16"/>
        </w:rPr>
        <w:t>All fasteners shall have rust-inhibitive coating suitable for the installation in which they are being used, or be manufactured from material not susceptible to corrosion.</w:t>
      </w:r>
    </w:p>
    <w:p w:rsidR="0036239F" w:rsidRPr="0036239F" w:rsidRDefault="0036239F" w:rsidP="00E2315F">
      <w:pPr>
        <w:spacing w:before="100" w:beforeAutospacing="1" w:after="100" w:afterAutospacing="1" w:line="183" w:lineRule="atLeast"/>
        <w:ind w:left="1502" w:hanging="302"/>
        <w:rPr>
          <w:rFonts w:ascii="Verdana" w:hAnsi="Verdana"/>
          <w:color w:val="000000"/>
          <w:sz w:val="24"/>
          <w:szCs w:val="24"/>
        </w:rPr>
      </w:pPr>
      <w:r w:rsidRPr="0036239F">
        <w:rPr>
          <w:rFonts w:ascii="Verdana" w:hAnsi="Verdana"/>
          <w:color w:val="000000"/>
          <w:spacing w:val="-1"/>
          <w:sz w:val="16"/>
          <w:szCs w:val="16"/>
        </w:rPr>
        <w:t>c.</w:t>
      </w:r>
      <w:r w:rsidRPr="0036239F">
        <w:rPr>
          <w:rFonts w:ascii="Times New Roman" w:hAnsi="Times New Roman"/>
          <w:color w:val="000000"/>
          <w:spacing w:val="-1"/>
          <w:sz w:val="14"/>
          <w:szCs w:val="14"/>
        </w:rPr>
        <w:t>    </w:t>
      </w:r>
      <w:r w:rsidRPr="0036239F">
        <w:rPr>
          <w:rFonts w:ascii="Verdana" w:hAnsi="Verdana"/>
          <w:color w:val="000000"/>
          <w:sz w:val="16"/>
          <w:szCs w:val="16"/>
          <w:u w:val="single"/>
        </w:rPr>
        <w:t>An airspace that provides drainage shall be permitted to contain some mortar from construction.</w:t>
      </w:r>
    </w:p>
    <w:p w:rsidR="00DF591C" w:rsidRDefault="0036239F" w:rsidP="00E42EBC">
      <w:pPr>
        <w:spacing w:beforeAutospacing="1"/>
        <w:jc w:val="both"/>
        <w:rPr>
          <w:noProof/>
        </w:rPr>
      </w:pPr>
      <w:r>
        <w:rPr>
          <w:noProof/>
          <w:color w:val="FF0000"/>
          <w:sz w:val="24"/>
        </w:rPr>
        <w:t>(S7627</w:t>
      </w:r>
      <w:r w:rsidRPr="002767F7">
        <w:rPr>
          <w:noProof/>
          <w:color w:val="FF0000"/>
          <w:sz w:val="24"/>
        </w:rPr>
        <w:t>)</w:t>
      </w:r>
      <w:r w:rsidR="00E42EBC" w:rsidRPr="00E42EBC">
        <w:rPr>
          <w:rFonts w:eastAsia="Arial" w:cs="Arial"/>
          <w:color w:val="FF0000"/>
          <w:w w:val="99"/>
          <w:szCs w:val="22"/>
        </w:rPr>
        <w:t xml:space="preserve"> </w:t>
      </w:r>
      <w:r w:rsidR="00E42EBC" w:rsidRPr="00E42EBC">
        <w:rPr>
          <w:rFonts w:eastAsia="Arial" w:cs="Arial"/>
          <w:color w:val="FF0000"/>
          <w:w w:val="99"/>
          <w:sz w:val="24"/>
          <w:szCs w:val="24"/>
        </w:rPr>
        <w:t>/(I-Code)</w:t>
      </w:r>
    </w:p>
    <w:p w:rsidR="00826A98" w:rsidRDefault="00826A98" w:rsidP="00E2315F">
      <w:pPr>
        <w:rPr>
          <w:noProof/>
        </w:rPr>
      </w:pPr>
    </w:p>
    <w:p w:rsidR="00DF591C" w:rsidRPr="00826A98" w:rsidRDefault="00DF591C" w:rsidP="00E2315F">
      <w:pPr>
        <w:rPr>
          <w:rFonts w:cs="Arial"/>
          <w:b/>
          <w:bCs/>
          <w:color w:val="000000"/>
          <w:szCs w:val="22"/>
        </w:rPr>
      </w:pPr>
      <w:r w:rsidRPr="00826A98">
        <w:rPr>
          <w:rFonts w:cs="Arial"/>
          <w:b/>
          <w:bCs/>
          <w:color w:val="000000"/>
          <w:szCs w:val="22"/>
        </w:rPr>
        <w:t>R703.8.4</w:t>
      </w:r>
      <w:r w:rsidR="00563A9A">
        <w:rPr>
          <w:rFonts w:cs="Arial"/>
          <w:b/>
          <w:bCs/>
          <w:color w:val="000000"/>
          <w:szCs w:val="22"/>
        </w:rPr>
        <w:t xml:space="preserve"> </w:t>
      </w:r>
      <w:r w:rsidRPr="00826A98">
        <w:rPr>
          <w:rFonts w:cs="Arial"/>
          <w:b/>
          <w:bCs/>
          <w:color w:val="000000"/>
          <w:szCs w:val="22"/>
        </w:rPr>
        <w:t>Anchorage.</w:t>
      </w:r>
    </w:p>
    <w:p w:rsidR="00090797" w:rsidRDefault="00DF591C" w:rsidP="00E2315F">
      <w:pPr>
        <w:jc w:val="both"/>
        <w:rPr>
          <w:rFonts w:cs="Arial"/>
          <w:color w:val="000000"/>
          <w:szCs w:val="22"/>
          <w:u w:val="single"/>
        </w:rPr>
      </w:pPr>
      <w:r w:rsidRPr="00826A98">
        <w:rPr>
          <w:rFonts w:cs="Arial"/>
          <w:color w:val="000000"/>
          <w:szCs w:val="22"/>
        </w:rPr>
        <w:t>Masonry veneer shall be anchored to the supporting wall studs with corrosion-resistant metal ties embedded in mortar or grout and extending into the veneer a minimum of 11/2 inches (38 mm), with not less than 5/8-inch (15.9 mm) mortar or grout cover to outside face. Masonry veneer shall conform to Table R703.8.4</w:t>
      </w:r>
      <w:r w:rsidRPr="00826A98">
        <w:rPr>
          <w:rFonts w:cs="Arial"/>
          <w:color w:val="000000"/>
          <w:szCs w:val="22"/>
          <w:u w:val="single"/>
        </w:rPr>
        <w:t>(1)</w:t>
      </w:r>
      <w:r w:rsidRPr="00826A98">
        <w:rPr>
          <w:rFonts w:cs="Arial"/>
          <w:color w:val="000000"/>
          <w:szCs w:val="22"/>
        </w:rPr>
        <w:t>. </w:t>
      </w:r>
      <w:r w:rsidRPr="00826A98">
        <w:rPr>
          <w:rFonts w:cs="Arial"/>
          <w:color w:val="000000"/>
          <w:szCs w:val="22"/>
          <w:u w:val="single"/>
        </w:rPr>
        <w:t>For masonry veneer tie attachment through insulating sheathing not greater than 2 inches (51 mm) in thickness to not less than 7/16 performance category wood structural panel, see Table R703.8.4(2).</w:t>
      </w:r>
    </w:p>
    <w:p w:rsidR="00563A9A" w:rsidRPr="00826A98" w:rsidRDefault="00563A9A" w:rsidP="00E2315F">
      <w:pPr>
        <w:jc w:val="both"/>
        <w:rPr>
          <w:rFonts w:cs="Arial"/>
          <w:color w:val="000000"/>
          <w:szCs w:val="22"/>
          <w:u w:val="single"/>
        </w:rPr>
      </w:pPr>
    </w:p>
    <w:p w:rsidR="00090797" w:rsidRDefault="00384D3F" w:rsidP="00E2315F">
      <w:pPr>
        <w:jc w:val="both"/>
        <w:rPr>
          <w:noProof/>
        </w:rPr>
      </w:pPr>
      <w:r>
        <w:rPr>
          <w:noProof/>
        </w:rPr>
        <w:pict>
          <v:shape id="_x0000_i1054" type="#_x0000_t75" style="width:559.7pt;height:203.75pt;visibility:visible;mso-wrap-style:square">
            <v:imagedata r:id="rId44" o:title=""/>
          </v:shape>
        </w:pict>
      </w:r>
    </w:p>
    <w:p w:rsidR="00090797" w:rsidRPr="00090797" w:rsidRDefault="00090797" w:rsidP="00E2315F">
      <w:pPr>
        <w:spacing w:beforeAutospacing="1"/>
        <w:ind w:left="150"/>
        <w:jc w:val="both"/>
        <w:rPr>
          <w:rFonts w:ascii="Verdana" w:hAnsi="Verdana" w:cs="Arial"/>
          <w:color w:val="000000"/>
          <w:sz w:val="16"/>
          <w:szCs w:val="16"/>
        </w:rPr>
      </w:pPr>
      <w:r w:rsidRPr="00090797">
        <w:rPr>
          <w:rFonts w:ascii="Verdana" w:hAnsi="Verdana" w:cs="Arial"/>
          <w:color w:val="000000"/>
          <w:sz w:val="16"/>
          <w:szCs w:val="16"/>
        </w:rPr>
        <w:t>a.</w:t>
      </w:r>
      <w:r>
        <w:rPr>
          <w:rFonts w:ascii="Verdana" w:hAnsi="Verdana" w:cs="Arial"/>
          <w:color w:val="000000"/>
          <w:sz w:val="16"/>
          <w:szCs w:val="16"/>
        </w:rPr>
        <w:t xml:space="preserve"> </w:t>
      </w:r>
      <w:r w:rsidRPr="00090797">
        <w:rPr>
          <w:rFonts w:ascii="Verdana" w:hAnsi="Verdana" w:cs="Arial"/>
          <w:color w:val="000000"/>
          <w:sz w:val="16"/>
          <w:szCs w:val="16"/>
        </w:rPr>
        <w:t>In Seismic Design Category D</w:t>
      </w:r>
      <w:r w:rsidRPr="00090797">
        <w:rPr>
          <w:rFonts w:ascii="Verdana" w:hAnsi="Verdana" w:cs="Arial"/>
          <w:color w:val="000000"/>
          <w:sz w:val="12"/>
          <w:szCs w:val="12"/>
        </w:rPr>
        <w:t>0</w:t>
      </w:r>
      <w:r w:rsidRPr="00090797">
        <w:rPr>
          <w:rFonts w:ascii="Verdana" w:hAnsi="Verdana" w:cs="Arial"/>
          <w:color w:val="000000"/>
          <w:sz w:val="16"/>
          <w:szCs w:val="16"/>
        </w:rPr>
        <w:t>, D</w:t>
      </w:r>
      <w:r w:rsidRPr="00090797">
        <w:rPr>
          <w:rFonts w:ascii="Verdana" w:hAnsi="Verdana" w:cs="Arial"/>
          <w:color w:val="000000"/>
          <w:sz w:val="12"/>
          <w:szCs w:val="12"/>
        </w:rPr>
        <w:t>1</w:t>
      </w:r>
      <w:r w:rsidRPr="00090797">
        <w:rPr>
          <w:rFonts w:ascii="Verdana" w:hAnsi="Verdana" w:cs="Arial"/>
          <w:color w:val="000000"/>
          <w:sz w:val="16"/>
          <w:szCs w:val="16"/>
        </w:rPr>
        <w:t> or D</w:t>
      </w:r>
      <w:r w:rsidRPr="00090797">
        <w:rPr>
          <w:rFonts w:ascii="Verdana" w:hAnsi="Verdana" w:cs="Arial"/>
          <w:color w:val="000000"/>
          <w:sz w:val="12"/>
          <w:szCs w:val="12"/>
        </w:rPr>
        <w:t>2</w:t>
      </w:r>
      <w:r w:rsidRPr="00090797">
        <w:rPr>
          <w:rFonts w:ascii="Verdana" w:hAnsi="Verdana" w:cs="Arial"/>
          <w:color w:val="000000"/>
          <w:sz w:val="16"/>
          <w:szCs w:val="16"/>
        </w:rPr>
        <w:t>, the minimum tie fastener shall be an 8d ring-shank nail (2</w:t>
      </w:r>
      <w:r w:rsidRPr="00090797">
        <w:rPr>
          <w:rFonts w:ascii="Verdana" w:hAnsi="Verdana" w:cs="Arial"/>
          <w:color w:val="000000"/>
          <w:sz w:val="12"/>
          <w:szCs w:val="12"/>
        </w:rPr>
        <w:t>1</w:t>
      </w:r>
      <w:r w:rsidRPr="00090797">
        <w:rPr>
          <w:rFonts w:ascii="Verdana" w:hAnsi="Verdana" w:cs="Arial"/>
          <w:color w:val="000000"/>
          <w:sz w:val="16"/>
          <w:szCs w:val="16"/>
        </w:rPr>
        <w:t>/</w:t>
      </w:r>
      <w:r w:rsidRPr="00090797">
        <w:rPr>
          <w:rFonts w:ascii="Verdana" w:hAnsi="Verdana" w:cs="Arial"/>
          <w:color w:val="000000"/>
          <w:sz w:val="12"/>
          <w:szCs w:val="12"/>
        </w:rPr>
        <w:t>2</w:t>
      </w:r>
      <w:r w:rsidRPr="00090797">
        <w:rPr>
          <w:rFonts w:ascii="Verdana" w:hAnsi="Verdana" w:cs="Arial"/>
          <w:color w:val="000000"/>
          <w:sz w:val="16"/>
          <w:szCs w:val="16"/>
        </w:rPr>
        <w:t> in. × 0.131 in.) or a No. 10 screw extending through the steel framing a minimum of three exposed threads.</w:t>
      </w:r>
    </w:p>
    <w:p w:rsidR="00090797" w:rsidRDefault="00090797" w:rsidP="00E2315F">
      <w:pPr>
        <w:spacing w:beforeAutospacing="1"/>
        <w:jc w:val="both"/>
        <w:rPr>
          <w:rFonts w:cs="Arial"/>
          <w:color w:val="000000"/>
          <w:sz w:val="16"/>
          <w:szCs w:val="16"/>
        </w:rPr>
      </w:pPr>
      <w:r>
        <w:rPr>
          <w:rFonts w:cs="Arial"/>
          <w:color w:val="000000"/>
          <w:sz w:val="16"/>
          <w:szCs w:val="16"/>
        </w:rPr>
        <w:t xml:space="preserve">   </w:t>
      </w:r>
      <w:r w:rsidRPr="00090797">
        <w:rPr>
          <w:rFonts w:cs="Arial"/>
          <w:color w:val="000000"/>
          <w:sz w:val="16"/>
          <w:szCs w:val="16"/>
        </w:rPr>
        <w:t>b.</w:t>
      </w:r>
      <w:r>
        <w:rPr>
          <w:rFonts w:cs="Arial"/>
          <w:color w:val="000000"/>
          <w:sz w:val="16"/>
          <w:szCs w:val="16"/>
        </w:rPr>
        <w:t xml:space="preserve"> </w:t>
      </w:r>
      <w:r w:rsidRPr="00090797">
        <w:rPr>
          <w:rFonts w:cs="Arial"/>
          <w:color w:val="000000"/>
          <w:sz w:val="16"/>
          <w:szCs w:val="16"/>
        </w:rPr>
        <w:t>All fasteners shall have rust-inhibitive coating suitable for the installation in which they are being used, or be</w:t>
      </w:r>
      <w:r>
        <w:rPr>
          <w:rFonts w:cs="Arial"/>
          <w:color w:val="000000"/>
          <w:sz w:val="16"/>
          <w:szCs w:val="16"/>
        </w:rPr>
        <w:t xml:space="preserve"> manufactured from material not     </w:t>
      </w:r>
      <w:r w:rsidRPr="00090797">
        <w:rPr>
          <w:rFonts w:cs="Arial"/>
          <w:color w:val="000000"/>
          <w:sz w:val="16"/>
          <w:szCs w:val="16"/>
        </w:rPr>
        <w:t>susceptible to corrosion.</w:t>
      </w:r>
    </w:p>
    <w:p w:rsidR="00090797" w:rsidRDefault="00090797" w:rsidP="00E2315F">
      <w:pPr>
        <w:spacing w:beforeAutospacing="1"/>
        <w:jc w:val="both"/>
        <w:rPr>
          <w:rFonts w:ascii="Verdana" w:hAnsi="Verdana"/>
          <w:color w:val="000000"/>
          <w:sz w:val="16"/>
          <w:szCs w:val="16"/>
          <w:u w:val="single"/>
        </w:rPr>
      </w:pPr>
      <w:r>
        <w:rPr>
          <w:rFonts w:ascii="Verdana" w:hAnsi="Verdana"/>
          <w:color w:val="000000"/>
          <w:sz w:val="16"/>
          <w:szCs w:val="16"/>
        </w:rPr>
        <w:t xml:space="preserve">   </w:t>
      </w:r>
      <w:r w:rsidRPr="00090797">
        <w:rPr>
          <w:rFonts w:ascii="Verdana" w:hAnsi="Verdana"/>
          <w:color w:val="000000"/>
          <w:sz w:val="16"/>
          <w:szCs w:val="16"/>
          <w:u w:val="single"/>
        </w:rPr>
        <w:t>c. An airspace that provides drainage shall be permitted to contain mortar from construction.</w:t>
      </w:r>
    </w:p>
    <w:p w:rsidR="00090797" w:rsidRDefault="00090797" w:rsidP="00E2315F">
      <w:pPr>
        <w:spacing w:beforeAutospacing="1"/>
        <w:jc w:val="both"/>
        <w:rPr>
          <w:noProof/>
        </w:rPr>
      </w:pPr>
    </w:p>
    <w:p w:rsidR="00090797" w:rsidRDefault="00090797" w:rsidP="00E2315F">
      <w:pPr>
        <w:spacing w:beforeAutospacing="1"/>
        <w:jc w:val="both"/>
        <w:rPr>
          <w:rFonts w:cs="Arial"/>
          <w:b/>
          <w:bCs/>
          <w:color w:val="FF0000"/>
          <w:sz w:val="21"/>
          <w:szCs w:val="21"/>
          <w:u w:val="single"/>
          <w:shd w:val="clear" w:color="auto" w:fill="FFFFFF"/>
        </w:rPr>
      </w:pPr>
      <w:r>
        <w:rPr>
          <w:rFonts w:cs="Arial"/>
          <w:b/>
          <w:bCs/>
          <w:color w:val="FF0000"/>
          <w:sz w:val="21"/>
          <w:szCs w:val="21"/>
          <w:u w:val="single"/>
          <w:shd w:val="clear" w:color="auto" w:fill="FFFFFF"/>
        </w:rPr>
        <w:t>Add the following new Table R703.8.4(2)</w:t>
      </w:r>
    </w:p>
    <w:p w:rsidR="00090797" w:rsidRDefault="00384D3F" w:rsidP="00E2315F">
      <w:pPr>
        <w:spacing w:beforeAutospacing="1"/>
        <w:jc w:val="both"/>
        <w:rPr>
          <w:noProof/>
        </w:rPr>
      </w:pPr>
      <w:r>
        <w:rPr>
          <w:noProof/>
        </w:rPr>
        <w:lastRenderedPageBreak/>
        <w:pict>
          <v:shape id="_x0000_i1055" type="#_x0000_t75" style="width:539.3pt;height:711.15pt">
            <v:imagedata r:id="rId45" o:title="download"/>
          </v:shape>
        </w:pict>
      </w:r>
    </w:p>
    <w:p w:rsidR="0008390D" w:rsidRDefault="0008390D" w:rsidP="00E2315F">
      <w:pPr>
        <w:spacing w:before="100" w:beforeAutospacing="1"/>
        <w:rPr>
          <w:rFonts w:cs="Arial"/>
          <w:color w:val="FF0000"/>
          <w:sz w:val="24"/>
          <w:szCs w:val="21"/>
        </w:rPr>
      </w:pPr>
    </w:p>
    <w:p w:rsidR="00347A22" w:rsidRPr="00826A98" w:rsidRDefault="00347A22" w:rsidP="00347A22">
      <w:pPr>
        <w:spacing w:beforeAutospacing="1"/>
        <w:jc w:val="both"/>
        <w:rPr>
          <w:rFonts w:cs="Arial"/>
          <w:noProof/>
          <w:color w:val="FF0000"/>
          <w:szCs w:val="22"/>
        </w:rPr>
      </w:pPr>
      <w:r w:rsidRPr="00826A98">
        <w:rPr>
          <w:rFonts w:cs="Arial"/>
          <w:noProof/>
          <w:color w:val="FF0000"/>
          <w:szCs w:val="22"/>
        </w:rPr>
        <w:t>(S7844)</w:t>
      </w:r>
      <w:r w:rsidR="00E42EBC" w:rsidRPr="00E42EBC">
        <w:rPr>
          <w:rFonts w:eastAsia="Arial" w:cs="Arial"/>
          <w:color w:val="FF0000"/>
          <w:w w:val="99"/>
          <w:szCs w:val="22"/>
        </w:rPr>
        <w:t xml:space="preserve"> </w:t>
      </w:r>
      <w:r w:rsidR="00E42EBC">
        <w:rPr>
          <w:rFonts w:eastAsia="Arial" w:cs="Arial"/>
          <w:color w:val="FF0000"/>
          <w:w w:val="99"/>
          <w:szCs w:val="22"/>
        </w:rPr>
        <w:t>/(I-Code)</w:t>
      </w:r>
    </w:p>
    <w:p w:rsidR="00347A22" w:rsidRDefault="00347A22" w:rsidP="00E2315F">
      <w:pPr>
        <w:spacing w:before="100" w:beforeAutospacing="1"/>
        <w:rPr>
          <w:rFonts w:cs="Arial"/>
          <w:color w:val="FF0000"/>
          <w:sz w:val="24"/>
          <w:szCs w:val="21"/>
        </w:rPr>
      </w:pPr>
    </w:p>
    <w:p w:rsidR="00347A22" w:rsidRDefault="00347A22" w:rsidP="00E2315F">
      <w:pPr>
        <w:spacing w:before="100" w:beforeAutospacing="1"/>
        <w:rPr>
          <w:rFonts w:cs="Arial"/>
          <w:color w:val="FF0000"/>
          <w:sz w:val="24"/>
          <w:szCs w:val="21"/>
        </w:rPr>
      </w:pPr>
    </w:p>
    <w:p w:rsidR="00314721" w:rsidRPr="0008390D" w:rsidRDefault="00314721" w:rsidP="0008390D">
      <w:pPr>
        <w:rPr>
          <w:rFonts w:cs="Arial"/>
          <w:b/>
          <w:bCs/>
          <w:color w:val="000000"/>
          <w:szCs w:val="22"/>
        </w:rPr>
      </w:pPr>
      <w:r w:rsidRPr="0008390D">
        <w:rPr>
          <w:rFonts w:cs="Arial"/>
          <w:b/>
          <w:bCs/>
          <w:color w:val="000000"/>
          <w:szCs w:val="22"/>
        </w:rPr>
        <w:t>Delete without substitution:</w:t>
      </w:r>
    </w:p>
    <w:p w:rsidR="00314721" w:rsidRPr="0008390D" w:rsidRDefault="00314721" w:rsidP="0008390D">
      <w:pPr>
        <w:rPr>
          <w:rFonts w:cs="Arial"/>
          <w:color w:val="000000"/>
          <w:szCs w:val="22"/>
        </w:rPr>
      </w:pPr>
    </w:p>
    <w:p w:rsidR="00314721" w:rsidRPr="0008390D" w:rsidRDefault="00314721" w:rsidP="0008390D">
      <w:pPr>
        <w:rPr>
          <w:rFonts w:cs="Arial"/>
          <w:color w:val="000000"/>
          <w:szCs w:val="22"/>
        </w:rPr>
      </w:pPr>
      <w:r w:rsidRPr="0008390D">
        <w:rPr>
          <w:rFonts w:cs="Arial"/>
          <w:b/>
          <w:bCs/>
          <w:strike/>
          <w:color w:val="000000"/>
          <w:szCs w:val="22"/>
        </w:rPr>
        <w:t>R703.11.2.3 Manufacturer specification.</w:t>
      </w:r>
    </w:p>
    <w:p w:rsidR="00314721" w:rsidRPr="0008390D" w:rsidRDefault="00314721" w:rsidP="0008390D">
      <w:pPr>
        <w:rPr>
          <w:rFonts w:cs="Arial"/>
          <w:color w:val="000000"/>
          <w:szCs w:val="22"/>
        </w:rPr>
      </w:pPr>
      <w:r w:rsidRPr="0008390D">
        <w:rPr>
          <w:rFonts w:cs="Arial"/>
          <w:strike/>
          <w:color w:val="000000"/>
          <w:szCs w:val="22"/>
        </w:rPr>
        <w:t>Where the vinyl siding manufacturer’s product specifications provide an approved design wind pressure rating for installation over foam plastic sheathing, use of this design wind pressure rating shall be permitted and the siding shall be installed in accordance with the manufacturer’s instructions.</w:t>
      </w:r>
    </w:p>
    <w:p w:rsidR="00314721" w:rsidRPr="0008390D" w:rsidRDefault="00314721" w:rsidP="0008390D">
      <w:pPr>
        <w:rPr>
          <w:rFonts w:eastAsia="Calibri" w:cs="Arial"/>
          <w:color w:val="FF0000"/>
          <w:szCs w:val="22"/>
        </w:rPr>
      </w:pPr>
      <w:r w:rsidRPr="0008390D">
        <w:rPr>
          <w:rFonts w:eastAsia="Calibri" w:cs="Arial"/>
          <w:color w:val="FF0000"/>
          <w:szCs w:val="22"/>
        </w:rPr>
        <w:t>(S7746)</w:t>
      </w:r>
      <w:r w:rsidR="00E42EBC" w:rsidRPr="00E42EBC">
        <w:rPr>
          <w:rFonts w:eastAsia="Arial" w:cs="Arial"/>
          <w:color w:val="FF0000"/>
          <w:w w:val="99"/>
          <w:szCs w:val="22"/>
        </w:rPr>
        <w:t xml:space="preserve"> </w:t>
      </w:r>
      <w:r w:rsidR="00E42EBC">
        <w:rPr>
          <w:rFonts w:eastAsia="Arial" w:cs="Arial"/>
          <w:color w:val="FF0000"/>
          <w:w w:val="99"/>
          <w:szCs w:val="22"/>
        </w:rPr>
        <w:t>/(I-Code)</w:t>
      </w:r>
    </w:p>
    <w:p w:rsidR="00314721" w:rsidRPr="0008390D" w:rsidRDefault="00314721" w:rsidP="0008390D">
      <w:pPr>
        <w:rPr>
          <w:rFonts w:eastAsia="Arial"/>
          <w:color w:val="31849B"/>
          <w:w w:val="99"/>
          <w:szCs w:val="22"/>
        </w:rPr>
      </w:pPr>
    </w:p>
    <w:p w:rsidR="0008390D" w:rsidRPr="0008390D" w:rsidRDefault="0008390D" w:rsidP="0008390D">
      <w:pPr>
        <w:rPr>
          <w:rFonts w:eastAsia="Arial"/>
          <w:color w:val="31849B"/>
          <w:w w:val="99"/>
          <w:szCs w:val="22"/>
        </w:rPr>
      </w:pPr>
    </w:p>
    <w:p w:rsidR="00314721" w:rsidRPr="0008390D" w:rsidRDefault="00314721" w:rsidP="0008390D">
      <w:pPr>
        <w:rPr>
          <w:rFonts w:cs="Arial"/>
          <w:color w:val="000000"/>
          <w:szCs w:val="22"/>
        </w:rPr>
      </w:pPr>
    </w:p>
    <w:p w:rsidR="00314721" w:rsidRPr="0008390D" w:rsidRDefault="00314721" w:rsidP="0008390D">
      <w:pPr>
        <w:rPr>
          <w:rFonts w:cs="Arial"/>
          <w:b/>
          <w:bCs/>
          <w:color w:val="000000"/>
          <w:szCs w:val="22"/>
        </w:rPr>
      </w:pPr>
      <w:r w:rsidRPr="0008390D">
        <w:rPr>
          <w:rFonts w:cs="Arial"/>
          <w:b/>
          <w:bCs/>
          <w:color w:val="000000"/>
          <w:szCs w:val="22"/>
        </w:rPr>
        <w:t>R703.14 Polypropylene siding.</w:t>
      </w:r>
    </w:p>
    <w:p w:rsidR="00314721" w:rsidRPr="0008390D" w:rsidRDefault="00314721" w:rsidP="0008390D">
      <w:pPr>
        <w:rPr>
          <w:rFonts w:cs="Arial"/>
          <w:color w:val="000000"/>
          <w:szCs w:val="22"/>
        </w:rPr>
      </w:pPr>
    </w:p>
    <w:p w:rsidR="00314721" w:rsidRPr="0008390D" w:rsidRDefault="00314721" w:rsidP="0008390D">
      <w:pPr>
        <w:rPr>
          <w:rFonts w:cs="Arial"/>
          <w:color w:val="000000"/>
          <w:szCs w:val="22"/>
        </w:rPr>
      </w:pPr>
      <w:r w:rsidRPr="0008390D">
        <w:rPr>
          <w:rFonts w:cs="Arial"/>
          <w:color w:val="000000"/>
          <w:szCs w:val="22"/>
        </w:rPr>
        <w:t xml:space="preserve">Polypropylene siding shall be certified and labeled as conforming to the requirements of ASTM D7254 </w:t>
      </w:r>
      <w:r w:rsidRPr="0008390D">
        <w:rPr>
          <w:rFonts w:cs="Arial"/>
          <w:color w:val="000000"/>
          <w:szCs w:val="22"/>
          <w:u w:val="single"/>
        </w:rPr>
        <w:t>and those of Section R703.14.3</w:t>
      </w:r>
      <w:r w:rsidRPr="0008390D">
        <w:rPr>
          <w:rFonts w:cs="Arial"/>
          <w:color w:val="000000"/>
          <w:szCs w:val="22"/>
        </w:rPr>
        <w:t xml:space="preserve"> by an approved quality control agency</w:t>
      </w:r>
      <w:r w:rsidRPr="0008390D">
        <w:rPr>
          <w:rFonts w:cs="Arial"/>
          <w:color w:val="000000"/>
          <w:szCs w:val="22"/>
          <w:u w:val="single"/>
        </w:rPr>
        <w:t xml:space="preserve"> and shall conform to the fire separation distance requirements of Section R703.14.2</w:t>
      </w:r>
      <w:r w:rsidRPr="0008390D">
        <w:rPr>
          <w:rFonts w:cs="Arial"/>
          <w:color w:val="000000"/>
          <w:szCs w:val="22"/>
        </w:rPr>
        <w:t>.</w:t>
      </w:r>
    </w:p>
    <w:p w:rsidR="00314721" w:rsidRPr="0008390D" w:rsidRDefault="00314721" w:rsidP="0008390D">
      <w:pPr>
        <w:rPr>
          <w:rFonts w:eastAsia="Calibri" w:cs="Arial"/>
          <w:color w:val="FF0000"/>
          <w:szCs w:val="22"/>
        </w:rPr>
      </w:pPr>
      <w:r w:rsidRPr="0008390D">
        <w:rPr>
          <w:rFonts w:eastAsia="Calibri" w:cs="Arial"/>
          <w:color w:val="FF0000"/>
          <w:szCs w:val="22"/>
        </w:rPr>
        <w:t>(F7711)</w:t>
      </w:r>
      <w:r w:rsidR="00E42EBC" w:rsidRPr="00E42EBC">
        <w:rPr>
          <w:rFonts w:eastAsia="Arial" w:cs="Arial"/>
          <w:color w:val="FF0000"/>
          <w:w w:val="99"/>
          <w:szCs w:val="22"/>
        </w:rPr>
        <w:t xml:space="preserve"> </w:t>
      </w:r>
      <w:r w:rsidR="00E42EBC">
        <w:rPr>
          <w:rFonts w:eastAsia="Arial" w:cs="Arial"/>
          <w:color w:val="FF0000"/>
          <w:w w:val="99"/>
          <w:szCs w:val="22"/>
        </w:rPr>
        <w:t>/(I-Code)</w:t>
      </w:r>
    </w:p>
    <w:p w:rsidR="00314721" w:rsidRDefault="00314721" w:rsidP="0008390D">
      <w:pPr>
        <w:rPr>
          <w:rFonts w:eastAsia="Arial"/>
          <w:color w:val="31849B"/>
          <w:w w:val="99"/>
          <w:szCs w:val="22"/>
        </w:rPr>
      </w:pPr>
    </w:p>
    <w:p w:rsidR="00314721" w:rsidRPr="0008390D" w:rsidRDefault="00314721" w:rsidP="0008390D">
      <w:pPr>
        <w:rPr>
          <w:rFonts w:cs="Arial"/>
          <w:color w:val="000000"/>
          <w:szCs w:val="22"/>
        </w:rPr>
      </w:pPr>
    </w:p>
    <w:p w:rsidR="00314721" w:rsidRPr="0008390D" w:rsidRDefault="00314721" w:rsidP="0008390D">
      <w:pPr>
        <w:rPr>
          <w:rFonts w:cs="Arial"/>
          <w:b/>
          <w:bCs/>
          <w:color w:val="000000"/>
          <w:szCs w:val="22"/>
          <w:u w:val="single"/>
        </w:rPr>
      </w:pPr>
      <w:r w:rsidRPr="0008390D">
        <w:rPr>
          <w:rFonts w:cs="Arial"/>
          <w:b/>
          <w:bCs/>
          <w:color w:val="000000"/>
          <w:szCs w:val="22"/>
          <w:u w:val="single"/>
        </w:rPr>
        <w:t>R703.14.3 Flame spread index.</w:t>
      </w:r>
    </w:p>
    <w:p w:rsidR="00314721" w:rsidRPr="0008390D" w:rsidRDefault="00314721" w:rsidP="0008390D">
      <w:pPr>
        <w:rPr>
          <w:rFonts w:cs="Arial"/>
          <w:color w:val="000000"/>
          <w:szCs w:val="22"/>
          <w:u w:val="single"/>
        </w:rPr>
      </w:pPr>
      <w:r w:rsidRPr="0008390D">
        <w:rPr>
          <w:rFonts w:cs="Arial"/>
          <w:color w:val="000000"/>
          <w:szCs w:val="22"/>
          <w:u w:val="single"/>
        </w:rPr>
        <w:t xml:space="preserve">The certification of the </w:t>
      </w:r>
      <w:r w:rsidRPr="0008390D">
        <w:rPr>
          <w:rFonts w:cs="Arial"/>
          <w:i/>
          <w:iCs/>
          <w:color w:val="000000"/>
          <w:szCs w:val="22"/>
          <w:u w:val="single"/>
        </w:rPr>
        <w:t>flame spread index</w:t>
      </w:r>
      <w:r w:rsidRPr="0008390D">
        <w:rPr>
          <w:rFonts w:cs="Arial"/>
          <w:color w:val="000000"/>
          <w:szCs w:val="22"/>
          <w:u w:val="single"/>
        </w:rPr>
        <w:t xml:space="preserve"> shall be accompanied by a test report stating that all portions of the test specimen ahead of the flame front remained in position during the test in accordance with ASTM E84 or UL 723.</w:t>
      </w:r>
    </w:p>
    <w:p w:rsidR="00314721" w:rsidRPr="0008390D" w:rsidRDefault="00314721" w:rsidP="0008390D">
      <w:pPr>
        <w:rPr>
          <w:rFonts w:eastAsia="Calibri" w:cs="Arial"/>
          <w:color w:val="FF0000"/>
          <w:szCs w:val="22"/>
        </w:rPr>
      </w:pPr>
      <w:r w:rsidRPr="0008390D">
        <w:rPr>
          <w:rFonts w:eastAsia="Calibri" w:cs="Arial"/>
          <w:color w:val="FF0000"/>
          <w:szCs w:val="22"/>
        </w:rPr>
        <w:t>(F7711)</w:t>
      </w:r>
      <w:r w:rsidR="00016CBA" w:rsidRPr="00016CBA">
        <w:rPr>
          <w:rFonts w:eastAsia="Arial" w:cs="Arial"/>
          <w:color w:val="FF0000"/>
          <w:w w:val="99"/>
          <w:szCs w:val="22"/>
        </w:rPr>
        <w:t xml:space="preserve"> </w:t>
      </w:r>
      <w:r w:rsidR="00016CBA">
        <w:rPr>
          <w:rFonts w:eastAsia="Arial" w:cs="Arial"/>
          <w:color w:val="FF0000"/>
          <w:w w:val="99"/>
          <w:szCs w:val="22"/>
        </w:rPr>
        <w:t>/(I-Code)</w:t>
      </w:r>
    </w:p>
    <w:p w:rsidR="00133049" w:rsidRPr="0008390D" w:rsidRDefault="00133049" w:rsidP="00E2315F">
      <w:pPr>
        <w:spacing w:before="93"/>
        <w:ind w:left="1200"/>
        <w:rPr>
          <w:rFonts w:cs="Arial"/>
          <w:b/>
          <w:bCs/>
          <w:color w:val="000000"/>
          <w:szCs w:val="22"/>
        </w:rPr>
      </w:pPr>
    </w:p>
    <w:p w:rsidR="008C4238" w:rsidRPr="0008390D" w:rsidRDefault="008C4238" w:rsidP="00E2315F">
      <w:pPr>
        <w:spacing w:before="93"/>
        <w:ind w:left="1200"/>
        <w:rPr>
          <w:rFonts w:cs="Arial"/>
          <w:b/>
          <w:bCs/>
          <w:color w:val="000000"/>
          <w:szCs w:val="22"/>
        </w:rPr>
      </w:pPr>
    </w:p>
    <w:p w:rsidR="008C4238" w:rsidRPr="0008390D" w:rsidRDefault="008C4238" w:rsidP="00E2315F">
      <w:pPr>
        <w:spacing w:before="93"/>
        <w:ind w:left="1200" w:hanging="1110"/>
        <w:rPr>
          <w:rFonts w:cs="Arial"/>
          <w:b/>
          <w:bCs/>
          <w:color w:val="000000"/>
          <w:szCs w:val="22"/>
        </w:rPr>
      </w:pPr>
      <w:r w:rsidRPr="0008390D">
        <w:rPr>
          <w:rFonts w:cs="Arial"/>
          <w:b/>
          <w:bCs/>
          <w:color w:val="000000"/>
          <w:szCs w:val="22"/>
        </w:rPr>
        <w:t>Section: R703.16.1, R703.16.2</w:t>
      </w:r>
    </w:p>
    <w:p w:rsidR="008C4238" w:rsidRPr="0008390D" w:rsidRDefault="008C4238" w:rsidP="00E2315F">
      <w:pPr>
        <w:spacing w:before="93"/>
        <w:ind w:left="1200" w:hanging="1110"/>
        <w:rPr>
          <w:rFonts w:cs="Arial"/>
          <w:color w:val="000000"/>
          <w:szCs w:val="22"/>
        </w:rPr>
      </w:pPr>
      <w:r w:rsidRPr="0008390D">
        <w:rPr>
          <w:rFonts w:cs="Arial"/>
          <w:b/>
          <w:bCs/>
          <w:color w:val="000000"/>
          <w:szCs w:val="22"/>
        </w:rPr>
        <w:t> Revise as follows:</w:t>
      </w:r>
    </w:p>
    <w:p w:rsidR="008C4238" w:rsidRPr="0008390D" w:rsidRDefault="008C4238" w:rsidP="00E2315F">
      <w:pPr>
        <w:spacing w:before="9" w:after="100" w:afterAutospacing="1"/>
        <w:rPr>
          <w:rFonts w:cs="Arial"/>
          <w:color w:val="000000"/>
          <w:szCs w:val="22"/>
        </w:rPr>
      </w:pPr>
      <w:r w:rsidRPr="0008390D">
        <w:rPr>
          <w:rFonts w:cs="Arial"/>
          <w:b/>
          <w:bCs/>
          <w:color w:val="000000"/>
          <w:szCs w:val="22"/>
        </w:rPr>
        <w:t> </w:t>
      </w:r>
    </w:p>
    <w:p w:rsidR="008C4238" w:rsidRPr="0008390D" w:rsidRDefault="008C4238" w:rsidP="00E2315F">
      <w:pPr>
        <w:jc w:val="center"/>
        <w:rPr>
          <w:rFonts w:cs="Arial"/>
          <w:b/>
          <w:bCs/>
          <w:color w:val="000000"/>
          <w:szCs w:val="22"/>
        </w:rPr>
      </w:pPr>
      <w:r w:rsidRPr="0008390D">
        <w:rPr>
          <w:rFonts w:cs="Arial"/>
          <w:b/>
          <w:bCs/>
          <w:color w:val="000000"/>
          <w:szCs w:val="22"/>
        </w:rPr>
        <w:t>TABLE R703.16.1</w:t>
      </w:r>
    </w:p>
    <w:p w:rsidR="008C4238" w:rsidRPr="0008390D" w:rsidRDefault="008C4238" w:rsidP="00E2315F">
      <w:pPr>
        <w:jc w:val="center"/>
        <w:rPr>
          <w:rFonts w:cs="Arial"/>
          <w:color w:val="000000"/>
          <w:szCs w:val="22"/>
        </w:rPr>
      </w:pPr>
    </w:p>
    <w:p w:rsidR="008C4238" w:rsidRPr="008C4238" w:rsidRDefault="008C4238" w:rsidP="00E2315F">
      <w:pPr>
        <w:spacing w:before="2" w:after="5"/>
        <w:ind w:left="1277" w:right="1518"/>
        <w:jc w:val="center"/>
        <w:rPr>
          <w:rFonts w:ascii="Verdana" w:hAnsi="Verdana"/>
          <w:color w:val="000000"/>
          <w:sz w:val="24"/>
          <w:szCs w:val="24"/>
        </w:rPr>
      </w:pPr>
      <w:r w:rsidRPr="008C4238">
        <w:rPr>
          <w:rFonts w:ascii="Verdana" w:hAnsi="Verdana"/>
          <w:b/>
          <w:bCs/>
          <w:color w:val="000000"/>
          <w:sz w:val="18"/>
          <w:szCs w:val="18"/>
        </w:rPr>
        <w:t>CLADDING MINIMUM FASTENING REQUIREMENTS FOR DIRECT ATTACHMENT OVER FOAM PLASTIC SHEATHING TO SUPPORT CLADDING WEIGHT</w:t>
      </w:r>
      <w:r w:rsidRPr="008C4238">
        <w:rPr>
          <w:rFonts w:ascii="Verdana" w:hAnsi="Verdana"/>
          <w:b/>
          <w:bCs/>
          <w:color w:val="000000"/>
          <w:sz w:val="18"/>
          <w:szCs w:val="18"/>
          <w:vertAlign w:val="superscript"/>
        </w:rPr>
        <w:t>a</w:t>
      </w:r>
    </w:p>
    <w:tbl>
      <w:tblPr>
        <w:tblW w:w="0" w:type="auto"/>
        <w:tblCellSpacing w:w="0" w:type="dxa"/>
        <w:tblInd w:w="1177" w:type="dxa"/>
        <w:tblCellMar>
          <w:left w:w="0" w:type="dxa"/>
          <w:right w:w="0" w:type="dxa"/>
        </w:tblCellMar>
        <w:tblLook w:val="04A0" w:firstRow="1" w:lastRow="0" w:firstColumn="1" w:lastColumn="0" w:noHBand="0" w:noVBand="1"/>
      </w:tblPr>
      <w:tblGrid>
        <w:gridCol w:w="1263"/>
        <w:gridCol w:w="1180"/>
        <w:gridCol w:w="1179"/>
        <w:gridCol w:w="1043"/>
        <w:gridCol w:w="1055"/>
        <w:gridCol w:w="981"/>
        <w:gridCol w:w="592"/>
        <w:gridCol w:w="492"/>
        <w:gridCol w:w="663"/>
        <w:gridCol w:w="519"/>
        <w:gridCol w:w="696"/>
      </w:tblGrid>
      <w:tr w:rsidR="008C4238" w:rsidRPr="008C4238" w:rsidTr="008C4238">
        <w:trPr>
          <w:trHeight w:val="659"/>
          <w:tblCellSpacing w:w="0" w:type="dxa"/>
        </w:trPr>
        <w:tc>
          <w:tcPr>
            <w:tcW w:w="1129" w:type="dxa"/>
            <w:vMerge w:val="restart"/>
            <w:tcBorders>
              <w:top w:val="single" w:sz="8" w:space="0" w:color="000000"/>
              <w:left w:val="single" w:sz="8" w:space="0" w:color="000000"/>
              <w:bottom w:val="single" w:sz="8" w:space="0" w:color="000000"/>
              <w:right w:val="single" w:sz="8" w:space="0" w:color="000000"/>
            </w:tcBorders>
            <w:hideMark/>
          </w:tcPr>
          <w:p w:rsidR="008C4238" w:rsidRPr="008C4238" w:rsidRDefault="008C4238" w:rsidP="00E2315F">
            <w:pPr>
              <w:spacing w:after="100" w:afterAutospacing="1"/>
              <w:rPr>
                <w:rFonts w:ascii="Verdana" w:hAnsi="Verdana"/>
                <w:color w:val="000000"/>
                <w:sz w:val="24"/>
                <w:szCs w:val="24"/>
              </w:rPr>
            </w:pPr>
            <w:r w:rsidRPr="008C4238">
              <w:rPr>
                <w:rFonts w:ascii="Verdana" w:hAnsi="Verdana"/>
                <w:b/>
                <w:bCs/>
                <w:color w:val="000000"/>
                <w:sz w:val="24"/>
                <w:szCs w:val="24"/>
              </w:rPr>
              <w:t> </w:t>
            </w:r>
          </w:p>
          <w:p w:rsidR="008C4238" w:rsidRPr="008C4238" w:rsidRDefault="008C4238" w:rsidP="00E2315F">
            <w:pPr>
              <w:spacing w:before="150" w:line="283" w:lineRule="atLeast"/>
              <w:ind w:left="50" w:right="50" w:firstLine="62"/>
              <w:jc w:val="both"/>
              <w:rPr>
                <w:rFonts w:ascii="Verdana" w:hAnsi="Verdana"/>
                <w:color w:val="000000"/>
                <w:sz w:val="24"/>
                <w:szCs w:val="24"/>
              </w:rPr>
            </w:pPr>
            <w:r w:rsidRPr="008C4238">
              <w:rPr>
                <w:rFonts w:ascii="Verdana" w:hAnsi="Verdana"/>
                <w:b/>
                <w:bCs/>
                <w:color w:val="000000"/>
                <w:sz w:val="18"/>
                <w:szCs w:val="18"/>
              </w:rPr>
              <w:t>CLADDING FASTENER THROUGH</w:t>
            </w:r>
          </w:p>
          <w:p w:rsidR="008C4238" w:rsidRPr="008C4238" w:rsidRDefault="008C4238" w:rsidP="00E2315F">
            <w:pPr>
              <w:spacing w:line="283" w:lineRule="atLeast"/>
              <w:ind w:left="30" w:right="21" w:hanging="56"/>
              <w:jc w:val="center"/>
              <w:rPr>
                <w:rFonts w:ascii="Verdana" w:hAnsi="Verdana"/>
                <w:color w:val="000000"/>
                <w:sz w:val="24"/>
                <w:szCs w:val="24"/>
              </w:rPr>
            </w:pPr>
            <w:r w:rsidRPr="008C4238">
              <w:rPr>
                <w:rFonts w:ascii="Verdana" w:hAnsi="Verdana"/>
                <w:b/>
                <w:bCs/>
                <w:color w:val="000000"/>
                <w:sz w:val="18"/>
                <w:szCs w:val="18"/>
              </w:rPr>
              <w:t>FOAM SHEATHING INTO:</w:t>
            </w:r>
          </w:p>
        </w:tc>
        <w:tc>
          <w:tcPr>
            <w:tcW w:w="1082" w:type="dxa"/>
            <w:vMerge w:val="restart"/>
            <w:tcBorders>
              <w:top w:val="single" w:sz="8" w:space="0" w:color="000000"/>
              <w:left w:val="nil"/>
              <w:bottom w:val="single" w:sz="8" w:space="0" w:color="000000"/>
              <w:right w:val="single" w:sz="8" w:space="0" w:color="000000"/>
            </w:tcBorders>
            <w:hideMark/>
          </w:tcPr>
          <w:p w:rsidR="008C4238" w:rsidRPr="008C4238" w:rsidRDefault="008C4238" w:rsidP="00E2315F">
            <w:pPr>
              <w:spacing w:after="100" w:afterAutospacing="1"/>
              <w:rPr>
                <w:rFonts w:ascii="Verdana" w:hAnsi="Verdana"/>
                <w:color w:val="000000"/>
                <w:sz w:val="24"/>
                <w:szCs w:val="24"/>
              </w:rPr>
            </w:pPr>
            <w:r w:rsidRPr="008C4238">
              <w:rPr>
                <w:rFonts w:ascii="Verdana" w:hAnsi="Verdana"/>
                <w:b/>
                <w:bCs/>
                <w:color w:val="000000"/>
                <w:sz w:val="24"/>
                <w:szCs w:val="24"/>
              </w:rPr>
              <w:t> </w:t>
            </w:r>
          </w:p>
          <w:p w:rsidR="008C4238" w:rsidRPr="008C4238" w:rsidRDefault="008C4238" w:rsidP="00E2315F">
            <w:pPr>
              <w:spacing w:before="2" w:after="100" w:afterAutospacing="1"/>
              <w:rPr>
                <w:rFonts w:ascii="Verdana" w:hAnsi="Verdana"/>
                <w:color w:val="000000"/>
                <w:sz w:val="24"/>
                <w:szCs w:val="24"/>
              </w:rPr>
            </w:pPr>
            <w:r w:rsidRPr="008C4238">
              <w:rPr>
                <w:rFonts w:ascii="Verdana" w:hAnsi="Verdana"/>
                <w:b/>
                <w:bCs/>
                <w:color w:val="000000"/>
                <w:sz w:val="24"/>
                <w:szCs w:val="24"/>
              </w:rPr>
              <w:t> </w:t>
            </w:r>
          </w:p>
          <w:p w:rsidR="008C4238" w:rsidRPr="008C4238" w:rsidRDefault="008C4238" w:rsidP="00E2315F">
            <w:pPr>
              <w:spacing w:line="283" w:lineRule="atLeast"/>
              <w:ind w:left="22" w:right="57" w:firstLine="36"/>
              <w:jc w:val="center"/>
              <w:rPr>
                <w:rFonts w:ascii="Verdana" w:hAnsi="Verdana"/>
                <w:color w:val="000000"/>
                <w:sz w:val="24"/>
                <w:szCs w:val="24"/>
              </w:rPr>
            </w:pPr>
            <w:r w:rsidRPr="008C4238">
              <w:rPr>
                <w:rFonts w:ascii="Verdana" w:hAnsi="Verdana"/>
                <w:b/>
                <w:bCs/>
                <w:color w:val="000000"/>
                <w:sz w:val="18"/>
                <w:szCs w:val="18"/>
              </w:rPr>
              <w:t>CLADDING FASTENER TYPE AND MINIMUM SIZE</w:t>
            </w:r>
            <w:r w:rsidRPr="008C4238">
              <w:rPr>
                <w:rFonts w:ascii="Verdana" w:hAnsi="Verdana"/>
                <w:b/>
                <w:bCs/>
                <w:color w:val="000000"/>
                <w:sz w:val="18"/>
                <w:szCs w:val="18"/>
                <w:vertAlign w:val="superscript"/>
              </w:rPr>
              <w:t>b</w:t>
            </w:r>
          </w:p>
        </w:tc>
        <w:tc>
          <w:tcPr>
            <w:tcW w:w="1080" w:type="dxa"/>
            <w:vMerge w:val="restart"/>
            <w:tcBorders>
              <w:top w:val="single" w:sz="8" w:space="0" w:color="000000"/>
              <w:left w:val="nil"/>
              <w:bottom w:val="single" w:sz="8" w:space="0" w:color="000000"/>
              <w:right w:val="single" w:sz="8" w:space="0" w:color="000000"/>
            </w:tcBorders>
            <w:hideMark/>
          </w:tcPr>
          <w:p w:rsidR="008C4238" w:rsidRPr="008C4238" w:rsidRDefault="008C4238" w:rsidP="00E2315F">
            <w:pPr>
              <w:spacing w:after="100" w:afterAutospacing="1"/>
              <w:rPr>
                <w:rFonts w:ascii="Verdana" w:hAnsi="Verdana"/>
                <w:color w:val="000000"/>
                <w:sz w:val="24"/>
                <w:szCs w:val="24"/>
              </w:rPr>
            </w:pPr>
            <w:r w:rsidRPr="008C4238">
              <w:rPr>
                <w:rFonts w:ascii="Verdana" w:hAnsi="Verdana"/>
                <w:b/>
                <w:bCs/>
                <w:color w:val="000000"/>
                <w:sz w:val="24"/>
                <w:szCs w:val="24"/>
              </w:rPr>
              <w:t> </w:t>
            </w:r>
          </w:p>
          <w:p w:rsidR="008C4238" w:rsidRPr="008C4238" w:rsidRDefault="008C4238" w:rsidP="00E2315F">
            <w:pPr>
              <w:spacing w:before="2" w:after="100" w:afterAutospacing="1"/>
              <w:rPr>
                <w:rFonts w:ascii="Verdana" w:hAnsi="Verdana"/>
                <w:color w:val="000000"/>
                <w:sz w:val="24"/>
                <w:szCs w:val="24"/>
              </w:rPr>
            </w:pPr>
            <w:r w:rsidRPr="008C4238">
              <w:rPr>
                <w:rFonts w:ascii="Verdana" w:hAnsi="Verdana"/>
                <w:b/>
                <w:bCs/>
                <w:color w:val="000000"/>
                <w:sz w:val="24"/>
                <w:szCs w:val="24"/>
              </w:rPr>
              <w:t> </w:t>
            </w:r>
          </w:p>
          <w:p w:rsidR="008C4238" w:rsidRPr="008C4238" w:rsidRDefault="008C4238" w:rsidP="00E2315F">
            <w:pPr>
              <w:spacing w:line="283" w:lineRule="atLeast"/>
              <w:ind w:left="23" w:right="55" w:firstLine="36"/>
              <w:jc w:val="both"/>
              <w:rPr>
                <w:rFonts w:ascii="Verdana" w:hAnsi="Verdana"/>
                <w:color w:val="000000"/>
                <w:sz w:val="24"/>
                <w:szCs w:val="24"/>
              </w:rPr>
            </w:pPr>
            <w:r w:rsidRPr="008C4238">
              <w:rPr>
                <w:rFonts w:ascii="Verdana" w:hAnsi="Verdana"/>
                <w:b/>
                <w:bCs/>
                <w:color w:val="000000"/>
                <w:sz w:val="18"/>
                <w:szCs w:val="18"/>
              </w:rPr>
              <w:t>CLADDING FASTENER VERTICAL SPACING</w:t>
            </w:r>
          </w:p>
          <w:p w:rsidR="008C4238" w:rsidRPr="008C4238" w:rsidRDefault="008C4238" w:rsidP="00E2315F">
            <w:pPr>
              <w:spacing w:line="207" w:lineRule="atLeast"/>
              <w:ind w:left="186"/>
              <w:rPr>
                <w:rFonts w:ascii="Verdana" w:hAnsi="Verdana"/>
                <w:color w:val="000000"/>
                <w:sz w:val="24"/>
                <w:szCs w:val="24"/>
              </w:rPr>
            </w:pPr>
            <w:r w:rsidRPr="008C4238">
              <w:rPr>
                <w:rFonts w:ascii="Verdana" w:hAnsi="Verdana"/>
                <w:b/>
                <w:bCs/>
                <w:color w:val="000000"/>
                <w:sz w:val="18"/>
                <w:szCs w:val="18"/>
              </w:rPr>
              <w:t>(inches)</w:t>
            </w:r>
          </w:p>
        </w:tc>
        <w:tc>
          <w:tcPr>
            <w:tcW w:w="6140" w:type="dxa"/>
            <w:gridSpan w:val="8"/>
            <w:tcBorders>
              <w:top w:val="single" w:sz="8" w:space="0" w:color="000000"/>
              <w:left w:val="nil"/>
              <w:bottom w:val="single" w:sz="8" w:space="0" w:color="000000"/>
              <w:right w:val="single" w:sz="8" w:space="0" w:color="000000"/>
            </w:tcBorders>
            <w:hideMark/>
          </w:tcPr>
          <w:p w:rsidR="008C4238" w:rsidRPr="008C4238" w:rsidRDefault="008C4238" w:rsidP="00E2315F">
            <w:pPr>
              <w:spacing w:before="119"/>
              <w:ind w:left="1030" w:right="1030"/>
              <w:jc w:val="center"/>
              <w:rPr>
                <w:rFonts w:ascii="Verdana" w:hAnsi="Verdana"/>
                <w:color w:val="000000"/>
                <w:sz w:val="24"/>
                <w:szCs w:val="24"/>
              </w:rPr>
            </w:pPr>
            <w:r w:rsidRPr="008C4238">
              <w:rPr>
                <w:rFonts w:ascii="Verdana" w:hAnsi="Verdana"/>
                <w:b/>
                <w:bCs/>
                <w:color w:val="000000"/>
                <w:sz w:val="18"/>
                <w:szCs w:val="18"/>
              </w:rPr>
              <w:t>MAXIMUM THICKNESS OF FOAM SHEATHING</w:t>
            </w:r>
            <w:r w:rsidRPr="008C4238">
              <w:rPr>
                <w:rFonts w:ascii="Verdana" w:hAnsi="Verdana"/>
                <w:b/>
                <w:bCs/>
                <w:color w:val="000000"/>
                <w:sz w:val="18"/>
                <w:szCs w:val="18"/>
                <w:vertAlign w:val="superscript"/>
              </w:rPr>
              <w:t>c</w:t>
            </w:r>
          </w:p>
          <w:p w:rsidR="008C4238" w:rsidRPr="008C4238" w:rsidRDefault="008C4238" w:rsidP="00E2315F">
            <w:pPr>
              <w:spacing w:before="93"/>
              <w:ind w:left="1030" w:right="1030"/>
              <w:jc w:val="center"/>
              <w:rPr>
                <w:rFonts w:ascii="Verdana" w:hAnsi="Verdana"/>
                <w:color w:val="000000"/>
                <w:sz w:val="24"/>
                <w:szCs w:val="24"/>
              </w:rPr>
            </w:pPr>
            <w:r w:rsidRPr="008C4238">
              <w:rPr>
                <w:rFonts w:ascii="Verdana" w:hAnsi="Verdana"/>
                <w:b/>
                <w:bCs/>
                <w:color w:val="000000"/>
                <w:sz w:val="18"/>
                <w:szCs w:val="18"/>
              </w:rPr>
              <w:t>(inches)</w:t>
            </w:r>
          </w:p>
        </w:tc>
      </w:tr>
      <w:tr w:rsidR="008C4238" w:rsidRPr="008C4238" w:rsidTr="008C4238">
        <w:trPr>
          <w:trHeight w:val="661"/>
          <w:tblCellSpacing w:w="0" w:type="dxa"/>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8C4238" w:rsidRPr="008C4238" w:rsidRDefault="008C4238" w:rsidP="00E2315F">
            <w:pPr>
              <w:rPr>
                <w:rFonts w:ascii="Verdana" w:hAnsi="Verdana"/>
                <w:color w:val="000000"/>
                <w:sz w:val="24"/>
                <w:szCs w:val="24"/>
              </w:rPr>
            </w:pPr>
          </w:p>
        </w:tc>
        <w:tc>
          <w:tcPr>
            <w:tcW w:w="0" w:type="auto"/>
            <w:vMerge/>
            <w:tcBorders>
              <w:top w:val="single" w:sz="8" w:space="0" w:color="000000"/>
              <w:left w:val="nil"/>
              <w:bottom w:val="single" w:sz="8" w:space="0" w:color="000000"/>
              <w:right w:val="single" w:sz="8" w:space="0" w:color="000000"/>
            </w:tcBorders>
            <w:vAlign w:val="center"/>
            <w:hideMark/>
          </w:tcPr>
          <w:p w:rsidR="008C4238" w:rsidRPr="008C4238" w:rsidRDefault="008C4238" w:rsidP="00E2315F">
            <w:pPr>
              <w:rPr>
                <w:rFonts w:ascii="Verdana" w:hAnsi="Verdana"/>
                <w:color w:val="000000"/>
                <w:sz w:val="24"/>
                <w:szCs w:val="24"/>
              </w:rPr>
            </w:pPr>
          </w:p>
        </w:tc>
        <w:tc>
          <w:tcPr>
            <w:tcW w:w="0" w:type="auto"/>
            <w:vMerge/>
            <w:tcBorders>
              <w:top w:val="single" w:sz="8" w:space="0" w:color="000000"/>
              <w:left w:val="nil"/>
              <w:bottom w:val="single" w:sz="8" w:space="0" w:color="000000"/>
              <w:right w:val="single" w:sz="8" w:space="0" w:color="000000"/>
            </w:tcBorders>
            <w:vAlign w:val="center"/>
            <w:hideMark/>
          </w:tcPr>
          <w:p w:rsidR="008C4238" w:rsidRPr="008C4238" w:rsidRDefault="008C4238" w:rsidP="00E2315F">
            <w:pPr>
              <w:rPr>
                <w:rFonts w:ascii="Verdana" w:hAnsi="Verdana"/>
                <w:color w:val="000000"/>
                <w:sz w:val="24"/>
                <w:szCs w:val="24"/>
              </w:rPr>
            </w:pPr>
          </w:p>
        </w:tc>
        <w:tc>
          <w:tcPr>
            <w:tcW w:w="3856" w:type="dxa"/>
            <w:gridSpan w:val="4"/>
            <w:tcBorders>
              <w:top w:val="nil"/>
              <w:left w:val="nil"/>
              <w:bottom w:val="single" w:sz="8" w:space="0" w:color="000000"/>
              <w:right w:val="single" w:sz="8" w:space="0" w:color="000000"/>
            </w:tcBorders>
            <w:hideMark/>
          </w:tcPr>
          <w:p w:rsidR="008C4238" w:rsidRPr="008C4238" w:rsidRDefault="008C4238" w:rsidP="00E2315F">
            <w:pPr>
              <w:spacing w:before="5" w:after="100" w:afterAutospacing="1"/>
              <w:rPr>
                <w:rFonts w:ascii="Verdana" w:hAnsi="Verdana"/>
                <w:color w:val="000000"/>
                <w:sz w:val="24"/>
                <w:szCs w:val="24"/>
              </w:rPr>
            </w:pPr>
            <w:r w:rsidRPr="008C4238">
              <w:rPr>
                <w:rFonts w:ascii="Verdana" w:hAnsi="Verdana"/>
                <w:b/>
                <w:bCs/>
                <w:color w:val="000000"/>
                <w:sz w:val="24"/>
                <w:szCs w:val="24"/>
              </w:rPr>
              <w:t> </w:t>
            </w:r>
          </w:p>
          <w:p w:rsidR="008C4238" w:rsidRPr="008C4238" w:rsidRDefault="008C4238" w:rsidP="00E2315F">
            <w:pPr>
              <w:ind w:left="356"/>
              <w:rPr>
                <w:rFonts w:ascii="Verdana" w:hAnsi="Verdana"/>
                <w:color w:val="000000"/>
                <w:sz w:val="24"/>
                <w:szCs w:val="24"/>
              </w:rPr>
            </w:pPr>
            <w:r w:rsidRPr="008C4238">
              <w:rPr>
                <w:rFonts w:ascii="Verdana" w:hAnsi="Verdana"/>
                <w:b/>
                <w:bCs/>
                <w:color w:val="000000"/>
                <w:sz w:val="18"/>
                <w:szCs w:val="18"/>
              </w:rPr>
              <w:t>16? o.c. Fastener Horizontal Spacing</w:t>
            </w:r>
          </w:p>
        </w:tc>
        <w:tc>
          <w:tcPr>
            <w:tcW w:w="2284" w:type="dxa"/>
            <w:gridSpan w:val="4"/>
            <w:tcBorders>
              <w:top w:val="nil"/>
              <w:left w:val="nil"/>
              <w:bottom w:val="single" w:sz="8" w:space="0" w:color="000000"/>
              <w:right w:val="single" w:sz="8" w:space="0" w:color="000000"/>
            </w:tcBorders>
            <w:hideMark/>
          </w:tcPr>
          <w:p w:rsidR="008C4238" w:rsidRPr="008C4238" w:rsidRDefault="008C4238" w:rsidP="00E2315F">
            <w:pPr>
              <w:spacing w:before="26" w:line="300" w:lineRule="atLeast"/>
              <w:ind w:left="319" w:right="299" w:firstLine="91"/>
              <w:rPr>
                <w:rFonts w:ascii="Verdana" w:hAnsi="Verdana"/>
                <w:color w:val="000000"/>
                <w:sz w:val="24"/>
                <w:szCs w:val="24"/>
              </w:rPr>
            </w:pPr>
            <w:r w:rsidRPr="008C4238">
              <w:rPr>
                <w:rFonts w:ascii="Verdana" w:hAnsi="Verdana"/>
                <w:b/>
                <w:bCs/>
                <w:color w:val="000000"/>
                <w:sz w:val="18"/>
                <w:szCs w:val="18"/>
              </w:rPr>
              <w:t>24" o.c. Fastener Horizontal Spacing</w:t>
            </w:r>
          </w:p>
        </w:tc>
      </w:tr>
      <w:tr w:rsidR="008C4238" w:rsidRPr="008C4238" w:rsidTr="008C4238">
        <w:trPr>
          <w:trHeight w:val="359"/>
          <w:tblCellSpacing w:w="0" w:type="dxa"/>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8C4238" w:rsidRPr="008C4238" w:rsidRDefault="008C4238" w:rsidP="00E2315F">
            <w:pPr>
              <w:rPr>
                <w:rFonts w:ascii="Verdana" w:hAnsi="Verdana"/>
                <w:color w:val="000000"/>
                <w:sz w:val="24"/>
                <w:szCs w:val="24"/>
              </w:rPr>
            </w:pPr>
          </w:p>
        </w:tc>
        <w:tc>
          <w:tcPr>
            <w:tcW w:w="0" w:type="auto"/>
            <w:vMerge/>
            <w:tcBorders>
              <w:top w:val="single" w:sz="8" w:space="0" w:color="000000"/>
              <w:left w:val="nil"/>
              <w:bottom w:val="single" w:sz="8" w:space="0" w:color="000000"/>
              <w:right w:val="single" w:sz="8" w:space="0" w:color="000000"/>
            </w:tcBorders>
            <w:vAlign w:val="center"/>
            <w:hideMark/>
          </w:tcPr>
          <w:p w:rsidR="008C4238" w:rsidRPr="008C4238" w:rsidRDefault="008C4238" w:rsidP="00E2315F">
            <w:pPr>
              <w:rPr>
                <w:rFonts w:ascii="Verdana" w:hAnsi="Verdana"/>
                <w:color w:val="000000"/>
                <w:sz w:val="24"/>
                <w:szCs w:val="24"/>
              </w:rPr>
            </w:pPr>
          </w:p>
        </w:tc>
        <w:tc>
          <w:tcPr>
            <w:tcW w:w="0" w:type="auto"/>
            <w:vMerge/>
            <w:tcBorders>
              <w:top w:val="single" w:sz="8" w:space="0" w:color="000000"/>
              <w:left w:val="nil"/>
              <w:bottom w:val="single" w:sz="8" w:space="0" w:color="000000"/>
              <w:right w:val="single" w:sz="8" w:space="0" w:color="000000"/>
            </w:tcBorders>
            <w:vAlign w:val="center"/>
            <w:hideMark/>
          </w:tcPr>
          <w:p w:rsidR="008C4238" w:rsidRPr="008C4238" w:rsidRDefault="008C4238" w:rsidP="00E2315F">
            <w:pPr>
              <w:rPr>
                <w:rFonts w:ascii="Verdana" w:hAnsi="Verdana"/>
                <w:color w:val="000000"/>
                <w:sz w:val="24"/>
                <w:szCs w:val="24"/>
              </w:rPr>
            </w:pPr>
          </w:p>
        </w:tc>
        <w:tc>
          <w:tcPr>
            <w:tcW w:w="3856" w:type="dxa"/>
            <w:gridSpan w:val="4"/>
            <w:tcBorders>
              <w:top w:val="nil"/>
              <w:left w:val="nil"/>
              <w:bottom w:val="single" w:sz="8" w:space="0" w:color="000000"/>
              <w:right w:val="single" w:sz="8" w:space="0" w:color="000000"/>
            </w:tcBorders>
            <w:hideMark/>
          </w:tcPr>
          <w:p w:rsidR="008C4238" w:rsidRPr="008C4238" w:rsidRDefault="008C4238" w:rsidP="00E2315F">
            <w:pPr>
              <w:spacing w:before="116"/>
              <w:ind w:left="1179"/>
              <w:rPr>
                <w:rFonts w:ascii="Verdana" w:hAnsi="Verdana"/>
                <w:color w:val="000000"/>
                <w:sz w:val="24"/>
                <w:szCs w:val="24"/>
              </w:rPr>
            </w:pPr>
            <w:r w:rsidRPr="008C4238">
              <w:rPr>
                <w:rFonts w:ascii="Verdana" w:hAnsi="Verdana"/>
                <w:b/>
                <w:bCs/>
                <w:color w:val="000000"/>
                <w:sz w:val="18"/>
                <w:szCs w:val="18"/>
              </w:rPr>
              <w:t>Cladding Weight:</w:t>
            </w:r>
          </w:p>
        </w:tc>
        <w:tc>
          <w:tcPr>
            <w:tcW w:w="2284" w:type="dxa"/>
            <w:gridSpan w:val="4"/>
            <w:tcBorders>
              <w:top w:val="nil"/>
              <w:left w:val="nil"/>
              <w:bottom w:val="single" w:sz="8" w:space="0" w:color="000000"/>
              <w:right w:val="single" w:sz="8" w:space="0" w:color="000000"/>
            </w:tcBorders>
            <w:hideMark/>
          </w:tcPr>
          <w:p w:rsidR="008C4238" w:rsidRPr="008C4238" w:rsidRDefault="008C4238" w:rsidP="00E2315F">
            <w:pPr>
              <w:spacing w:before="116"/>
              <w:ind w:left="393"/>
              <w:rPr>
                <w:rFonts w:ascii="Verdana" w:hAnsi="Verdana"/>
                <w:color w:val="000000"/>
                <w:sz w:val="24"/>
                <w:szCs w:val="24"/>
              </w:rPr>
            </w:pPr>
            <w:r w:rsidRPr="008C4238">
              <w:rPr>
                <w:rFonts w:ascii="Verdana" w:hAnsi="Verdana"/>
                <w:b/>
                <w:bCs/>
                <w:color w:val="000000"/>
                <w:sz w:val="18"/>
                <w:szCs w:val="18"/>
              </w:rPr>
              <w:t>Cladding Weight:</w:t>
            </w:r>
          </w:p>
        </w:tc>
      </w:tr>
      <w:tr w:rsidR="008C4238" w:rsidRPr="008C4238" w:rsidTr="008C4238">
        <w:trPr>
          <w:trHeight w:val="659"/>
          <w:tblCellSpacing w:w="0" w:type="dxa"/>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8C4238" w:rsidRPr="008C4238" w:rsidRDefault="008C4238" w:rsidP="00E2315F">
            <w:pPr>
              <w:rPr>
                <w:rFonts w:ascii="Verdana" w:hAnsi="Verdana"/>
                <w:color w:val="000000"/>
                <w:sz w:val="24"/>
                <w:szCs w:val="24"/>
              </w:rPr>
            </w:pPr>
          </w:p>
        </w:tc>
        <w:tc>
          <w:tcPr>
            <w:tcW w:w="0" w:type="auto"/>
            <w:vMerge/>
            <w:tcBorders>
              <w:top w:val="single" w:sz="8" w:space="0" w:color="000000"/>
              <w:left w:val="nil"/>
              <w:bottom w:val="single" w:sz="8" w:space="0" w:color="000000"/>
              <w:right w:val="single" w:sz="8" w:space="0" w:color="000000"/>
            </w:tcBorders>
            <w:vAlign w:val="center"/>
            <w:hideMark/>
          </w:tcPr>
          <w:p w:rsidR="008C4238" w:rsidRPr="008C4238" w:rsidRDefault="008C4238" w:rsidP="00E2315F">
            <w:pPr>
              <w:rPr>
                <w:rFonts w:ascii="Verdana" w:hAnsi="Verdana"/>
                <w:color w:val="000000"/>
                <w:sz w:val="24"/>
                <w:szCs w:val="24"/>
              </w:rPr>
            </w:pPr>
          </w:p>
        </w:tc>
        <w:tc>
          <w:tcPr>
            <w:tcW w:w="0" w:type="auto"/>
            <w:vMerge/>
            <w:tcBorders>
              <w:top w:val="single" w:sz="8" w:space="0" w:color="000000"/>
              <w:left w:val="nil"/>
              <w:bottom w:val="single" w:sz="8" w:space="0" w:color="000000"/>
              <w:right w:val="single" w:sz="8" w:space="0" w:color="000000"/>
            </w:tcBorders>
            <w:vAlign w:val="center"/>
            <w:hideMark/>
          </w:tcPr>
          <w:p w:rsidR="008C4238" w:rsidRPr="008C4238" w:rsidRDefault="008C4238" w:rsidP="00E2315F">
            <w:pPr>
              <w:rPr>
                <w:rFonts w:ascii="Verdana" w:hAnsi="Verdana"/>
                <w:color w:val="000000"/>
                <w:sz w:val="24"/>
                <w:szCs w:val="24"/>
              </w:rPr>
            </w:pPr>
          </w:p>
        </w:tc>
        <w:tc>
          <w:tcPr>
            <w:tcW w:w="1077" w:type="dxa"/>
            <w:tcBorders>
              <w:top w:val="nil"/>
              <w:left w:val="nil"/>
              <w:bottom w:val="single" w:sz="8" w:space="0" w:color="000000"/>
              <w:right w:val="single" w:sz="8" w:space="0" w:color="000000"/>
            </w:tcBorders>
            <w:hideMark/>
          </w:tcPr>
          <w:p w:rsidR="008C4238" w:rsidRPr="008C4238" w:rsidRDefault="008C4238" w:rsidP="00E2315F">
            <w:pPr>
              <w:spacing w:before="3" w:after="100" w:afterAutospacing="1"/>
              <w:rPr>
                <w:rFonts w:ascii="Verdana" w:hAnsi="Verdana"/>
                <w:color w:val="000000"/>
                <w:sz w:val="24"/>
                <w:szCs w:val="24"/>
              </w:rPr>
            </w:pPr>
            <w:r w:rsidRPr="008C4238">
              <w:rPr>
                <w:rFonts w:ascii="Verdana" w:hAnsi="Verdana"/>
                <w:b/>
                <w:bCs/>
                <w:color w:val="000000"/>
                <w:sz w:val="24"/>
                <w:szCs w:val="24"/>
              </w:rPr>
              <w:t> </w:t>
            </w:r>
          </w:p>
          <w:p w:rsidR="008C4238" w:rsidRPr="008C4238" w:rsidRDefault="008C4238" w:rsidP="00E2315F">
            <w:pPr>
              <w:ind w:left="304" w:right="297"/>
              <w:jc w:val="center"/>
              <w:rPr>
                <w:rFonts w:ascii="Verdana" w:hAnsi="Verdana"/>
                <w:color w:val="000000"/>
                <w:sz w:val="24"/>
                <w:szCs w:val="24"/>
              </w:rPr>
            </w:pPr>
            <w:r w:rsidRPr="008C4238">
              <w:rPr>
                <w:rFonts w:ascii="Verdana" w:hAnsi="Verdana"/>
                <w:b/>
                <w:bCs/>
                <w:color w:val="000000"/>
                <w:sz w:val="18"/>
                <w:szCs w:val="18"/>
              </w:rPr>
              <w:t>3 psf</w:t>
            </w:r>
          </w:p>
        </w:tc>
        <w:tc>
          <w:tcPr>
            <w:tcW w:w="1081" w:type="dxa"/>
            <w:tcBorders>
              <w:top w:val="nil"/>
              <w:left w:val="nil"/>
              <w:bottom w:val="single" w:sz="8" w:space="0" w:color="000000"/>
              <w:right w:val="single" w:sz="8" w:space="0" w:color="000000"/>
            </w:tcBorders>
            <w:hideMark/>
          </w:tcPr>
          <w:p w:rsidR="008C4238" w:rsidRPr="008C4238" w:rsidRDefault="008C4238" w:rsidP="00E2315F">
            <w:pPr>
              <w:spacing w:before="3" w:after="100" w:afterAutospacing="1"/>
              <w:rPr>
                <w:rFonts w:ascii="Verdana" w:hAnsi="Verdana"/>
                <w:color w:val="000000"/>
                <w:sz w:val="24"/>
                <w:szCs w:val="24"/>
              </w:rPr>
            </w:pPr>
            <w:r w:rsidRPr="008C4238">
              <w:rPr>
                <w:rFonts w:ascii="Verdana" w:hAnsi="Verdana"/>
                <w:b/>
                <w:bCs/>
                <w:color w:val="000000"/>
                <w:sz w:val="24"/>
                <w:szCs w:val="24"/>
              </w:rPr>
              <w:t> </w:t>
            </w:r>
          </w:p>
          <w:p w:rsidR="008C4238" w:rsidRPr="008C4238" w:rsidRDefault="008C4238" w:rsidP="00E2315F">
            <w:pPr>
              <w:ind w:left="257" w:right="248"/>
              <w:jc w:val="center"/>
              <w:rPr>
                <w:rFonts w:ascii="Verdana" w:hAnsi="Verdana"/>
                <w:color w:val="000000"/>
                <w:sz w:val="24"/>
                <w:szCs w:val="24"/>
              </w:rPr>
            </w:pPr>
            <w:r w:rsidRPr="008C4238">
              <w:rPr>
                <w:rFonts w:ascii="Verdana" w:hAnsi="Verdana"/>
                <w:b/>
                <w:bCs/>
                <w:color w:val="000000"/>
                <w:sz w:val="18"/>
                <w:szCs w:val="18"/>
              </w:rPr>
              <w:t>11 psf</w:t>
            </w:r>
          </w:p>
        </w:tc>
        <w:tc>
          <w:tcPr>
            <w:tcW w:w="1083" w:type="dxa"/>
            <w:tcBorders>
              <w:top w:val="nil"/>
              <w:left w:val="nil"/>
              <w:bottom w:val="single" w:sz="8" w:space="0" w:color="000000"/>
              <w:right w:val="single" w:sz="8" w:space="0" w:color="000000"/>
            </w:tcBorders>
            <w:hideMark/>
          </w:tcPr>
          <w:p w:rsidR="008C4238" w:rsidRPr="008C4238" w:rsidRDefault="008C4238" w:rsidP="00E2315F">
            <w:pPr>
              <w:spacing w:before="3" w:after="100" w:afterAutospacing="1"/>
              <w:rPr>
                <w:rFonts w:ascii="Verdana" w:hAnsi="Verdana"/>
                <w:color w:val="000000"/>
                <w:sz w:val="24"/>
                <w:szCs w:val="24"/>
              </w:rPr>
            </w:pPr>
            <w:r w:rsidRPr="008C4238">
              <w:rPr>
                <w:rFonts w:ascii="Verdana" w:hAnsi="Verdana"/>
                <w:b/>
                <w:bCs/>
                <w:color w:val="000000"/>
                <w:sz w:val="24"/>
                <w:szCs w:val="24"/>
              </w:rPr>
              <w:t> </w:t>
            </w:r>
          </w:p>
          <w:p w:rsidR="008C4238" w:rsidRPr="008C4238" w:rsidRDefault="008C4238" w:rsidP="00E2315F">
            <w:pPr>
              <w:ind w:left="235" w:right="271"/>
              <w:jc w:val="center"/>
              <w:rPr>
                <w:rFonts w:ascii="Verdana" w:hAnsi="Verdana"/>
                <w:color w:val="000000"/>
                <w:sz w:val="24"/>
                <w:szCs w:val="24"/>
              </w:rPr>
            </w:pPr>
            <w:r w:rsidRPr="008C4238">
              <w:rPr>
                <w:rFonts w:ascii="Verdana" w:hAnsi="Verdana"/>
                <w:b/>
                <w:bCs/>
                <w:color w:val="000000"/>
                <w:sz w:val="18"/>
                <w:szCs w:val="18"/>
                <w:u w:val="single"/>
              </w:rPr>
              <w:t>18 psf</w:t>
            </w:r>
          </w:p>
        </w:tc>
        <w:tc>
          <w:tcPr>
            <w:tcW w:w="615" w:type="dxa"/>
            <w:tcBorders>
              <w:top w:val="nil"/>
              <w:left w:val="nil"/>
              <w:bottom w:val="single" w:sz="8" w:space="0" w:color="000000"/>
              <w:right w:val="single" w:sz="8" w:space="0" w:color="000000"/>
            </w:tcBorders>
            <w:hideMark/>
          </w:tcPr>
          <w:p w:rsidR="008C4238" w:rsidRPr="008C4238" w:rsidRDefault="008C4238" w:rsidP="00E2315F">
            <w:pPr>
              <w:spacing w:before="3" w:after="100" w:afterAutospacing="1"/>
              <w:rPr>
                <w:rFonts w:ascii="Verdana" w:hAnsi="Verdana"/>
                <w:color w:val="000000"/>
                <w:sz w:val="24"/>
                <w:szCs w:val="24"/>
              </w:rPr>
            </w:pPr>
            <w:r w:rsidRPr="008C4238">
              <w:rPr>
                <w:rFonts w:ascii="Verdana" w:hAnsi="Verdana"/>
                <w:b/>
                <w:bCs/>
                <w:color w:val="000000"/>
                <w:sz w:val="24"/>
                <w:szCs w:val="24"/>
              </w:rPr>
              <w:t> </w:t>
            </w:r>
          </w:p>
          <w:p w:rsidR="008C4238" w:rsidRPr="008C4238" w:rsidRDefault="008C4238" w:rsidP="00E2315F">
            <w:pPr>
              <w:ind w:left="22" w:right="16"/>
              <w:jc w:val="center"/>
              <w:rPr>
                <w:rFonts w:ascii="Verdana" w:hAnsi="Verdana"/>
                <w:color w:val="000000"/>
                <w:sz w:val="24"/>
                <w:szCs w:val="24"/>
              </w:rPr>
            </w:pPr>
            <w:r w:rsidRPr="008C4238">
              <w:rPr>
                <w:rFonts w:ascii="Verdana" w:hAnsi="Verdana"/>
                <w:b/>
                <w:bCs/>
                <w:color w:val="000000"/>
                <w:sz w:val="18"/>
                <w:szCs w:val="18"/>
              </w:rPr>
              <w:t>25 psf</w:t>
            </w:r>
          </w:p>
        </w:tc>
        <w:tc>
          <w:tcPr>
            <w:tcW w:w="469" w:type="dxa"/>
            <w:tcBorders>
              <w:top w:val="nil"/>
              <w:left w:val="nil"/>
              <w:bottom w:val="single" w:sz="8" w:space="0" w:color="000000"/>
              <w:right w:val="single" w:sz="8" w:space="0" w:color="000000"/>
            </w:tcBorders>
            <w:hideMark/>
          </w:tcPr>
          <w:p w:rsidR="008C4238" w:rsidRPr="008C4238" w:rsidRDefault="008C4238" w:rsidP="00E2315F">
            <w:pPr>
              <w:spacing w:before="119"/>
              <w:ind w:left="1"/>
              <w:jc w:val="center"/>
              <w:rPr>
                <w:rFonts w:ascii="Verdana" w:hAnsi="Verdana"/>
                <w:color w:val="000000"/>
                <w:sz w:val="24"/>
                <w:szCs w:val="24"/>
              </w:rPr>
            </w:pPr>
            <w:r w:rsidRPr="008C4238">
              <w:rPr>
                <w:rFonts w:ascii="Verdana" w:hAnsi="Verdana"/>
                <w:b/>
                <w:bCs/>
                <w:color w:val="000000"/>
                <w:sz w:val="18"/>
                <w:szCs w:val="18"/>
              </w:rPr>
              <w:t>3</w:t>
            </w:r>
          </w:p>
          <w:p w:rsidR="008C4238" w:rsidRPr="008C4238" w:rsidRDefault="008C4238" w:rsidP="00E2315F">
            <w:pPr>
              <w:spacing w:before="93"/>
              <w:ind w:left="30" w:right="30"/>
              <w:jc w:val="center"/>
              <w:rPr>
                <w:rFonts w:ascii="Verdana" w:hAnsi="Verdana"/>
                <w:color w:val="000000"/>
                <w:sz w:val="24"/>
                <w:szCs w:val="24"/>
              </w:rPr>
            </w:pPr>
            <w:r w:rsidRPr="008C4238">
              <w:rPr>
                <w:rFonts w:ascii="Verdana" w:hAnsi="Verdana"/>
                <w:b/>
                <w:bCs/>
                <w:color w:val="000000"/>
                <w:sz w:val="18"/>
                <w:szCs w:val="18"/>
              </w:rPr>
              <w:t>psf</w:t>
            </w:r>
          </w:p>
        </w:tc>
        <w:tc>
          <w:tcPr>
            <w:tcW w:w="611" w:type="dxa"/>
            <w:tcBorders>
              <w:top w:val="nil"/>
              <w:left w:val="nil"/>
              <w:bottom w:val="single" w:sz="8" w:space="0" w:color="000000"/>
              <w:right w:val="single" w:sz="8" w:space="0" w:color="000000"/>
            </w:tcBorders>
            <w:hideMark/>
          </w:tcPr>
          <w:p w:rsidR="008C4238" w:rsidRPr="008C4238" w:rsidRDefault="008C4238" w:rsidP="00E2315F">
            <w:pPr>
              <w:spacing w:before="3" w:after="100" w:afterAutospacing="1"/>
              <w:rPr>
                <w:rFonts w:ascii="Verdana" w:hAnsi="Verdana"/>
                <w:color w:val="000000"/>
                <w:sz w:val="24"/>
                <w:szCs w:val="24"/>
              </w:rPr>
            </w:pPr>
            <w:r w:rsidRPr="008C4238">
              <w:rPr>
                <w:rFonts w:ascii="Verdana" w:hAnsi="Verdana"/>
                <w:b/>
                <w:bCs/>
                <w:color w:val="000000"/>
                <w:sz w:val="24"/>
                <w:szCs w:val="24"/>
              </w:rPr>
              <w:t> </w:t>
            </w:r>
          </w:p>
          <w:p w:rsidR="008C4238" w:rsidRPr="008C4238" w:rsidRDefault="008C4238" w:rsidP="00E2315F">
            <w:pPr>
              <w:ind w:left="3" w:right="1"/>
              <w:jc w:val="center"/>
              <w:rPr>
                <w:rFonts w:ascii="Verdana" w:hAnsi="Verdana"/>
                <w:color w:val="000000"/>
                <w:sz w:val="24"/>
                <w:szCs w:val="24"/>
              </w:rPr>
            </w:pPr>
            <w:r w:rsidRPr="008C4238">
              <w:rPr>
                <w:rFonts w:ascii="Verdana" w:hAnsi="Verdana"/>
                <w:b/>
                <w:bCs/>
                <w:color w:val="000000"/>
                <w:sz w:val="18"/>
                <w:szCs w:val="18"/>
              </w:rPr>
              <w:t>11 psf</w:t>
            </w:r>
          </w:p>
        </w:tc>
        <w:tc>
          <w:tcPr>
            <w:tcW w:w="469" w:type="dxa"/>
            <w:tcBorders>
              <w:top w:val="nil"/>
              <w:left w:val="nil"/>
              <w:bottom w:val="single" w:sz="8" w:space="0" w:color="000000"/>
              <w:right w:val="single" w:sz="8" w:space="0" w:color="000000"/>
            </w:tcBorders>
            <w:hideMark/>
          </w:tcPr>
          <w:p w:rsidR="008C4238" w:rsidRPr="008C4238" w:rsidRDefault="008C4238" w:rsidP="00E2315F">
            <w:pPr>
              <w:spacing w:before="119"/>
              <w:ind w:left="127"/>
              <w:rPr>
                <w:rFonts w:ascii="Verdana" w:hAnsi="Verdana"/>
                <w:color w:val="000000"/>
                <w:sz w:val="24"/>
                <w:szCs w:val="24"/>
              </w:rPr>
            </w:pPr>
            <w:r w:rsidRPr="008C4238">
              <w:rPr>
                <w:rFonts w:ascii="Verdana" w:hAnsi="Verdana"/>
                <w:b/>
                <w:bCs/>
                <w:color w:val="000000"/>
                <w:sz w:val="18"/>
                <w:szCs w:val="18"/>
                <w:u w:val="single"/>
              </w:rPr>
              <w:t>18</w:t>
            </w:r>
          </w:p>
          <w:p w:rsidR="008C4238" w:rsidRPr="008C4238" w:rsidRDefault="008C4238" w:rsidP="00E2315F">
            <w:pPr>
              <w:spacing w:before="93"/>
              <w:ind w:left="67"/>
              <w:rPr>
                <w:rFonts w:ascii="Verdana" w:hAnsi="Verdana"/>
                <w:color w:val="000000"/>
                <w:sz w:val="24"/>
                <w:szCs w:val="24"/>
              </w:rPr>
            </w:pPr>
            <w:r w:rsidRPr="008C4238">
              <w:rPr>
                <w:rFonts w:ascii="Verdana" w:hAnsi="Verdana"/>
                <w:b/>
                <w:bCs/>
                <w:color w:val="000000"/>
                <w:sz w:val="18"/>
                <w:szCs w:val="18"/>
                <w:u w:val="single"/>
              </w:rPr>
              <w:t>psf</w:t>
            </w:r>
          </w:p>
        </w:tc>
        <w:tc>
          <w:tcPr>
            <w:tcW w:w="735" w:type="dxa"/>
            <w:tcBorders>
              <w:top w:val="nil"/>
              <w:left w:val="nil"/>
              <w:bottom w:val="single" w:sz="8" w:space="0" w:color="000000"/>
              <w:right w:val="single" w:sz="8" w:space="0" w:color="000000"/>
            </w:tcBorders>
            <w:hideMark/>
          </w:tcPr>
          <w:p w:rsidR="008C4238" w:rsidRPr="008C4238" w:rsidRDefault="008C4238" w:rsidP="00E2315F">
            <w:pPr>
              <w:spacing w:before="3" w:after="100" w:afterAutospacing="1"/>
              <w:rPr>
                <w:rFonts w:ascii="Verdana" w:hAnsi="Verdana"/>
                <w:color w:val="000000"/>
                <w:sz w:val="24"/>
                <w:szCs w:val="24"/>
              </w:rPr>
            </w:pPr>
            <w:r w:rsidRPr="008C4238">
              <w:rPr>
                <w:rFonts w:ascii="Verdana" w:hAnsi="Verdana"/>
                <w:b/>
                <w:bCs/>
                <w:color w:val="000000"/>
                <w:sz w:val="24"/>
                <w:szCs w:val="24"/>
              </w:rPr>
              <w:t> </w:t>
            </w:r>
          </w:p>
          <w:p w:rsidR="008C4238" w:rsidRPr="008C4238" w:rsidRDefault="008C4238" w:rsidP="00E2315F">
            <w:pPr>
              <w:ind w:left="97"/>
              <w:rPr>
                <w:rFonts w:ascii="Verdana" w:hAnsi="Verdana"/>
                <w:color w:val="000000"/>
                <w:sz w:val="24"/>
                <w:szCs w:val="24"/>
              </w:rPr>
            </w:pPr>
            <w:r w:rsidRPr="008C4238">
              <w:rPr>
                <w:rFonts w:ascii="Verdana" w:hAnsi="Verdana"/>
                <w:b/>
                <w:bCs/>
                <w:color w:val="000000"/>
                <w:sz w:val="18"/>
                <w:szCs w:val="18"/>
              </w:rPr>
              <w:t>25 psf</w:t>
            </w:r>
          </w:p>
        </w:tc>
      </w:tr>
      <w:tr w:rsidR="008C4238" w:rsidRPr="008C4238" w:rsidTr="008C4238">
        <w:trPr>
          <w:trHeight w:val="448"/>
          <w:tblCellSpacing w:w="0" w:type="dxa"/>
        </w:trPr>
        <w:tc>
          <w:tcPr>
            <w:tcW w:w="1129" w:type="dxa"/>
            <w:vMerge w:val="restart"/>
            <w:tcBorders>
              <w:top w:val="nil"/>
              <w:left w:val="single" w:sz="8" w:space="0" w:color="000000"/>
              <w:bottom w:val="single" w:sz="8" w:space="0" w:color="000000"/>
              <w:right w:val="single" w:sz="8" w:space="0" w:color="000000"/>
            </w:tcBorders>
            <w:hideMark/>
          </w:tcPr>
          <w:p w:rsidR="008C4238" w:rsidRPr="008C4238" w:rsidRDefault="008C4238" w:rsidP="00E2315F">
            <w:pPr>
              <w:spacing w:after="100" w:afterAutospacing="1"/>
              <w:rPr>
                <w:rFonts w:ascii="Verdana" w:hAnsi="Verdana"/>
                <w:color w:val="000000"/>
                <w:sz w:val="24"/>
                <w:szCs w:val="24"/>
              </w:rPr>
            </w:pPr>
            <w:r w:rsidRPr="008C4238">
              <w:rPr>
                <w:rFonts w:ascii="Verdana" w:hAnsi="Verdana"/>
                <w:b/>
                <w:bCs/>
                <w:color w:val="000000"/>
                <w:sz w:val="24"/>
                <w:szCs w:val="24"/>
              </w:rPr>
              <w:lastRenderedPageBreak/>
              <w:t> </w:t>
            </w:r>
          </w:p>
          <w:p w:rsidR="008C4238" w:rsidRPr="008C4238" w:rsidRDefault="008C4238" w:rsidP="00E2315F">
            <w:pPr>
              <w:spacing w:after="100" w:afterAutospacing="1"/>
              <w:rPr>
                <w:rFonts w:ascii="Verdana" w:hAnsi="Verdana"/>
                <w:color w:val="000000"/>
                <w:sz w:val="24"/>
                <w:szCs w:val="24"/>
              </w:rPr>
            </w:pPr>
            <w:r w:rsidRPr="008C4238">
              <w:rPr>
                <w:rFonts w:ascii="Verdana" w:hAnsi="Verdana"/>
                <w:b/>
                <w:bCs/>
                <w:color w:val="000000"/>
                <w:sz w:val="24"/>
                <w:szCs w:val="24"/>
              </w:rPr>
              <w:t> </w:t>
            </w:r>
          </w:p>
          <w:p w:rsidR="008C4238" w:rsidRPr="008C4238" w:rsidRDefault="008C4238" w:rsidP="00E2315F">
            <w:pPr>
              <w:spacing w:after="100" w:afterAutospacing="1"/>
              <w:rPr>
                <w:rFonts w:ascii="Verdana" w:hAnsi="Verdana"/>
                <w:color w:val="000000"/>
                <w:sz w:val="24"/>
                <w:szCs w:val="24"/>
              </w:rPr>
            </w:pPr>
            <w:r w:rsidRPr="008C4238">
              <w:rPr>
                <w:rFonts w:ascii="Verdana" w:hAnsi="Verdana"/>
                <w:b/>
                <w:bCs/>
                <w:color w:val="000000"/>
                <w:sz w:val="24"/>
                <w:szCs w:val="24"/>
              </w:rPr>
              <w:t> </w:t>
            </w:r>
          </w:p>
          <w:p w:rsidR="008C4238" w:rsidRPr="008C4238" w:rsidRDefault="008C4238" w:rsidP="00E2315F">
            <w:pPr>
              <w:spacing w:before="144" w:line="283" w:lineRule="atLeast"/>
              <w:ind w:left="86" w:right="97" w:firstLine="21"/>
              <w:jc w:val="center"/>
              <w:rPr>
                <w:rFonts w:ascii="Verdana" w:hAnsi="Verdana"/>
                <w:color w:val="000000"/>
                <w:sz w:val="24"/>
                <w:szCs w:val="24"/>
              </w:rPr>
            </w:pPr>
            <w:r w:rsidRPr="008C4238">
              <w:rPr>
                <w:rFonts w:ascii="Verdana" w:hAnsi="Verdana"/>
                <w:color w:val="000000"/>
                <w:sz w:val="18"/>
                <w:szCs w:val="18"/>
              </w:rPr>
              <w:t>Steel Framing (minimum penetration of steel thickness + 3</w:t>
            </w:r>
          </w:p>
          <w:p w:rsidR="008C4238" w:rsidRPr="008C4238" w:rsidRDefault="008C4238" w:rsidP="00E2315F">
            <w:pPr>
              <w:spacing w:line="207" w:lineRule="atLeast"/>
              <w:ind w:left="210" w:right="202"/>
              <w:jc w:val="center"/>
              <w:rPr>
                <w:rFonts w:ascii="Verdana" w:hAnsi="Verdana"/>
                <w:color w:val="000000"/>
                <w:sz w:val="24"/>
                <w:szCs w:val="24"/>
              </w:rPr>
            </w:pPr>
            <w:r w:rsidRPr="008C4238">
              <w:rPr>
                <w:rFonts w:ascii="Verdana" w:hAnsi="Verdana"/>
                <w:color w:val="000000"/>
                <w:sz w:val="18"/>
                <w:szCs w:val="18"/>
              </w:rPr>
              <w:t>threads)</w:t>
            </w:r>
          </w:p>
        </w:tc>
        <w:tc>
          <w:tcPr>
            <w:tcW w:w="1082" w:type="dxa"/>
            <w:vMerge w:val="restart"/>
            <w:tcBorders>
              <w:top w:val="nil"/>
              <w:left w:val="nil"/>
              <w:bottom w:val="single" w:sz="8" w:space="0" w:color="000000"/>
              <w:right w:val="single" w:sz="8" w:space="0" w:color="000000"/>
            </w:tcBorders>
            <w:hideMark/>
          </w:tcPr>
          <w:p w:rsidR="008C4238" w:rsidRPr="008C4238" w:rsidRDefault="008C4238" w:rsidP="00E2315F">
            <w:pPr>
              <w:spacing w:before="164"/>
              <w:ind w:left="32"/>
              <w:rPr>
                <w:rFonts w:ascii="Verdana" w:hAnsi="Verdana"/>
                <w:color w:val="000000"/>
                <w:sz w:val="24"/>
                <w:szCs w:val="24"/>
              </w:rPr>
            </w:pPr>
            <w:r w:rsidRPr="008C4238">
              <w:rPr>
                <w:rFonts w:ascii="Verdana" w:hAnsi="Verdana"/>
                <w:color w:val="000000"/>
                <w:sz w:val="18"/>
                <w:szCs w:val="18"/>
              </w:rPr>
              <w:t>No. 8 screw</w:t>
            </w:r>
          </w:p>
          <w:p w:rsidR="008C4238" w:rsidRPr="008C4238" w:rsidRDefault="008C4238" w:rsidP="00E2315F">
            <w:pPr>
              <w:spacing w:before="93" w:line="283" w:lineRule="atLeast"/>
              <w:ind w:left="317" w:right="106" w:hanging="197"/>
              <w:rPr>
                <w:rFonts w:ascii="Verdana" w:hAnsi="Verdana"/>
                <w:color w:val="000000"/>
                <w:sz w:val="24"/>
                <w:szCs w:val="24"/>
              </w:rPr>
            </w:pPr>
            <w:r w:rsidRPr="008C4238">
              <w:rPr>
                <w:rFonts w:ascii="Verdana" w:hAnsi="Verdana"/>
                <w:color w:val="000000"/>
                <w:sz w:val="18"/>
                <w:szCs w:val="18"/>
              </w:rPr>
              <w:t>into 33 mil steel</w:t>
            </w:r>
          </w:p>
          <w:p w:rsidR="008C4238" w:rsidRPr="008C4238" w:rsidRDefault="008C4238" w:rsidP="00E2315F">
            <w:pPr>
              <w:ind w:left="143" w:right="143"/>
              <w:jc w:val="center"/>
              <w:rPr>
                <w:rFonts w:ascii="Verdana" w:hAnsi="Verdana"/>
                <w:color w:val="000000"/>
                <w:sz w:val="24"/>
                <w:szCs w:val="24"/>
              </w:rPr>
            </w:pPr>
            <w:r w:rsidRPr="008C4238">
              <w:rPr>
                <w:rFonts w:ascii="Verdana" w:hAnsi="Verdana"/>
                <w:color w:val="000000"/>
                <w:sz w:val="18"/>
                <w:szCs w:val="18"/>
              </w:rPr>
              <w:t>or thicker</w:t>
            </w:r>
          </w:p>
        </w:tc>
        <w:tc>
          <w:tcPr>
            <w:tcW w:w="1080" w:type="dxa"/>
            <w:tcBorders>
              <w:top w:val="nil"/>
              <w:left w:val="nil"/>
              <w:bottom w:val="single" w:sz="8" w:space="0" w:color="000000"/>
              <w:right w:val="single" w:sz="8" w:space="0" w:color="000000"/>
            </w:tcBorders>
            <w:hideMark/>
          </w:tcPr>
          <w:p w:rsidR="008C4238" w:rsidRPr="008C4238" w:rsidRDefault="008C4238" w:rsidP="00E2315F">
            <w:pPr>
              <w:spacing w:before="167" w:after="100" w:afterAutospacing="1"/>
              <w:jc w:val="center"/>
              <w:rPr>
                <w:rFonts w:ascii="Verdana" w:hAnsi="Verdana"/>
                <w:color w:val="000000"/>
                <w:sz w:val="24"/>
                <w:szCs w:val="24"/>
              </w:rPr>
            </w:pPr>
            <w:r w:rsidRPr="008C4238">
              <w:rPr>
                <w:rFonts w:ascii="Verdana" w:hAnsi="Verdana"/>
                <w:color w:val="000000"/>
                <w:sz w:val="18"/>
                <w:szCs w:val="18"/>
              </w:rPr>
              <w:t>6</w:t>
            </w:r>
          </w:p>
        </w:tc>
        <w:tc>
          <w:tcPr>
            <w:tcW w:w="1077" w:type="dxa"/>
            <w:tcBorders>
              <w:top w:val="nil"/>
              <w:left w:val="nil"/>
              <w:bottom w:val="single" w:sz="8" w:space="0" w:color="000000"/>
              <w:right w:val="single" w:sz="8" w:space="0" w:color="000000"/>
            </w:tcBorders>
            <w:hideMark/>
          </w:tcPr>
          <w:p w:rsidR="008C4238" w:rsidRPr="008C4238" w:rsidRDefault="008C4238" w:rsidP="00E2315F">
            <w:pPr>
              <w:spacing w:before="167"/>
              <w:ind w:left="300" w:right="297"/>
              <w:jc w:val="center"/>
              <w:rPr>
                <w:rFonts w:ascii="Verdana" w:hAnsi="Verdana"/>
                <w:color w:val="000000"/>
                <w:sz w:val="24"/>
                <w:szCs w:val="24"/>
              </w:rPr>
            </w:pPr>
            <w:r w:rsidRPr="008C4238">
              <w:rPr>
                <w:rFonts w:ascii="Verdana" w:hAnsi="Verdana"/>
                <w:color w:val="000000"/>
                <w:sz w:val="18"/>
                <w:szCs w:val="18"/>
              </w:rPr>
              <w:t>3</w:t>
            </w:r>
            <w:r w:rsidRPr="008C4238">
              <w:rPr>
                <w:rFonts w:ascii="Verdana" w:hAnsi="Verdana"/>
                <w:color w:val="000000"/>
                <w:sz w:val="18"/>
                <w:szCs w:val="18"/>
                <w:u w:val="single"/>
              </w:rPr>
              <w:t>.00</w:t>
            </w:r>
          </w:p>
        </w:tc>
        <w:tc>
          <w:tcPr>
            <w:tcW w:w="1081" w:type="dxa"/>
            <w:tcBorders>
              <w:top w:val="nil"/>
              <w:left w:val="nil"/>
              <w:bottom w:val="single" w:sz="8" w:space="0" w:color="000000"/>
              <w:right w:val="single" w:sz="8" w:space="0" w:color="000000"/>
            </w:tcBorders>
            <w:hideMark/>
          </w:tcPr>
          <w:p w:rsidR="008C4238" w:rsidRPr="008C4238" w:rsidRDefault="008C4238" w:rsidP="00E2315F">
            <w:pPr>
              <w:spacing w:before="167"/>
              <w:ind w:left="251" w:right="248"/>
              <w:jc w:val="center"/>
              <w:rPr>
                <w:rFonts w:ascii="Verdana" w:hAnsi="Verdana"/>
                <w:color w:val="000000"/>
                <w:sz w:val="24"/>
                <w:szCs w:val="24"/>
              </w:rPr>
            </w:pPr>
            <w:r w:rsidRPr="008C4238">
              <w:rPr>
                <w:rFonts w:ascii="Verdana" w:hAnsi="Verdana"/>
                <w:color w:val="000000"/>
                <w:sz w:val="18"/>
                <w:szCs w:val="18"/>
                <w:u w:val="single"/>
              </w:rPr>
              <w:t>2.95</w:t>
            </w:r>
            <w:r w:rsidRPr="008C4238">
              <w:rPr>
                <w:rFonts w:ascii="Verdana" w:hAnsi="Verdana"/>
                <w:strike/>
                <w:color w:val="000000"/>
                <w:sz w:val="18"/>
                <w:szCs w:val="18"/>
              </w:rPr>
              <w:t>3</w:t>
            </w:r>
          </w:p>
        </w:tc>
        <w:tc>
          <w:tcPr>
            <w:tcW w:w="1083" w:type="dxa"/>
            <w:tcBorders>
              <w:top w:val="nil"/>
              <w:left w:val="nil"/>
              <w:bottom w:val="single" w:sz="8" w:space="0" w:color="000000"/>
              <w:right w:val="single" w:sz="8" w:space="0" w:color="000000"/>
            </w:tcBorders>
            <w:hideMark/>
          </w:tcPr>
          <w:p w:rsidR="008C4238" w:rsidRPr="008C4238" w:rsidRDefault="008C4238" w:rsidP="00E2315F">
            <w:pPr>
              <w:spacing w:before="167"/>
              <w:ind w:left="231" w:right="271"/>
              <w:jc w:val="center"/>
              <w:rPr>
                <w:rFonts w:ascii="Verdana" w:hAnsi="Verdana"/>
                <w:color w:val="000000"/>
                <w:sz w:val="24"/>
                <w:szCs w:val="24"/>
              </w:rPr>
            </w:pPr>
            <w:r w:rsidRPr="008C4238">
              <w:rPr>
                <w:rFonts w:ascii="Verdana" w:hAnsi="Verdana"/>
                <w:color w:val="000000"/>
                <w:sz w:val="18"/>
                <w:szCs w:val="18"/>
                <w:u w:val="single"/>
              </w:rPr>
              <w:t>2.20</w:t>
            </w:r>
          </w:p>
        </w:tc>
        <w:tc>
          <w:tcPr>
            <w:tcW w:w="615" w:type="dxa"/>
            <w:tcBorders>
              <w:top w:val="nil"/>
              <w:left w:val="nil"/>
              <w:bottom w:val="single" w:sz="8" w:space="0" w:color="000000"/>
              <w:right w:val="single" w:sz="8" w:space="0" w:color="000000"/>
            </w:tcBorders>
            <w:hideMark/>
          </w:tcPr>
          <w:p w:rsidR="008C4238" w:rsidRPr="008C4238" w:rsidRDefault="008C4238" w:rsidP="00E2315F">
            <w:pPr>
              <w:spacing w:before="167"/>
              <w:ind w:left="22" w:right="15"/>
              <w:jc w:val="center"/>
              <w:rPr>
                <w:rFonts w:ascii="Verdana" w:hAnsi="Verdana"/>
                <w:color w:val="000000"/>
                <w:sz w:val="24"/>
                <w:szCs w:val="24"/>
              </w:rPr>
            </w:pPr>
            <w:r w:rsidRPr="008C4238">
              <w:rPr>
                <w:rFonts w:ascii="Verdana" w:hAnsi="Verdana"/>
                <w:color w:val="000000"/>
                <w:sz w:val="18"/>
                <w:szCs w:val="18"/>
              </w:rPr>
              <w:t>1.</w:t>
            </w:r>
            <w:r w:rsidRPr="008C4238">
              <w:rPr>
                <w:rFonts w:ascii="Verdana" w:hAnsi="Verdana"/>
                <w:color w:val="000000"/>
                <w:sz w:val="18"/>
                <w:szCs w:val="18"/>
                <w:u w:val="single"/>
              </w:rPr>
              <w:t>4</w:t>
            </w:r>
            <w:r w:rsidRPr="008C4238">
              <w:rPr>
                <w:rFonts w:ascii="Verdana" w:hAnsi="Verdana"/>
                <w:color w:val="000000"/>
                <w:sz w:val="18"/>
                <w:szCs w:val="18"/>
              </w:rPr>
              <w:t>5</w:t>
            </w:r>
          </w:p>
        </w:tc>
        <w:tc>
          <w:tcPr>
            <w:tcW w:w="469" w:type="dxa"/>
            <w:tcBorders>
              <w:top w:val="nil"/>
              <w:left w:val="nil"/>
              <w:bottom w:val="single" w:sz="8" w:space="0" w:color="000000"/>
              <w:right w:val="single" w:sz="8" w:space="0" w:color="000000"/>
            </w:tcBorders>
            <w:hideMark/>
          </w:tcPr>
          <w:p w:rsidR="008C4238" w:rsidRPr="008C4238" w:rsidRDefault="008C4238" w:rsidP="00E2315F">
            <w:pPr>
              <w:spacing w:before="167"/>
              <w:ind w:left="33" w:right="30"/>
              <w:jc w:val="center"/>
              <w:rPr>
                <w:rFonts w:ascii="Verdana" w:hAnsi="Verdana"/>
                <w:color w:val="000000"/>
                <w:sz w:val="24"/>
                <w:szCs w:val="24"/>
              </w:rPr>
            </w:pPr>
            <w:r w:rsidRPr="008C4238">
              <w:rPr>
                <w:rFonts w:ascii="Verdana" w:hAnsi="Verdana"/>
                <w:color w:val="000000"/>
                <w:sz w:val="18"/>
                <w:szCs w:val="18"/>
              </w:rPr>
              <w:t>3</w:t>
            </w:r>
            <w:r w:rsidRPr="008C4238">
              <w:rPr>
                <w:rFonts w:ascii="Verdana" w:hAnsi="Verdana"/>
                <w:color w:val="000000"/>
                <w:sz w:val="18"/>
                <w:szCs w:val="18"/>
                <w:u w:val="single"/>
              </w:rPr>
              <w:t>.00</w:t>
            </w:r>
          </w:p>
        </w:tc>
        <w:tc>
          <w:tcPr>
            <w:tcW w:w="611" w:type="dxa"/>
            <w:tcBorders>
              <w:top w:val="nil"/>
              <w:left w:val="nil"/>
              <w:bottom w:val="single" w:sz="8" w:space="0" w:color="000000"/>
              <w:right w:val="single" w:sz="8" w:space="0" w:color="000000"/>
            </w:tcBorders>
            <w:hideMark/>
          </w:tcPr>
          <w:p w:rsidR="008C4238" w:rsidRPr="008C4238" w:rsidRDefault="008C4238" w:rsidP="00E2315F">
            <w:pPr>
              <w:spacing w:before="167"/>
              <w:ind w:left="3"/>
              <w:jc w:val="center"/>
              <w:rPr>
                <w:rFonts w:ascii="Verdana" w:hAnsi="Verdana"/>
                <w:color w:val="000000"/>
                <w:sz w:val="24"/>
                <w:szCs w:val="24"/>
              </w:rPr>
            </w:pPr>
            <w:r w:rsidRPr="008C4238">
              <w:rPr>
                <w:rFonts w:ascii="Verdana" w:hAnsi="Verdana"/>
                <w:color w:val="000000"/>
                <w:sz w:val="18"/>
                <w:szCs w:val="18"/>
              </w:rPr>
              <w:t>2</w:t>
            </w:r>
            <w:r w:rsidRPr="008C4238">
              <w:rPr>
                <w:rFonts w:ascii="Verdana" w:hAnsi="Verdana"/>
                <w:color w:val="000000"/>
                <w:sz w:val="18"/>
                <w:szCs w:val="18"/>
                <w:u w:val="single"/>
              </w:rPr>
              <w:t>.35</w:t>
            </w:r>
          </w:p>
        </w:tc>
        <w:tc>
          <w:tcPr>
            <w:tcW w:w="469" w:type="dxa"/>
            <w:tcBorders>
              <w:top w:val="nil"/>
              <w:left w:val="nil"/>
              <w:bottom w:val="single" w:sz="8" w:space="0" w:color="000000"/>
              <w:right w:val="single" w:sz="8" w:space="0" w:color="000000"/>
            </w:tcBorders>
            <w:hideMark/>
          </w:tcPr>
          <w:p w:rsidR="008C4238" w:rsidRPr="008C4238" w:rsidRDefault="008C4238" w:rsidP="00E2315F">
            <w:pPr>
              <w:spacing w:before="167"/>
              <w:ind w:left="52"/>
              <w:rPr>
                <w:rFonts w:ascii="Verdana" w:hAnsi="Verdana"/>
                <w:color w:val="000000"/>
                <w:sz w:val="24"/>
                <w:szCs w:val="24"/>
              </w:rPr>
            </w:pPr>
            <w:r w:rsidRPr="008C4238">
              <w:rPr>
                <w:rFonts w:ascii="Verdana" w:hAnsi="Verdana"/>
                <w:color w:val="000000"/>
                <w:sz w:val="18"/>
                <w:szCs w:val="18"/>
                <w:u w:val="single"/>
              </w:rPr>
              <w:t>1.25</w:t>
            </w:r>
          </w:p>
        </w:tc>
        <w:tc>
          <w:tcPr>
            <w:tcW w:w="735" w:type="dxa"/>
            <w:tcBorders>
              <w:top w:val="nil"/>
              <w:left w:val="nil"/>
              <w:bottom w:val="single" w:sz="8" w:space="0" w:color="000000"/>
              <w:right w:val="single" w:sz="8" w:space="0" w:color="000000"/>
            </w:tcBorders>
            <w:hideMark/>
          </w:tcPr>
          <w:p w:rsidR="008C4238" w:rsidRPr="008C4238" w:rsidRDefault="008C4238" w:rsidP="00E2315F">
            <w:pPr>
              <w:spacing w:before="167"/>
              <w:ind w:left="229"/>
              <w:rPr>
                <w:rFonts w:ascii="Verdana" w:hAnsi="Verdana"/>
                <w:color w:val="000000"/>
                <w:sz w:val="24"/>
                <w:szCs w:val="24"/>
              </w:rPr>
            </w:pPr>
            <w:r w:rsidRPr="008C4238">
              <w:rPr>
                <w:rFonts w:ascii="Verdana" w:hAnsi="Verdana"/>
                <w:color w:val="000000"/>
                <w:sz w:val="18"/>
                <w:szCs w:val="18"/>
              </w:rPr>
              <w:t>DR</w:t>
            </w:r>
          </w:p>
        </w:tc>
      </w:tr>
      <w:tr w:rsidR="008C4238" w:rsidRPr="008C4238" w:rsidTr="008C4238">
        <w:trPr>
          <w:trHeight w:val="429"/>
          <w:tblCellSpacing w:w="0" w:type="dxa"/>
        </w:trPr>
        <w:tc>
          <w:tcPr>
            <w:tcW w:w="0" w:type="auto"/>
            <w:vMerge/>
            <w:tcBorders>
              <w:top w:val="nil"/>
              <w:left w:val="single" w:sz="8" w:space="0" w:color="000000"/>
              <w:bottom w:val="single" w:sz="8" w:space="0" w:color="000000"/>
              <w:right w:val="single" w:sz="8" w:space="0" w:color="000000"/>
            </w:tcBorders>
            <w:vAlign w:val="center"/>
            <w:hideMark/>
          </w:tcPr>
          <w:p w:rsidR="008C4238" w:rsidRPr="008C4238" w:rsidRDefault="008C4238" w:rsidP="00E2315F">
            <w:pPr>
              <w:rPr>
                <w:rFonts w:ascii="Verdana" w:hAnsi="Verdana"/>
                <w:color w:val="000000"/>
                <w:sz w:val="24"/>
                <w:szCs w:val="24"/>
              </w:rPr>
            </w:pPr>
          </w:p>
        </w:tc>
        <w:tc>
          <w:tcPr>
            <w:tcW w:w="0" w:type="auto"/>
            <w:vMerge/>
            <w:tcBorders>
              <w:top w:val="nil"/>
              <w:left w:val="nil"/>
              <w:bottom w:val="single" w:sz="8" w:space="0" w:color="000000"/>
              <w:right w:val="single" w:sz="8" w:space="0" w:color="000000"/>
            </w:tcBorders>
            <w:vAlign w:val="center"/>
            <w:hideMark/>
          </w:tcPr>
          <w:p w:rsidR="008C4238" w:rsidRPr="008C4238" w:rsidRDefault="008C4238" w:rsidP="00E2315F">
            <w:pPr>
              <w:rPr>
                <w:rFonts w:ascii="Verdana" w:hAnsi="Verdana"/>
                <w:color w:val="000000"/>
                <w:sz w:val="24"/>
                <w:szCs w:val="24"/>
              </w:rPr>
            </w:pPr>
          </w:p>
        </w:tc>
        <w:tc>
          <w:tcPr>
            <w:tcW w:w="1080" w:type="dxa"/>
            <w:tcBorders>
              <w:top w:val="nil"/>
              <w:left w:val="nil"/>
              <w:bottom w:val="single" w:sz="8" w:space="0" w:color="000000"/>
              <w:right w:val="single" w:sz="8" w:space="0" w:color="000000"/>
            </w:tcBorders>
            <w:hideMark/>
          </w:tcPr>
          <w:p w:rsidR="008C4238" w:rsidRPr="008C4238" w:rsidRDefault="008C4238" w:rsidP="00E2315F">
            <w:pPr>
              <w:spacing w:before="157"/>
              <w:ind w:right="1"/>
              <w:jc w:val="center"/>
              <w:rPr>
                <w:rFonts w:ascii="Verdana" w:hAnsi="Verdana"/>
                <w:color w:val="000000"/>
                <w:sz w:val="24"/>
                <w:szCs w:val="24"/>
              </w:rPr>
            </w:pPr>
            <w:r w:rsidRPr="008C4238">
              <w:rPr>
                <w:rFonts w:ascii="Verdana" w:hAnsi="Verdana"/>
                <w:color w:val="000000"/>
                <w:sz w:val="18"/>
                <w:szCs w:val="18"/>
              </w:rPr>
              <w:t>8</w:t>
            </w:r>
          </w:p>
        </w:tc>
        <w:tc>
          <w:tcPr>
            <w:tcW w:w="1077" w:type="dxa"/>
            <w:tcBorders>
              <w:top w:val="nil"/>
              <w:left w:val="nil"/>
              <w:bottom w:val="single" w:sz="8" w:space="0" w:color="000000"/>
              <w:right w:val="single" w:sz="8" w:space="0" w:color="000000"/>
            </w:tcBorders>
            <w:hideMark/>
          </w:tcPr>
          <w:p w:rsidR="008C4238" w:rsidRPr="008C4238" w:rsidRDefault="008C4238" w:rsidP="00E2315F">
            <w:pPr>
              <w:spacing w:before="157"/>
              <w:ind w:left="300" w:right="297"/>
              <w:jc w:val="center"/>
              <w:rPr>
                <w:rFonts w:ascii="Verdana" w:hAnsi="Verdana"/>
                <w:color w:val="000000"/>
                <w:sz w:val="24"/>
                <w:szCs w:val="24"/>
              </w:rPr>
            </w:pPr>
            <w:r w:rsidRPr="008C4238">
              <w:rPr>
                <w:rFonts w:ascii="Verdana" w:hAnsi="Verdana"/>
                <w:color w:val="000000"/>
                <w:sz w:val="18"/>
                <w:szCs w:val="18"/>
              </w:rPr>
              <w:t>3</w:t>
            </w:r>
            <w:r w:rsidRPr="008C4238">
              <w:rPr>
                <w:rFonts w:ascii="Verdana" w:hAnsi="Verdana"/>
                <w:color w:val="000000"/>
                <w:sz w:val="18"/>
                <w:szCs w:val="18"/>
                <w:u w:val="single"/>
              </w:rPr>
              <w:t>.00</w:t>
            </w:r>
          </w:p>
        </w:tc>
        <w:tc>
          <w:tcPr>
            <w:tcW w:w="1081" w:type="dxa"/>
            <w:tcBorders>
              <w:top w:val="nil"/>
              <w:left w:val="nil"/>
              <w:bottom w:val="single" w:sz="8" w:space="0" w:color="000000"/>
              <w:right w:val="single" w:sz="8" w:space="0" w:color="000000"/>
            </w:tcBorders>
            <w:hideMark/>
          </w:tcPr>
          <w:p w:rsidR="008C4238" w:rsidRPr="008C4238" w:rsidRDefault="008C4238" w:rsidP="00E2315F">
            <w:pPr>
              <w:spacing w:before="157"/>
              <w:ind w:left="253" w:right="248"/>
              <w:jc w:val="center"/>
              <w:rPr>
                <w:rFonts w:ascii="Verdana" w:hAnsi="Verdana"/>
                <w:color w:val="000000"/>
                <w:sz w:val="24"/>
                <w:szCs w:val="24"/>
              </w:rPr>
            </w:pPr>
            <w:r w:rsidRPr="008C4238">
              <w:rPr>
                <w:rFonts w:ascii="Verdana" w:hAnsi="Verdana"/>
                <w:color w:val="000000"/>
                <w:sz w:val="18"/>
                <w:szCs w:val="18"/>
              </w:rPr>
              <w:t>2</w:t>
            </w:r>
            <w:r w:rsidRPr="008C4238">
              <w:rPr>
                <w:rFonts w:ascii="Verdana" w:hAnsi="Verdana"/>
                <w:color w:val="000000"/>
                <w:sz w:val="18"/>
                <w:szCs w:val="18"/>
                <w:u w:val="single"/>
              </w:rPr>
              <w:t>.55</w:t>
            </w:r>
          </w:p>
        </w:tc>
        <w:tc>
          <w:tcPr>
            <w:tcW w:w="1083" w:type="dxa"/>
            <w:tcBorders>
              <w:top w:val="nil"/>
              <w:left w:val="nil"/>
              <w:bottom w:val="single" w:sz="8" w:space="0" w:color="000000"/>
              <w:right w:val="single" w:sz="8" w:space="0" w:color="000000"/>
            </w:tcBorders>
            <w:hideMark/>
          </w:tcPr>
          <w:p w:rsidR="008C4238" w:rsidRPr="008C4238" w:rsidRDefault="008C4238" w:rsidP="00E2315F">
            <w:pPr>
              <w:spacing w:before="157"/>
              <w:ind w:left="235" w:right="224"/>
              <w:jc w:val="center"/>
              <w:rPr>
                <w:rFonts w:ascii="Verdana" w:hAnsi="Verdana"/>
                <w:color w:val="000000"/>
                <w:sz w:val="24"/>
                <w:szCs w:val="24"/>
              </w:rPr>
            </w:pPr>
            <w:r w:rsidRPr="008C4238">
              <w:rPr>
                <w:rFonts w:ascii="Verdana" w:hAnsi="Verdana"/>
                <w:color w:val="000000"/>
                <w:sz w:val="18"/>
                <w:szCs w:val="18"/>
                <w:u w:val="single"/>
              </w:rPr>
              <w:t>1.60</w:t>
            </w:r>
          </w:p>
        </w:tc>
        <w:tc>
          <w:tcPr>
            <w:tcW w:w="615" w:type="dxa"/>
            <w:tcBorders>
              <w:top w:val="nil"/>
              <w:left w:val="nil"/>
              <w:bottom w:val="single" w:sz="8" w:space="0" w:color="000000"/>
              <w:right w:val="single" w:sz="8" w:space="0" w:color="000000"/>
            </w:tcBorders>
            <w:hideMark/>
          </w:tcPr>
          <w:p w:rsidR="008C4238" w:rsidRPr="008C4238" w:rsidRDefault="008C4238" w:rsidP="00E2315F">
            <w:pPr>
              <w:spacing w:before="157"/>
              <w:ind w:left="21" w:right="16"/>
              <w:jc w:val="center"/>
              <w:rPr>
                <w:rFonts w:ascii="Verdana" w:hAnsi="Verdana"/>
                <w:color w:val="000000"/>
                <w:sz w:val="24"/>
                <w:szCs w:val="24"/>
              </w:rPr>
            </w:pPr>
            <w:r w:rsidRPr="008C4238">
              <w:rPr>
                <w:rFonts w:ascii="Verdana" w:hAnsi="Verdana"/>
                <w:color w:val="000000"/>
                <w:sz w:val="18"/>
                <w:szCs w:val="18"/>
              </w:rPr>
              <w:t>0.</w:t>
            </w:r>
            <w:r w:rsidRPr="008C4238">
              <w:rPr>
                <w:rFonts w:ascii="Verdana" w:hAnsi="Verdana"/>
                <w:color w:val="000000"/>
                <w:sz w:val="18"/>
                <w:szCs w:val="18"/>
                <w:u w:val="single"/>
              </w:rPr>
              <w:t>60</w:t>
            </w:r>
            <w:r w:rsidRPr="008C4238">
              <w:rPr>
                <w:rFonts w:ascii="Verdana" w:hAnsi="Verdana"/>
                <w:strike/>
                <w:color w:val="000000"/>
                <w:sz w:val="18"/>
                <w:szCs w:val="18"/>
              </w:rPr>
              <w:t>5</w:t>
            </w:r>
          </w:p>
        </w:tc>
        <w:tc>
          <w:tcPr>
            <w:tcW w:w="469" w:type="dxa"/>
            <w:tcBorders>
              <w:top w:val="nil"/>
              <w:left w:val="nil"/>
              <w:bottom w:val="single" w:sz="8" w:space="0" w:color="000000"/>
              <w:right w:val="single" w:sz="8" w:space="0" w:color="000000"/>
            </w:tcBorders>
            <w:hideMark/>
          </w:tcPr>
          <w:p w:rsidR="008C4238" w:rsidRPr="008C4238" w:rsidRDefault="008C4238" w:rsidP="00E2315F">
            <w:pPr>
              <w:spacing w:before="157"/>
              <w:ind w:left="33" w:right="30"/>
              <w:jc w:val="center"/>
              <w:rPr>
                <w:rFonts w:ascii="Verdana" w:hAnsi="Verdana"/>
                <w:color w:val="000000"/>
                <w:sz w:val="24"/>
                <w:szCs w:val="24"/>
              </w:rPr>
            </w:pPr>
            <w:r w:rsidRPr="008C4238">
              <w:rPr>
                <w:rFonts w:ascii="Verdana" w:hAnsi="Verdana"/>
                <w:color w:val="000000"/>
                <w:sz w:val="18"/>
                <w:szCs w:val="18"/>
              </w:rPr>
              <w:t>3</w:t>
            </w:r>
            <w:r w:rsidRPr="008C4238">
              <w:rPr>
                <w:rFonts w:ascii="Verdana" w:hAnsi="Verdana"/>
                <w:color w:val="000000"/>
                <w:sz w:val="18"/>
                <w:szCs w:val="18"/>
                <w:u w:val="single"/>
              </w:rPr>
              <w:t>.00</w:t>
            </w:r>
          </w:p>
        </w:tc>
        <w:tc>
          <w:tcPr>
            <w:tcW w:w="611" w:type="dxa"/>
            <w:tcBorders>
              <w:top w:val="nil"/>
              <w:left w:val="nil"/>
              <w:bottom w:val="single" w:sz="8" w:space="0" w:color="000000"/>
              <w:right w:val="single" w:sz="8" w:space="0" w:color="000000"/>
            </w:tcBorders>
            <w:hideMark/>
          </w:tcPr>
          <w:p w:rsidR="008C4238" w:rsidRPr="008C4238" w:rsidRDefault="008C4238" w:rsidP="00E2315F">
            <w:pPr>
              <w:spacing w:before="157"/>
              <w:ind w:left="3" w:right="2"/>
              <w:jc w:val="center"/>
              <w:rPr>
                <w:rFonts w:ascii="Verdana" w:hAnsi="Verdana"/>
                <w:color w:val="000000"/>
                <w:sz w:val="24"/>
                <w:szCs w:val="24"/>
              </w:rPr>
            </w:pPr>
            <w:r w:rsidRPr="008C4238">
              <w:rPr>
                <w:rFonts w:ascii="Verdana" w:hAnsi="Verdana"/>
                <w:color w:val="000000"/>
                <w:sz w:val="18"/>
                <w:szCs w:val="18"/>
              </w:rPr>
              <w:t>1.</w:t>
            </w:r>
            <w:r w:rsidRPr="008C4238">
              <w:rPr>
                <w:rFonts w:ascii="Verdana" w:hAnsi="Verdana"/>
                <w:color w:val="000000"/>
                <w:sz w:val="18"/>
                <w:szCs w:val="18"/>
                <w:u w:val="single"/>
              </w:rPr>
              <w:t>80</w:t>
            </w:r>
            <w:r w:rsidRPr="008C4238">
              <w:rPr>
                <w:rFonts w:ascii="Verdana" w:hAnsi="Verdana"/>
                <w:strike/>
                <w:color w:val="000000"/>
                <w:sz w:val="18"/>
                <w:szCs w:val="18"/>
              </w:rPr>
              <w:t>5</w:t>
            </w:r>
          </w:p>
        </w:tc>
        <w:tc>
          <w:tcPr>
            <w:tcW w:w="469" w:type="dxa"/>
            <w:tcBorders>
              <w:top w:val="nil"/>
              <w:left w:val="nil"/>
              <w:bottom w:val="single" w:sz="8" w:space="0" w:color="000000"/>
              <w:right w:val="single" w:sz="8" w:space="0" w:color="000000"/>
            </w:tcBorders>
            <w:hideMark/>
          </w:tcPr>
          <w:p w:rsidR="008C4238" w:rsidRPr="008C4238" w:rsidRDefault="008C4238" w:rsidP="00E2315F">
            <w:pPr>
              <w:spacing w:before="157"/>
              <w:ind w:left="98"/>
              <w:rPr>
                <w:rFonts w:ascii="Verdana" w:hAnsi="Verdana"/>
                <w:color w:val="000000"/>
                <w:sz w:val="24"/>
                <w:szCs w:val="24"/>
              </w:rPr>
            </w:pPr>
            <w:r w:rsidRPr="008C4238">
              <w:rPr>
                <w:rFonts w:ascii="Verdana" w:hAnsi="Verdana"/>
                <w:color w:val="000000"/>
                <w:sz w:val="18"/>
                <w:szCs w:val="18"/>
                <w:u w:val="single"/>
              </w:rPr>
              <w:t>DR</w:t>
            </w:r>
          </w:p>
        </w:tc>
        <w:tc>
          <w:tcPr>
            <w:tcW w:w="735" w:type="dxa"/>
            <w:tcBorders>
              <w:top w:val="nil"/>
              <w:left w:val="nil"/>
              <w:bottom w:val="single" w:sz="8" w:space="0" w:color="000000"/>
              <w:right w:val="single" w:sz="8" w:space="0" w:color="000000"/>
            </w:tcBorders>
            <w:hideMark/>
          </w:tcPr>
          <w:p w:rsidR="008C4238" w:rsidRPr="008C4238" w:rsidRDefault="008C4238" w:rsidP="00E2315F">
            <w:pPr>
              <w:spacing w:before="157"/>
              <w:ind w:left="229"/>
              <w:rPr>
                <w:rFonts w:ascii="Verdana" w:hAnsi="Verdana"/>
                <w:color w:val="000000"/>
                <w:sz w:val="24"/>
                <w:szCs w:val="24"/>
              </w:rPr>
            </w:pPr>
            <w:r w:rsidRPr="008C4238">
              <w:rPr>
                <w:rFonts w:ascii="Verdana" w:hAnsi="Verdana"/>
                <w:color w:val="000000"/>
                <w:sz w:val="18"/>
                <w:szCs w:val="18"/>
              </w:rPr>
              <w:t>DR</w:t>
            </w:r>
          </w:p>
        </w:tc>
      </w:tr>
      <w:tr w:rsidR="008C4238" w:rsidRPr="008C4238" w:rsidTr="008C4238">
        <w:trPr>
          <w:trHeight w:val="436"/>
          <w:tblCellSpacing w:w="0" w:type="dxa"/>
        </w:trPr>
        <w:tc>
          <w:tcPr>
            <w:tcW w:w="0" w:type="auto"/>
            <w:vMerge/>
            <w:tcBorders>
              <w:top w:val="nil"/>
              <w:left w:val="single" w:sz="8" w:space="0" w:color="000000"/>
              <w:bottom w:val="single" w:sz="8" w:space="0" w:color="000000"/>
              <w:right w:val="single" w:sz="8" w:space="0" w:color="000000"/>
            </w:tcBorders>
            <w:vAlign w:val="center"/>
            <w:hideMark/>
          </w:tcPr>
          <w:p w:rsidR="008C4238" w:rsidRPr="008C4238" w:rsidRDefault="008C4238" w:rsidP="00E2315F">
            <w:pPr>
              <w:rPr>
                <w:rFonts w:ascii="Verdana" w:hAnsi="Verdana"/>
                <w:color w:val="000000"/>
                <w:sz w:val="24"/>
                <w:szCs w:val="24"/>
              </w:rPr>
            </w:pPr>
          </w:p>
        </w:tc>
        <w:tc>
          <w:tcPr>
            <w:tcW w:w="0" w:type="auto"/>
            <w:vMerge/>
            <w:tcBorders>
              <w:top w:val="nil"/>
              <w:left w:val="nil"/>
              <w:bottom w:val="single" w:sz="8" w:space="0" w:color="000000"/>
              <w:right w:val="single" w:sz="8" w:space="0" w:color="000000"/>
            </w:tcBorders>
            <w:vAlign w:val="center"/>
            <w:hideMark/>
          </w:tcPr>
          <w:p w:rsidR="008C4238" w:rsidRPr="008C4238" w:rsidRDefault="008C4238" w:rsidP="00E2315F">
            <w:pPr>
              <w:rPr>
                <w:rFonts w:ascii="Verdana" w:hAnsi="Verdana"/>
                <w:color w:val="000000"/>
                <w:sz w:val="24"/>
                <w:szCs w:val="24"/>
              </w:rPr>
            </w:pPr>
          </w:p>
        </w:tc>
        <w:tc>
          <w:tcPr>
            <w:tcW w:w="1080" w:type="dxa"/>
            <w:tcBorders>
              <w:top w:val="nil"/>
              <w:left w:val="nil"/>
              <w:bottom w:val="single" w:sz="8" w:space="0" w:color="000000"/>
              <w:right w:val="single" w:sz="8" w:space="0" w:color="000000"/>
            </w:tcBorders>
            <w:hideMark/>
          </w:tcPr>
          <w:p w:rsidR="008C4238" w:rsidRPr="008C4238" w:rsidRDefault="008C4238" w:rsidP="00E2315F">
            <w:pPr>
              <w:spacing w:before="162"/>
              <w:ind w:left="413" w:right="410"/>
              <w:jc w:val="center"/>
              <w:rPr>
                <w:rFonts w:ascii="Verdana" w:hAnsi="Verdana"/>
                <w:color w:val="000000"/>
                <w:sz w:val="24"/>
                <w:szCs w:val="24"/>
              </w:rPr>
            </w:pPr>
            <w:r w:rsidRPr="008C4238">
              <w:rPr>
                <w:rFonts w:ascii="Verdana" w:hAnsi="Verdana"/>
                <w:color w:val="000000"/>
                <w:sz w:val="18"/>
                <w:szCs w:val="18"/>
              </w:rPr>
              <w:t>12</w:t>
            </w:r>
          </w:p>
        </w:tc>
        <w:tc>
          <w:tcPr>
            <w:tcW w:w="1077" w:type="dxa"/>
            <w:tcBorders>
              <w:top w:val="nil"/>
              <w:left w:val="nil"/>
              <w:bottom w:val="single" w:sz="8" w:space="0" w:color="000000"/>
              <w:right w:val="single" w:sz="8" w:space="0" w:color="000000"/>
            </w:tcBorders>
            <w:hideMark/>
          </w:tcPr>
          <w:p w:rsidR="008C4238" w:rsidRPr="008C4238" w:rsidRDefault="008C4238" w:rsidP="00E2315F">
            <w:pPr>
              <w:spacing w:before="162"/>
              <w:ind w:left="300" w:right="297"/>
              <w:jc w:val="center"/>
              <w:rPr>
                <w:rFonts w:ascii="Verdana" w:hAnsi="Verdana"/>
                <w:color w:val="000000"/>
                <w:sz w:val="24"/>
                <w:szCs w:val="24"/>
              </w:rPr>
            </w:pPr>
            <w:r w:rsidRPr="008C4238">
              <w:rPr>
                <w:rFonts w:ascii="Verdana" w:hAnsi="Verdana"/>
                <w:color w:val="000000"/>
                <w:sz w:val="18"/>
                <w:szCs w:val="18"/>
              </w:rPr>
              <w:t>3</w:t>
            </w:r>
            <w:r w:rsidRPr="008C4238">
              <w:rPr>
                <w:rFonts w:ascii="Verdana" w:hAnsi="Verdana"/>
                <w:color w:val="000000"/>
                <w:sz w:val="18"/>
                <w:szCs w:val="18"/>
                <w:u w:val="single"/>
              </w:rPr>
              <w:t>.00</w:t>
            </w:r>
          </w:p>
        </w:tc>
        <w:tc>
          <w:tcPr>
            <w:tcW w:w="1081" w:type="dxa"/>
            <w:tcBorders>
              <w:top w:val="nil"/>
              <w:left w:val="nil"/>
              <w:bottom w:val="single" w:sz="8" w:space="0" w:color="000000"/>
              <w:right w:val="single" w:sz="8" w:space="0" w:color="000000"/>
            </w:tcBorders>
            <w:hideMark/>
          </w:tcPr>
          <w:p w:rsidR="008C4238" w:rsidRPr="008C4238" w:rsidRDefault="008C4238" w:rsidP="00E2315F">
            <w:pPr>
              <w:spacing w:before="162"/>
              <w:ind w:left="251" w:right="248"/>
              <w:jc w:val="center"/>
              <w:rPr>
                <w:rFonts w:ascii="Verdana" w:hAnsi="Verdana"/>
                <w:color w:val="000000"/>
                <w:sz w:val="24"/>
                <w:szCs w:val="24"/>
              </w:rPr>
            </w:pPr>
            <w:r w:rsidRPr="008C4238">
              <w:rPr>
                <w:rFonts w:ascii="Verdana" w:hAnsi="Verdana"/>
                <w:color w:val="000000"/>
                <w:sz w:val="18"/>
                <w:szCs w:val="18"/>
              </w:rPr>
              <w:t>1.</w:t>
            </w:r>
            <w:r w:rsidRPr="008C4238">
              <w:rPr>
                <w:rFonts w:ascii="Verdana" w:hAnsi="Verdana"/>
                <w:color w:val="000000"/>
                <w:sz w:val="18"/>
                <w:szCs w:val="18"/>
                <w:u w:val="single"/>
              </w:rPr>
              <w:t>80</w:t>
            </w:r>
            <w:r w:rsidRPr="008C4238">
              <w:rPr>
                <w:rFonts w:ascii="Verdana" w:hAnsi="Verdana"/>
                <w:strike/>
                <w:color w:val="000000"/>
                <w:sz w:val="18"/>
                <w:szCs w:val="18"/>
              </w:rPr>
              <w:t>5</w:t>
            </w:r>
          </w:p>
        </w:tc>
        <w:tc>
          <w:tcPr>
            <w:tcW w:w="1083" w:type="dxa"/>
            <w:tcBorders>
              <w:top w:val="nil"/>
              <w:left w:val="nil"/>
              <w:bottom w:val="single" w:sz="8" w:space="0" w:color="000000"/>
              <w:right w:val="single" w:sz="8" w:space="0" w:color="000000"/>
            </w:tcBorders>
            <w:hideMark/>
          </w:tcPr>
          <w:p w:rsidR="008C4238" w:rsidRPr="008C4238" w:rsidRDefault="008C4238" w:rsidP="00E2315F">
            <w:pPr>
              <w:spacing w:before="162"/>
              <w:ind w:left="235" w:right="226"/>
              <w:jc w:val="center"/>
              <w:rPr>
                <w:rFonts w:ascii="Verdana" w:hAnsi="Verdana"/>
                <w:color w:val="000000"/>
                <w:sz w:val="24"/>
                <w:szCs w:val="24"/>
              </w:rPr>
            </w:pPr>
            <w:r w:rsidRPr="008C4238">
              <w:rPr>
                <w:rFonts w:ascii="Verdana" w:hAnsi="Verdana"/>
                <w:color w:val="000000"/>
                <w:sz w:val="18"/>
                <w:szCs w:val="18"/>
                <w:u w:val="single"/>
              </w:rPr>
              <w:t>DR</w:t>
            </w:r>
          </w:p>
        </w:tc>
        <w:tc>
          <w:tcPr>
            <w:tcW w:w="615" w:type="dxa"/>
            <w:tcBorders>
              <w:top w:val="nil"/>
              <w:left w:val="nil"/>
              <w:bottom w:val="single" w:sz="8" w:space="0" w:color="000000"/>
              <w:right w:val="single" w:sz="8" w:space="0" w:color="000000"/>
            </w:tcBorders>
            <w:hideMark/>
          </w:tcPr>
          <w:p w:rsidR="008C4238" w:rsidRPr="008C4238" w:rsidRDefault="008C4238" w:rsidP="00E2315F">
            <w:pPr>
              <w:spacing w:before="162"/>
              <w:ind w:left="21" w:right="16"/>
              <w:jc w:val="center"/>
              <w:rPr>
                <w:rFonts w:ascii="Verdana" w:hAnsi="Verdana"/>
                <w:color w:val="000000"/>
                <w:sz w:val="24"/>
                <w:szCs w:val="24"/>
              </w:rPr>
            </w:pPr>
            <w:r w:rsidRPr="008C4238">
              <w:rPr>
                <w:rFonts w:ascii="Verdana" w:hAnsi="Verdana"/>
                <w:color w:val="000000"/>
                <w:sz w:val="18"/>
                <w:szCs w:val="18"/>
              </w:rPr>
              <w:t>DR</w:t>
            </w:r>
          </w:p>
        </w:tc>
        <w:tc>
          <w:tcPr>
            <w:tcW w:w="469" w:type="dxa"/>
            <w:tcBorders>
              <w:top w:val="nil"/>
              <w:left w:val="nil"/>
              <w:bottom w:val="single" w:sz="8" w:space="0" w:color="000000"/>
              <w:right w:val="single" w:sz="8" w:space="0" w:color="000000"/>
            </w:tcBorders>
            <w:hideMark/>
          </w:tcPr>
          <w:p w:rsidR="008C4238" w:rsidRPr="008C4238" w:rsidRDefault="008C4238" w:rsidP="00E2315F">
            <w:pPr>
              <w:spacing w:before="162"/>
              <w:ind w:left="33" w:right="30"/>
              <w:jc w:val="center"/>
              <w:rPr>
                <w:rFonts w:ascii="Verdana" w:hAnsi="Verdana"/>
                <w:color w:val="000000"/>
                <w:sz w:val="24"/>
                <w:szCs w:val="24"/>
              </w:rPr>
            </w:pPr>
            <w:r w:rsidRPr="008C4238">
              <w:rPr>
                <w:rFonts w:ascii="Verdana" w:hAnsi="Verdana"/>
                <w:color w:val="000000"/>
                <w:sz w:val="18"/>
                <w:szCs w:val="18"/>
              </w:rPr>
              <w:t>3</w:t>
            </w:r>
            <w:r w:rsidRPr="008C4238">
              <w:rPr>
                <w:rFonts w:ascii="Verdana" w:hAnsi="Verdana"/>
                <w:color w:val="000000"/>
                <w:sz w:val="18"/>
                <w:szCs w:val="18"/>
                <w:u w:val="single"/>
              </w:rPr>
              <w:t>.00</w:t>
            </w:r>
          </w:p>
        </w:tc>
        <w:tc>
          <w:tcPr>
            <w:tcW w:w="611" w:type="dxa"/>
            <w:tcBorders>
              <w:top w:val="nil"/>
              <w:left w:val="nil"/>
              <w:bottom w:val="single" w:sz="8" w:space="0" w:color="000000"/>
              <w:right w:val="single" w:sz="8" w:space="0" w:color="000000"/>
            </w:tcBorders>
            <w:hideMark/>
          </w:tcPr>
          <w:p w:rsidR="008C4238" w:rsidRPr="008C4238" w:rsidRDefault="008C4238" w:rsidP="00E2315F">
            <w:pPr>
              <w:spacing w:before="162"/>
              <w:ind w:left="3" w:right="2"/>
              <w:jc w:val="center"/>
              <w:rPr>
                <w:rFonts w:ascii="Verdana" w:hAnsi="Verdana"/>
                <w:color w:val="000000"/>
                <w:sz w:val="24"/>
                <w:szCs w:val="24"/>
              </w:rPr>
            </w:pPr>
            <w:r w:rsidRPr="008C4238">
              <w:rPr>
                <w:rFonts w:ascii="Verdana" w:hAnsi="Verdana"/>
                <w:color w:val="000000"/>
                <w:sz w:val="18"/>
                <w:szCs w:val="18"/>
              </w:rPr>
              <w:t>0.</w:t>
            </w:r>
            <w:r w:rsidRPr="008C4238">
              <w:rPr>
                <w:rFonts w:ascii="Verdana" w:hAnsi="Verdana"/>
                <w:color w:val="000000"/>
                <w:sz w:val="18"/>
                <w:szCs w:val="18"/>
                <w:u w:val="single"/>
              </w:rPr>
              <w:t>65</w:t>
            </w:r>
            <w:r w:rsidRPr="008C4238">
              <w:rPr>
                <w:rFonts w:ascii="Verdana" w:hAnsi="Verdana"/>
                <w:strike/>
                <w:color w:val="000000"/>
                <w:sz w:val="18"/>
                <w:szCs w:val="18"/>
              </w:rPr>
              <w:t>75</w:t>
            </w:r>
          </w:p>
        </w:tc>
        <w:tc>
          <w:tcPr>
            <w:tcW w:w="469" w:type="dxa"/>
            <w:tcBorders>
              <w:top w:val="nil"/>
              <w:left w:val="nil"/>
              <w:bottom w:val="single" w:sz="8" w:space="0" w:color="000000"/>
              <w:right w:val="single" w:sz="8" w:space="0" w:color="000000"/>
            </w:tcBorders>
            <w:hideMark/>
          </w:tcPr>
          <w:p w:rsidR="008C4238" w:rsidRPr="008C4238" w:rsidRDefault="008C4238" w:rsidP="00E2315F">
            <w:pPr>
              <w:spacing w:before="162"/>
              <w:ind w:left="98"/>
              <w:rPr>
                <w:rFonts w:ascii="Verdana" w:hAnsi="Verdana"/>
                <w:color w:val="000000"/>
                <w:sz w:val="24"/>
                <w:szCs w:val="24"/>
              </w:rPr>
            </w:pPr>
            <w:r w:rsidRPr="008C4238">
              <w:rPr>
                <w:rFonts w:ascii="Verdana" w:hAnsi="Verdana"/>
                <w:color w:val="000000"/>
                <w:sz w:val="18"/>
                <w:szCs w:val="18"/>
                <w:u w:val="single"/>
              </w:rPr>
              <w:t>DR</w:t>
            </w:r>
          </w:p>
        </w:tc>
        <w:tc>
          <w:tcPr>
            <w:tcW w:w="735" w:type="dxa"/>
            <w:tcBorders>
              <w:top w:val="nil"/>
              <w:left w:val="nil"/>
              <w:bottom w:val="single" w:sz="8" w:space="0" w:color="000000"/>
              <w:right w:val="single" w:sz="8" w:space="0" w:color="000000"/>
            </w:tcBorders>
            <w:hideMark/>
          </w:tcPr>
          <w:p w:rsidR="008C4238" w:rsidRPr="008C4238" w:rsidRDefault="008C4238" w:rsidP="00E2315F">
            <w:pPr>
              <w:spacing w:before="162"/>
              <w:ind w:left="229"/>
              <w:rPr>
                <w:rFonts w:ascii="Verdana" w:hAnsi="Verdana"/>
                <w:color w:val="000000"/>
                <w:sz w:val="24"/>
                <w:szCs w:val="24"/>
              </w:rPr>
            </w:pPr>
            <w:r w:rsidRPr="008C4238">
              <w:rPr>
                <w:rFonts w:ascii="Verdana" w:hAnsi="Verdana"/>
                <w:color w:val="000000"/>
                <w:sz w:val="18"/>
                <w:szCs w:val="18"/>
              </w:rPr>
              <w:t>DR</w:t>
            </w:r>
          </w:p>
        </w:tc>
      </w:tr>
      <w:tr w:rsidR="008C4238" w:rsidRPr="008C4238" w:rsidTr="008C4238">
        <w:trPr>
          <w:trHeight w:val="361"/>
          <w:tblCellSpacing w:w="0" w:type="dxa"/>
        </w:trPr>
        <w:tc>
          <w:tcPr>
            <w:tcW w:w="0" w:type="auto"/>
            <w:vMerge/>
            <w:tcBorders>
              <w:top w:val="nil"/>
              <w:left w:val="single" w:sz="8" w:space="0" w:color="000000"/>
              <w:bottom w:val="single" w:sz="8" w:space="0" w:color="000000"/>
              <w:right w:val="single" w:sz="8" w:space="0" w:color="000000"/>
            </w:tcBorders>
            <w:vAlign w:val="center"/>
            <w:hideMark/>
          </w:tcPr>
          <w:p w:rsidR="008C4238" w:rsidRPr="008C4238" w:rsidRDefault="008C4238" w:rsidP="00E2315F">
            <w:pPr>
              <w:rPr>
                <w:rFonts w:ascii="Verdana" w:hAnsi="Verdana"/>
                <w:color w:val="000000"/>
                <w:sz w:val="24"/>
                <w:szCs w:val="24"/>
              </w:rPr>
            </w:pPr>
          </w:p>
        </w:tc>
        <w:tc>
          <w:tcPr>
            <w:tcW w:w="1082" w:type="dxa"/>
            <w:vMerge w:val="restart"/>
            <w:tcBorders>
              <w:top w:val="nil"/>
              <w:left w:val="nil"/>
              <w:bottom w:val="single" w:sz="8" w:space="0" w:color="000000"/>
              <w:right w:val="single" w:sz="8" w:space="0" w:color="000000"/>
            </w:tcBorders>
            <w:hideMark/>
          </w:tcPr>
          <w:p w:rsidR="008C4238" w:rsidRPr="008C4238" w:rsidRDefault="008C4238" w:rsidP="00E2315F">
            <w:pPr>
              <w:spacing w:before="3" w:after="100" w:afterAutospacing="1"/>
              <w:rPr>
                <w:rFonts w:ascii="Verdana" w:hAnsi="Verdana"/>
                <w:color w:val="000000"/>
                <w:sz w:val="24"/>
                <w:szCs w:val="24"/>
              </w:rPr>
            </w:pPr>
            <w:r w:rsidRPr="008C4238">
              <w:rPr>
                <w:rFonts w:ascii="Verdana" w:hAnsi="Verdana"/>
                <w:b/>
                <w:bCs/>
                <w:color w:val="000000"/>
                <w:sz w:val="24"/>
                <w:szCs w:val="24"/>
              </w:rPr>
              <w:t> </w:t>
            </w:r>
          </w:p>
          <w:p w:rsidR="008C4238" w:rsidRPr="008C4238" w:rsidRDefault="008C4238" w:rsidP="00E2315F">
            <w:pPr>
              <w:ind w:left="265"/>
              <w:rPr>
                <w:rFonts w:ascii="Verdana" w:hAnsi="Verdana"/>
                <w:color w:val="000000"/>
                <w:sz w:val="24"/>
                <w:szCs w:val="24"/>
              </w:rPr>
            </w:pPr>
            <w:r w:rsidRPr="008C4238">
              <w:rPr>
                <w:rFonts w:ascii="Verdana" w:hAnsi="Verdana"/>
                <w:color w:val="000000"/>
                <w:sz w:val="18"/>
                <w:szCs w:val="18"/>
              </w:rPr>
              <w:t>No. 10</w:t>
            </w:r>
          </w:p>
          <w:p w:rsidR="008C4238" w:rsidRPr="008C4238" w:rsidRDefault="008C4238" w:rsidP="00E2315F">
            <w:pPr>
              <w:spacing w:before="93" w:line="283" w:lineRule="atLeast"/>
              <w:ind w:left="77" w:right="75" w:hanging="3"/>
              <w:jc w:val="center"/>
              <w:rPr>
                <w:rFonts w:ascii="Verdana" w:hAnsi="Verdana"/>
                <w:color w:val="000000"/>
                <w:sz w:val="24"/>
                <w:szCs w:val="24"/>
              </w:rPr>
            </w:pPr>
            <w:r w:rsidRPr="008C4238">
              <w:rPr>
                <w:rFonts w:ascii="Verdana" w:hAnsi="Verdana"/>
                <w:color w:val="000000"/>
                <w:sz w:val="18"/>
                <w:szCs w:val="18"/>
              </w:rPr>
              <w:t>screw into 33 mil steel</w:t>
            </w:r>
          </w:p>
        </w:tc>
        <w:tc>
          <w:tcPr>
            <w:tcW w:w="1080" w:type="dxa"/>
            <w:tcBorders>
              <w:top w:val="nil"/>
              <w:left w:val="nil"/>
              <w:bottom w:val="single" w:sz="8" w:space="0" w:color="000000"/>
              <w:right w:val="single" w:sz="8" w:space="0" w:color="000000"/>
            </w:tcBorders>
            <w:hideMark/>
          </w:tcPr>
          <w:p w:rsidR="008C4238" w:rsidRPr="008C4238" w:rsidRDefault="008C4238" w:rsidP="00E2315F">
            <w:pPr>
              <w:spacing w:before="123"/>
              <w:ind w:right="1"/>
              <w:jc w:val="center"/>
              <w:rPr>
                <w:rFonts w:ascii="Verdana" w:hAnsi="Verdana"/>
                <w:color w:val="000000"/>
                <w:sz w:val="24"/>
                <w:szCs w:val="24"/>
              </w:rPr>
            </w:pPr>
            <w:r w:rsidRPr="008C4238">
              <w:rPr>
                <w:rFonts w:ascii="Verdana" w:hAnsi="Verdana"/>
                <w:color w:val="000000"/>
                <w:sz w:val="18"/>
                <w:szCs w:val="18"/>
              </w:rPr>
              <w:t>6</w:t>
            </w:r>
          </w:p>
        </w:tc>
        <w:tc>
          <w:tcPr>
            <w:tcW w:w="1077" w:type="dxa"/>
            <w:tcBorders>
              <w:top w:val="nil"/>
              <w:left w:val="nil"/>
              <w:bottom w:val="single" w:sz="8" w:space="0" w:color="000000"/>
              <w:right w:val="single" w:sz="8" w:space="0" w:color="000000"/>
            </w:tcBorders>
            <w:hideMark/>
          </w:tcPr>
          <w:p w:rsidR="008C4238" w:rsidRPr="008C4238" w:rsidRDefault="008C4238" w:rsidP="00E2315F">
            <w:pPr>
              <w:spacing w:before="123"/>
              <w:ind w:left="300" w:right="297"/>
              <w:jc w:val="center"/>
              <w:rPr>
                <w:rFonts w:ascii="Verdana" w:hAnsi="Verdana"/>
                <w:color w:val="000000"/>
                <w:sz w:val="24"/>
                <w:szCs w:val="24"/>
              </w:rPr>
            </w:pPr>
            <w:r w:rsidRPr="008C4238">
              <w:rPr>
                <w:rFonts w:ascii="Verdana" w:hAnsi="Verdana"/>
                <w:color w:val="000000"/>
                <w:sz w:val="18"/>
                <w:szCs w:val="18"/>
              </w:rPr>
              <w:t>4</w:t>
            </w:r>
            <w:r w:rsidRPr="008C4238">
              <w:rPr>
                <w:rFonts w:ascii="Verdana" w:hAnsi="Verdana"/>
                <w:color w:val="000000"/>
                <w:sz w:val="18"/>
                <w:szCs w:val="18"/>
                <w:u w:val="single"/>
              </w:rPr>
              <w:t>.00</w:t>
            </w:r>
          </w:p>
        </w:tc>
        <w:tc>
          <w:tcPr>
            <w:tcW w:w="1081" w:type="dxa"/>
            <w:tcBorders>
              <w:top w:val="nil"/>
              <w:left w:val="nil"/>
              <w:bottom w:val="single" w:sz="8" w:space="0" w:color="000000"/>
              <w:right w:val="single" w:sz="8" w:space="0" w:color="000000"/>
            </w:tcBorders>
            <w:hideMark/>
          </w:tcPr>
          <w:p w:rsidR="008C4238" w:rsidRPr="008C4238" w:rsidRDefault="008C4238" w:rsidP="00E2315F">
            <w:pPr>
              <w:spacing w:before="123"/>
              <w:ind w:left="253" w:right="248"/>
              <w:jc w:val="center"/>
              <w:rPr>
                <w:rFonts w:ascii="Verdana" w:hAnsi="Verdana"/>
                <w:color w:val="000000"/>
                <w:sz w:val="24"/>
                <w:szCs w:val="24"/>
              </w:rPr>
            </w:pPr>
            <w:r w:rsidRPr="008C4238">
              <w:rPr>
                <w:rFonts w:ascii="Verdana" w:hAnsi="Verdana"/>
                <w:color w:val="000000"/>
                <w:sz w:val="18"/>
                <w:szCs w:val="18"/>
              </w:rPr>
              <w:t>3</w:t>
            </w:r>
            <w:r w:rsidRPr="008C4238">
              <w:rPr>
                <w:rFonts w:ascii="Verdana" w:hAnsi="Verdana"/>
                <w:color w:val="000000"/>
                <w:sz w:val="18"/>
                <w:szCs w:val="18"/>
                <w:u w:val="single"/>
              </w:rPr>
              <w:t>.50</w:t>
            </w:r>
          </w:p>
        </w:tc>
        <w:tc>
          <w:tcPr>
            <w:tcW w:w="1083" w:type="dxa"/>
            <w:tcBorders>
              <w:top w:val="nil"/>
              <w:left w:val="nil"/>
              <w:bottom w:val="single" w:sz="8" w:space="0" w:color="000000"/>
              <w:right w:val="single" w:sz="8" w:space="0" w:color="000000"/>
            </w:tcBorders>
            <w:hideMark/>
          </w:tcPr>
          <w:p w:rsidR="008C4238" w:rsidRPr="008C4238" w:rsidRDefault="008C4238" w:rsidP="00E2315F">
            <w:pPr>
              <w:spacing w:before="123"/>
              <w:ind w:left="235" w:right="224"/>
              <w:jc w:val="center"/>
              <w:rPr>
                <w:rFonts w:ascii="Verdana" w:hAnsi="Verdana"/>
                <w:color w:val="000000"/>
                <w:sz w:val="24"/>
                <w:szCs w:val="24"/>
              </w:rPr>
            </w:pPr>
            <w:r w:rsidRPr="008C4238">
              <w:rPr>
                <w:rFonts w:ascii="Verdana" w:hAnsi="Verdana"/>
                <w:color w:val="000000"/>
                <w:sz w:val="18"/>
                <w:szCs w:val="18"/>
                <w:u w:val="single"/>
              </w:rPr>
              <w:t>2.70</w:t>
            </w:r>
          </w:p>
        </w:tc>
        <w:tc>
          <w:tcPr>
            <w:tcW w:w="615" w:type="dxa"/>
            <w:tcBorders>
              <w:top w:val="nil"/>
              <w:left w:val="nil"/>
              <w:bottom w:val="single" w:sz="8" w:space="0" w:color="000000"/>
              <w:right w:val="single" w:sz="8" w:space="0" w:color="000000"/>
            </w:tcBorders>
            <w:hideMark/>
          </w:tcPr>
          <w:p w:rsidR="008C4238" w:rsidRPr="008C4238" w:rsidRDefault="008C4238" w:rsidP="00E2315F">
            <w:pPr>
              <w:spacing w:before="123"/>
              <w:ind w:left="21" w:right="16"/>
              <w:jc w:val="center"/>
              <w:rPr>
                <w:rFonts w:ascii="Verdana" w:hAnsi="Verdana"/>
                <w:color w:val="000000"/>
                <w:sz w:val="24"/>
                <w:szCs w:val="24"/>
              </w:rPr>
            </w:pPr>
            <w:r w:rsidRPr="008C4238">
              <w:rPr>
                <w:rFonts w:ascii="Verdana" w:hAnsi="Verdana"/>
                <w:color w:val="000000"/>
                <w:sz w:val="18"/>
                <w:szCs w:val="18"/>
                <w:u w:val="single"/>
              </w:rPr>
              <w:t>1.95</w:t>
            </w:r>
            <w:r w:rsidRPr="008C4238">
              <w:rPr>
                <w:rFonts w:ascii="Verdana" w:hAnsi="Verdana"/>
                <w:strike/>
                <w:color w:val="000000"/>
                <w:sz w:val="18"/>
                <w:szCs w:val="18"/>
              </w:rPr>
              <w:t>2</w:t>
            </w:r>
          </w:p>
        </w:tc>
        <w:tc>
          <w:tcPr>
            <w:tcW w:w="469" w:type="dxa"/>
            <w:tcBorders>
              <w:top w:val="nil"/>
              <w:left w:val="nil"/>
              <w:bottom w:val="single" w:sz="8" w:space="0" w:color="000000"/>
              <w:right w:val="single" w:sz="8" w:space="0" w:color="000000"/>
            </w:tcBorders>
            <w:hideMark/>
          </w:tcPr>
          <w:p w:rsidR="008C4238" w:rsidRPr="008C4238" w:rsidRDefault="008C4238" w:rsidP="00E2315F">
            <w:pPr>
              <w:spacing w:before="123"/>
              <w:ind w:left="33" w:right="30"/>
              <w:jc w:val="center"/>
              <w:rPr>
                <w:rFonts w:ascii="Verdana" w:hAnsi="Verdana"/>
                <w:color w:val="000000"/>
                <w:sz w:val="24"/>
                <w:szCs w:val="24"/>
              </w:rPr>
            </w:pPr>
            <w:r w:rsidRPr="008C4238">
              <w:rPr>
                <w:rFonts w:ascii="Verdana" w:hAnsi="Verdana"/>
                <w:color w:val="000000"/>
                <w:sz w:val="18"/>
                <w:szCs w:val="18"/>
              </w:rPr>
              <w:t>4</w:t>
            </w:r>
            <w:r w:rsidRPr="008C4238">
              <w:rPr>
                <w:rFonts w:ascii="Verdana" w:hAnsi="Verdana"/>
                <w:color w:val="000000"/>
                <w:sz w:val="18"/>
                <w:szCs w:val="18"/>
                <w:u w:val="single"/>
              </w:rPr>
              <w:t>.00</w:t>
            </w:r>
          </w:p>
        </w:tc>
        <w:tc>
          <w:tcPr>
            <w:tcW w:w="611" w:type="dxa"/>
            <w:tcBorders>
              <w:top w:val="nil"/>
              <w:left w:val="nil"/>
              <w:bottom w:val="single" w:sz="8" w:space="0" w:color="000000"/>
              <w:right w:val="single" w:sz="8" w:space="0" w:color="000000"/>
            </w:tcBorders>
            <w:hideMark/>
          </w:tcPr>
          <w:p w:rsidR="008C4238" w:rsidRPr="008C4238" w:rsidRDefault="008C4238" w:rsidP="00E2315F">
            <w:pPr>
              <w:spacing w:before="123"/>
              <w:ind w:left="3" w:right="2"/>
              <w:jc w:val="center"/>
              <w:rPr>
                <w:rFonts w:ascii="Verdana" w:hAnsi="Verdana"/>
                <w:color w:val="000000"/>
                <w:sz w:val="24"/>
                <w:szCs w:val="24"/>
              </w:rPr>
            </w:pPr>
            <w:r w:rsidRPr="008C4238">
              <w:rPr>
                <w:rFonts w:ascii="Verdana" w:hAnsi="Verdana"/>
                <w:color w:val="000000"/>
                <w:sz w:val="18"/>
                <w:szCs w:val="18"/>
                <w:u w:val="single"/>
              </w:rPr>
              <w:t>2.90</w:t>
            </w:r>
            <w:r w:rsidRPr="008C4238">
              <w:rPr>
                <w:rFonts w:ascii="Verdana" w:hAnsi="Verdana"/>
                <w:strike/>
                <w:color w:val="000000"/>
                <w:sz w:val="18"/>
                <w:szCs w:val="18"/>
              </w:rPr>
              <w:t>3</w:t>
            </w:r>
          </w:p>
        </w:tc>
        <w:tc>
          <w:tcPr>
            <w:tcW w:w="469" w:type="dxa"/>
            <w:tcBorders>
              <w:top w:val="nil"/>
              <w:left w:val="nil"/>
              <w:bottom w:val="single" w:sz="8" w:space="0" w:color="000000"/>
              <w:right w:val="single" w:sz="8" w:space="0" w:color="000000"/>
            </w:tcBorders>
            <w:hideMark/>
          </w:tcPr>
          <w:p w:rsidR="008C4238" w:rsidRPr="008C4238" w:rsidRDefault="008C4238" w:rsidP="00E2315F">
            <w:pPr>
              <w:spacing w:before="123"/>
              <w:ind w:left="26"/>
              <w:rPr>
                <w:rFonts w:ascii="Verdana" w:hAnsi="Verdana"/>
                <w:color w:val="000000"/>
                <w:sz w:val="24"/>
                <w:szCs w:val="24"/>
              </w:rPr>
            </w:pPr>
            <w:r w:rsidRPr="008C4238">
              <w:rPr>
                <w:rFonts w:ascii="Verdana" w:hAnsi="Verdana"/>
                <w:color w:val="000000"/>
                <w:sz w:val="18"/>
                <w:szCs w:val="18"/>
                <w:u w:val="single"/>
              </w:rPr>
              <w:t> 1.70</w:t>
            </w:r>
          </w:p>
        </w:tc>
        <w:tc>
          <w:tcPr>
            <w:tcW w:w="735" w:type="dxa"/>
            <w:tcBorders>
              <w:top w:val="nil"/>
              <w:left w:val="nil"/>
              <w:bottom w:val="single" w:sz="8" w:space="0" w:color="000000"/>
              <w:right w:val="single" w:sz="8" w:space="0" w:color="000000"/>
            </w:tcBorders>
            <w:hideMark/>
          </w:tcPr>
          <w:p w:rsidR="008C4238" w:rsidRPr="008C4238" w:rsidRDefault="008C4238" w:rsidP="00E2315F">
            <w:pPr>
              <w:spacing w:before="123"/>
              <w:ind w:left="183"/>
              <w:rPr>
                <w:rFonts w:ascii="Verdana" w:hAnsi="Verdana"/>
                <w:color w:val="000000"/>
                <w:sz w:val="24"/>
                <w:szCs w:val="24"/>
              </w:rPr>
            </w:pPr>
            <w:r w:rsidRPr="008C4238">
              <w:rPr>
                <w:rFonts w:ascii="Verdana" w:hAnsi="Verdana"/>
                <w:color w:val="000000"/>
                <w:sz w:val="18"/>
                <w:szCs w:val="18"/>
              </w:rPr>
              <w:t>0.5</w:t>
            </w:r>
            <w:r w:rsidRPr="008C4238">
              <w:rPr>
                <w:rFonts w:ascii="Verdana" w:hAnsi="Verdana"/>
                <w:color w:val="000000"/>
                <w:sz w:val="18"/>
                <w:szCs w:val="18"/>
                <w:u w:val="single"/>
              </w:rPr>
              <w:t>5</w:t>
            </w:r>
          </w:p>
        </w:tc>
      </w:tr>
      <w:tr w:rsidR="008C4238" w:rsidRPr="008C4238" w:rsidTr="008C4238">
        <w:trPr>
          <w:trHeight w:val="419"/>
          <w:tblCellSpacing w:w="0" w:type="dxa"/>
        </w:trPr>
        <w:tc>
          <w:tcPr>
            <w:tcW w:w="0" w:type="auto"/>
            <w:vMerge/>
            <w:tcBorders>
              <w:top w:val="nil"/>
              <w:left w:val="single" w:sz="8" w:space="0" w:color="000000"/>
              <w:bottom w:val="single" w:sz="8" w:space="0" w:color="000000"/>
              <w:right w:val="single" w:sz="8" w:space="0" w:color="000000"/>
            </w:tcBorders>
            <w:vAlign w:val="center"/>
            <w:hideMark/>
          </w:tcPr>
          <w:p w:rsidR="008C4238" w:rsidRPr="008C4238" w:rsidRDefault="008C4238" w:rsidP="00E2315F">
            <w:pPr>
              <w:rPr>
                <w:rFonts w:ascii="Verdana" w:hAnsi="Verdana"/>
                <w:color w:val="000000"/>
                <w:sz w:val="24"/>
                <w:szCs w:val="24"/>
              </w:rPr>
            </w:pPr>
          </w:p>
        </w:tc>
        <w:tc>
          <w:tcPr>
            <w:tcW w:w="0" w:type="auto"/>
            <w:vMerge/>
            <w:tcBorders>
              <w:top w:val="nil"/>
              <w:left w:val="nil"/>
              <w:bottom w:val="single" w:sz="8" w:space="0" w:color="000000"/>
              <w:right w:val="single" w:sz="8" w:space="0" w:color="000000"/>
            </w:tcBorders>
            <w:vAlign w:val="center"/>
            <w:hideMark/>
          </w:tcPr>
          <w:p w:rsidR="008C4238" w:rsidRPr="008C4238" w:rsidRDefault="008C4238" w:rsidP="00E2315F">
            <w:pPr>
              <w:rPr>
                <w:rFonts w:ascii="Verdana" w:hAnsi="Verdana"/>
                <w:color w:val="000000"/>
                <w:sz w:val="24"/>
                <w:szCs w:val="24"/>
              </w:rPr>
            </w:pPr>
          </w:p>
        </w:tc>
        <w:tc>
          <w:tcPr>
            <w:tcW w:w="1080" w:type="dxa"/>
            <w:tcBorders>
              <w:top w:val="nil"/>
              <w:left w:val="nil"/>
              <w:bottom w:val="single" w:sz="8" w:space="0" w:color="000000"/>
              <w:right w:val="single" w:sz="8" w:space="0" w:color="000000"/>
            </w:tcBorders>
            <w:hideMark/>
          </w:tcPr>
          <w:p w:rsidR="008C4238" w:rsidRPr="008C4238" w:rsidRDefault="008C4238" w:rsidP="00E2315F">
            <w:pPr>
              <w:spacing w:before="152"/>
              <w:ind w:right="1"/>
              <w:jc w:val="center"/>
              <w:rPr>
                <w:rFonts w:ascii="Verdana" w:hAnsi="Verdana"/>
                <w:color w:val="000000"/>
                <w:sz w:val="24"/>
                <w:szCs w:val="24"/>
              </w:rPr>
            </w:pPr>
            <w:r w:rsidRPr="008C4238">
              <w:rPr>
                <w:rFonts w:ascii="Verdana" w:hAnsi="Verdana"/>
                <w:color w:val="000000"/>
                <w:sz w:val="18"/>
                <w:szCs w:val="18"/>
              </w:rPr>
              <w:t>8</w:t>
            </w:r>
          </w:p>
        </w:tc>
        <w:tc>
          <w:tcPr>
            <w:tcW w:w="1077" w:type="dxa"/>
            <w:tcBorders>
              <w:top w:val="nil"/>
              <w:left w:val="nil"/>
              <w:bottom w:val="single" w:sz="8" w:space="0" w:color="000000"/>
              <w:right w:val="single" w:sz="8" w:space="0" w:color="000000"/>
            </w:tcBorders>
            <w:hideMark/>
          </w:tcPr>
          <w:p w:rsidR="008C4238" w:rsidRPr="008C4238" w:rsidRDefault="008C4238" w:rsidP="00E2315F">
            <w:pPr>
              <w:spacing w:before="152"/>
              <w:ind w:left="300" w:right="297"/>
              <w:jc w:val="center"/>
              <w:rPr>
                <w:rFonts w:ascii="Verdana" w:hAnsi="Verdana"/>
                <w:color w:val="000000"/>
                <w:sz w:val="24"/>
                <w:szCs w:val="24"/>
              </w:rPr>
            </w:pPr>
            <w:r w:rsidRPr="008C4238">
              <w:rPr>
                <w:rFonts w:ascii="Verdana" w:hAnsi="Verdana"/>
                <w:color w:val="000000"/>
                <w:sz w:val="18"/>
                <w:szCs w:val="18"/>
              </w:rPr>
              <w:t>4</w:t>
            </w:r>
            <w:r w:rsidRPr="008C4238">
              <w:rPr>
                <w:rFonts w:ascii="Verdana" w:hAnsi="Verdana"/>
                <w:color w:val="000000"/>
                <w:sz w:val="18"/>
                <w:szCs w:val="18"/>
                <w:u w:val="single"/>
              </w:rPr>
              <w:t>.00</w:t>
            </w:r>
          </w:p>
        </w:tc>
        <w:tc>
          <w:tcPr>
            <w:tcW w:w="1081" w:type="dxa"/>
            <w:tcBorders>
              <w:top w:val="nil"/>
              <w:left w:val="nil"/>
              <w:bottom w:val="single" w:sz="8" w:space="0" w:color="000000"/>
              <w:right w:val="single" w:sz="8" w:space="0" w:color="000000"/>
            </w:tcBorders>
            <w:hideMark/>
          </w:tcPr>
          <w:p w:rsidR="008C4238" w:rsidRPr="008C4238" w:rsidRDefault="008C4238" w:rsidP="00E2315F">
            <w:pPr>
              <w:spacing w:before="152"/>
              <w:ind w:left="253" w:right="248"/>
              <w:jc w:val="center"/>
              <w:rPr>
                <w:rFonts w:ascii="Verdana" w:hAnsi="Verdana"/>
                <w:color w:val="000000"/>
                <w:sz w:val="24"/>
                <w:szCs w:val="24"/>
              </w:rPr>
            </w:pPr>
            <w:r w:rsidRPr="008C4238">
              <w:rPr>
                <w:rFonts w:ascii="Verdana" w:hAnsi="Verdana"/>
                <w:color w:val="000000"/>
                <w:sz w:val="18"/>
                <w:szCs w:val="18"/>
              </w:rPr>
              <w:t>3</w:t>
            </w:r>
            <w:r w:rsidRPr="008C4238">
              <w:rPr>
                <w:rFonts w:ascii="Verdana" w:hAnsi="Verdana"/>
                <w:color w:val="000000"/>
                <w:sz w:val="18"/>
                <w:szCs w:val="18"/>
                <w:u w:val="single"/>
              </w:rPr>
              <w:t>.10</w:t>
            </w:r>
          </w:p>
        </w:tc>
        <w:tc>
          <w:tcPr>
            <w:tcW w:w="1083" w:type="dxa"/>
            <w:tcBorders>
              <w:top w:val="nil"/>
              <w:left w:val="nil"/>
              <w:bottom w:val="single" w:sz="8" w:space="0" w:color="000000"/>
              <w:right w:val="single" w:sz="8" w:space="0" w:color="000000"/>
            </w:tcBorders>
            <w:hideMark/>
          </w:tcPr>
          <w:p w:rsidR="008C4238" w:rsidRPr="008C4238" w:rsidRDefault="008C4238" w:rsidP="00E2315F">
            <w:pPr>
              <w:spacing w:before="152"/>
              <w:ind w:left="235" w:right="224"/>
              <w:jc w:val="center"/>
              <w:rPr>
                <w:rFonts w:ascii="Verdana" w:hAnsi="Verdana"/>
                <w:color w:val="000000"/>
                <w:sz w:val="24"/>
                <w:szCs w:val="24"/>
              </w:rPr>
            </w:pPr>
            <w:r w:rsidRPr="008C4238">
              <w:rPr>
                <w:rFonts w:ascii="Verdana" w:hAnsi="Verdana"/>
                <w:color w:val="000000"/>
                <w:sz w:val="18"/>
                <w:szCs w:val="18"/>
                <w:u w:val="single"/>
              </w:rPr>
              <w:t>2.05</w:t>
            </w:r>
          </w:p>
        </w:tc>
        <w:tc>
          <w:tcPr>
            <w:tcW w:w="615" w:type="dxa"/>
            <w:tcBorders>
              <w:top w:val="nil"/>
              <w:left w:val="nil"/>
              <w:bottom w:val="single" w:sz="8" w:space="0" w:color="000000"/>
              <w:right w:val="single" w:sz="8" w:space="0" w:color="000000"/>
            </w:tcBorders>
            <w:hideMark/>
          </w:tcPr>
          <w:p w:rsidR="008C4238" w:rsidRPr="008C4238" w:rsidRDefault="008C4238" w:rsidP="00E2315F">
            <w:pPr>
              <w:spacing w:before="152"/>
              <w:ind w:left="22" w:right="14"/>
              <w:jc w:val="center"/>
              <w:rPr>
                <w:rFonts w:ascii="Verdana" w:hAnsi="Verdana"/>
                <w:color w:val="000000"/>
                <w:sz w:val="24"/>
                <w:szCs w:val="24"/>
              </w:rPr>
            </w:pPr>
            <w:r w:rsidRPr="008C4238">
              <w:rPr>
                <w:rFonts w:ascii="Verdana" w:hAnsi="Verdana"/>
                <w:color w:val="000000"/>
                <w:sz w:val="18"/>
                <w:szCs w:val="18"/>
              </w:rPr>
              <w:t>1.00</w:t>
            </w:r>
          </w:p>
        </w:tc>
        <w:tc>
          <w:tcPr>
            <w:tcW w:w="469" w:type="dxa"/>
            <w:tcBorders>
              <w:top w:val="nil"/>
              <w:left w:val="nil"/>
              <w:bottom w:val="single" w:sz="8" w:space="0" w:color="000000"/>
              <w:right w:val="single" w:sz="8" w:space="0" w:color="000000"/>
            </w:tcBorders>
            <w:hideMark/>
          </w:tcPr>
          <w:p w:rsidR="008C4238" w:rsidRPr="008C4238" w:rsidRDefault="008C4238" w:rsidP="00E2315F">
            <w:pPr>
              <w:spacing w:before="152"/>
              <w:ind w:left="33" w:right="30"/>
              <w:jc w:val="center"/>
              <w:rPr>
                <w:rFonts w:ascii="Verdana" w:hAnsi="Verdana"/>
                <w:color w:val="000000"/>
                <w:sz w:val="24"/>
                <w:szCs w:val="24"/>
              </w:rPr>
            </w:pPr>
            <w:r w:rsidRPr="008C4238">
              <w:rPr>
                <w:rFonts w:ascii="Verdana" w:hAnsi="Verdana"/>
                <w:color w:val="000000"/>
                <w:sz w:val="18"/>
                <w:szCs w:val="18"/>
              </w:rPr>
              <w:t>4</w:t>
            </w:r>
            <w:r w:rsidRPr="008C4238">
              <w:rPr>
                <w:rFonts w:ascii="Verdana" w:hAnsi="Verdana"/>
                <w:color w:val="000000"/>
                <w:sz w:val="18"/>
                <w:szCs w:val="18"/>
                <w:u w:val="single"/>
              </w:rPr>
              <w:t>.00</w:t>
            </w:r>
          </w:p>
        </w:tc>
        <w:tc>
          <w:tcPr>
            <w:tcW w:w="611" w:type="dxa"/>
            <w:tcBorders>
              <w:top w:val="nil"/>
              <w:left w:val="nil"/>
              <w:bottom w:val="single" w:sz="8" w:space="0" w:color="000000"/>
              <w:right w:val="single" w:sz="8" w:space="0" w:color="000000"/>
            </w:tcBorders>
            <w:hideMark/>
          </w:tcPr>
          <w:p w:rsidR="008C4238" w:rsidRPr="008C4238" w:rsidRDefault="008C4238" w:rsidP="00E2315F">
            <w:pPr>
              <w:spacing w:before="152"/>
              <w:ind w:left="3"/>
              <w:jc w:val="center"/>
              <w:rPr>
                <w:rFonts w:ascii="Verdana" w:hAnsi="Verdana"/>
                <w:color w:val="000000"/>
                <w:sz w:val="24"/>
                <w:szCs w:val="24"/>
              </w:rPr>
            </w:pPr>
            <w:r w:rsidRPr="008C4238">
              <w:rPr>
                <w:rFonts w:ascii="Verdana" w:hAnsi="Verdana"/>
                <w:color w:val="000000"/>
                <w:sz w:val="18"/>
                <w:szCs w:val="18"/>
              </w:rPr>
              <w:t>2</w:t>
            </w:r>
            <w:r w:rsidRPr="008C4238">
              <w:rPr>
                <w:rFonts w:ascii="Verdana" w:hAnsi="Verdana"/>
                <w:color w:val="000000"/>
                <w:sz w:val="18"/>
                <w:szCs w:val="18"/>
                <w:u w:val="single"/>
              </w:rPr>
              <w:t>.25</w:t>
            </w:r>
          </w:p>
        </w:tc>
        <w:tc>
          <w:tcPr>
            <w:tcW w:w="469" w:type="dxa"/>
            <w:tcBorders>
              <w:top w:val="nil"/>
              <w:left w:val="nil"/>
              <w:bottom w:val="single" w:sz="8" w:space="0" w:color="000000"/>
              <w:right w:val="single" w:sz="8" w:space="0" w:color="000000"/>
            </w:tcBorders>
            <w:hideMark/>
          </w:tcPr>
          <w:p w:rsidR="008C4238" w:rsidRPr="008C4238" w:rsidRDefault="008C4238" w:rsidP="00E2315F">
            <w:pPr>
              <w:spacing w:before="152"/>
              <w:ind w:left="52"/>
              <w:rPr>
                <w:rFonts w:ascii="Verdana" w:hAnsi="Verdana"/>
                <w:color w:val="000000"/>
                <w:sz w:val="24"/>
                <w:szCs w:val="24"/>
              </w:rPr>
            </w:pPr>
            <w:r w:rsidRPr="008C4238">
              <w:rPr>
                <w:rFonts w:ascii="Verdana" w:hAnsi="Verdana"/>
                <w:color w:val="000000"/>
                <w:sz w:val="18"/>
                <w:szCs w:val="18"/>
                <w:u w:val="single"/>
              </w:rPr>
              <w:t>0.70</w:t>
            </w:r>
          </w:p>
        </w:tc>
        <w:tc>
          <w:tcPr>
            <w:tcW w:w="735" w:type="dxa"/>
            <w:tcBorders>
              <w:top w:val="nil"/>
              <w:left w:val="nil"/>
              <w:bottom w:val="single" w:sz="8" w:space="0" w:color="000000"/>
              <w:right w:val="single" w:sz="8" w:space="0" w:color="000000"/>
            </w:tcBorders>
            <w:hideMark/>
          </w:tcPr>
          <w:p w:rsidR="008C4238" w:rsidRPr="008C4238" w:rsidRDefault="008C4238" w:rsidP="00E2315F">
            <w:pPr>
              <w:spacing w:before="152"/>
              <w:ind w:left="229"/>
              <w:rPr>
                <w:rFonts w:ascii="Verdana" w:hAnsi="Verdana"/>
                <w:color w:val="000000"/>
                <w:sz w:val="24"/>
                <w:szCs w:val="24"/>
              </w:rPr>
            </w:pPr>
            <w:r w:rsidRPr="008C4238">
              <w:rPr>
                <w:rFonts w:ascii="Verdana" w:hAnsi="Verdana"/>
                <w:color w:val="000000"/>
                <w:sz w:val="18"/>
                <w:szCs w:val="18"/>
              </w:rPr>
              <w:t>DR</w:t>
            </w:r>
          </w:p>
        </w:tc>
      </w:tr>
      <w:tr w:rsidR="008C4238" w:rsidRPr="008C4238" w:rsidTr="008C4238">
        <w:trPr>
          <w:trHeight w:val="438"/>
          <w:tblCellSpacing w:w="0" w:type="dxa"/>
        </w:trPr>
        <w:tc>
          <w:tcPr>
            <w:tcW w:w="0" w:type="auto"/>
            <w:vMerge/>
            <w:tcBorders>
              <w:top w:val="nil"/>
              <w:left w:val="single" w:sz="8" w:space="0" w:color="000000"/>
              <w:bottom w:val="single" w:sz="8" w:space="0" w:color="000000"/>
              <w:right w:val="single" w:sz="8" w:space="0" w:color="000000"/>
            </w:tcBorders>
            <w:vAlign w:val="center"/>
            <w:hideMark/>
          </w:tcPr>
          <w:p w:rsidR="008C4238" w:rsidRPr="008C4238" w:rsidRDefault="008C4238" w:rsidP="00E2315F">
            <w:pPr>
              <w:rPr>
                <w:rFonts w:ascii="Verdana" w:hAnsi="Verdana"/>
                <w:color w:val="000000"/>
                <w:sz w:val="24"/>
                <w:szCs w:val="24"/>
              </w:rPr>
            </w:pPr>
          </w:p>
        </w:tc>
        <w:tc>
          <w:tcPr>
            <w:tcW w:w="0" w:type="auto"/>
            <w:vMerge/>
            <w:tcBorders>
              <w:top w:val="nil"/>
              <w:left w:val="nil"/>
              <w:bottom w:val="single" w:sz="8" w:space="0" w:color="000000"/>
              <w:right w:val="single" w:sz="8" w:space="0" w:color="000000"/>
            </w:tcBorders>
            <w:vAlign w:val="center"/>
            <w:hideMark/>
          </w:tcPr>
          <w:p w:rsidR="008C4238" w:rsidRPr="008C4238" w:rsidRDefault="008C4238" w:rsidP="00E2315F">
            <w:pPr>
              <w:rPr>
                <w:rFonts w:ascii="Verdana" w:hAnsi="Verdana"/>
                <w:color w:val="000000"/>
                <w:sz w:val="24"/>
                <w:szCs w:val="24"/>
              </w:rPr>
            </w:pPr>
          </w:p>
        </w:tc>
        <w:tc>
          <w:tcPr>
            <w:tcW w:w="1080" w:type="dxa"/>
            <w:tcBorders>
              <w:top w:val="nil"/>
              <w:left w:val="nil"/>
              <w:bottom w:val="single" w:sz="8" w:space="0" w:color="000000"/>
              <w:right w:val="single" w:sz="8" w:space="0" w:color="000000"/>
            </w:tcBorders>
            <w:hideMark/>
          </w:tcPr>
          <w:p w:rsidR="008C4238" w:rsidRPr="008C4238" w:rsidRDefault="008C4238" w:rsidP="00E2315F">
            <w:pPr>
              <w:spacing w:before="162"/>
              <w:ind w:left="413" w:right="410"/>
              <w:jc w:val="center"/>
              <w:rPr>
                <w:rFonts w:ascii="Verdana" w:hAnsi="Verdana"/>
                <w:color w:val="000000"/>
                <w:sz w:val="24"/>
                <w:szCs w:val="24"/>
              </w:rPr>
            </w:pPr>
            <w:r w:rsidRPr="008C4238">
              <w:rPr>
                <w:rFonts w:ascii="Verdana" w:hAnsi="Verdana"/>
                <w:color w:val="000000"/>
                <w:sz w:val="18"/>
                <w:szCs w:val="18"/>
              </w:rPr>
              <w:t>12</w:t>
            </w:r>
          </w:p>
        </w:tc>
        <w:tc>
          <w:tcPr>
            <w:tcW w:w="1077" w:type="dxa"/>
            <w:tcBorders>
              <w:top w:val="nil"/>
              <w:left w:val="nil"/>
              <w:bottom w:val="single" w:sz="8" w:space="0" w:color="000000"/>
              <w:right w:val="single" w:sz="8" w:space="0" w:color="000000"/>
            </w:tcBorders>
            <w:hideMark/>
          </w:tcPr>
          <w:p w:rsidR="008C4238" w:rsidRPr="008C4238" w:rsidRDefault="008C4238" w:rsidP="00E2315F">
            <w:pPr>
              <w:spacing w:before="162"/>
              <w:ind w:left="300" w:right="297"/>
              <w:jc w:val="center"/>
              <w:rPr>
                <w:rFonts w:ascii="Verdana" w:hAnsi="Verdana"/>
                <w:color w:val="000000"/>
                <w:sz w:val="24"/>
                <w:szCs w:val="24"/>
              </w:rPr>
            </w:pPr>
            <w:r w:rsidRPr="008C4238">
              <w:rPr>
                <w:rFonts w:ascii="Verdana" w:hAnsi="Verdana"/>
                <w:color w:val="000000"/>
                <w:sz w:val="18"/>
                <w:szCs w:val="18"/>
              </w:rPr>
              <w:t>4</w:t>
            </w:r>
            <w:r w:rsidRPr="008C4238">
              <w:rPr>
                <w:rFonts w:ascii="Verdana" w:hAnsi="Verdana"/>
                <w:color w:val="000000"/>
                <w:sz w:val="18"/>
                <w:szCs w:val="18"/>
                <w:u w:val="single"/>
              </w:rPr>
              <w:t>.00</w:t>
            </w:r>
          </w:p>
        </w:tc>
        <w:tc>
          <w:tcPr>
            <w:tcW w:w="1081" w:type="dxa"/>
            <w:tcBorders>
              <w:top w:val="nil"/>
              <w:left w:val="nil"/>
              <w:bottom w:val="single" w:sz="8" w:space="0" w:color="000000"/>
              <w:right w:val="single" w:sz="8" w:space="0" w:color="000000"/>
            </w:tcBorders>
            <w:hideMark/>
          </w:tcPr>
          <w:p w:rsidR="008C4238" w:rsidRPr="008C4238" w:rsidRDefault="008C4238" w:rsidP="00E2315F">
            <w:pPr>
              <w:spacing w:before="162"/>
              <w:ind w:left="253" w:right="248"/>
              <w:jc w:val="center"/>
              <w:rPr>
                <w:rFonts w:ascii="Verdana" w:hAnsi="Verdana"/>
                <w:color w:val="000000"/>
                <w:sz w:val="24"/>
                <w:szCs w:val="24"/>
              </w:rPr>
            </w:pPr>
            <w:r w:rsidRPr="008C4238">
              <w:rPr>
                <w:rFonts w:ascii="Verdana" w:hAnsi="Verdana"/>
                <w:color w:val="000000"/>
                <w:sz w:val="18"/>
                <w:szCs w:val="18"/>
              </w:rPr>
              <w:t>2</w:t>
            </w:r>
            <w:r w:rsidRPr="008C4238">
              <w:rPr>
                <w:rFonts w:ascii="Verdana" w:hAnsi="Verdana"/>
                <w:color w:val="000000"/>
                <w:sz w:val="18"/>
                <w:szCs w:val="18"/>
                <w:u w:val="single"/>
              </w:rPr>
              <w:t>.25</w:t>
            </w:r>
          </w:p>
        </w:tc>
        <w:tc>
          <w:tcPr>
            <w:tcW w:w="1083" w:type="dxa"/>
            <w:tcBorders>
              <w:top w:val="nil"/>
              <w:left w:val="nil"/>
              <w:bottom w:val="single" w:sz="8" w:space="0" w:color="000000"/>
              <w:right w:val="single" w:sz="8" w:space="0" w:color="000000"/>
            </w:tcBorders>
            <w:hideMark/>
          </w:tcPr>
          <w:p w:rsidR="008C4238" w:rsidRPr="008C4238" w:rsidRDefault="008C4238" w:rsidP="00E2315F">
            <w:pPr>
              <w:spacing w:before="162"/>
              <w:ind w:left="235" w:right="224"/>
              <w:jc w:val="center"/>
              <w:rPr>
                <w:rFonts w:ascii="Verdana" w:hAnsi="Verdana"/>
                <w:color w:val="000000"/>
                <w:sz w:val="24"/>
                <w:szCs w:val="24"/>
              </w:rPr>
            </w:pPr>
            <w:r w:rsidRPr="008C4238">
              <w:rPr>
                <w:rFonts w:ascii="Verdana" w:hAnsi="Verdana"/>
                <w:color w:val="000000"/>
                <w:sz w:val="18"/>
                <w:szCs w:val="18"/>
                <w:u w:val="single"/>
              </w:rPr>
              <w:t>0.70</w:t>
            </w:r>
          </w:p>
        </w:tc>
        <w:tc>
          <w:tcPr>
            <w:tcW w:w="615" w:type="dxa"/>
            <w:tcBorders>
              <w:top w:val="nil"/>
              <w:left w:val="nil"/>
              <w:bottom w:val="single" w:sz="8" w:space="0" w:color="000000"/>
              <w:right w:val="single" w:sz="8" w:space="0" w:color="000000"/>
            </w:tcBorders>
            <w:hideMark/>
          </w:tcPr>
          <w:p w:rsidR="008C4238" w:rsidRPr="008C4238" w:rsidRDefault="008C4238" w:rsidP="00E2315F">
            <w:pPr>
              <w:spacing w:before="162"/>
              <w:ind w:left="21" w:right="16"/>
              <w:jc w:val="center"/>
              <w:rPr>
                <w:rFonts w:ascii="Verdana" w:hAnsi="Verdana"/>
                <w:color w:val="000000"/>
                <w:sz w:val="24"/>
                <w:szCs w:val="24"/>
              </w:rPr>
            </w:pPr>
            <w:r w:rsidRPr="008C4238">
              <w:rPr>
                <w:rFonts w:ascii="Verdana" w:hAnsi="Verdana"/>
                <w:color w:val="000000"/>
                <w:sz w:val="18"/>
                <w:szCs w:val="18"/>
              </w:rPr>
              <w:t>DR</w:t>
            </w:r>
          </w:p>
        </w:tc>
        <w:tc>
          <w:tcPr>
            <w:tcW w:w="469" w:type="dxa"/>
            <w:tcBorders>
              <w:top w:val="nil"/>
              <w:left w:val="nil"/>
              <w:bottom w:val="single" w:sz="8" w:space="0" w:color="000000"/>
              <w:right w:val="single" w:sz="8" w:space="0" w:color="000000"/>
            </w:tcBorders>
            <w:hideMark/>
          </w:tcPr>
          <w:p w:rsidR="008C4238" w:rsidRPr="008C4238" w:rsidRDefault="008C4238" w:rsidP="00E2315F">
            <w:pPr>
              <w:spacing w:before="162"/>
              <w:ind w:left="33" w:right="30"/>
              <w:jc w:val="center"/>
              <w:rPr>
                <w:rFonts w:ascii="Verdana" w:hAnsi="Verdana"/>
                <w:color w:val="000000"/>
                <w:sz w:val="24"/>
                <w:szCs w:val="24"/>
              </w:rPr>
            </w:pPr>
            <w:r w:rsidRPr="008C4238">
              <w:rPr>
                <w:rFonts w:ascii="Verdana" w:hAnsi="Verdana"/>
                <w:color w:val="000000"/>
                <w:sz w:val="18"/>
                <w:szCs w:val="18"/>
              </w:rPr>
              <w:t>3</w:t>
            </w:r>
            <w:r w:rsidRPr="008C4238">
              <w:rPr>
                <w:rFonts w:ascii="Verdana" w:hAnsi="Verdana"/>
                <w:color w:val="000000"/>
                <w:sz w:val="18"/>
                <w:szCs w:val="18"/>
                <w:u w:val="single"/>
              </w:rPr>
              <w:t>.70</w:t>
            </w:r>
          </w:p>
        </w:tc>
        <w:tc>
          <w:tcPr>
            <w:tcW w:w="611" w:type="dxa"/>
            <w:tcBorders>
              <w:top w:val="nil"/>
              <w:left w:val="nil"/>
              <w:bottom w:val="single" w:sz="8" w:space="0" w:color="000000"/>
              <w:right w:val="single" w:sz="8" w:space="0" w:color="000000"/>
            </w:tcBorders>
            <w:hideMark/>
          </w:tcPr>
          <w:p w:rsidR="008C4238" w:rsidRPr="008C4238" w:rsidRDefault="008C4238" w:rsidP="00E2315F">
            <w:pPr>
              <w:spacing w:before="162"/>
              <w:ind w:left="3"/>
              <w:jc w:val="center"/>
              <w:rPr>
                <w:rFonts w:ascii="Verdana" w:hAnsi="Verdana"/>
                <w:color w:val="000000"/>
                <w:sz w:val="24"/>
                <w:szCs w:val="24"/>
              </w:rPr>
            </w:pPr>
            <w:r w:rsidRPr="008C4238">
              <w:rPr>
                <w:rFonts w:ascii="Verdana" w:hAnsi="Verdana"/>
                <w:color w:val="000000"/>
                <w:sz w:val="18"/>
                <w:szCs w:val="18"/>
              </w:rPr>
              <w:t>1</w:t>
            </w:r>
            <w:r w:rsidRPr="008C4238">
              <w:rPr>
                <w:rFonts w:ascii="Verdana" w:hAnsi="Verdana"/>
                <w:color w:val="000000"/>
                <w:sz w:val="18"/>
                <w:szCs w:val="18"/>
                <w:u w:val="single"/>
              </w:rPr>
              <w:t>.05</w:t>
            </w:r>
          </w:p>
        </w:tc>
        <w:tc>
          <w:tcPr>
            <w:tcW w:w="469" w:type="dxa"/>
            <w:tcBorders>
              <w:top w:val="nil"/>
              <w:left w:val="nil"/>
              <w:bottom w:val="single" w:sz="8" w:space="0" w:color="000000"/>
              <w:right w:val="single" w:sz="8" w:space="0" w:color="000000"/>
            </w:tcBorders>
            <w:hideMark/>
          </w:tcPr>
          <w:p w:rsidR="008C4238" w:rsidRPr="008C4238" w:rsidRDefault="008C4238" w:rsidP="00E2315F">
            <w:pPr>
              <w:spacing w:before="162"/>
              <w:ind w:left="98"/>
              <w:rPr>
                <w:rFonts w:ascii="Verdana" w:hAnsi="Verdana"/>
                <w:color w:val="000000"/>
                <w:sz w:val="24"/>
                <w:szCs w:val="24"/>
              </w:rPr>
            </w:pPr>
            <w:r w:rsidRPr="008C4238">
              <w:rPr>
                <w:rFonts w:ascii="Verdana" w:hAnsi="Verdana"/>
                <w:color w:val="000000"/>
                <w:sz w:val="18"/>
                <w:szCs w:val="18"/>
                <w:u w:val="single"/>
              </w:rPr>
              <w:t>DR</w:t>
            </w:r>
          </w:p>
        </w:tc>
        <w:tc>
          <w:tcPr>
            <w:tcW w:w="735" w:type="dxa"/>
            <w:tcBorders>
              <w:top w:val="nil"/>
              <w:left w:val="nil"/>
              <w:bottom w:val="single" w:sz="8" w:space="0" w:color="000000"/>
              <w:right w:val="single" w:sz="8" w:space="0" w:color="000000"/>
            </w:tcBorders>
            <w:hideMark/>
          </w:tcPr>
          <w:p w:rsidR="008C4238" w:rsidRPr="008C4238" w:rsidRDefault="008C4238" w:rsidP="00E2315F">
            <w:pPr>
              <w:spacing w:before="162"/>
              <w:ind w:left="229"/>
              <w:rPr>
                <w:rFonts w:ascii="Verdana" w:hAnsi="Verdana"/>
                <w:color w:val="000000"/>
                <w:sz w:val="24"/>
                <w:szCs w:val="24"/>
              </w:rPr>
            </w:pPr>
            <w:r w:rsidRPr="008C4238">
              <w:rPr>
                <w:rFonts w:ascii="Verdana" w:hAnsi="Verdana"/>
                <w:color w:val="000000"/>
                <w:sz w:val="18"/>
                <w:szCs w:val="18"/>
              </w:rPr>
              <w:t>DR</w:t>
            </w:r>
          </w:p>
        </w:tc>
      </w:tr>
      <w:tr w:rsidR="008C4238" w:rsidRPr="008C4238" w:rsidTr="008C4238">
        <w:trPr>
          <w:trHeight w:val="429"/>
          <w:tblCellSpacing w:w="0" w:type="dxa"/>
        </w:trPr>
        <w:tc>
          <w:tcPr>
            <w:tcW w:w="0" w:type="auto"/>
            <w:vMerge/>
            <w:tcBorders>
              <w:top w:val="nil"/>
              <w:left w:val="single" w:sz="8" w:space="0" w:color="000000"/>
              <w:bottom w:val="single" w:sz="8" w:space="0" w:color="000000"/>
              <w:right w:val="single" w:sz="8" w:space="0" w:color="000000"/>
            </w:tcBorders>
            <w:vAlign w:val="center"/>
            <w:hideMark/>
          </w:tcPr>
          <w:p w:rsidR="008C4238" w:rsidRPr="008C4238" w:rsidRDefault="008C4238" w:rsidP="00E2315F">
            <w:pPr>
              <w:rPr>
                <w:rFonts w:ascii="Verdana" w:hAnsi="Verdana"/>
                <w:color w:val="000000"/>
                <w:sz w:val="24"/>
                <w:szCs w:val="24"/>
              </w:rPr>
            </w:pPr>
          </w:p>
        </w:tc>
        <w:tc>
          <w:tcPr>
            <w:tcW w:w="1082" w:type="dxa"/>
            <w:vMerge w:val="restart"/>
            <w:tcBorders>
              <w:top w:val="nil"/>
              <w:left w:val="nil"/>
              <w:bottom w:val="single" w:sz="8" w:space="0" w:color="000000"/>
              <w:right w:val="single" w:sz="8" w:space="0" w:color="000000"/>
            </w:tcBorders>
            <w:hideMark/>
          </w:tcPr>
          <w:p w:rsidR="008C4238" w:rsidRPr="008C4238" w:rsidRDefault="008C4238" w:rsidP="00E2315F">
            <w:pPr>
              <w:spacing w:before="121"/>
              <w:ind w:left="265"/>
              <w:rPr>
                <w:rFonts w:ascii="Verdana" w:hAnsi="Verdana"/>
                <w:color w:val="000000"/>
                <w:sz w:val="24"/>
                <w:szCs w:val="24"/>
              </w:rPr>
            </w:pPr>
            <w:r w:rsidRPr="008C4238">
              <w:rPr>
                <w:rFonts w:ascii="Verdana" w:hAnsi="Verdana"/>
                <w:color w:val="000000"/>
                <w:sz w:val="18"/>
                <w:szCs w:val="18"/>
              </w:rPr>
              <w:t>No. 10</w:t>
            </w:r>
          </w:p>
          <w:p w:rsidR="008C4238" w:rsidRPr="008C4238" w:rsidRDefault="008C4238" w:rsidP="00E2315F">
            <w:pPr>
              <w:spacing w:line="300" w:lineRule="atLeast"/>
              <w:ind w:left="75" w:right="78" w:firstLine="50"/>
              <w:jc w:val="both"/>
              <w:rPr>
                <w:rFonts w:ascii="Verdana" w:hAnsi="Verdana"/>
                <w:color w:val="000000"/>
                <w:sz w:val="24"/>
                <w:szCs w:val="24"/>
              </w:rPr>
            </w:pPr>
            <w:r w:rsidRPr="008C4238">
              <w:rPr>
                <w:rFonts w:ascii="Verdana" w:hAnsi="Verdana"/>
                <w:color w:val="000000"/>
                <w:sz w:val="18"/>
                <w:szCs w:val="18"/>
              </w:rPr>
              <w:t>screw into 43 mil steel or thicker</w:t>
            </w:r>
          </w:p>
        </w:tc>
        <w:tc>
          <w:tcPr>
            <w:tcW w:w="1080" w:type="dxa"/>
            <w:tcBorders>
              <w:top w:val="nil"/>
              <w:left w:val="nil"/>
              <w:bottom w:val="single" w:sz="8" w:space="0" w:color="000000"/>
              <w:right w:val="single" w:sz="8" w:space="0" w:color="000000"/>
            </w:tcBorders>
            <w:hideMark/>
          </w:tcPr>
          <w:p w:rsidR="008C4238" w:rsidRPr="008C4238" w:rsidRDefault="008C4238" w:rsidP="00E2315F">
            <w:pPr>
              <w:spacing w:before="157"/>
              <w:ind w:right="1"/>
              <w:jc w:val="center"/>
              <w:rPr>
                <w:rFonts w:ascii="Verdana" w:hAnsi="Verdana"/>
                <w:color w:val="000000"/>
                <w:sz w:val="24"/>
                <w:szCs w:val="24"/>
              </w:rPr>
            </w:pPr>
            <w:r w:rsidRPr="008C4238">
              <w:rPr>
                <w:rFonts w:ascii="Verdana" w:hAnsi="Verdana"/>
                <w:color w:val="000000"/>
                <w:sz w:val="18"/>
                <w:szCs w:val="18"/>
              </w:rPr>
              <w:t>6</w:t>
            </w:r>
          </w:p>
        </w:tc>
        <w:tc>
          <w:tcPr>
            <w:tcW w:w="1077" w:type="dxa"/>
            <w:tcBorders>
              <w:top w:val="nil"/>
              <w:left w:val="nil"/>
              <w:bottom w:val="single" w:sz="8" w:space="0" w:color="000000"/>
              <w:right w:val="single" w:sz="8" w:space="0" w:color="000000"/>
            </w:tcBorders>
            <w:hideMark/>
          </w:tcPr>
          <w:p w:rsidR="008C4238" w:rsidRPr="008C4238" w:rsidRDefault="008C4238" w:rsidP="00E2315F">
            <w:pPr>
              <w:spacing w:before="157"/>
              <w:ind w:left="300" w:right="297"/>
              <w:jc w:val="center"/>
              <w:rPr>
                <w:rFonts w:ascii="Verdana" w:hAnsi="Verdana"/>
                <w:color w:val="000000"/>
                <w:sz w:val="24"/>
                <w:szCs w:val="24"/>
              </w:rPr>
            </w:pPr>
            <w:r w:rsidRPr="008C4238">
              <w:rPr>
                <w:rFonts w:ascii="Verdana" w:hAnsi="Verdana"/>
                <w:color w:val="000000"/>
                <w:sz w:val="18"/>
                <w:szCs w:val="18"/>
              </w:rPr>
              <w:t>4</w:t>
            </w:r>
            <w:r w:rsidRPr="008C4238">
              <w:rPr>
                <w:rFonts w:ascii="Verdana" w:hAnsi="Verdana"/>
                <w:color w:val="000000"/>
                <w:sz w:val="18"/>
                <w:szCs w:val="18"/>
                <w:u w:val="single"/>
              </w:rPr>
              <w:t>.00</w:t>
            </w:r>
          </w:p>
        </w:tc>
        <w:tc>
          <w:tcPr>
            <w:tcW w:w="1081" w:type="dxa"/>
            <w:tcBorders>
              <w:top w:val="nil"/>
              <w:left w:val="nil"/>
              <w:bottom w:val="single" w:sz="8" w:space="0" w:color="000000"/>
              <w:right w:val="single" w:sz="8" w:space="0" w:color="000000"/>
            </w:tcBorders>
            <w:hideMark/>
          </w:tcPr>
          <w:p w:rsidR="008C4238" w:rsidRPr="008C4238" w:rsidRDefault="008C4238" w:rsidP="00E2315F">
            <w:pPr>
              <w:spacing w:before="157"/>
              <w:ind w:left="253" w:right="248"/>
              <w:jc w:val="center"/>
              <w:rPr>
                <w:rFonts w:ascii="Verdana" w:hAnsi="Verdana"/>
                <w:color w:val="000000"/>
                <w:sz w:val="24"/>
                <w:szCs w:val="24"/>
              </w:rPr>
            </w:pPr>
            <w:r w:rsidRPr="008C4238">
              <w:rPr>
                <w:rFonts w:ascii="Verdana" w:hAnsi="Verdana"/>
                <w:color w:val="000000"/>
                <w:sz w:val="18"/>
                <w:szCs w:val="18"/>
              </w:rPr>
              <w:t>4</w:t>
            </w:r>
            <w:r w:rsidRPr="008C4238">
              <w:rPr>
                <w:rFonts w:ascii="Verdana" w:hAnsi="Verdana"/>
                <w:color w:val="000000"/>
                <w:sz w:val="18"/>
                <w:szCs w:val="18"/>
                <w:u w:val="single"/>
              </w:rPr>
              <w:t>.00</w:t>
            </w:r>
          </w:p>
        </w:tc>
        <w:tc>
          <w:tcPr>
            <w:tcW w:w="1083" w:type="dxa"/>
            <w:tcBorders>
              <w:top w:val="nil"/>
              <w:left w:val="nil"/>
              <w:bottom w:val="single" w:sz="8" w:space="0" w:color="000000"/>
              <w:right w:val="single" w:sz="8" w:space="0" w:color="000000"/>
            </w:tcBorders>
            <w:hideMark/>
          </w:tcPr>
          <w:p w:rsidR="008C4238" w:rsidRPr="008C4238" w:rsidRDefault="008C4238" w:rsidP="00E2315F">
            <w:pPr>
              <w:spacing w:before="157"/>
              <w:ind w:left="235" w:right="224"/>
              <w:jc w:val="center"/>
              <w:rPr>
                <w:rFonts w:ascii="Verdana" w:hAnsi="Verdana"/>
                <w:color w:val="000000"/>
                <w:sz w:val="24"/>
                <w:szCs w:val="24"/>
              </w:rPr>
            </w:pPr>
            <w:r w:rsidRPr="008C4238">
              <w:rPr>
                <w:rFonts w:ascii="Verdana" w:hAnsi="Verdana"/>
                <w:color w:val="000000"/>
                <w:sz w:val="18"/>
                <w:szCs w:val="18"/>
                <w:u w:val="single"/>
              </w:rPr>
              <w:t>4.00</w:t>
            </w:r>
          </w:p>
        </w:tc>
        <w:tc>
          <w:tcPr>
            <w:tcW w:w="615" w:type="dxa"/>
            <w:tcBorders>
              <w:top w:val="nil"/>
              <w:left w:val="nil"/>
              <w:bottom w:val="single" w:sz="8" w:space="0" w:color="000000"/>
              <w:right w:val="single" w:sz="8" w:space="0" w:color="000000"/>
            </w:tcBorders>
            <w:hideMark/>
          </w:tcPr>
          <w:p w:rsidR="008C4238" w:rsidRPr="008C4238" w:rsidRDefault="008C4238" w:rsidP="00E2315F">
            <w:pPr>
              <w:spacing w:before="157"/>
              <w:ind w:left="22" w:right="15"/>
              <w:jc w:val="center"/>
              <w:rPr>
                <w:rFonts w:ascii="Verdana" w:hAnsi="Verdana"/>
                <w:color w:val="000000"/>
                <w:sz w:val="24"/>
                <w:szCs w:val="24"/>
              </w:rPr>
            </w:pPr>
            <w:r w:rsidRPr="008C4238">
              <w:rPr>
                <w:rFonts w:ascii="Verdana" w:hAnsi="Verdana"/>
                <w:color w:val="000000"/>
                <w:sz w:val="18"/>
                <w:szCs w:val="18"/>
              </w:rPr>
              <w:t>3</w:t>
            </w:r>
            <w:r w:rsidRPr="008C4238">
              <w:rPr>
                <w:rFonts w:ascii="Verdana" w:hAnsi="Verdana"/>
                <w:color w:val="000000"/>
                <w:sz w:val="18"/>
                <w:szCs w:val="18"/>
                <w:u w:val="single"/>
              </w:rPr>
              <w:t>.60</w:t>
            </w:r>
          </w:p>
        </w:tc>
        <w:tc>
          <w:tcPr>
            <w:tcW w:w="469" w:type="dxa"/>
            <w:tcBorders>
              <w:top w:val="nil"/>
              <w:left w:val="nil"/>
              <w:bottom w:val="single" w:sz="8" w:space="0" w:color="000000"/>
              <w:right w:val="single" w:sz="8" w:space="0" w:color="000000"/>
            </w:tcBorders>
            <w:hideMark/>
          </w:tcPr>
          <w:p w:rsidR="008C4238" w:rsidRPr="008C4238" w:rsidRDefault="008C4238" w:rsidP="00E2315F">
            <w:pPr>
              <w:spacing w:before="157"/>
              <w:ind w:left="33" w:right="30"/>
              <w:jc w:val="center"/>
              <w:rPr>
                <w:rFonts w:ascii="Verdana" w:hAnsi="Verdana"/>
                <w:color w:val="000000"/>
                <w:sz w:val="24"/>
                <w:szCs w:val="24"/>
              </w:rPr>
            </w:pPr>
            <w:r w:rsidRPr="008C4238">
              <w:rPr>
                <w:rFonts w:ascii="Verdana" w:hAnsi="Verdana"/>
                <w:color w:val="000000"/>
                <w:sz w:val="18"/>
                <w:szCs w:val="18"/>
              </w:rPr>
              <w:t>4</w:t>
            </w:r>
            <w:r w:rsidRPr="008C4238">
              <w:rPr>
                <w:rFonts w:ascii="Verdana" w:hAnsi="Verdana"/>
                <w:color w:val="000000"/>
                <w:sz w:val="18"/>
                <w:szCs w:val="18"/>
                <w:u w:val="single"/>
              </w:rPr>
              <w:t>.00</w:t>
            </w:r>
          </w:p>
        </w:tc>
        <w:tc>
          <w:tcPr>
            <w:tcW w:w="611" w:type="dxa"/>
            <w:tcBorders>
              <w:top w:val="nil"/>
              <w:left w:val="nil"/>
              <w:bottom w:val="single" w:sz="8" w:space="0" w:color="000000"/>
              <w:right w:val="single" w:sz="8" w:space="0" w:color="000000"/>
            </w:tcBorders>
            <w:hideMark/>
          </w:tcPr>
          <w:p w:rsidR="008C4238" w:rsidRPr="008C4238" w:rsidRDefault="008C4238" w:rsidP="00E2315F">
            <w:pPr>
              <w:spacing w:before="157"/>
              <w:ind w:left="3"/>
              <w:jc w:val="center"/>
              <w:rPr>
                <w:rFonts w:ascii="Verdana" w:hAnsi="Verdana"/>
                <w:color w:val="000000"/>
                <w:sz w:val="24"/>
                <w:szCs w:val="24"/>
              </w:rPr>
            </w:pPr>
            <w:r w:rsidRPr="008C4238">
              <w:rPr>
                <w:rFonts w:ascii="Verdana" w:hAnsi="Verdana"/>
                <w:color w:val="000000"/>
                <w:sz w:val="18"/>
                <w:szCs w:val="18"/>
              </w:rPr>
              <w:t>4</w:t>
            </w:r>
            <w:r w:rsidRPr="008C4238">
              <w:rPr>
                <w:rFonts w:ascii="Verdana" w:hAnsi="Verdana"/>
                <w:color w:val="000000"/>
                <w:sz w:val="18"/>
                <w:szCs w:val="18"/>
                <w:u w:val="single"/>
              </w:rPr>
              <w:t>.00</w:t>
            </w:r>
          </w:p>
        </w:tc>
        <w:tc>
          <w:tcPr>
            <w:tcW w:w="469" w:type="dxa"/>
            <w:tcBorders>
              <w:top w:val="nil"/>
              <w:left w:val="nil"/>
              <w:bottom w:val="single" w:sz="8" w:space="0" w:color="000000"/>
              <w:right w:val="single" w:sz="8" w:space="0" w:color="000000"/>
            </w:tcBorders>
            <w:hideMark/>
          </w:tcPr>
          <w:p w:rsidR="008C4238" w:rsidRPr="008C4238" w:rsidRDefault="008C4238" w:rsidP="00E2315F">
            <w:pPr>
              <w:spacing w:before="157"/>
              <w:ind w:left="52"/>
              <w:rPr>
                <w:rFonts w:ascii="Verdana" w:hAnsi="Verdana"/>
                <w:color w:val="000000"/>
                <w:sz w:val="24"/>
                <w:szCs w:val="24"/>
              </w:rPr>
            </w:pPr>
            <w:r w:rsidRPr="008C4238">
              <w:rPr>
                <w:rFonts w:ascii="Verdana" w:hAnsi="Verdana"/>
                <w:color w:val="000000"/>
                <w:sz w:val="18"/>
                <w:szCs w:val="18"/>
                <w:u w:val="single"/>
              </w:rPr>
              <w:t>3.45</w:t>
            </w:r>
          </w:p>
        </w:tc>
        <w:tc>
          <w:tcPr>
            <w:tcW w:w="735" w:type="dxa"/>
            <w:tcBorders>
              <w:top w:val="nil"/>
              <w:left w:val="nil"/>
              <w:bottom w:val="single" w:sz="8" w:space="0" w:color="000000"/>
              <w:right w:val="single" w:sz="8" w:space="0" w:color="000000"/>
            </w:tcBorders>
            <w:hideMark/>
          </w:tcPr>
          <w:p w:rsidR="008C4238" w:rsidRPr="008C4238" w:rsidRDefault="008C4238" w:rsidP="00E2315F">
            <w:pPr>
              <w:spacing w:before="157"/>
              <w:ind w:left="183"/>
              <w:rPr>
                <w:rFonts w:ascii="Verdana" w:hAnsi="Verdana"/>
                <w:color w:val="000000"/>
                <w:sz w:val="24"/>
                <w:szCs w:val="24"/>
              </w:rPr>
            </w:pPr>
            <w:r w:rsidRPr="008C4238">
              <w:rPr>
                <w:rFonts w:ascii="Verdana" w:hAnsi="Verdana"/>
                <w:color w:val="000000"/>
                <w:sz w:val="18"/>
                <w:szCs w:val="18"/>
              </w:rPr>
              <w:t>2</w:t>
            </w:r>
            <w:r w:rsidRPr="008C4238">
              <w:rPr>
                <w:rFonts w:ascii="Verdana" w:hAnsi="Verdana"/>
                <w:color w:val="000000"/>
                <w:sz w:val="18"/>
                <w:szCs w:val="18"/>
                <w:u w:val="single"/>
              </w:rPr>
              <w:t>.70</w:t>
            </w:r>
          </w:p>
        </w:tc>
      </w:tr>
      <w:tr w:rsidR="008C4238" w:rsidRPr="008C4238" w:rsidTr="008C4238">
        <w:trPr>
          <w:trHeight w:val="436"/>
          <w:tblCellSpacing w:w="0" w:type="dxa"/>
        </w:trPr>
        <w:tc>
          <w:tcPr>
            <w:tcW w:w="0" w:type="auto"/>
            <w:vMerge/>
            <w:tcBorders>
              <w:top w:val="nil"/>
              <w:left w:val="single" w:sz="8" w:space="0" w:color="000000"/>
              <w:bottom w:val="single" w:sz="8" w:space="0" w:color="000000"/>
              <w:right w:val="single" w:sz="8" w:space="0" w:color="000000"/>
            </w:tcBorders>
            <w:vAlign w:val="center"/>
            <w:hideMark/>
          </w:tcPr>
          <w:p w:rsidR="008C4238" w:rsidRPr="008C4238" w:rsidRDefault="008C4238" w:rsidP="00E2315F">
            <w:pPr>
              <w:rPr>
                <w:rFonts w:ascii="Verdana" w:hAnsi="Verdana"/>
                <w:color w:val="000000"/>
                <w:sz w:val="24"/>
                <w:szCs w:val="24"/>
              </w:rPr>
            </w:pPr>
          </w:p>
        </w:tc>
        <w:tc>
          <w:tcPr>
            <w:tcW w:w="0" w:type="auto"/>
            <w:vMerge/>
            <w:tcBorders>
              <w:top w:val="nil"/>
              <w:left w:val="nil"/>
              <w:bottom w:val="single" w:sz="8" w:space="0" w:color="000000"/>
              <w:right w:val="single" w:sz="8" w:space="0" w:color="000000"/>
            </w:tcBorders>
            <w:vAlign w:val="center"/>
            <w:hideMark/>
          </w:tcPr>
          <w:p w:rsidR="008C4238" w:rsidRPr="008C4238" w:rsidRDefault="008C4238" w:rsidP="00E2315F">
            <w:pPr>
              <w:rPr>
                <w:rFonts w:ascii="Verdana" w:hAnsi="Verdana"/>
                <w:color w:val="000000"/>
                <w:sz w:val="24"/>
                <w:szCs w:val="24"/>
              </w:rPr>
            </w:pPr>
          </w:p>
        </w:tc>
        <w:tc>
          <w:tcPr>
            <w:tcW w:w="1080" w:type="dxa"/>
            <w:tcBorders>
              <w:top w:val="nil"/>
              <w:left w:val="nil"/>
              <w:bottom w:val="single" w:sz="8" w:space="0" w:color="000000"/>
              <w:right w:val="single" w:sz="8" w:space="0" w:color="000000"/>
            </w:tcBorders>
            <w:hideMark/>
          </w:tcPr>
          <w:p w:rsidR="008C4238" w:rsidRPr="008C4238" w:rsidRDefault="008C4238" w:rsidP="00E2315F">
            <w:pPr>
              <w:spacing w:before="162"/>
              <w:ind w:right="1"/>
              <w:jc w:val="center"/>
              <w:rPr>
                <w:rFonts w:ascii="Verdana" w:hAnsi="Verdana"/>
                <w:color w:val="000000"/>
                <w:sz w:val="24"/>
                <w:szCs w:val="24"/>
              </w:rPr>
            </w:pPr>
            <w:r w:rsidRPr="008C4238">
              <w:rPr>
                <w:rFonts w:ascii="Verdana" w:hAnsi="Verdana"/>
                <w:color w:val="000000"/>
                <w:sz w:val="18"/>
                <w:szCs w:val="18"/>
              </w:rPr>
              <w:t>8</w:t>
            </w:r>
          </w:p>
        </w:tc>
        <w:tc>
          <w:tcPr>
            <w:tcW w:w="1077" w:type="dxa"/>
            <w:tcBorders>
              <w:top w:val="nil"/>
              <w:left w:val="nil"/>
              <w:bottom w:val="single" w:sz="8" w:space="0" w:color="000000"/>
              <w:right w:val="single" w:sz="8" w:space="0" w:color="000000"/>
            </w:tcBorders>
            <w:hideMark/>
          </w:tcPr>
          <w:p w:rsidR="008C4238" w:rsidRPr="008C4238" w:rsidRDefault="008C4238" w:rsidP="00E2315F">
            <w:pPr>
              <w:spacing w:before="162"/>
              <w:ind w:left="300" w:right="297"/>
              <w:jc w:val="center"/>
              <w:rPr>
                <w:rFonts w:ascii="Verdana" w:hAnsi="Verdana"/>
                <w:color w:val="000000"/>
                <w:sz w:val="24"/>
                <w:szCs w:val="24"/>
              </w:rPr>
            </w:pPr>
            <w:r w:rsidRPr="008C4238">
              <w:rPr>
                <w:rFonts w:ascii="Verdana" w:hAnsi="Verdana"/>
                <w:color w:val="000000"/>
                <w:sz w:val="18"/>
                <w:szCs w:val="18"/>
              </w:rPr>
              <w:t>4</w:t>
            </w:r>
            <w:r w:rsidRPr="008C4238">
              <w:rPr>
                <w:rFonts w:ascii="Verdana" w:hAnsi="Verdana"/>
                <w:color w:val="000000"/>
                <w:sz w:val="18"/>
                <w:szCs w:val="18"/>
                <w:u w:val="single"/>
              </w:rPr>
              <w:t>.00</w:t>
            </w:r>
          </w:p>
        </w:tc>
        <w:tc>
          <w:tcPr>
            <w:tcW w:w="1081" w:type="dxa"/>
            <w:tcBorders>
              <w:top w:val="nil"/>
              <w:left w:val="nil"/>
              <w:bottom w:val="single" w:sz="8" w:space="0" w:color="000000"/>
              <w:right w:val="single" w:sz="8" w:space="0" w:color="000000"/>
            </w:tcBorders>
            <w:hideMark/>
          </w:tcPr>
          <w:p w:rsidR="008C4238" w:rsidRPr="008C4238" w:rsidRDefault="008C4238" w:rsidP="00E2315F">
            <w:pPr>
              <w:spacing w:before="162"/>
              <w:ind w:left="253" w:right="248"/>
              <w:jc w:val="center"/>
              <w:rPr>
                <w:rFonts w:ascii="Verdana" w:hAnsi="Verdana"/>
                <w:color w:val="000000"/>
                <w:sz w:val="24"/>
                <w:szCs w:val="24"/>
              </w:rPr>
            </w:pPr>
            <w:r w:rsidRPr="008C4238">
              <w:rPr>
                <w:rFonts w:ascii="Verdana" w:hAnsi="Verdana"/>
                <w:color w:val="000000"/>
                <w:sz w:val="18"/>
                <w:szCs w:val="18"/>
              </w:rPr>
              <w:t>4</w:t>
            </w:r>
            <w:r w:rsidRPr="008C4238">
              <w:rPr>
                <w:rFonts w:ascii="Verdana" w:hAnsi="Verdana"/>
                <w:color w:val="000000"/>
                <w:sz w:val="18"/>
                <w:szCs w:val="18"/>
                <w:u w:val="single"/>
              </w:rPr>
              <w:t>.00</w:t>
            </w:r>
          </w:p>
        </w:tc>
        <w:tc>
          <w:tcPr>
            <w:tcW w:w="1083" w:type="dxa"/>
            <w:tcBorders>
              <w:top w:val="nil"/>
              <w:left w:val="nil"/>
              <w:bottom w:val="single" w:sz="8" w:space="0" w:color="000000"/>
              <w:right w:val="single" w:sz="8" w:space="0" w:color="000000"/>
            </w:tcBorders>
            <w:hideMark/>
          </w:tcPr>
          <w:p w:rsidR="008C4238" w:rsidRPr="008C4238" w:rsidRDefault="008C4238" w:rsidP="00E2315F">
            <w:pPr>
              <w:spacing w:before="162"/>
              <w:ind w:left="235" w:right="224"/>
              <w:jc w:val="center"/>
              <w:rPr>
                <w:rFonts w:ascii="Verdana" w:hAnsi="Verdana"/>
                <w:color w:val="000000"/>
                <w:sz w:val="24"/>
                <w:szCs w:val="24"/>
              </w:rPr>
            </w:pPr>
            <w:r w:rsidRPr="008C4238">
              <w:rPr>
                <w:rFonts w:ascii="Verdana" w:hAnsi="Verdana"/>
                <w:color w:val="000000"/>
                <w:sz w:val="18"/>
                <w:szCs w:val="18"/>
                <w:u w:val="single"/>
              </w:rPr>
              <w:t>3.70</w:t>
            </w:r>
          </w:p>
        </w:tc>
        <w:tc>
          <w:tcPr>
            <w:tcW w:w="615" w:type="dxa"/>
            <w:tcBorders>
              <w:top w:val="nil"/>
              <w:left w:val="nil"/>
              <w:bottom w:val="single" w:sz="8" w:space="0" w:color="000000"/>
              <w:right w:val="single" w:sz="8" w:space="0" w:color="000000"/>
            </w:tcBorders>
            <w:hideMark/>
          </w:tcPr>
          <w:p w:rsidR="008C4238" w:rsidRPr="008C4238" w:rsidRDefault="008C4238" w:rsidP="00E2315F">
            <w:pPr>
              <w:spacing w:before="162"/>
              <w:ind w:left="21" w:right="16"/>
              <w:jc w:val="center"/>
              <w:rPr>
                <w:rFonts w:ascii="Verdana" w:hAnsi="Verdana"/>
                <w:color w:val="000000"/>
                <w:sz w:val="24"/>
                <w:szCs w:val="24"/>
              </w:rPr>
            </w:pPr>
            <w:r w:rsidRPr="008C4238">
              <w:rPr>
                <w:rFonts w:ascii="Verdana" w:hAnsi="Verdana"/>
                <w:color w:val="000000"/>
                <w:sz w:val="18"/>
                <w:szCs w:val="18"/>
                <w:u w:val="single"/>
              </w:rPr>
              <w:t>3.00</w:t>
            </w:r>
            <w:r w:rsidRPr="008C4238">
              <w:rPr>
                <w:rFonts w:ascii="Verdana" w:hAnsi="Verdana"/>
                <w:strike/>
                <w:color w:val="000000"/>
                <w:sz w:val="18"/>
                <w:szCs w:val="18"/>
              </w:rPr>
              <w:t>2</w:t>
            </w:r>
          </w:p>
        </w:tc>
        <w:tc>
          <w:tcPr>
            <w:tcW w:w="469" w:type="dxa"/>
            <w:tcBorders>
              <w:top w:val="nil"/>
              <w:left w:val="nil"/>
              <w:bottom w:val="single" w:sz="8" w:space="0" w:color="000000"/>
              <w:right w:val="single" w:sz="8" w:space="0" w:color="000000"/>
            </w:tcBorders>
            <w:hideMark/>
          </w:tcPr>
          <w:p w:rsidR="008C4238" w:rsidRPr="008C4238" w:rsidRDefault="008C4238" w:rsidP="00E2315F">
            <w:pPr>
              <w:spacing w:before="162"/>
              <w:ind w:left="33" w:right="30"/>
              <w:jc w:val="center"/>
              <w:rPr>
                <w:rFonts w:ascii="Verdana" w:hAnsi="Verdana"/>
                <w:color w:val="000000"/>
                <w:sz w:val="24"/>
                <w:szCs w:val="24"/>
              </w:rPr>
            </w:pPr>
            <w:r w:rsidRPr="008C4238">
              <w:rPr>
                <w:rFonts w:ascii="Verdana" w:hAnsi="Verdana"/>
                <w:color w:val="000000"/>
                <w:sz w:val="18"/>
                <w:szCs w:val="18"/>
              </w:rPr>
              <w:t>4</w:t>
            </w:r>
            <w:r w:rsidRPr="008C4238">
              <w:rPr>
                <w:rFonts w:ascii="Verdana" w:hAnsi="Verdana"/>
                <w:color w:val="000000"/>
                <w:sz w:val="18"/>
                <w:szCs w:val="18"/>
                <w:u w:val="single"/>
              </w:rPr>
              <w:t>.00</w:t>
            </w:r>
          </w:p>
        </w:tc>
        <w:tc>
          <w:tcPr>
            <w:tcW w:w="611" w:type="dxa"/>
            <w:tcBorders>
              <w:top w:val="nil"/>
              <w:left w:val="nil"/>
              <w:bottom w:val="single" w:sz="8" w:space="0" w:color="000000"/>
              <w:right w:val="single" w:sz="8" w:space="0" w:color="000000"/>
            </w:tcBorders>
            <w:hideMark/>
          </w:tcPr>
          <w:p w:rsidR="008C4238" w:rsidRPr="008C4238" w:rsidRDefault="008C4238" w:rsidP="00E2315F">
            <w:pPr>
              <w:spacing w:before="162"/>
              <w:ind w:left="3"/>
              <w:jc w:val="center"/>
              <w:rPr>
                <w:rFonts w:ascii="Verdana" w:hAnsi="Verdana"/>
                <w:color w:val="000000"/>
                <w:sz w:val="24"/>
                <w:szCs w:val="24"/>
              </w:rPr>
            </w:pPr>
            <w:r w:rsidRPr="008C4238">
              <w:rPr>
                <w:rFonts w:ascii="Verdana" w:hAnsi="Verdana"/>
                <w:color w:val="000000"/>
                <w:sz w:val="18"/>
                <w:szCs w:val="18"/>
              </w:rPr>
              <w:t>3</w:t>
            </w:r>
            <w:r w:rsidRPr="008C4238">
              <w:rPr>
                <w:rFonts w:ascii="Verdana" w:hAnsi="Verdana"/>
                <w:color w:val="000000"/>
                <w:sz w:val="18"/>
                <w:szCs w:val="18"/>
                <w:u w:val="single"/>
              </w:rPr>
              <w:t>.85</w:t>
            </w:r>
          </w:p>
        </w:tc>
        <w:tc>
          <w:tcPr>
            <w:tcW w:w="469" w:type="dxa"/>
            <w:tcBorders>
              <w:top w:val="nil"/>
              <w:left w:val="nil"/>
              <w:bottom w:val="single" w:sz="8" w:space="0" w:color="000000"/>
              <w:right w:val="single" w:sz="8" w:space="0" w:color="000000"/>
            </w:tcBorders>
            <w:hideMark/>
          </w:tcPr>
          <w:p w:rsidR="008C4238" w:rsidRPr="008C4238" w:rsidRDefault="008C4238" w:rsidP="00E2315F">
            <w:pPr>
              <w:spacing w:before="162"/>
              <w:ind w:left="52"/>
              <w:rPr>
                <w:rFonts w:ascii="Verdana" w:hAnsi="Verdana"/>
                <w:color w:val="000000"/>
                <w:sz w:val="24"/>
                <w:szCs w:val="24"/>
              </w:rPr>
            </w:pPr>
            <w:r w:rsidRPr="008C4238">
              <w:rPr>
                <w:rFonts w:ascii="Verdana" w:hAnsi="Verdana"/>
                <w:color w:val="000000"/>
                <w:sz w:val="18"/>
                <w:szCs w:val="18"/>
                <w:u w:val="single"/>
              </w:rPr>
              <w:t>2.80</w:t>
            </w:r>
          </w:p>
        </w:tc>
        <w:tc>
          <w:tcPr>
            <w:tcW w:w="735" w:type="dxa"/>
            <w:tcBorders>
              <w:top w:val="nil"/>
              <w:left w:val="nil"/>
              <w:bottom w:val="single" w:sz="8" w:space="0" w:color="000000"/>
              <w:right w:val="single" w:sz="8" w:space="0" w:color="000000"/>
            </w:tcBorders>
            <w:hideMark/>
          </w:tcPr>
          <w:p w:rsidR="008C4238" w:rsidRPr="008C4238" w:rsidRDefault="008C4238" w:rsidP="00E2315F">
            <w:pPr>
              <w:spacing w:before="162"/>
              <w:ind w:left="133"/>
              <w:rPr>
                <w:rFonts w:ascii="Verdana" w:hAnsi="Verdana"/>
                <w:color w:val="000000"/>
                <w:sz w:val="24"/>
                <w:szCs w:val="24"/>
              </w:rPr>
            </w:pPr>
            <w:r w:rsidRPr="008C4238">
              <w:rPr>
                <w:rFonts w:ascii="Verdana" w:hAnsi="Verdana"/>
                <w:color w:val="000000"/>
                <w:sz w:val="18"/>
                <w:szCs w:val="18"/>
              </w:rPr>
              <w:t>1.</w:t>
            </w:r>
            <w:r w:rsidRPr="008C4238">
              <w:rPr>
                <w:rFonts w:ascii="Verdana" w:hAnsi="Verdana"/>
                <w:color w:val="000000"/>
                <w:sz w:val="18"/>
                <w:szCs w:val="18"/>
                <w:u w:val="single"/>
              </w:rPr>
              <w:t>80</w:t>
            </w:r>
            <w:r w:rsidRPr="008C4238">
              <w:rPr>
                <w:rFonts w:ascii="Verdana" w:hAnsi="Verdana"/>
                <w:strike/>
                <w:color w:val="000000"/>
                <w:sz w:val="18"/>
                <w:szCs w:val="18"/>
              </w:rPr>
              <w:t>5</w:t>
            </w:r>
          </w:p>
        </w:tc>
      </w:tr>
      <w:tr w:rsidR="008C4238" w:rsidRPr="008C4238" w:rsidTr="008C4238">
        <w:trPr>
          <w:trHeight w:val="364"/>
          <w:tblCellSpacing w:w="0" w:type="dxa"/>
        </w:trPr>
        <w:tc>
          <w:tcPr>
            <w:tcW w:w="0" w:type="auto"/>
            <w:vMerge/>
            <w:tcBorders>
              <w:top w:val="nil"/>
              <w:left w:val="single" w:sz="8" w:space="0" w:color="000000"/>
              <w:bottom w:val="single" w:sz="8" w:space="0" w:color="000000"/>
              <w:right w:val="single" w:sz="8" w:space="0" w:color="000000"/>
            </w:tcBorders>
            <w:vAlign w:val="center"/>
            <w:hideMark/>
          </w:tcPr>
          <w:p w:rsidR="008C4238" w:rsidRPr="008C4238" w:rsidRDefault="008C4238" w:rsidP="00E2315F">
            <w:pPr>
              <w:rPr>
                <w:rFonts w:ascii="Verdana" w:hAnsi="Verdana"/>
                <w:color w:val="000000"/>
                <w:sz w:val="24"/>
                <w:szCs w:val="24"/>
              </w:rPr>
            </w:pPr>
          </w:p>
        </w:tc>
        <w:tc>
          <w:tcPr>
            <w:tcW w:w="0" w:type="auto"/>
            <w:vMerge/>
            <w:tcBorders>
              <w:top w:val="nil"/>
              <w:left w:val="nil"/>
              <w:bottom w:val="single" w:sz="8" w:space="0" w:color="000000"/>
              <w:right w:val="single" w:sz="8" w:space="0" w:color="000000"/>
            </w:tcBorders>
            <w:vAlign w:val="center"/>
            <w:hideMark/>
          </w:tcPr>
          <w:p w:rsidR="008C4238" w:rsidRPr="008C4238" w:rsidRDefault="008C4238" w:rsidP="00E2315F">
            <w:pPr>
              <w:rPr>
                <w:rFonts w:ascii="Verdana" w:hAnsi="Verdana"/>
                <w:color w:val="000000"/>
                <w:sz w:val="24"/>
                <w:szCs w:val="24"/>
              </w:rPr>
            </w:pPr>
          </w:p>
        </w:tc>
        <w:tc>
          <w:tcPr>
            <w:tcW w:w="1080" w:type="dxa"/>
            <w:tcBorders>
              <w:top w:val="nil"/>
              <w:left w:val="nil"/>
              <w:bottom w:val="single" w:sz="8" w:space="0" w:color="000000"/>
              <w:right w:val="single" w:sz="8" w:space="0" w:color="000000"/>
            </w:tcBorders>
            <w:hideMark/>
          </w:tcPr>
          <w:p w:rsidR="008C4238" w:rsidRPr="008C4238" w:rsidRDefault="008C4238" w:rsidP="00E2315F">
            <w:pPr>
              <w:spacing w:before="126"/>
              <w:ind w:left="413" w:right="410"/>
              <w:jc w:val="center"/>
              <w:rPr>
                <w:rFonts w:ascii="Verdana" w:hAnsi="Verdana"/>
                <w:color w:val="000000"/>
                <w:sz w:val="24"/>
                <w:szCs w:val="24"/>
              </w:rPr>
            </w:pPr>
            <w:r w:rsidRPr="008C4238">
              <w:rPr>
                <w:rFonts w:ascii="Verdana" w:hAnsi="Verdana"/>
                <w:color w:val="000000"/>
                <w:sz w:val="18"/>
                <w:szCs w:val="18"/>
              </w:rPr>
              <w:t>12</w:t>
            </w:r>
          </w:p>
        </w:tc>
        <w:tc>
          <w:tcPr>
            <w:tcW w:w="1077" w:type="dxa"/>
            <w:tcBorders>
              <w:top w:val="nil"/>
              <w:left w:val="nil"/>
              <w:bottom w:val="single" w:sz="8" w:space="0" w:color="000000"/>
              <w:right w:val="single" w:sz="8" w:space="0" w:color="000000"/>
            </w:tcBorders>
            <w:hideMark/>
          </w:tcPr>
          <w:p w:rsidR="008C4238" w:rsidRPr="008C4238" w:rsidRDefault="008C4238" w:rsidP="00E2315F">
            <w:pPr>
              <w:spacing w:before="126"/>
              <w:ind w:left="300" w:right="297"/>
              <w:jc w:val="center"/>
              <w:rPr>
                <w:rFonts w:ascii="Verdana" w:hAnsi="Verdana"/>
                <w:color w:val="000000"/>
                <w:sz w:val="24"/>
                <w:szCs w:val="24"/>
              </w:rPr>
            </w:pPr>
            <w:r w:rsidRPr="008C4238">
              <w:rPr>
                <w:rFonts w:ascii="Verdana" w:hAnsi="Verdana"/>
                <w:color w:val="000000"/>
                <w:sz w:val="18"/>
                <w:szCs w:val="18"/>
              </w:rPr>
              <w:t>4</w:t>
            </w:r>
            <w:r w:rsidRPr="008C4238">
              <w:rPr>
                <w:rFonts w:ascii="Verdana" w:hAnsi="Verdana"/>
                <w:color w:val="000000"/>
                <w:sz w:val="18"/>
                <w:szCs w:val="18"/>
                <w:u w:val="single"/>
              </w:rPr>
              <w:t>.00</w:t>
            </w:r>
          </w:p>
        </w:tc>
        <w:tc>
          <w:tcPr>
            <w:tcW w:w="1081" w:type="dxa"/>
            <w:tcBorders>
              <w:top w:val="nil"/>
              <w:left w:val="nil"/>
              <w:bottom w:val="single" w:sz="8" w:space="0" w:color="000000"/>
              <w:right w:val="single" w:sz="8" w:space="0" w:color="000000"/>
            </w:tcBorders>
            <w:hideMark/>
          </w:tcPr>
          <w:p w:rsidR="008C4238" w:rsidRPr="008C4238" w:rsidRDefault="008C4238" w:rsidP="00E2315F">
            <w:pPr>
              <w:spacing w:before="126"/>
              <w:ind w:left="253" w:right="248"/>
              <w:jc w:val="center"/>
              <w:rPr>
                <w:rFonts w:ascii="Verdana" w:hAnsi="Verdana"/>
                <w:color w:val="000000"/>
                <w:sz w:val="24"/>
                <w:szCs w:val="24"/>
              </w:rPr>
            </w:pPr>
            <w:r w:rsidRPr="008C4238">
              <w:rPr>
                <w:rFonts w:ascii="Verdana" w:hAnsi="Verdana"/>
                <w:color w:val="000000"/>
                <w:sz w:val="18"/>
                <w:szCs w:val="18"/>
              </w:rPr>
              <w:t>3</w:t>
            </w:r>
            <w:r w:rsidRPr="008C4238">
              <w:rPr>
                <w:rFonts w:ascii="Verdana" w:hAnsi="Verdana"/>
                <w:color w:val="000000"/>
                <w:sz w:val="18"/>
                <w:szCs w:val="18"/>
                <w:u w:val="single"/>
              </w:rPr>
              <w:t>.85</w:t>
            </w:r>
          </w:p>
        </w:tc>
        <w:tc>
          <w:tcPr>
            <w:tcW w:w="1083" w:type="dxa"/>
            <w:tcBorders>
              <w:top w:val="nil"/>
              <w:left w:val="nil"/>
              <w:bottom w:val="single" w:sz="8" w:space="0" w:color="000000"/>
              <w:right w:val="single" w:sz="8" w:space="0" w:color="000000"/>
            </w:tcBorders>
            <w:hideMark/>
          </w:tcPr>
          <w:p w:rsidR="008C4238" w:rsidRPr="008C4238" w:rsidRDefault="008C4238" w:rsidP="00E2315F">
            <w:pPr>
              <w:spacing w:before="126"/>
              <w:ind w:left="235" w:right="224"/>
              <w:jc w:val="center"/>
              <w:rPr>
                <w:rFonts w:ascii="Verdana" w:hAnsi="Verdana"/>
                <w:color w:val="000000"/>
                <w:sz w:val="24"/>
                <w:szCs w:val="24"/>
              </w:rPr>
            </w:pPr>
            <w:r w:rsidRPr="008C4238">
              <w:rPr>
                <w:rFonts w:ascii="Verdana" w:hAnsi="Verdana"/>
                <w:color w:val="000000"/>
                <w:sz w:val="18"/>
                <w:szCs w:val="18"/>
                <w:u w:val="single"/>
              </w:rPr>
              <w:t>2.80</w:t>
            </w:r>
          </w:p>
        </w:tc>
        <w:tc>
          <w:tcPr>
            <w:tcW w:w="615" w:type="dxa"/>
            <w:tcBorders>
              <w:top w:val="nil"/>
              <w:left w:val="nil"/>
              <w:bottom w:val="single" w:sz="8" w:space="0" w:color="000000"/>
              <w:right w:val="single" w:sz="8" w:space="0" w:color="000000"/>
            </w:tcBorders>
            <w:hideMark/>
          </w:tcPr>
          <w:p w:rsidR="008C4238" w:rsidRPr="008C4238" w:rsidRDefault="008C4238" w:rsidP="00E2315F">
            <w:pPr>
              <w:spacing w:before="126"/>
              <w:ind w:left="21" w:right="16"/>
              <w:jc w:val="center"/>
              <w:rPr>
                <w:rFonts w:ascii="Verdana" w:hAnsi="Verdana"/>
                <w:color w:val="000000"/>
                <w:sz w:val="24"/>
                <w:szCs w:val="24"/>
              </w:rPr>
            </w:pPr>
            <w:r w:rsidRPr="008C4238">
              <w:rPr>
                <w:rFonts w:ascii="Verdana" w:hAnsi="Verdana"/>
                <w:color w:val="000000"/>
                <w:sz w:val="18"/>
                <w:szCs w:val="18"/>
              </w:rPr>
              <w:t>1.</w:t>
            </w:r>
            <w:r w:rsidRPr="008C4238">
              <w:rPr>
                <w:rFonts w:ascii="Verdana" w:hAnsi="Verdana"/>
                <w:color w:val="000000"/>
                <w:sz w:val="18"/>
                <w:szCs w:val="18"/>
                <w:u w:val="single"/>
              </w:rPr>
              <w:t>80</w:t>
            </w:r>
            <w:r w:rsidRPr="008C4238">
              <w:rPr>
                <w:rFonts w:ascii="Verdana" w:hAnsi="Verdana"/>
                <w:strike/>
                <w:color w:val="000000"/>
                <w:sz w:val="18"/>
                <w:szCs w:val="18"/>
              </w:rPr>
              <w:t>5</w:t>
            </w:r>
          </w:p>
        </w:tc>
        <w:tc>
          <w:tcPr>
            <w:tcW w:w="469" w:type="dxa"/>
            <w:tcBorders>
              <w:top w:val="nil"/>
              <w:left w:val="nil"/>
              <w:bottom w:val="single" w:sz="8" w:space="0" w:color="000000"/>
              <w:right w:val="single" w:sz="8" w:space="0" w:color="000000"/>
            </w:tcBorders>
            <w:hideMark/>
          </w:tcPr>
          <w:p w:rsidR="008C4238" w:rsidRPr="008C4238" w:rsidRDefault="008C4238" w:rsidP="00E2315F">
            <w:pPr>
              <w:spacing w:before="126"/>
              <w:ind w:left="33" w:right="30"/>
              <w:jc w:val="center"/>
              <w:rPr>
                <w:rFonts w:ascii="Verdana" w:hAnsi="Verdana"/>
                <w:color w:val="000000"/>
                <w:sz w:val="24"/>
                <w:szCs w:val="24"/>
              </w:rPr>
            </w:pPr>
            <w:r w:rsidRPr="008C4238">
              <w:rPr>
                <w:rFonts w:ascii="Verdana" w:hAnsi="Verdana"/>
                <w:color w:val="000000"/>
                <w:sz w:val="18"/>
                <w:szCs w:val="18"/>
              </w:rPr>
              <w:t>4</w:t>
            </w:r>
            <w:r w:rsidRPr="008C4238">
              <w:rPr>
                <w:rFonts w:ascii="Verdana" w:hAnsi="Verdana"/>
                <w:color w:val="000000"/>
                <w:sz w:val="18"/>
                <w:szCs w:val="18"/>
                <w:u w:val="single"/>
              </w:rPr>
              <w:t>.00</w:t>
            </w:r>
          </w:p>
        </w:tc>
        <w:tc>
          <w:tcPr>
            <w:tcW w:w="611" w:type="dxa"/>
            <w:tcBorders>
              <w:top w:val="nil"/>
              <w:left w:val="nil"/>
              <w:bottom w:val="single" w:sz="8" w:space="0" w:color="000000"/>
              <w:right w:val="single" w:sz="8" w:space="0" w:color="000000"/>
            </w:tcBorders>
            <w:hideMark/>
          </w:tcPr>
          <w:p w:rsidR="008C4238" w:rsidRPr="008C4238" w:rsidRDefault="008C4238" w:rsidP="00E2315F">
            <w:pPr>
              <w:spacing w:before="126"/>
              <w:ind w:left="3"/>
              <w:jc w:val="center"/>
              <w:rPr>
                <w:rFonts w:ascii="Verdana" w:hAnsi="Verdana"/>
                <w:color w:val="000000"/>
                <w:sz w:val="24"/>
                <w:szCs w:val="24"/>
              </w:rPr>
            </w:pPr>
            <w:r w:rsidRPr="008C4238">
              <w:rPr>
                <w:rFonts w:ascii="Verdana" w:hAnsi="Verdana"/>
                <w:color w:val="000000"/>
                <w:sz w:val="18"/>
                <w:szCs w:val="18"/>
              </w:rPr>
              <w:t>3</w:t>
            </w:r>
            <w:r w:rsidRPr="008C4238">
              <w:rPr>
                <w:rFonts w:ascii="Verdana" w:hAnsi="Verdana"/>
                <w:color w:val="000000"/>
                <w:sz w:val="18"/>
                <w:szCs w:val="18"/>
                <w:u w:val="single"/>
              </w:rPr>
              <w:t>.05</w:t>
            </w:r>
          </w:p>
        </w:tc>
        <w:tc>
          <w:tcPr>
            <w:tcW w:w="469" w:type="dxa"/>
            <w:tcBorders>
              <w:top w:val="nil"/>
              <w:left w:val="nil"/>
              <w:bottom w:val="single" w:sz="8" w:space="0" w:color="000000"/>
              <w:right w:val="single" w:sz="8" w:space="0" w:color="000000"/>
            </w:tcBorders>
            <w:hideMark/>
          </w:tcPr>
          <w:p w:rsidR="008C4238" w:rsidRPr="008C4238" w:rsidRDefault="008C4238" w:rsidP="00E2315F">
            <w:pPr>
              <w:spacing w:before="126"/>
              <w:ind w:left="52"/>
              <w:rPr>
                <w:rFonts w:ascii="Verdana" w:hAnsi="Verdana"/>
                <w:color w:val="000000"/>
                <w:sz w:val="24"/>
                <w:szCs w:val="24"/>
              </w:rPr>
            </w:pPr>
            <w:r w:rsidRPr="008C4238">
              <w:rPr>
                <w:rFonts w:ascii="Verdana" w:hAnsi="Verdana"/>
                <w:color w:val="000000"/>
                <w:sz w:val="18"/>
                <w:szCs w:val="18"/>
                <w:u w:val="single"/>
              </w:rPr>
              <w:t>1.50</w:t>
            </w:r>
          </w:p>
        </w:tc>
        <w:tc>
          <w:tcPr>
            <w:tcW w:w="735" w:type="dxa"/>
            <w:tcBorders>
              <w:top w:val="nil"/>
              <w:left w:val="nil"/>
              <w:bottom w:val="single" w:sz="8" w:space="0" w:color="000000"/>
              <w:right w:val="single" w:sz="8" w:space="0" w:color="000000"/>
            </w:tcBorders>
            <w:hideMark/>
          </w:tcPr>
          <w:p w:rsidR="008C4238" w:rsidRPr="008C4238" w:rsidRDefault="008C4238" w:rsidP="00E2315F">
            <w:pPr>
              <w:spacing w:before="126"/>
              <w:ind w:left="229"/>
              <w:rPr>
                <w:rFonts w:ascii="Verdana" w:hAnsi="Verdana"/>
                <w:color w:val="000000"/>
                <w:sz w:val="24"/>
                <w:szCs w:val="24"/>
              </w:rPr>
            </w:pPr>
            <w:r w:rsidRPr="008C4238">
              <w:rPr>
                <w:rFonts w:ascii="Verdana" w:hAnsi="Verdana"/>
                <w:color w:val="000000"/>
                <w:sz w:val="18"/>
                <w:szCs w:val="18"/>
              </w:rPr>
              <w:t>DR</w:t>
            </w:r>
          </w:p>
        </w:tc>
      </w:tr>
    </w:tbl>
    <w:p w:rsidR="008C4238" w:rsidRPr="0008390D" w:rsidRDefault="008C4238" w:rsidP="00E2315F">
      <w:pPr>
        <w:ind w:left="1200" w:right="2072"/>
        <w:rPr>
          <w:rFonts w:cs="Arial"/>
          <w:color w:val="000000"/>
          <w:szCs w:val="22"/>
        </w:rPr>
      </w:pPr>
      <w:r w:rsidRPr="0008390D">
        <w:rPr>
          <w:rFonts w:cs="Arial"/>
          <w:color w:val="000000"/>
          <w:szCs w:val="22"/>
        </w:rPr>
        <w:t>For SI: 1 inch = 25.4 mm, 1 mil = 0.0254 mm, 1 pound per square foot = 0.0479 kPa, 1 pound per square inch = 6.895 kPa. DR = Design required.</w:t>
      </w:r>
    </w:p>
    <w:p w:rsidR="008C4238" w:rsidRPr="0008390D" w:rsidRDefault="008C4238" w:rsidP="00E2315F">
      <w:pPr>
        <w:ind w:left="1200" w:right="2072"/>
        <w:rPr>
          <w:rFonts w:cs="Arial"/>
          <w:color w:val="000000"/>
          <w:szCs w:val="22"/>
        </w:rPr>
      </w:pPr>
      <w:r w:rsidRPr="0008390D">
        <w:rPr>
          <w:rFonts w:cs="Arial"/>
          <w:color w:val="000000"/>
          <w:szCs w:val="22"/>
        </w:rPr>
        <w:t>o.c. = on center</w:t>
      </w:r>
    </w:p>
    <w:p w:rsidR="008C4238" w:rsidRPr="0008390D" w:rsidRDefault="008C4238" w:rsidP="00E2315F">
      <w:pPr>
        <w:ind w:left="1200" w:right="2072"/>
        <w:rPr>
          <w:rFonts w:cs="Arial"/>
          <w:color w:val="000000"/>
          <w:szCs w:val="22"/>
        </w:rPr>
      </w:pPr>
    </w:p>
    <w:p w:rsidR="008C4238" w:rsidRPr="0008390D" w:rsidRDefault="008C4238" w:rsidP="00E2315F">
      <w:pPr>
        <w:spacing w:before="1"/>
        <w:ind w:left="1512" w:hanging="312"/>
        <w:rPr>
          <w:rFonts w:cs="Arial"/>
          <w:color w:val="000000"/>
          <w:szCs w:val="22"/>
        </w:rPr>
      </w:pPr>
      <w:r w:rsidRPr="0008390D">
        <w:rPr>
          <w:rFonts w:cs="Arial"/>
          <w:color w:val="000000"/>
          <w:spacing w:val="-1"/>
          <w:szCs w:val="22"/>
        </w:rPr>
        <w:t>a.    </w:t>
      </w:r>
      <w:r w:rsidRPr="0008390D">
        <w:rPr>
          <w:rFonts w:cs="Arial"/>
          <w:color w:val="000000"/>
          <w:szCs w:val="22"/>
        </w:rPr>
        <w:t>Steel framing shall be minimum 33 ksi steel for 33 mil and 43 mil steel, and 50 ksi steel for 54 mil steel or</w:t>
      </w:r>
      <w:r w:rsidR="003B3886">
        <w:rPr>
          <w:rFonts w:cs="Arial"/>
          <w:color w:val="000000"/>
          <w:szCs w:val="22"/>
        </w:rPr>
        <w:t xml:space="preserve"> </w:t>
      </w:r>
      <w:r w:rsidRPr="0008390D">
        <w:rPr>
          <w:rFonts w:cs="Arial"/>
          <w:color w:val="000000"/>
          <w:szCs w:val="22"/>
        </w:rPr>
        <w:t>thicker.</w:t>
      </w:r>
    </w:p>
    <w:p w:rsidR="008C4238" w:rsidRPr="0008390D" w:rsidRDefault="008C4238" w:rsidP="00E2315F">
      <w:pPr>
        <w:spacing w:before="100" w:beforeAutospacing="1" w:after="100" w:afterAutospacing="1" w:line="183" w:lineRule="atLeast"/>
        <w:ind w:left="1512" w:hanging="312"/>
        <w:rPr>
          <w:rFonts w:cs="Arial"/>
          <w:color w:val="000000"/>
          <w:szCs w:val="22"/>
        </w:rPr>
      </w:pPr>
      <w:r w:rsidRPr="0008390D">
        <w:rPr>
          <w:rFonts w:cs="Arial"/>
          <w:color w:val="000000"/>
          <w:spacing w:val="-1"/>
          <w:szCs w:val="22"/>
        </w:rPr>
        <w:t>b.    </w:t>
      </w:r>
      <w:r w:rsidRPr="0008390D">
        <w:rPr>
          <w:rFonts w:cs="Arial"/>
          <w:color w:val="000000"/>
          <w:szCs w:val="22"/>
        </w:rPr>
        <w:t>Screws shall comply with the requirements of ASTM C1513.</w:t>
      </w:r>
    </w:p>
    <w:p w:rsidR="008C4238" w:rsidRDefault="008C4238" w:rsidP="00E2315F">
      <w:pPr>
        <w:spacing w:before="100" w:beforeAutospacing="1" w:after="100" w:afterAutospacing="1" w:line="183" w:lineRule="atLeast"/>
        <w:ind w:left="1504" w:hanging="304"/>
        <w:rPr>
          <w:rFonts w:cs="Arial"/>
          <w:color w:val="000000"/>
          <w:szCs w:val="22"/>
        </w:rPr>
      </w:pPr>
      <w:r w:rsidRPr="0008390D">
        <w:rPr>
          <w:rFonts w:cs="Arial"/>
          <w:color w:val="000000"/>
          <w:spacing w:val="-1"/>
          <w:szCs w:val="22"/>
        </w:rPr>
        <w:t>c.    </w:t>
      </w:r>
      <w:r w:rsidRPr="0008390D">
        <w:rPr>
          <w:rFonts w:cs="Arial"/>
          <w:color w:val="000000"/>
          <w:szCs w:val="22"/>
        </w:rPr>
        <w:t>Foam sheathing shall have a minimum compressive strength of 15 psi in accordance with ASTM C 578 or ASTM C1289.</w:t>
      </w:r>
    </w:p>
    <w:p w:rsidR="0008390D" w:rsidRPr="0008390D" w:rsidRDefault="0008390D" w:rsidP="00E2315F">
      <w:pPr>
        <w:spacing w:before="100" w:beforeAutospacing="1" w:after="100" w:afterAutospacing="1" w:line="183" w:lineRule="atLeast"/>
        <w:ind w:left="1504" w:hanging="304"/>
        <w:rPr>
          <w:rFonts w:cs="Arial"/>
          <w:color w:val="000000"/>
          <w:szCs w:val="22"/>
        </w:rPr>
      </w:pPr>
    </w:p>
    <w:p w:rsidR="00D80C40" w:rsidRPr="0008390D" w:rsidRDefault="00D80C40" w:rsidP="0008390D">
      <w:pPr>
        <w:jc w:val="center"/>
        <w:rPr>
          <w:rFonts w:cs="Arial"/>
          <w:color w:val="000000"/>
          <w:szCs w:val="22"/>
        </w:rPr>
      </w:pPr>
      <w:r w:rsidRPr="0008390D">
        <w:rPr>
          <w:rFonts w:cs="Arial"/>
          <w:b/>
          <w:bCs/>
          <w:color w:val="000000"/>
          <w:szCs w:val="22"/>
        </w:rPr>
        <w:t>TABLE R703.16.2</w:t>
      </w:r>
    </w:p>
    <w:p w:rsidR="00D80C40" w:rsidRPr="0008390D" w:rsidRDefault="00D80C40" w:rsidP="00E2315F">
      <w:pPr>
        <w:spacing w:after="7"/>
        <w:ind w:left="4526" w:right="1431" w:hanging="3317"/>
        <w:rPr>
          <w:rFonts w:cs="Arial"/>
          <w:color w:val="000000"/>
          <w:szCs w:val="22"/>
        </w:rPr>
      </w:pPr>
      <w:r w:rsidRPr="0008390D">
        <w:rPr>
          <w:rFonts w:cs="Arial"/>
          <w:b/>
          <w:bCs/>
          <w:color w:val="000000"/>
          <w:szCs w:val="22"/>
        </w:rPr>
        <w:t>FURRING MINIMUM FASTENING REQUIREMENTS FOR APPLICATION OVER FOAM PLASTIC SHEATHING TO SUPPORT CLADDING WEIGHT</w:t>
      </w:r>
      <w:r w:rsidRPr="0008390D">
        <w:rPr>
          <w:rFonts w:cs="Arial"/>
          <w:b/>
          <w:bCs/>
          <w:color w:val="000000"/>
          <w:szCs w:val="22"/>
          <w:vertAlign w:val="superscript"/>
        </w:rPr>
        <w:t>a</w:t>
      </w:r>
    </w:p>
    <w:tbl>
      <w:tblPr>
        <w:tblW w:w="0" w:type="auto"/>
        <w:tblCellSpacing w:w="0" w:type="dxa"/>
        <w:tblInd w:w="1177" w:type="dxa"/>
        <w:shd w:val="clear" w:color="auto" w:fill="FFFFFF"/>
        <w:tblCellMar>
          <w:left w:w="0" w:type="dxa"/>
          <w:right w:w="0" w:type="dxa"/>
        </w:tblCellMar>
        <w:tblLook w:val="04A0" w:firstRow="1" w:lastRow="0" w:firstColumn="1" w:lastColumn="0" w:noHBand="0" w:noVBand="1"/>
      </w:tblPr>
      <w:tblGrid>
        <w:gridCol w:w="1077"/>
        <w:gridCol w:w="1014"/>
        <w:gridCol w:w="1087"/>
        <w:gridCol w:w="1516"/>
        <w:gridCol w:w="1099"/>
        <w:gridCol w:w="429"/>
        <w:gridCol w:w="542"/>
        <w:gridCol w:w="461"/>
        <w:gridCol w:w="546"/>
        <w:gridCol w:w="557"/>
        <w:gridCol w:w="450"/>
        <w:gridCol w:w="443"/>
        <w:gridCol w:w="442"/>
      </w:tblGrid>
      <w:tr w:rsidR="00D80C40" w:rsidRPr="00D80C40" w:rsidTr="00D80C40">
        <w:trPr>
          <w:trHeight w:val="959"/>
          <w:tblCellSpacing w:w="0" w:type="dxa"/>
        </w:trPr>
        <w:tc>
          <w:tcPr>
            <w:tcW w:w="995" w:type="dxa"/>
            <w:vMerge w:val="restart"/>
            <w:tcBorders>
              <w:top w:val="single" w:sz="8" w:space="0" w:color="000000"/>
              <w:left w:val="single" w:sz="8" w:space="0" w:color="000000"/>
              <w:bottom w:val="single" w:sz="8" w:space="0" w:color="000000"/>
              <w:right w:val="single" w:sz="8" w:space="0" w:color="000000"/>
            </w:tcBorders>
            <w:shd w:val="clear" w:color="auto" w:fill="FFFFFF"/>
            <w:hideMark/>
          </w:tcPr>
          <w:p w:rsidR="00D80C40" w:rsidRPr="00D80C40" w:rsidRDefault="00D80C40" w:rsidP="00E2315F">
            <w:pPr>
              <w:spacing w:after="100" w:afterAutospacing="1"/>
              <w:rPr>
                <w:rFonts w:ascii="Verdana" w:hAnsi="Verdana"/>
                <w:color w:val="000000"/>
                <w:sz w:val="24"/>
                <w:szCs w:val="24"/>
              </w:rPr>
            </w:pPr>
            <w:r w:rsidRPr="00D80C40">
              <w:rPr>
                <w:rFonts w:ascii="Verdana" w:hAnsi="Verdana"/>
                <w:b/>
                <w:bCs/>
                <w:color w:val="000000"/>
                <w:sz w:val="24"/>
                <w:szCs w:val="24"/>
              </w:rPr>
              <w:t> </w:t>
            </w:r>
          </w:p>
          <w:p w:rsidR="00D80C40" w:rsidRPr="00D80C40" w:rsidRDefault="00D80C40" w:rsidP="00E2315F">
            <w:pPr>
              <w:spacing w:after="100" w:afterAutospacing="1"/>
              <w:rPr>
                <w:rFonts w:ascii="Verdana" w:hAnsi="Verdana"/>
                <w:color w:val="000000"/>
                <w:sz w:val="24"/>
                <w:szCs w:val="24"/>
              </w:rPr>
            </w:pPr>
            <w:r w:rsidRPr="00D80C40">
              <w:rPr>
                <w:rFonts w:ascii="Verdana" w:hAnsi="Verdana"/>
                <w:b/>
                <w:bCs/>
                <w:color w:val="000000"/>
                <w:sz w:val="24"/>
                <w:szCs w:val="24"/>
              </w:rPr>
              <w:t> </w:t>
            </w:r>
          </w:p>
          <w:p w:rsidR="00D80C40" w:rsidRPr="00D80C40" w:rsidRDefault="00D80C40" w:rsidP="00E2315F">
            <w:pPr>
              <w:spacing w:after="100" w:afterAutospacing="1"/>
              <w:rPr>
                <w:rFonts w:ascii="Verdana" w:hAnsi="Verdana"/>
                <w:color w:val="000000"/>
                <w:sz w:val="24"/>
                <w:szCs w:val="24"/>
              </w:rPr>
            </w:pPr>
            <w:r w:rsidRPr="00D80C40">
              <w:rPr>
                <w:rFonts w:ascii="Verdana" w:hAnsi="Verdana"/>
                <w:b/>
                <w:bCs/>
                <w:color w:val="000000"/>
                <w:sz w:val="24"/>
                <w:szCs w:val="24"/>
              </w:rPr>
              <w:t> </w:t>
            </w:r>
          </w:p>
          <w:p w:rsidR="00D80C40" w:rsidRPr="00D80C40" w:rsidRDefault="00D80C40" w:rsidP="00E2315F">
            <w:pPr>
              <w:spacing w:before="3" w:after="100" w:afterAutospacing="1"/>
              <w:rPr>
                <w:rFonts w:ascii="Verdana" w:hAnsi="Verdana"/>
                <w:color w:val="000000"/>
                <w:sz w:val="24"/>
                <w:szCs w:val="24"/>
              </w:rPr>
            </w:pPr>
            <w:r w:rsidRPr="00D80C40">
              <w:rPr>
                <w:rFonts w:ascii="Verdana" w:hAnsi="Verdana"/>
                <w:b/>
                <w:bCs/>
                <w:color w:val="000000"/>
                <w:sz w:val="24"/>
                <w:szCs w:val="24"/>
              </w:rPr>
              <w:t> </w:t>
            </w:r>
          </w:p>
          <w:p w:rsidR="00D80C40" w:rsidRPr="00D80C40" w:rsidRDefault="00D80C40" w:rsidP="00E2315F">
            <w:pPr>
              <w:spacing w:line="283" w:lineRule="atLeast"/>
              <w:ind w:left="30" w:firstLine="55"/>
              <w:rPr>
                <w:rFonts w:ascii="Verdana" w:hAnsi="Verdana"/>
                <w:color w:val="000000"/>
                <w:sz w:val="24"/>
                <w:szCs w:val="24"/>
              </w:rPr>
            </w:pPr>
            <w:r w:rsidRPr="00D80C40">
              <w:rPr>
                <w:rFonts w:ascii="Verdana" w:hAnsi="Verdana"/>
                <w:b/>
                <w:bCs/>
                <w:color w:val="000000"/>
                <w:sz w:val="18"/>
                <w:szCs w:val="18"/>
              </w:rPr>
              <w:t>FURRING MATERIAL</w:t>
            </w:r>
          </w:p>
        </w:tc>
        <w:tc>
          <w:tcPr>
            <w:tcW w:w="952" w:type="dxa"/>
            <w:vMerge w:val="restart"/>
            <w:tcBorders>
              <w:top w:val="single" w:sz="8" w:space="0" w:color="000000"/>
              <w:left w:val="nil"/>
              <w:bottom w:val="single" w:sz="8" w:space="0" w:color="000000"/>
              <w:right w:val="single" w:sz="8" w:space="0" w:color="000000"/>
            </w:tcBorders>
            <w:shd w:val="clear" w:color="auto" w:fill="FFFFFF"/>
            <w:hideMark/>
          </w:tcPr>
          <w:p w:rsidR="00D80C40" w:rsidRPr="00D80C40" w:rsidRDefault="00D80C40" w:rsidP="00E2315F">
            <w:pPr>
              <w:spacing w:after="100" w:afterAutospacing="1"/>
              <w:rPr>
                <w:rFonts w:ascii="Verdana" w:hAnsi="Verdana"/>
                <w:color w:val="000000"/>
                <w:sz w:val="24"/>
                <w:szCs w:val="24"/>
              </w:rPr>
            </w:pPr>
            <w:r w:rsidRPr="00D80C40">
              <w:rPr>
                <w:rFonts w:ascii="Verdana" w:hAnsi="Verdana"/>
                <w:b/>
                <w:bCs/>
                <w:color w:val="000000"/>
                <w:sz w:val="24"/>
                <w:szCs w:val="24"/>
              </w:rPr>
              <w:t> </w:t>
            </w:r>
          </w:p>
          <w:p w:rsidR="00D80C40" w:rsidRPr="00D80C40" w:rsidRDefault="00D80C40" w:rsidP="00E2315F">
            <w:pPr>
              <w:spacing w:after="100" w:afterAutospacing="1"/>
              <w:rPr>
                <w:rFonts w:ascii="Verdana" w:hAnsi="Verdana"/>
                <w:color w:val="000000"/>
                <w:sz w:val="24"/>
                <w:szCs w:val="24"/>
              </w:rPr>
            </w:pPr>
            <w:r w:rsidRPr="00D80C40">
              <w:rPr>
                <w:rFonts w:ascii="Verdana" w:hAnsi="Verdana"/>
                <w:b/>
                <w:bCs/>
                <w:color w:val="000000"/>
                <w:sz w:val="24"/>
                <w:szCs w:val="24"/>
              </w:rPr>
              <w:t> </w:t>
            </w:r>
          </w:p>
          <w:p w:rsidR="00D80C40" w:rsidRPr="00D80C40" w:rsidRDefault="00D80C40" w:rsidP="00E2315F">
            <w:pPr>
              <w:spacing w:after="100" w:afterAutospacing="1"/>
              <w:rPr>
                <w:rFonts w:ascii="Verdana" w:hAnsi="Verdana"/>
                <w:color w:val="000000"/>
                <w:sz w:val="24"/>
                <w:szCs w:val="24"/>
              </w:rPr>
            </w:pPr>
            <w:r w:rsidRPr="00D80C40">
              <w:rPr>
                <w:rFonts w:ascii="Verdana" w:hAnsi="Verdana"/>
                <w:b/>
                <w:bCs/>
                <w:color w:val="000000"/>
                <w:sz w:val="24"/>
                <w:szCs w:val="24"/>
              </w:rPr>
              <w:t> </w:t>
            </w:r>
          </w:p>
          <w:p w:rsidR="00D80C40" w:rsidRPr="00D80C40" w:rsidRDefault="00D80C40" w:rsidP="00E2315F">
            <w:pPr>
              <w:spacing w:before="3" w:after="100" w:afterAutospacing="1"/>
              <w:rPr>
                <w:rFonts w:ascii="Verdana" w:hAnsi="Verdana"/>
                <w:color w:val="000000"/>
                <w:sz w:val="24"/>
                <w:szCs w:val="24"/>
              </w:rPr>
            </w:pPr>
            <w:r w:rsidRPr="00D80C40">
              <w:rPr>
                <w:rFonts w:ascii="Verdana" w:hAnsi="Verdana"/>
                <w:b/>
                <w:bCs/>
                <w:color w:val="000000"/>
                <w:sz w:val="24"/>
                <w:szCs w:val="24"/>
              </w:rPr>
              <w:t> </w:t>
            </w:r>
          </w:p>
          <w:p w:rsidR="00D80C40" w:rsidRPr="00D80C40" w:rsidRDefault="00D80C40" w:rsidP="00E2315F">
            <w:pPr>
              <w:spacing w:line="283" w:lineRule="atLeast"/>
              <w:ind w:left="72" w:right="45" w:hanging="46"/>
              <w:rPr>
                <w:rFonts w:ascii="Verdana" w:hAnsi="Verdana"/>
                <w:color w:val="000000"/>
                <w:sz w:val="24"/>
                <w:szCs w:val="24"/>
              </w:rPr>
            </w:pPr>
            <w:r w:rsidRPr="00D80C40">
              <w:rPr>
                <w:rFonts w:ascii="Verdana" w:hAnsi="Verdana"/>
                <w:b/>
                <w:bCs/>
                <w:color w:val="000000"/>
                <w:sz w:val="18"/>
                <w:szCs w:val="18"/>
              </w:rPr>
              <w:t>FRAMING MEMBER</w:t>
            </w:r>
          </w:p>
        </w:tc>
        <w:tc>
          <w:tcPr>
            <w:tcW w:w="1074" w:type="dxa"/>
            <w:vMerge w:val="restart"/>
            <w:tcBorders>
              <w:top w:val="single" w:sz="8" w:space="0" w:color="000000"/>
              <w:left w:val="nil"/>
              <w:bottom w:val="single" w:sz="8" w:space="0" w:color="000000"/>
              <w:right w:val="single" w:sz="8" w:space="0" w:color="000000"/>
            </w:tcBorders>
            <w:shd w:val="clear" w:color="auto" w:fill="FFFFFF"/>
            <w:hideMark/>
          </w:tcPr>
          <w:p w:rsidR="00D80C40" w:rsidRPr="00D80C40" w:rsidRDefault="00D80C40" w:rsidP="00E2315F">
            <w:pPr>
              <w:spacing w:after="100" w:afterAutospacing="1"/>
              <w:rPr>
                <w:rFonts w:ascii="Verdana" w:hAnsi="Verdana"/>
                <w:color w:val="000000"/>
                <w:sz w:val="24"/>
                <w:szCs w:val="24"/>
              </w:rPr>
            </w:pPr>
            <w:r w:rsidRPr="00D80C40">
              <w:rPr>
                <w:rFonts w:ascii="Verdana" w:hAnsi="Verdana"/>
                <w:b/>
                <w:bCs/>
                <w:color w:val="000000"/>
                <w:sz w:val="24"/>
                <w:szCs w:val="24"/>
              </w:rPr>
              <w:t> </w:t>
            </w:r>
          </w:p>
          <w:p w:rsidR="00D80C40" w:rsidRPr="00D80C40" w:rsidRDefault="00D80C40" w:rsidP="00E2315F">
            <w:pPr>
              <w:spacing w:before="2" w:after="100" w:afterAutospacing="1"/>
              <w:rPr>
                <w:rFonts w:ascii="Verdana" w:hAnsi="Verdana"/>
                <w:color w:val="000000"/>
                <w:sz w:val="24"/>
                <w:szCs w:val="24"/>
              </w:rPr>
            </w:pPr>
            <w:r w:rsidRPr="00D80C40">
              <w:rPr>
                <w:rFonts w:ascii="Verdana" w:hAnsi="Verdana"/>
                <w:b/>
                <w:bCs/>
                <w:color w:val="000000"/>
                <w:sz w:val="24"/>
                <w:szCs w:val="24"/>
              </w:rPr>
              <w:t> </w:t>
            </w:r>
          </w:p>
          <w:p w:rsidR="00D80C40" w:rsidRPr="00D80C40" w:rsidRDefault="00D80C40" w:rsidP="00E2315F">
            <w:pPr>
              <w:spacing w:line="283" w:lineRule="atLeast"/>
              <w:ind w:left="11" w:right="54"/>
              <w:jc w:val="center"/>
              <w:rPr>
                <w:rFonts w:ascii="Verdana" w:hAnsi="Verdana"/>
                <w:color w:val="000000"/>
                <w:sz w:val="24"/>
                <w:szCs w:val="24"/>
              </w:rPr>
            </w:pPr>
            <w:r w:rsidRPr="00D80C40">
              <w:rPr>
                <w:rFonts w:ascii="Verdana" w:hAnsi="Verdana"/>
                <w:b/>
                <w:bCs/>
                <w:color w:val="000000"/>
                <w:sz w:val="18"/>
                <w:szCs w:val="18"/>
              </w:rPr>
              <w:t>FASTENER TYPE AND MINIMUM SIZE</w:t>
            </w:r>
            <w:r w:rsidRPr="00D80C40">
              <w:rPr>
                <w:rFonts w:ascii="Verdana" w:hAnsi="Verdana"/>
                <w:b/>
                <w:bCs/>
                <w:color w:val="000000"/>
                <w:sz w:val="18"/>
                <w:szCs w:val="18"/>
                <w:vertAlign w:val="superscript"/>
              </w:rPr>
              <w:t>b</w:t>
            </w:r>
          </w:p>
        </w:tc>
        <w:tc>
          <w:tcPr>
            <w:tcW w:w="1408" w:type="dxa"/>
            <w:vMerge w:val="restart"/>
            <w:tcBorders>
              <w:top w:val="single" w:sz="8" w:space="0" w:color="000000"/>
              <w:left w:val="nil"/>
              <w:bottom w:val="single" w:sz="8" w:space="0" w:color="000000"/>
              <w:right w:val="single" w:sz="8" w:space="0" w:color="000000"/>
            </w:tcBorders>
            <w:shd w:val="clear" w:color="auto" w:fill="FFFFFF"/>
            <w:hideMark/>
          </w:tcPr>
          <w:p w:rsidR="00D80C40" w:rsidRPr="00D80C40" w:rsidRDefault="00D80C40" w:rsidP="00E2315F">
            <w:pPr>
              <w:spacing w:after="100" w:afterAutospacing="1"/>
              <w:rPr>
                <w:rFonts w:ascii="Verdana" w:hAnsi="Verdana"/>
                <w:color w:val="000000"/>
                <w:sz w:val="24"/>
                <w:szCs w:val="24"/>
              </w:rPr>
            </w:pPr>
            <w:r w:rsidRPr="00D80C40">
              <w:rPr>
                <w:rFonts w:ascii="Verdana" w:hAnsi="Verdana"/>
                <w:b/>
                <w:bCs/>
                <w:color w:val="000000"/>
                <w:sz w:val="24"/>
                <w:szCs w:val="24"/>
              </w:rPr>
              <w:t> </w:t>
            </w:r>
          </w:p>
          <w:p w:rsidR="00D80C40" w:rsidRPr="00D80C40" w:rsidRDefault="00D80C40" w:rsidP="00E2315F">
            <w:pPr>
              <w:spacing w:after="100" w:afterAutospacing="1"/>
              <w:rPr>
                <w:rFonts w:ascii="Verdana" w:hAnsi="Verdana"/>
                <w:color w:val="000000"/>
                <w:sz w:val="24"/>
                <w:szCs w:val="24"/>
              </w:rPr>
            </w:pPr>
            <w:r w:rsidRPr="00D80C40">
              <w:rPr>
                <w:rFonts w:ascii="Verdana" w:hAnsi="Verdana"/>
                <w:b/>
                <w:bCs/>
                <w:color w:val="000000"/>
                <w:sz w:val="24"/>
                <w:szCs w:val="24"/>
              </w:rPr>
              <w:t> </w:t>
            </w:r>
          </w:p>
          <w:p w:rsidR="00D80C40" w:rsidRPr="00D80C40" w:rsidRDefault="00D80C40" w:rsidP="00E2315F">
            <w:pPr>
              <w:spacing w:line="283" w:lineRule="atLeast"/>
              <w:ind w:left="30" w:right="69"/>
              <w:jc w:val="center"/>
              <w:rPr>
                <w:rFonts w:ascii="Verdana" w:hAnsi="Verdana"/>
                <w:color w:val="000000"/>
                <w:sz w:val="24"/>
                <w:szCs w:val="24"/>
              </w:rPr>
            </w:pPr>
            <w:r w:rsidRPr="00D80C40">
              <w:rPr>
                <w:rFonts w:ascii="Verdana" w:hAnsi="Verdana"/>
                <w:b/>
                <w:bCs/>
                <w:color w:val="000000"/>
                <w:sz w:val="18"/>
                <w:szCs w:val="18"/>
              </w:rPr>
              <w:t>MINIMUM PENETRATION INTO WALL FRAMING</w:t>
            </w:r>
          </w:p>
          <w:p w:rsidR="00D80C40" w:rsidRPr="00D80C40" w:rsidRDefault="00D80C40" w:rsidP="00E2315F">
            <w:pPr>
              <w:spacing w:line="207" w:lineRule="atLeast"/>
              <w:ind w:left="31" w:right="20"/>
              <w:jc w:val="center"/>
              <w:rPr>
                <w:rFonts w:ascii="Verdana" w:hAnsi="Verdana"/>
                <w:color w:val="000000"/>
                <w:sz w:val="24"/>
                <w:szCs w:val="24"/>
              </w:rPr>
            </w:pPr>
            <w:r w:rsidRPr="00D80C40">
              <w:rPr>
                <w:rFonts w:ascii="Verdana" w:hAnsi="Verdana"/>
                <w:b/>
                <w:bCs/>
                <w:color w:val="000000"/>
                <w:sz w:val="18"/>
                <w:szCs w:val="18"/>
              </w:rPr>
              <w:t>(inches)</w:t>
            </w:r>
          </w:p>
        </w:tc>
        <w:tc>
          <w:tcPr>
            <w:tcW w:w="1078" w:type="dxa"/>
            <w:vMerge w:val="restart"/>
            <w:tcBorders>
              <w:top w:val="single" w:sz="8" w:space="0" w:color="000000"/>
              <w:left w:val="nil"/>
              <w:bottom w:val="single" w:sz="8" w:space="0" w:color="000000"/>
              <w:right w:val="single" w:sz="8" w:space="0" w:color="000000"/>
            </w:tcBorders>
            <w:shd w:val="clear" w:color="auto" w:fill="FFFFFF"/>
            <w:hideMark/>
          </w:tcPr>
          <w:p w:rsidR="00D80C40" w:rsidRPr="00D80C40" w:rsidRDefault="00D80C40" w:rsidP="00E2315F">
            <w:pPr>
              <w:spacing w:after="100" w:afterAutospacing="1"/>
              <w:rPr>
                <w:rFonts w:ascii="Verdana" w:hAnsi="Verdana"/>
                <w:color w:val="000000"/>
                <w:sz w:val="24"/>
                <w:szCs w:val="24"/>
              </w:rPr>
            </w:pPr>
            <w:r w:rsidRPr="00D80C40">
              <w:rPr>
                <w:rFonts w:ascii="Verdana" w:hAnsi="Verdana"/>
                <w:b/>
                <w:bCs/>
                <w:color w:val="000000"/>
                <w:sz w:val="24"/>
                <w:szCs w:val="24"/>
              </w:rPr>
              <w:t> </w:t>
            </w:r>
          </w:p>
          <w:p w:rsidR="00D80C40" w:rsidRPr="00D80C40" w:rsidRDefault="00D80C40" w:rsidP="00E2315F">
            <w:pPr>
              <w:spacing w:after="100" w:afterAutospacing="1"/>
              <w:rPr>
                <w:rFonts w:ascii="Verdana" w:hAnsi="Verdana"/>
                <w:color w:val="000000"/>
                <w:sz w:val="24"/>
                <w:szCs w:val="24"/>
              </w:rPr>
            </w:pPr>
            <w:r w:rsidRPr="00D80C40">
              <w:rPr>
                <w:rFonts w:ascii="Verdana" w:hAnsi="Verdana"/>
                <w:b/>
                <w:bCs/>
                <w:color w:val="000000"/>
                <w:sz w:val="24"/>
                <w:szCs w:val="24"/>
              </w:rPr>
              <w:t> </w:t>
            </w:r>
          </w:p>
          <w:p w:rsidR="00D80C40" w:rsidRPr="00D80C40" w:rsidRDefault="00D80C40" w:rsidP="00E2315F">
            <w:pPr>
              <w:spacing w:line="283" w:lineRule="atLeast"/>
              <w:ind w:left="17" w:right="60"/>
              <w:jc w:val="center"/>
              <w:rPr>
                <w:rFonts w:ascii="Verdana" w:hAnsi="Verdana"/>
                <w:color w:val="000000"/>
                <w:sz w:val="24"/>
                <w:szCs w:val="24"/>
              </w:rPr>
            </w:pPr>
            <w:r w:rsidRPr="00D80C40">
              <w:rPr>
                <w:rFonts w:ascii="Verdana" w:hAnsi="Verdana"/>
                <w:b/>
                <w:bCs/>
                <w:color w:val="000000"/>
                <w:sz w:val="18"/>
                <w:szCs w:val="18"/>
              </w:rPr>
              <w:t>FASTENER SPACING IN     FURRING</w:t>
            </w:r>
          </w:p>
          <w:p w:rsidR="00D80C40" w:rsidRPr="00D80C40" w:rsidRDefault="00D80C40" w:rsidP="00E2315F">
            <w:pPr>
              <w:spacing w:line="207" w:lineRule="atLeast"/>
              <w:ind w:left="18" w:right="11"/>
              <w:jc w:val="center"/>
              <w:rPr>
                <w:rFonts w:ascii="Verdana" w:hAnsi="Verdana"/>
                <w:color w:val="000000"/>
                <w:sz w:val="24"/>
                <w:szCs w:val="24"/>
              </w:rPr>
            </w:pPr>
            <w:r w:rsidRPr="00D80C40">
              <w:rPr>
                <w:rFonts w:ascii="Verdana" w:hAnsi="Verdana"/>
                <w:b/>
                <w:bCs/>
                <w:color w:val="000000"/>
                <w:sz w:val="18"/>
                <w:szCs w:val="18"/>
              </w:rPr>
              <w:t>(inches)</w:t>
            </w:r>
          </w:p>
        </w:tc>
        <w:tc>
          <w:tcPr>
            <w:tcW w:w="3906" w:type="dxa"/>
            <w:gridSpan w:val="8"/>
            <w:tcBorders>
              <w:top w:val="single" w:sz="8" w:space="0" w:color="000000"/>
              <w:left w:val="nil"/>
              <w:bottom w:val="single" w:sz="8" w:space="0" w:color="000000"/>
              <w:right w:val="single" w:sz="8" w:space="0" w:color="000000"/>
            </w:tcBorders>
            <w:shd w:val="clear" w:color="auto" w:fill="FFFFFF"/>
            <w:hideMark/>
          </w:tcPr>
          <w:p w:rsidR="00D80C40" w:rsidRPr="00D80C40" w:rsidRDefault="00D80C40" w:rsidP="00E2315F">
            <w:pPr>
              <w:spacing w:before="116" w:line="283" w:lineRule="atLeast"/>
              <w:ind w:left="528" w:right="510"/>
              <w:jc w:val="center"/>
              <w:rPr>
                <w:rFonts w:ascii="Verdana" w:hAnsi="Verdana"/>
                <w:color w:val="000000"/>
                <w:sz w:val="24"/>
                <w:szCs w:val="24"/>
              </w:rPr>
            </w:pPr>
            <w:r w:rsidRPr="00D80C40">
              <w:rPr>
                <w:rFonts w:ascii="Verdana" w:hAnsi="Verdana"/>
                <w:b/>
                <w:bCs/>
                <w:color w:val="000000"/>
                <w:sz w:val="18"/>
                <w:szCs w:val="18"/>
              </w:rPr>
              <w:t>MAXIMUM THICKNESS OF FOAM SHEATHING</w:t>
            </w:r>
            <w:r w:rsidRPr="00D80C40">
              <w:rPr>
                <w:rFonts w:ascii="Verdana" w:hAnsi="Verdana"/>
                <w:b/>
                <w:bCs/>
                <w:color w:val="000000"/>
                <w:sz w:val="18"/>
                <w:szCs w:val="18"/>
                <w:vertAlign w:val="superscript"/>
              </w:rPr>
              <w:t>d</w:t>
            </w:r>
          </w:p>
          <w:p w:rsidR="00D80C40" w:rsidRPr="00D80C40" w:rsidRDefault="00D80C40" w:rsidP="00E2315F">
            <w:pPr>
              <w:spacing w:line="207" w:lineRule="atLeast"/>
              <w:ind w:left="528" w:right="508"/>
              <w:jc w:val="center"/>
              <w:rPr>
                <w:rFonts w:ascii="Verdana" w:hAnsi="Verdana"/>
                <w:color w:val="000000"/>
                <w:sz w:val="24"/>
                <w:szCs w:val="24"/>
              </w:rPr>
            </w:pPr>
            <w:r w:rsidRPr="00D80C40">
              <w:rPr>
                <w:rFonts w:ascii="Verdana" w:hAnsi="Verdana"/>
                <w:b/>
                <w:bCs/>
                <w:color w:val="000000"/>
                <w:sz w:val="18"/>
                <w:szCs w:val="18"/>
              </w:rPr>
              <w:t>(inches)</w:t>
            </w:r>
          </w:p>
        </w:tc>
      </w:tr>
      <w:tr w:rsidR="00D80C40" w:rsidRPr="00D80C40" w:rsidTr="00D80C40">
        <w:trPr>
          <w:trHeight w:val="359"/>
          <w:tblCellSpacing w:w="0" w:type="dxa"/>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80C40" w:rsidRPr="00D80C40" w:rsidRDefault="00D80C40" w:rsidP="00E2315F">
            <w:pPr>
              <w:rPr>
                <w:rFonts w:ascii="Verdana" w:hAnsi="Verdana"/>
                <w:color w:val="000000"/>
                <w:sz w:val="24"/>
                <w:szCs w:val="24"/>
              </w:rPr>
            </w:pPr>
          </w:p>
        </w:tc>
        <w:tc>
          <w:tcPr>
            <w:tcW w:w="0" w:type="auto"/>
            <w:vMerge/>
            <w:tcBorders>
              <w:top w:val="single" w:sz="8" w:space="0" w:color="000000"/>
              <w:left w:val="nil"/>
              <w:bottom w:val="single" w:sz="8" w:space="0" w:color="000000"/>
              <w:right w:val="single" w:sz="8" w:space="0" w:color="000000"/>
            </w:tcBorders>
            <w:shd w:val="clear" w:color="auto" w:fill="FFFFFF"/>
            <w:vAlign w:val="center"/>
            <w:hideMark/>
          </w:tcPr>
          <w:p w:rsidR="00D80C40" w:rsidRPr="00D80C40" w:rsidRDefault="00D80C40" w:rsidP="00E2315F">
            <w:pPr>
              <w:rPr>
                <w:rFonts w:ascii="Verdana" w:hAnsi="Verdana"/>
                <w:color w:val="000000"/>
                <w:sz w:val="24"/>
                <w:szCs w:val="24"/>
              </w:rPr>
            </w:pPr>
          </w:p>
        </w:tc>
        <w:tc>
          <w:tcPr>
            <w:tcW w:w="0" w:type="auto"/>
            <w:vMerge/>
            <w:tcBorders>
              <w:top w:val="single" w:sz="8" w:space="0" w:color="000000"/>
              <w:left w:val="nil"/>
              <w:bottom w:val="single" w:sz="8" w:space="0" w:color="000000"/>
              <w:right w:val="single" w:sz="8" w:space="0" w:color="000000"/>
            </w:tcBorders>
            <w:shd w:val="clear" w:color="auto" w:fill="FFFFFF"/>
            <w:vAlign w:val="center"/>
            <w:hideMark/>
          </w:tcPr>
          <w:p w:rsidR="00D80C40" w:rsidRPr="00D80C40" w:rsidRDefault="00D80C40" w:rsidP="00E2315F">
            <w:pPr>
              <w:rPr>
                <w:rFonts w:ascii="Verdana" w:hAnsi="Verdana"/>
                <w:color w:val="000000"/>
                <w:sz w:val="24"/>
                <w:szCs w:val="24"/>
              </w:rPr>
            </w:pPr>
          </w:p>
        </w:tc>
        <w:tc>
          <w:tcPr>
            <w:tcW w:w="0" w:type="auto"/>
            <w:vMerge/>
            <w:tcBorders>
              <w:top w:val="single" w:sz="8" w:space="0" w:color="000000"/>
              <w:left w:val="nil"/>
              <w:bottom w:val="single" w:sz="8" w:space="0" w:color="000000"/>
              <w:right w:val="single" w:sz="8" w:space="0" w:color="000000"/>
            </w:tcBorders>
            <w:shd w:val="clear" w:color="auto" w:fill="FFFFFF"/>
            <w:vAlign w:val="center"/>
            <w:hideMark/>
          </w:tcPr>
          <w:p w:rsidR="00D80C40" w:rsidRPr="00D80C40" w:rsidRDefault="00D80C40" w:rsidP="00E2315F">
            <w:pPr>
              <w:rPr>
                <w:rFonts w:ascii="Verdana" w:hAnsi="Verdana"/>
                <w:color w:val="000000"/>
                <w:sz w:val="24"/>
                <w:szCs w:val="24"/>
              </w:rPr>
            </w:pPr>
          </w:p>
        </w:tc>
        <w:tc>
          <w:tcPr>
            <w:tcW w:w="0" w:type="auto"/>
            <w:vMerge/>
            <w:tcBorders>
              <w:top w:val="single" w:sz="8" w:space="0" w:color="000000"/>
              <w:left w:val="nil"/>
              <w:bottom w:val="single" w:sz="8" w:space="0" w:color="000000"/>
              <w:right w:val="single" w:sz="8" w:space="0" w:color="000000"/>
            </w:tcBorders>
            <w:shd w:val="clear" w:color="auto" w:fill="FFFFFF"/>
            <w:vAlign w:val="center"/>
            <w:hideMark/>
          </w:tcPr>
          <w:p w:rsidR="00D80C40" w:rsidRPr="00D80C40" w:rsidRDefault="00D80C40" w:rsidP="00E2315F">
            <w:pPr>
              <w:rPr>
                <w:rFonts w:ascii="Verdana" w:hAnsi="Verdana"/>
                <w:color w:val="000000"/>
                <w:sz w:val="24"/>
                <w:szCs w:val="24"/>
              </w:rPr>
            </w:pPr>
          </w:p>
        </w:tc>
        <w:tc>
          <w:tcPr>
            <w:tcW w:w="1868" w:type="dxa"/>
            <w:gridSpan w:val="4"/>
            <w:tcBorders>
              <w:top w:val="nil"/>
              <w:left w:val="nil"/>
              <w:bottom w:val="single" w:sz="8" w:space="0" w:color="000000"/>
              <w:right w:val="single" w:sz="8" w:space="0" w:color="000000"/>
            </w:tcBorders>
            <w:shd w:val="clear" w:color="auto" w:fill="FFFFFF"/>
            <w:hideMark/>
          </w:tcPr>
          <w:p w:rsidR="00D80C40" w:rsidRPr="00D80C40" w:rsidRDefault="00D80C40" w:rsidP="00E2315F">
            <w:pPr>
              <w:spacing w:before="119"/>
              <w:ind w:left="221"/>
              <w:rPr>
                <w:rFonts w:ascii="Verdana" w:hAnsi="Verdana"/>
                <w:color w:val="000000"/>
                <w:sz w:val="24"/>
                <w:szCs w:val="24"/>
              </w:rPr>
            </w:pPr>
            <w:r w:rsidRPr="00D80C40">
              <w:rPr>
                <w:rFonts w:ascii="Verdana" w:hAnsi="Verdana"/>
                <w:b/>
                <w:bCs/>
                <w:color w:val="000000"/>
                <w:sz w:val="18"/>
                <w:szCs w:val="18"/>
              </w:rPr>
              <w:t>16? o.c. Furringe</w:t>
            </w:r>
          </w:p>
        </w:tc>
        <w:tc>
          <w:tcPr>
            <w:tcW w:w="2038" w:type="dxa"/>
            <w:gridSpan w:val="4"/>
            <w:tcBorders>
              <w:top w:val="nil"/>
              <w:left w:val="nil"/>
              <w:bottom w:val="single" w:sz="8" w:space="0" w:color="000000"/>
              <w:right w:val="single" w:sz="8" w:space="0" w:color="000000"/>
            </w:tcBorders>
            <w:shd w:val="clear" w:color="auto" w:fill="FFFFFF"/>
            <w:hideMark/>
          </w:tcPr>
          <w:p w:rsidR="00D80C40" w:rsidRPr="00D80C40" w:rsidRDefault="00D80C40" w:rsidP="00E2315F">
            <w:pPr>
              <w:spacing w:before="119"/>
              <w:ind w:left="311"/>
              <w:rPr>
                <w:rFonts w:ascii="Verdana" w:hAnsi="Verdana"/>
                <w:color w:val="000000"/>
                <w:sz w:val="24"/>
                <w:szCs w:val="24"/>
              </w:rPr>
            </w:pPr>
            <w:r w:rsidRPr="00D80C40">
              <w:rPr>
                <w:rFonts w:ascii="Verdana" w:hAnsi="Verdana"/>
                <w:b/>
                <w:bCs/>
                <w:color w:val="000000"/>
                <w:sz w:val="18"/>
                <w:szCs w:val="18"/>
              </w:rPr>
              <w:t>24? o.c. Furringe</w:t>
            </w:r>
          </w:p>
        </w:tc>
      </w:tr>
      <w:tr w:rsidR="00D80C40" w:rsidRPr="00D80C40" w:rsidTr="00D80C40">
        <w:trPr>
          <w:trHeight w:val="359"/>
          <w:tblCellSpacing w:w="0" w:type="dxa"/>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80C40" w:rsidRPr="00D80C40" w:rsidRDefault="00D80C40" w:rsidP="00E2315F">
            <w:pPr>
              <w:rPr>
                <w:rFonts w:ascii="Verdana" w:hAnsi="Verdana"/>
                <w:color w:val="000000"/>
                <w:sz w:val="24"/>
                <w:szCs w:val="24"/>
              </w:rPr>
            </w:pPr>
          </w:p>
        </w:tc>
        <w:tc>
          <w:tcPr>
            <w:tcW w:w="0" w:type="auto"/>
            <w:vMerge/>
            <w:tcBorders>
              <w:top w:val="single" w:sz="8" w:space="0" w:color="000000"/>
              <w:left w:val="nil"/>
              <w:bottom w:val="single" w:sz="8" w:space="0" w:color="000000"/>
              <w:right w:val="single" w:sz="8" w:space="0" w:color="000000"/>
            </w:tcBorders>
            <w:shd w:val="clear" w:color="auto" w:fill="FFFFFF"/>
            <w:vAlign w:val="center"/>
            <w:hideMark/>
          </w:tcPr>
          <w:p w:rsidR="00D80C40" w:rsidRPr="00D80C40" w:rsidRDefault="00D80C40" w:rsidP="00E2315F">
            <w:pPr>
              <w:rPr>
                <w:rFonts w:ascii="Verdana" w:hAnsi="Verdana"/>
                <w:color w:val="000000"/>
                <w:sz w:val="24"/>
                <w:szCs w:val="24"/>
              </w:rPr>
            </w:pPr>
          </w:p>
        </w:tc>
        <w:tc>
          <w:tcPr>
            <w:tcW w:w="0" w:type="auto"/>
            <w:vMerge/>
            <w:tcBorders>
              <w:top w:val="single" w:sz="8" w:space="0" w:color="000000"/>
              <w:left w:val="nil"/>
              <w:bottom w:val="single" w:sz="8" w:space="0" w:color="000000"/>
              <w:right w:val="single" w:sz="8" w:space="0" w:color="000000"/>
            </w:tcBorders>
            <w:shd w:val="clear" w:color="auto" w:fill="FFFFFF"/>
            <w:vAlign w:val="center"/>
            <w:hideMark/>
          </w:tcPr>
          <w:p w:rsidR="00D80C40" w:rsidRPr="00D80C40" w:rsidRDefault="00D80C40" w:rsidP="00E2315F">
            <w:pPr>
              <w:rPr>
                <w:rFonts w:ascii="Verdana" w:hAnsi="Verdana"/>
                <w:color w:val="000000"/>
                <w:sz w:val="24"/>
                <w:szCs w:val="24"/>
              </w:rPr>
            </w:pPr>
          </w:p>
        </w:tc>
        <w:tc>
          <w:tcPr>
            <w:tcW w:w="0" w:type="auto"/>
            <w:vMerge/>
            <w:tcBorders>
              <w:top w:val="single" w:sz="8" w:space="0" w:color="000000"/>
              <w:left w:val="nil"/>
              <w:bottom w:val="single" w:sz="8" w:space="0" w:color="000000"/>
              <w:right w:val="single" w:sz="8" w:space="0" w:color="000000"/>
            </w:tcBorders>
            <w:shd w:val="clear" w:color="auto" w:fill="FFFFFF"/>
            <w:vAlign w:val="center"/>
            <w:hideMark/>
          </w:tcPr>
          <w:p w:rsidR="00D80C40" w:rsidRPr="00D80C40" w:rsidRDefault="00D80C40" w:rsidP="00E2315F">
            <w:pPr>
              <w:rPr>
                <w:rFonts w:ascii="Verdana" w:hAnsi="Verdana"/>
                <w:color w:val="000000"/>
                <w:sz w:val="24"/>
                <w:szCs w:val="24"/>
              </w:rPr>
            </w:pPr>
          </w:p>
        </w:tc>
        <w:tc>
          <w:tcPr>
            <w:tcW w:w="0" w:type="auto"/>
            <w:vMerge/>
            <w:tcBorders>
              <w:top w:val="single" w:sz="8" w:space="0" w:color="000000"/>
              <w:left w:val="nil"/>
              <w:bottom w:val="single" w:sz="8" w:space="0" w:color="000000"/>
              <w:right w:val="single" w:sz="8" w:space="0" w:color="000000"/>
            </w:tcBorders>
            <w:shd w:val="clear" w:color="auto" w:fill="FFFFFF"/>
            <w:vAlign w:val="center"/>
            <w:hideMark/>
          </w:tcPr>
          <w:p w:rsidR="00D80C40" w:rsidRPr="00D80C40" w:rsidRDefault="00D80C40" w:rsidP="00E2315F">
            <w:pPr>
              <w:rPr>
                <w:rFonts w:ascii="Verdana" w:hAnsi="Verdana"/>
                <w:color w:val="000000"/>
                <w:sz w:val="24"/>
                <w:szCs w:val="24"/>
              </w:rPr>
            </w:pPr>
          </w:p>
        </w:tc>
        <w:tc>
          <w:tcPr>
            <w:tcW w:w="1868" w:type="dxa"/>
            <w:gridSpan w:val="4"/>
            <w:tcBorders>
              <w:top w:val="nil"/>
              <w:left w:val="nil"/>
              <w:bottom w:val="single" w:sz="8" w:space="0" w:color="000000"/>
              <w:right w:val="single" w:sz="8" w:space="0" w:color="000000"/>
            </w:tcBorders>
            <w:shd w:val="clear" w:color="auto" w:fill="FFFFFF"/>
            <w:hideMark/>
          </w:tcPr>
          <w:p w:rsidR="00D80C40" w:rsidRPr="00D80C40" w:rsidRDefault="00D80C40" w:rsidP="00E2315F">
            <w:pPr>
              <w:spacing w:before="119"/>
              <w:ind w:left="195"/>
              <w:rPr>
                <w:rFonts w:ascii="Verdana" w:hAnsi="Verdana"/>
                <w:color w:val="000000"/>
                <w:sz w:val="24"/>
                <w:szCs w:val="24"/>
              </w:rPr>
            </w:pPr>
            <w:r w:rsidRPr="00D80C40">
              <w:rPr>
                <w:rFonts w:ascii="Verdana" w:hAnsi="Verdana"/>
                <w:b/>
                <w:bCs/>
                <w:color w:val="000000"/>
                <w:sz w:val="18"/>
                <w:szCs w:val="18"/>
              </w:rPr>
              <w:t>Cladding Weight:</w:t>
            </w:r>
          </w:p>
        </w:tc>
        <w:tc>
          <w:tcPr>
            <w:tcW w:w="2038" w:type="dxa"/>
            <w:gridSpan w:val="4"/>
            <w:tcBorders>
              <w:top w:val="nil"/>
              <w:left w:val="nil"/>
              <w:bottom w:val="single" w:sz="8" w:space="0" w:color="000000"/>
              <w:right w:val="single" w:sz="8" w:space="0" w:color="000000"/>
            </w:tcBorders>
            <w:shd w:val="clear" w:color="auto" w:fill="FFFFFF"/>
            <w:hideMark/>
          </w:tcPr>
          <w:p w:rsidR="00D80C40" w:rsidRPr="00D80C40" w:rsidRDefault="00D80C40" w:rsidP="00E2315F">
            <w:pPr>
              <w:spacing w:before="119"/>
              <w:ind w:left="285"/>
              <w:rPr>
                <w:rFonts w:ascii="Verdana" w:hAnsi="Verdana"/>
                <w:color w:val="000000"/>
                <w:sz w:val="24"/>
                <w:szCs w:val="24"/>
              </w:rPr>
            </w:pPr>
            <w:r w:rsidRPr="00D80C40">
              <w:rPr>
                <w:rFonts w:ascii="Verdana" w:hAnsi="Verdana"/>
                <w:b/>
                <w:bCs/>
                <w:color w:val="000000"/>
                <w:sz w:val="18"/>
                <w:szCs w:val="18"/>
              </w:rPr>
              <w:t>Cladding Weight:</w:t>
            </w:r>
          </w:p>
        </w:tc>
      </w:tr>
      <w:tr w:rsidR="00D80C40" w:rsidRPr="00D80C40" w:rsidTr="00D80C40">
        <w:trPr>
          <w:trHeight w:val="661"/>
          <w:tblCellSpacing w:w="0" w:type="dxa"/>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80C40" w:rsidRPr="00D80C40" w:rsidRDefault="00D80C40" w:rsidP="00E2315F">
            <w:pPr>
              <w:rPr>
                <w:rFonts w:ascii="Verdana" w:hAnsi="Verdana"/>
                <w:color w:val="000000"/>
                <w:sz w:val="24"/>
                <w:szCs w:val="24"/>
              </w:rPr>
            </w:pPr>
          </w:p>
        </w:tc>
        <w:tc>
          <w:tcPr>
            <w:tcW w:w="0" w:type="auto"/>
            <w:vMerge/>
            <w:tcBorders>
              <w:top w:val="single" w:sz="8" w:space="0" w:color="000000"/>
              <w:left w:val="nil"/>
              <w:bottom w:val="single" w:sz="8" w:space="0" w:color="000000"/>
              <w:right w:val="single" w:sz="8" w:space="0" w:color="000000"/>
            </w:tcBorders>
            <w:shd w:val="clear" w:color="auto" w:fill="FFFFFF"/>
            <w:vAlign w:val="center"/>
            <w:hideMark/>
          </w:tcPr>
          <w:p w:rsidR="00D80C40" w:rsidRPr="00D80C40" w:rsidRDefault="00D80C40" w:rsidP="00E2315F">
            <w:pPr>
              <w:rPr>
                <w:rFonts w:ascii="Verdana" w:hAnsi="Verdana"/>
                <w:color w:val="000000"/>
                <w:sz w:val="24"/>
                <w:szCs w:val="24"/>
              </w:rPr>
            </w:pPr>
          </w:p>
        </w:tc>
        <w:tc>
          <w:tcPr>
            <w:tcW w:w="0" w:type="auto"/>
            <w:vMerge/>
            <w:tcBorders>
              <w:top w:val="single" w:sz="8" w:space="0" w:color="000000"/>
              <w:left w:val="nil"/>
              <w:bottom w:val="single" w:sz="8" w:space="0" w:color="000000"/>
              <w:right w:val="single" w:sz="8" w:space="0" w:color="000000"/>
            </w:tcBorders>
            <w:shd w:val="clear" w:color="auto" w:fill="FFFFFF"/>
            <w:vAlign w:val="center"/>
            <w:hideMark/>
          </w:tcPr>
          <w:p w:rsidR="00D80C40" w:rsidRPr="00D80C40" w:rsidRDefault="00D80C40" w:rsidP="00E2315F">
            <w:pPr>
              <w:rPr>
                <w:rFonts w:ascii="Verdana" w:hAnsi="Verdana"/>
                <w:color w:val="000000"/>
                <w:sz w:val="24"/>
                <w:szCs w:val="24"/>
              </w:rPr>
            </w:pPr>
          </w:p>
        </w:tc>
        <w:tc>
          <w:tcPr>
            <w:tcW w:w="0" w:type="auto"/>
            <w:vMerge/>
            <w:tcBorders>
              <w:top w:val="single" w:sz="8" w:space="0" w:color="000000"/>
              <w:left w:val="nil"/>
              <w:bottom w:val="single" w:sz="8" w:space="0" w:color="000000"/>
              <w:right w:val="single" w:sz="8" w:space="0" w:color="000000"/>
            </w:tcBorders>
            <w:shd w:val="clear" w:color="auto" w:fill="FFFFFF"/>
            <w:vAlign w:val="center"/>
            <w:hideMark/>
          </w:tcPr>
          <w:p w:rsidR="00D80C40" w:rsidRPr="00D80C40" w:rsidRDefault="00D80C40" w:rsidP="00E2315F">
            <w:pPr>
              <w:rPr>
                <w:rFonts w:ascii="Verdana" w:hAnsi="Verdana"/>
                <w:color w:val="000000"/>
                <w:sz w:val="24"/>
                <w:szCs w:val="24"/>
              </w:rPr>
            </w:pPr>
          </w:p>
        </w:tc>
        <w:tc>
          <w:tcPr>
            <w:tcW w:w="0" w:type="auto"/>
            <w:vMerge/>
            <w:tcBorders>
              <w:top w:val="single" w:sz="8" w:space="0" w:color="000000"/>
              <w:left w:val="nil"/>
              <w:bottom w:val="single" w:sz="8" w:space="0" w:color="000000"/>
              <w:right w:val="single" w:sz="8" w:space="0" w:color="000000"/>
            </w:tcBorders>
            <w:shd w:val="clear" w:color="auto" w:fill="FFFFFF"/>
            <w:vAlign w:val="center"/>
            <w:hideMark/>
          </w:tcPr>
          <w:p w:rsidR="00D80C40" w:rsidRPr="00D80C40" w:rsidRDefault="00D80C40" w:rsidP="00E2315F">
            <w:pPr>
              <w:rPr>
                <w:rFonts w:ascii="Verdana" w:hAnsi="Verdana"/>
                <w:color w:val="000000"/>
                <w:sz w:val="24"/>
                <w:szCs w:val="24"/>
              </w:rPr>
            </w:pPr>
          </w:p>
        </w:tc>
        <w:tc>
          <w:tcPr>
            <w:tcW w:w="405" w:type="dxa"/>
            <w:tcBorders>
              <w:top w:val="nil"/>
              <w:left w:val="nil"/>
              <w:bottom w:val="single" w:sz="8" w:space="0" w:color="000000"/>
              <w:right w:val="single" w:sz="8" w:space="0" w:color="000000"/>
            </w:tcBorders>
            <w:shd w:val="clear" w:color="auto" w:fill="FFFFFF"/>
            <w:hideMark/>
          </w:tcPr>
          <w:p w:rsidR="00D80C40" w:rsidRPr="00D80C40" w:rsidRDefault="00D80C40" w:rsidP="00E2315F">
            <w:pPr>
              <w:spacing w:before="119"/>
              <w:ind w:left="13"/>
              <w:jc w:val="center"/>
              <w:rPr>
                <w:rFonts w:ascii="Verdana" w:hAnsi="Verdana"/>
                <w:color w:val="000000"/>
                <w:sz w:val="24"/>
                <w:szCs w:val="24"/>
              </w:rPr>
            </w:pPr>
            <w:r w:rsidRPr="00D80C40">
              <w:rPr>
                <w:rFonts w:ascii="Verdana" w:hAnsi="Verdana"/>
                <w:b/>
                <w:bCs/>
                <w:color w:val="000000"/>
                <w:sz w:val="18"/>
                <w:szCs w:val="18"/>
              </w:rPr>
              <w:t>3</w:t>
            </w:r>
          </w:p>
          <w:p w:rsidR="00D80C40" w:rsidRPr="00D80C40" w:rsidRDefault="00D80C40" w:rsidP="00E2315F">
            <w:pPr>
              <w:spacing w:before="93"/>
              <w:ind w:left="12"/>
              <w:jc w:val="center"/>
              <w:rPr>
                <w:rFonts w:ascii="Verdana" w:hAnsi="Verdana"/>
                <w:color w:val="000000"/>
                <w:sz w:val="24"/>
                <w:szCs w:val="24"/>
              </w:rPr>
            </w:pPr>
            <w:r w:rsidRPr="00D80C40">
              <w:rPr>
                <w:rFonts w:ascii="Verdana" w:hAnsi="Verdana"/>
                <w:b/>
                <w:bCs/>
                <w:color w:val="000000"/>
                <w:sz w:val="18"/>
                <w:szCs w:val="18"/>
              </w:rPr>
              <w:t>psf</w:t>
            </w:r>
          </w:p>
        </w:tc>
        <w:tc>
          <w:tcPr>
            <w:tcW w:w="510" w:type="dxa"/>
            <w:tcBorders>
              <w:top w:val="nil"/>
              <w:left w:val="nil"/>
              <w:bottom w:val="single" w:sz="8" w:space="0" w:color="000000"/>
              <w:right w:val="single" w:sz="8" w:space="0" w:color="000000"/>
            </w:tcBorders>
            <w:shd w:val="clear" w:color="auto" w:fill="FFFFFF"/>
            <w:hideMark/>
          </w:tcPr>
          <w:p w:rsidR="00D80C40" w:rsidRPr="00D80C40" w:rsidRDefault="00D80C40" w:rsidP="00E2315F">
            <w:pPr>
              <w:spacing w:before="119"/>
              <w:ind w:left="157"/>
              <w:rPr>
                <w:rFonts w:ascii="Verdana" w:hAnsi="Verdana"/>
                <w:color w:val="000000"/>
                <w:sz w:val="24"/>
                <w:szCs w:val="24"/>
              </w:rPr>
            </w:pPr>
            <w:r w:rsidRPr="00D80C40">
              <w:rPr>
                <w:rFonts w:ascii="Verdana" w:hAnsi="Verdana"/>
                <w:b/>
                <w:bCs/>
                <w:color w:val="000000"/>
                <w:sz w:val="18"/>
                <w:szCs w:val="18"/>
              </w:rPr>
              <w:t>11</w:t>
            </w:r>
          </w:p>
          <w:p w:rsidR="00D80C40" w:rsidRPr="00D80C40" w:rsidRDefault="00D80C40" w:rsidP="00E2315F">
            <w:pPr>
              <w:spacing w:before="93"/>
              <w:ind w:left="121"/>
              <w:rPr>
                <w:rFonts w:ascii="Verdana" w:hAnsi="Verdana"/>
                <w:color w:val="000000"/>
                <w:sz w:val="24"/>
                <w:szCs w:val="24"/>
              </w:rPr>
            </w:pPr>
            <w:r w:rsidRPr="00D80C40">
              <w:rPr>
                <w:rFonts w:ascii="Verdana" w:hAnsi="Verdana"/>
                <w:b/>
                <w:bCs/>
                <w:color w:val="000000"/>
                <w:sz w:val="18"/>
                <w:szCs w:val="18"/>
              </w:rPr>
              <w:t>psf</w:t>
            </w:r>
          </w:p>
        </w:tc>
        <w:tc>
          <w:tcPr>
            <w:tcW w:w="443" w:type="dxa"/>
            <w:tcBorders>
              <w:top w:val="nil"/>
              <w:left w:val="nil"/>
              <w:bottom w:val="single" w:sz="8" w:space="0" w:color="000000"/>
              <w:right w:val="single" w:sz="8" w:space="0" w:color="000000"/>
            </w:tcBorders>
            <w:shd w:val="clear" w:color="auto" w:fill="FFFFFF"/>
            <w:hideMark/>
          </w:tcPr>
          <w:p w:rsidR="00D80C40" w:rsidRPr="00D80C40" w:rsidRDefault="00D80C40" w:rsidP="00E2315F">
            <w:pPr>
              <w:spacing w:before="119"/>
              <w:ind w:left="124"/>
              <w:rPr>
                <w:rFonts w:ascii="Verdana" w:hAnsi="Verdana"/>
                <w:color w:val="000000"/>
                <w:sz w:val="24"/>
                <w:szCs w:val="24"/>
              </w:rPr>
            </w:pPr>
            <w:r w:rsidRPr="00D80C40">
              <w:rPr>
                <w:rFonts w:ascii="Verdana" w:hAnsi="Verdana"/>
                <w:b/>
                <w:bCs/>
                <w:color w:val="000000"/>
                <w:sz w:val="18"/>
                <w:szCs w:val="18"/>
                <w:u w:val="single"/>
              </w:rPr>
              <w:t>18</w:t>
            </w:r>
          </w:p>
          <w:p w:rsidR="00D80C40" w:rsidRPr="00D80C40" w:rsidRDefault="00D80C40" w:rsidP="00E2315F">
            <w:pPr>
              <w:spacing w:before="93"/>
              <w:ind w:left="64"/>
              <w:rPr>
                <w:rFonts w:ascii="Verdana" w:hAnsi="Verdana"/>
                <w:color w:val="000000"/>
                <w:sz w:val="24"/>
                <w:szCs w:val="24"/>
              </w:rPr>
            </w:pPr>
            <w:r w:rsidRPr="00D80C40">
              <w:rPr>
                <w:rFonts w:ascii="Verdana" w:hAnsi="Verdana"/>
                <w:b/>
                <w:bCs/>
                <w:color w:val="000000"/>
                <w:sz w:val="18"/>
                <w:szCs w:val="18"/>
                <w:u w:val="single"/>
              </w:rPr>
              <w:t>psf</w:t>
            </w:r>
          </w:p>
        </w:tc>
        <w:tc>
          <w:tcPr>
            <w:tcW w:w="510" w:type="dxa"/>
            <w:tcBorders>
              <w:top w:val="nil"/>
              <w:left w:val="nil"/>
              <w:bottom w:val="single" w:sz="8" w:space="0" w:color="000000"/>
              <w:right w:val="single" w:sz="8" w:space="0" w:color="000000"/>
            </w:tcBorders>
            <w:shd w:val="clear" w:color="auto" w:fill="FFFFFF"/>
            <w:hideMark/>
          </w:tcPr>
          <w:p w:rsidR="00D80C40" w:rsidRPr="00D80C40" w:rsidRDefault="00D80C40" w:rsidP="00E2315F">
            <w:pPr>
              <w:spacing w:before="119"/>
              <w:ind w:left="159"/>
              <w:rPr>
                <w:rFonts w:ascii="Verdana" w:hAnsi="Verdana"/>
                <w:color w:val="000000"/>
                <w:sz w:val="24"/>
                <w:szCs w:val="24"/>
              </w:rPr>
            </w:pPr>
            <w:r w:rsidRPr="00D80C40">
              <w:rPr>
                <w:rFonts w:ascii="Verdana" w:hAnsi="Verdana"/>
                <w:b/>
                <w:bCs/>
                <w:color w:val="000000"/>
                <w:sz w:val="18"/>
                <w:szCs w:val="18"/>
              </w:rPr>
              <w:t>25</w:t>
            </w:r>
          </w:p>
          <w:p w:rsidR="00D80C40" w:rsidRPr="00D80C40" w:rsidRDefault="00D80C40" w:rsidP="00E2315F">
            <w:pPr>
              <w:spacing w:before="93"/>
              <w:ind w:left="123"/>
              <w:rPr>
                <w:rFonts w:ascii="Verdana" w:hAnsi="Verdana"/>
                <w:color w:val="000000"/>
                <w:sz w:val="24"/>
                <w:szCs w:val="24"/>
              </w:rPr>
            </w:pPr>
            <w:r w:rsidRPr="00D80C40">
              <w:rPr>
                <w:rFonts w:ascii="Verdana" w:hAnsi="Verdana"/>
                <w:b/>
                <w:bCs/>
                <w:color w:val="000000"/>
                <w:sz w:val="18"/>
                <w:szCs w:val="18"/>
              </w:rPr>
              <w:t>psf</w:t>
            </w:r>
          </w:p>
        </w:tc>
        <w:tc>
          <w:tcPr>
            <w:tcW w:w="508" w:type="dxa"/>
            <w:tcBorders>
              <w:top w:val="nil"/>
              <w:left w:val="nil"/>
              <w:bottom w:val="single" w:sz="8" w:space="0" w:color="000000"/>
              <w:right w:val="single" w:sz="8" w:space="0" w:color="000000"/>
            </w:tcBorders>
            <w:shd w:val="clear" w:color="auto" w:fill="FFFFFF"/>
            <w:hideMark/>
          </w:tcPr>
          <w:p w:rsidR="00D80C40" w:rsidRPr="00D80C40" w:rsidRDefault="00D80C40" w:rsidP="00E2315F">
            <w:pPr>
              <w:spacing w:before="5" w:after="100" w:afterAutospacing="1"/>
              <w:rPr>
                <w:rFonts w:ascii="Verdana" w:hAnsi="Verdana"/>
                <w:color w:val="000000"/>
                <w:sz w:val="24"/>
                <w:szCs w:val="24"/>
              </w:rPr>
            </w:pPr>
            <w:r w:rsidRPr="00D80C40">
              <w:rPr>
                <w:rFonts w:ascii="Verdana" w:hAnsi="Verdana"/>
                <w:b/>
                <w:bCs/>
                <w:color w:val="000000"/>
                <w:sz w:val="24"/>
                <w:szCs w:val="24"/>
              </w:rPr>
              <w:t> </w:t>
            </w:r>
          </w:p>
          <w:p w:rsidR="00D80C40" w:rsidRPr="00D80C40" w:rsidRDefault="00D80C40" w:rsidP="00E2315F">
            <w:pPr>
              <w:ind w:left="50"/>
              <w:rPr>
                <w:rFonts w:ascii="Verdana" w:hAnsi="Verdana"/>
                <w:color w:val="000000"/>
                <w:sz w:val="24"/>
                <w:szCs w:val="24"/>
              </w:rPr>
            </w:pPr>
            <w:r w:rsidRPr="00D80C40">
              <w:rPr>
                <w:rFonts w:ascii="Verdana" w:hAnsi="Verdana"/>
                <w:b/>
                <w:bCs/>
                <w:color w:val="000000"/>
                <w:sz w:val="18"/>
                <w:szCs w:val="18"/>
              </w:rPr>
              <w:t>3 psf</w:t>
            </w:r>
          </w:p>
        </w:tc>
        <w:tc>
          <w:tcPr>
            <w:tcW w:w="412" w:type="dxa"/>
            <w:tcBorders>
              <w:top w:val="nil"/>
              <w:left w:val="nil"/>
              <w:bottom w:val="single" w:sz="8" w:space="0" w:color="000000"/>
              <w:right w:val="single" w:sz="8" w:space="0" w:color="000000"/>
            </w:tcBorders>
            <w:shd w:val="clear" w:color="auto" w:fill="FFFFFF"/>
            <w:hideMark/>
          </w:tcPr>
          <w:p w:rsidR="00D80C40" w:rsidRPr="00D80C40" w:rsidRDefault="00D80C40" w:rsidP="00E2315F">
            <w:pPr>
              <w:spacing w:before="119"/>
              <w:ind w:left="113"/>
              <w:rPr>
                <w:rFonts w:ascii="Verdana" w:hAnsi="Verdana"/>
                <w:color w:val="000000"/>
                <w:sz w:val="24"/>
                <w:szCs w:val="24"/>
              </w:rPr>
            </w:pPr>
            <w:r w:rsidRPr="00D80C40">
              <w:rPr>
                <w:rFonts w:ascii="Verdana" w:hAnsi="Verdana"/>
                <w:b/>
                <w:bCs/>
                <w:color w:val="000000"/>
                <w:sz w:val="18"/>
                <w:szCs w:val="18"/>
              </w:rPr>
              <w:t>11</w:t>
            </w:r>
          </w:p>
          <w:p w:rsidR="00D80C40" w:rsidRPr="00D80C40" w:rsidRDefault="00D80C40" w:rsidP="00E2315F">
            <w:pPr>
              <w:spacing w:before="93"/>
              <w:ind w:left="77"/>
              <w:rPr>
                <w:rFonts w:ascii="Verdana" w:hAnsi="Verdana"/>
                <w:color w:val="000000"/>
                <w:sz w:val="24"/>
                <w:szCs w:val="24"/>
              </w:rPr>
            </w:pPr>
            <w:r w:rsidRPr="00D80C40">
              <w:rPr>
                <w:rFonts w:ascii="Verdana" w:hAnsi="Verdana"/>
                <w:b/>
                <w:bCs/>
                <w:color w:val="000000"/>
                <w:sz w:val="18"/>
                <w:szCs w:val="18"/>
              </w:rPr>
              <w:t>psf</w:t>
            </w:r>
          </w:p>
        </w:tc>
        <w:tc>
          <w:tcPr>
            <w:tcW w:w="410" w:type="dxa"/>
            <w:tcBorders>
              <w:top w:val="nil"/>
              <w:left w:val="nil"/>
              <w:bottom w:val="single" w:sz="8" w:space="0" w:color="000000"/>
              <w:right w:val="single" w:sz="8" w:space="0" w:color="000000"/>
            </w:tcBorders>
            <w:shd w:val="clear" w:color="auto" w:fill="FFFFFF"/>
            <w:hideMark/>
          </w:tcPr>
          <w:p w:rsidR="00D80C40" w:rsidRPr="00D80C40" w:rsidRDefault="00D80C40" w:rsidP="00E2315F">
            <w:pPr>
              <w:spacing w:before="119"/>
              <w:ind w:left="111"/>
              <w:rPr>
                <w:rFonts w:ascii="Verdana" w:hAnsi="Verdana"/>
                <w:color w:val="000000"/>
                <w:sz w:val="24"/>
                <w:szCs w:val="24"/>
              </w:rPr>
            </w:pPr>
            <w:r w:rsidRPr="00D80C40">
              <w:rPr>
                <w:rFonts w:ascii="Verdana" w:hAnsi="Verdana"/>
                <w:b/>
                <w:bCs/>
                <w:color w:val="000000"/>
                <w:sz w:val="18"/>
                <w:szCs w:val="18"/>
                <w:u w:val="single"/>
              </w:rPr>
              <w:t>18</w:t>
            </w:r>
          </w:p>
          <w:p w:rsidR="00D80C40" w:rsidRPr="00D80C40" w:rsidRDefault="00D80C40" w:rsidP="00E2315F">
            <w:pPr>
              <w:spacing w:before="93"/>
              <w:ind w:left="37"/>
              <w:rPr>
                <w:rFonts w:ascii="Verdana" w:hAnsi="Verdana"/>
                <w:color w:val="000000"/>
                <w:sz w:val="24"/>
                <w:szCs w:val="24"/>
              </w:rPr>
            </w:pPr>
            <w:r w:rsidRPr="00D80C40">
              <w:rPr>
                <w:rFonts w:ascii="Verdana" w:hAnsi="Verdana"/>
                <w:b/>
                <w:bCs/>
                <w:color w:val="000000"/>
                <w:sz w:val="18"/>
                <w:szCs w:val="18"/>
                <w:u w:val="single"/>
              </w:rPr>
              <w:t>PSF</w:t>
            </w:r>
          </w:p>
        </w:tc>
        <w:tc>
          <w:tcPr>
            <w:tcW w:w="708" w:type="dxa"/>
            <w:tcBorders>
              <w:top w:val="nil"/>
              <w:left w:val="nil"/>
              <w:bottom w:val="single" w:sz="8" w:space="0" w:color="000000"/>
              <w:right w:val="single" w:sz="8" w:space="0" w:color="000000"/>
            </w:tcBorders>
            <w:shd w:val="clear" w:color="auto" w:fill="FFFFFF"/>
            <w:hideMark/>
          </w:tcPr>
          <w:p w:rsidR="00D80C40" w:rsidRPr="00D80C40" w:rsidRDefault="00D80C40" w:rsidP="00E2315F">
            <w:pPr>
              <w:spacing w:before="5" w:after="100" w:afterAutospacing="1"/>
              <w:rPr>
                <w:rFonts w:ascii="Verdana" w:hAnsi="Verdana"/>
                <w:color w:val="000000"/>
                <w:sz w:val="24"/>
                <w:szCs w:val="24"/>
              </w:rPr>
            </w:pPr>
            <w:r w:rsidRPr="00D80C40">
              <w:rPr>
                <w:rFonts w:ascii="Verdana" w:hAnsi="Verdana"/>
                <w:b/>
                <w:bCs/>
                <w:color w:val="000000"/>
                <w:sz w:val="24"/>
                <w:szCs w:val="24"/>
              </w:rPr>
              <w:t> </w:t>
            </w:r>
          </w:p>
          <w:p w:rsidR="00D80C40" w:rsidRPr="00D80C40" w:rsidRDefault="00D80C40" w:rsidP="00E2315F">
            <w:pPr>
              <w:ind w:left="81" w:right="50"/>
              <w:jc w:val="center"/>
              <w:rPr>
                <w:rFonts w:ascii="Verdana" w:hAnsi="Verdana"/>
                <w:color w:val="000000"/>
                <w:sz w:val="24"/>
                <w:szCs w:val="24"/>
              </w:rPr>
            </w:pPr>
            <w:r w:rsidRPr="00D80C40">
              <w:rPr>
                <w:rFonts w:ascii="Verdana" w:hAnsi="Verdana"/>
                <w:b/>
                <w:bCs/>
                <w:color w:val="000000"/>
                <w:sz w:val="18"/>
                <w:szCs w:val="18"/>
              </w:rPr>
              <w:t>25 psf</w:t>
            </w:r>
          </w:p>
        </w:tc>
      </w:tr>
      <w:tr w:rsidR="00D80C40" w:rsidRPr="00D80C40" w:rsidTr="00D80C40">
        <w:trPr>
          <w:trHeight w:val="409"/>
          <w:tblCellSpacing w:w="0" w:type="dxa"/>
        </w:trPr>
        <w:tc>
          <w:tcPr>
            <w:tcW w:w="995" w:type="dxa"/>
            <w:vMerge w:val="restart"/>
            <w:tcBorders>
              <w:top w:val="nil"/>
              <w:left w:val="single" w:sz="8" w:space="0" w:color="000000"/>
              <w:bottom w:val="single" w:sz="8" w:space="0" w:color="000000"/>
              <w:right w:val="single" w:sz="8" w:space="0" w:color="000000"/>
            </w:tcBorders>
            <w:shd w:val="clear" w:color="auto" w:fill="FFFFFF"/>
            <w:hideMark/>
          </w:tcPr>
          <w:p w:rsidR="00D80C40" w:rsidRPr="00D80C40" w:rsidRDefault="00D80C40" w:rsidP="00E2315F">
            <w:pPr>
              <w:spacing w:after="100" w:afterAutospacing="1"/>
              <w:rPr>
                <w:rFonts w:ascii="Verdana" w:hAnsi="Verdana"/>
                <w:color w:val="000000"/>
                <w:sz w:val="24"/>
                <w:szCs w:val="24"/>
              </w:rPr>
            </w:pPr>
            <w:r w:rsidRPr="00D80C40">
              <w:rPr>
                <w:rFonts w:ascii="Verdana" w:hAnsi="Verdana"/>
                <w:b/>
                <w:bCs/>
                <w:color w:val="000000"/>
                <w:sz w:val="24"/>
                <w:szCs w:val="24"/>
              </w:rPr>
              <w:t> </w:t>
            </w:r>
          </w:p>
          <w:p w:rsidR="00D80C40" w:rsidRPr="00D80C40" w:rsidRDefault="00D80C40" w:rsidP="00E2315F">
            <w:pPr>
              <w:spacing w:after="100" w:afterAutospacing="1"/>
              <w:rPr>
                <w:rFonts w:ascii="Verdana" w:hAnsi="Verdana"/>
                <w:color w:val="000000"/>
                <w:sz w:val="24"/>
                <w:szCs w:val="24"/>
              </w:rPr>
            </w:pPr>
            <w:r w:rsidRPr="00D80C40">
              <w:rPr>
                <w:rFonts w:ascii="Verdana" w:hAnsi="Verdana"/>
                <w:b/>
                <w:bCs/>
                <w:color w:val="000000"/>
                <w:sz w:val="24"/>
                <w:szCs w:val="24"/>
              </w:rPr>
              <w:t> </w:t>
            </w:r>
          </w:p>
          <w:p w:rsidR="00D80C40" w:rsidRPr="00D80C40" w:rsidRDefault="00D80C40" w:rsidP="00E2315F">
            <w:pPr>
              <w:spacing w:after="100" w:afterAutospacing="1"/>
              <w:rPr>
                <w:rFonts w:ascii="Verdana" w:hAnsi="Verdana"/>
                <w:color w:val="000000"/>
                <w:sz w:val="24"/>
                <w:szCs w:val="24"/>
              </w:rPr>
            </w:pPr>
            <w:r w:rsidRPr="00D80C40">
              <w:rPr>
                <w:rFonts w:ascii="Verdana" w:hAnsi="Verdana"/>
                <w:b/>
                <w:bCs/>
                <w:color w:val="000000"/>
                <w:sz w:val="24"/>
                <w:szCs w:val="24"/>
              </w:rPr>
              <w:lastRenderedPageBreak/>
              <w:t> </w:t>
            </w:r>
          </w:p>
          <w:p w:rsidR="00D80C40" w:rsidRPr="00D80C40" w:rsidRDefault="00D80C40" w:rsidP="00E2315F">
            <w:pPr>
              <w:spacing w:after="100" w:afterAutospacing="1"/>
              <w:rPr>
                <w:rFonts w:ascii="Verdana" w:hAnsi="Verdana"/>
                <w:color w:val="000000"/>
                <w:sz w:val="24"/>
                <w:szCs w:val="24"/>
              </w:rPr>
            </w:pPr>
            <w:r w:rsidRPr="00D80C40">
              <w:rPr>
                <w:rFonts w:ascii="Verdana" w:hAnsi="Verdana"/>
                <w:b/>
                <w:bCs/>
                <w:color w:val="000000"/>
                <w:sz w:val="24"/>
                <w:szCs w:val="24"/>
              </w:rPr>
              <w:t> </w:t>
            </w:r>
          </w:p>
          <w:p w:rsidR="00D80C40" w:rsidRPr="00D80C40" w:rsidRDefault="00D80C40" w:rsidP="00E2315F">
            <w:pPr>
              <w:spacing w:after="100" w:afterAutospacing="1"/>
              <w:rPr>
                <w:rFonts w:ascii="Verdana" w:hAnsi="Verdana"/>
                <w:color w:val="000000"/>
                <w:sz w:val="24"/>
                <w:szCs w:val="24"/>
              </w:rPr>
            </w:pPr>
            <w:r w:rsidRPr="00D80C40">
              <w:rPr>
                <w:rFonts w:ascii="Verdana" w:hAnsi="Verdana"/>
                <w:b/>
                <w:bCs/>
                <w:color w:val="000000"/>
                <w:sz w:val="24"/>
                <w:szCs w:val="24"/>
              </w:rPr>
              <w:t> </w:t>
            </w:r>
          </w:p>
          <w:p w:rsidR="00D80C40" w:rsidRPr="00D80C40" w:rsidRDefault="00D80C40" w:rsidP="00E2315F">
            <w:pPr>
              <w:spacing w:after="100" w:afterAutospacing="1"/>
              <w:rPr>
                <w:rFonts w:ascii="Verdana" w:hAnsi="Verdana"/>
                <w:color w:val="000000"/>
                <w:sz w:val="24"/>
                <w:szCs w:val="24"/>
              </w:rPr>
            </w:pPr>
            <w:r w:rsidRPr="00D80C40">
              <w:rPr>
                <w:rFonts w:ascii="Verdana" w:hAnsi="Verdana"/>
                <w:b/>
                <w:bCs/>
                <w:color w:val="000000"/>
                <w:sz w:val="24"/>
                <w:szCs w:val="24"/>
              </w:rPr>
              <w:t> </w:t>
            </w:r>
          </w:p>
          <w:p w:rsidR="00D80C40" w:rsidRPr="00D80C40" w:rsidRDefault="00D80C40" w:rsidP="00E2315F">
            <w:pPr>
              <w:spacing w:after="100" w:afterAutospacing="1"/>
              <w:rPr>
                <w:rFonts w:ascii="Verdana" w:hAnsi="Verdana"/>
                <w:color w:val="000000"/>
                <w:sz w:val="24"/>
                <w:szCs w:val="24"/>
              </w:rPr>
            </w:pPr>
            <w:r w:rsidRPr="00D80C40">
              <w:rPr>
                <w:rFonts w:ascii="Verdana" w:hAnsi="Verdana"/>
                <w:b/>
                <w:bCs/>
                <w:color w:val="000000"/>
                <w:sz w:val="24"/>
                <w:szCs w:val="24"/>
              </w:rPr>
              <w:t> </w:t>
            </w:r>
          </w:p>
          <w:p w:rsidR="00D80C40" w:rsidRPr="00D80C40" w:rsidRDefault="00D80C40" w:rsidP="00E2315F">
            <w:pPr>
              <w:spacing w:before="7" w:after="100" w:afterAutospacing="1"/>
              <w:rPr>
                <w:rFonts w:ascii="Verdana" w:hAnsi="Verdana"/>
                <w:color w:val="000000"/>
                <w:sz w:val="24"/>
                <w:szCs w:val="24"/>
              </w:rPr>
            </w:pPr>
            <w:r w:rsidRPr="00D80C40">
              <w:rPr>
                <w:rFonts w:ascii="Verdana" w:hAnsi="Verdana"/>
                <w:b/>
                <w:bCs/>
                <w:color w:val="000000"/>
                <w:sz w:val="24"/>
                <w:szCs w:val="24"/>
              </w:rPr>
              <w:t> </w:t>
            </w:r>
          </w:p>
          <w:p w:rsidR="00D80C40" w:rsidRPr="00D80C40" w:rsidRDefault="00D80C40" w:rsidP="00E2315F">
            <w:pPr>
              <w:spacing w:before="1" w:line="283" w:lineRule="atLeast"/>
              <w:ind w:left="54" w:right="40" w:hanging="3"/>
              <w:jc w:val="center"/>
              <w:rPr>
                <w:rFonts w:ascii="Verdana" w:hAnsi="Verdana"/>
                <w:color w:val="000000"/>
                <w:sz w:val="24"/>
                <w:szCs w:val="24"/>
              </w:rPr>
            </w:pPr>
            <w:r w:rsidRPr="00D80C40">
              <w:rPr>
                <w:rFonts w:ascii="Verdana" w:hAnsi="Verdana"/>
                <w:color w:val="000000"/>
                <w:sz w:val="18"/>
                <w:szCs w:val="18"/>
              </w:rPr>
              <w:t>Minimum 33 mil Steel Furring or Minimum 1</w:t>
            </w:r>
          </w:p>
          <w:p w:rsidR="00D80C40" w:rsidRPr="00D80C40" w:rsidRDefault="00D80C40" w:rsidP="00E2315F">
            <w:pPr>
              <w:spacing w:line="283" w:lineRule="atLeast"/>
              <w:ind w:left="179" w:right="167" w:firstLine="1"/>
              <w:jc w:val="center"/>
              <w:rPr>
                <w:rFonts w:ascii="Verdana" w:hAnsi="Verdana"/>
                <w:color w:val="000000"/>
                <w:sz w:val="24"/>
                <w:szCs w:val="24"/>
              </w:rPr>
            </w:pPr>
            <w:r w:rsidRPr="00D80C40">
              <w:rPr>
                <w:rFonts w:ascii="Verdana" w:hAnsi="Verdana"/>
                <w:color w:val="000000"/>
                <w:sz w:val="18"/>
                <w:szCs w:val="18"/>
              </w:rPr>
              <w:t>× Wood Furring</w:t>
            </w:r>
            <w:r w:rsidRPr="00D80C40">
              <w:rPr>
                <w:rFonts w:ascii="Verdana" w:hAnsi="Verdana"/>
                <w:color w:val="000000"/>
                <w:sz w:val="18"/>
                <w:szCs w:val="18"/>
                <w:vertAlign w:val="superscript"/>
              </w:rPr>
              <w:t>c</w:t>
            </w:r>
          </w:p>
        </w:tc>
        <w:tc>
          <w:tcPr>
            <w:tcW w:w="952" w:type="dxa"/>
            <w:vMerge w:val="restart"/>
            <w:tcBorders>
              <w:top w:val="nil"/>
              <w:left w:val="nil"/>
              <w:bottom w:val="single" w:sz="8" w:space="0" w:color="000000"/>
              <w:right w:val="single" w:sz="8" w:space="0" w:color="000000"/>
            </w:tcBorders>
            <w:shd w:val="clear" w:color="auto" w:fill="FFFFFF"/>
            <w:hideMark/>
          </w:tcPr>
          <w:p w:rsidR="00D80C40" w:rsidRPr="00D80C40" w:rsidRDefault="00D80C40" w:rsidP="00E2315F">
            <w:pPr>
              <w:spacing w:after="100" w:afterAutospacing="1"/>
              <w:rPr>
                <w:rFonts w:ascii="Verdana" w:hAnsi="Verdana"/>
                <w:color w:val="000000"/>
                <w:sz w:val="24"/>
                <w:szCs w:val="24"/>
              </w:rPr>
            </w:pPr>
            <w:r w:rsidRPr="00D80C40">
              <w:rPr>
                <w:rFonts w:ascii="Verdana" w:hAnsi="Verdana"/>
                <w:b/>
                <w:bCs/>
                <w:color w:val="000000"/>
                <w:sz w:val="24"/>
                <w:szCs w:val="24"/>
              </w:rPr>
              <w:lastRenderedPageBreak/>
              <w:t> </w:t>
            </w:r>
          </w:p>
          <w:p w:rsidR="00D80C40" w:rsidRPr="00D80C40" w:rsidRDefault="00D80C40" w:rsidP="00E2315F">
            <w:pPr>
              <w:spacing w:after="100" w:afterAutospacing="1"/>
              <w:rPr>
                <w:rFonts w:ascii="Verdana" w:hAnsi="Verdana"/>
                <w:color w:val="000000"/>
                <w:sz w:val="24"/>
                <w:szCs w:val="24"/>
              </w:rPr>
            </w:pPr>
            <w:r w:rsidRPr="00D80C40">
              <w:rPr>
                <w:rFonts w:ascii="Verdana" w:hAnsi="Verdana"/>
                <w:b/>
                <w:bCs/>
                <w:color w:val="000000"/>
                <w:sz w:val="24"/>
                <w:szCs w:val="24"/>
              </w:rPr>
              <w:t> </w:t>
            </w:r>
          </w:p>
          <w:p w:rsidR="00D80C40" w:rsidRPr="00D80C40" w:rsidRDefault="00D80C40" w:rsidP="00E2315F">
            <w:pPr>
              <w:spacing w:after="100" w:afterAutospacing="1"/>
              <w:rPr>
                <w:rFonts w:ascii="Verdana" w:hAnsi="Verdana"/>
                <w:color w:val="000000"/>
                <w:sz w:val="24"/>
                <w:szCs w:val="24"/>
              </w:rPr>
            </w:pPr>
            <w:r w:rsidRPr="00D80C40">
              <w:rPr>
                <w:rFonts w:ascii="Verdana" w:hAnsi="Verdana"/>
                <w:b/>
                <w:bCs/>
                <w:color w:val="000000"/>
                <w:sz w:val="24"/>
                <w:szCs w:val="24"/>
              </w:rPr>
              <w:lastRenderedPageBreak/>
              <w:t> </w:t>
            </w:r>
          </w:p>
          <w:p w:rsidR="00D80C40" w:rsidRPr="00D80C40" w:rsidRDefault="00D80C40" w:rsidP="00E2315F">
            <w:pPr>
              <w:spacing w:after="100" w:afterAutospacing="1"/>
              <w:rPr>
                <w:rFonts w:ascii="Verdana" w:hAnsi="Verdana"/>
                <w:color w:val="000000"/>
                <w:sz w:val="24"/>
                <w:szCs w:val="24"/>
              </w:rPr>
            </w:pPr>
            <w:r w:rsidRPr="00D80C40">
              <w:rPr>
                <w:rFonts w:ascii="Verdana" w:hAnsi="Verdana"/>
                <w:b/>
                <w:bCs/>
                <w:color w:val="000000"/>
                <w:sz w:val="24"/>
                <w:szCs w:val="24"/>
              </w:rPr>
              <w:t> </w:t>
            </w:r>
          </w:p>
          <w:p w:rsidR="00D80C40" w:rsidRPr="00D80C40" w:rsidRDefault="00D80C40" w:rsidP="00E2315F">
            <w:pPr>
              <w:spacing w:after="100" w:afterAutospacing="1"/>
              <w:rPr>
                <w:rFonts w:ascii="Verdana" w:hAnsi="Verdana"/>
                <w:color w:val="000000"/>
                <w:sz w:val="24"/>
                <w:szCs w:val="24"/>
              </w:rPr>
            </w:pPr>
            <w:r w:rsidRPr="00D80C40">
              <w:rPr>
                <w:rFonts w:ascii="Verdana" w:hAnsi="Verdana"/>
                <w:b/>
                <w:bCs/>
                <w:color w:val="000000"/>
                <w:sz w:val="24"/>
                <w:szCs w:val="24"/>
              </w:rPr>
              <w:t> </w:t>
            </w:r>
          </w:p>
          <w:p w:rsidR="00D80C40" w:rsidRPr="00D80C40" w:rsidRDefault="00D80C40" w:rsidP="00E2315F">
            <w:pPr>
              <w:spacing w:line="283" w:lineRule="atLeast"/>
              <w:ind w:left="55" w:right="31" w:firstLine="151"/>
              <w:rPr>
                <w:rFonts w:ascii="Verdana" w:hAnsi="Verdana"/>
                <w:color w:val="000000"/>
                <w:sz w:val="24"/>
                <w:szCs w:val="24"/>
              </w:rPr>
            </w:pPr>
            <w:r w:rsidRPr="00D80C40">
              <w:rPr>
                <w:rFonts w:ascii="Verdana" w:hAnsi="Verdana"/>
                <w:color w:val="000000"/>
                <w:sz w:val="18"/>
                <w:szCs w:val="18"/>
              </w:rPr>
              <w:t>33 mil Steel Stud</w:t>
            </w:r>
          </w:p>
        </w:tc>
        <w:tc>
          <w:tcPr>
            <w:tcW w:w="1074" w:type="dxa"/>
            <w:vMerge w:val="restart"/>
            <w:tcBorders>
              <w:top w:val="nil"/>
              <w:left w:val="nil"/>
              <w:bottom w:val="single" w:sz="8" w:space="0" w:color="000000"/>
              <w:right w:val="single" w:sz="8" w:space="0" w:color="000000"/>
            </w:tcBorders>
            <w:shd w:val="clear" w:color="auto" w:fill="FFFFFF"/>
            <w:hideMark/>
          </w:tcPr>
          <w:p w:rsidR="00D80C40" w:rsidRPr="00D80C40" w:rsidRDefault="00D80C40" w:rsidP="00E2315F">
            <w:pPr>
              <w:spacing w:after="100" w:afterAutospacing="1"/>
              <w:rPr>
                <w:rFonts w:ascii="Verdana" w:hAnsi="Verdana"/>
                <w:color w:val="000000"/>
                <w:sz w:val="24"/>
                <w:szCs w:val="24"/>
              </w:rPr>
            </w:pPr>
            <w:r w:rsidRPr="00D80C40">
              <w:rPr>
                <w:rFonts w:ascii="Verdana" w:hAnsi="Verdana"/>
                <w:b/>
                <w:bCs/>
                <w:color w:val="000000"/>
                <w:sz w:val="24"/>
                <w:szCs w:val="24"/>
              </w:rPr>
              <w:lastRenderedPageBreak/>
              <w:t> </w:t>
            </w:r>
          </w:p>
          <w:p w:rsidR="00D80C40" w:rsidRPr="00D80C40" w:rsidRDefault="00D80C40" w:rsidP="00E2315F">
            <w:pPr>
              <w:spacing w:before="1" w:after="100" w:afterAutospacing="1"/>
              <w:rPr>
                <w:rFonts w:ascii="Verdana" w:hAnsi="Verdana"/>
                <w:color w:val="000000"/>
                <w:sz w:val="24"/>
                <w:szCs w:val="24"/>
              </w:rPr>
            </w:pPr>
            <w:r w:rsidRPr="00D80C40">
              <w:rPr>
                <w:rFonts w:ascii="Verdana" w:hAnsi="Verdana"/>
                <w:b/>
                <w:bCs/>
                <w:color w:val="000000"/>
                <w:sz w:val="24"/>
                <w:szCs w:val="24"/>
              </w:rPr>
              <w:t> </w:t>
            </w:r>
          </w:p>
          <w:p w:rsidR="00D80C40" w:rsidRPr="00D80C40" w:rsidRDefault="00D80C40" w:rsidP="00E2315F">
            <w:pPr>
              <w:ind w:left="291"/>
              <w:rPr>
                <w:rFonts w:ascii="Verdana" w:hAnsi="Verdana"/>
                <w:color w:val="000000"/>
                <w:sz w:val="24"/>
                <w:szCs w:val="24"/>
              </w:rPr>
            </w:pPr>
            <w:r w:rsidRPr="00D80C40">
              <w:rPr>
                <w:rFonts w:ascii="Verdana" w:hAnsi="Verdana"/>
                <w:color w:val="000000"/>
                <w:sz w:val="18"/>
                <w:szCs w:val="18"/>
              </w:rPr>
              <w:lastRenderedPageBreak/>
              <w:t>No. 8</w:t>
            </w:r>
          </w:p>
          <w:p w:rsidR="00D80C40" w:rsidRPr="00D80C40" w:rsidRDefault="00D80C40" w:rsidP="00E2315F">
            <w:pPr>
              <w:spacing w:before="93"/>
              <w:ind w:left="296"/>
              <w:rPr>
                <w:rFonts w:ascii="Verdana" w:hAnsi="Verdana"/>
                <w:color w:val="000000"/>
                <w:sz w:val="24"/>
                <w:szCs w:val="24"/>
              </w:rPr>
            </w:pPr>
            <w:r w:rsidRPr="00D80C40">
              <w:rPr>
                <w:rFonts w:ascii="Verdana" w:hAnsi="Verdana"/>
                <w:color w:val="000000"/>
                <w:sz w:val="18"/>
                <w:szCs w:val="18"/>
              </w:rPr>
              <w:t>screw</w:t>
            </w:r>
          </w:p>
        </w:tc>
        <w:tc>
          <w:tcPr>
            <w:tcW w:w="1408" w:type="dxa"/>
            <w:vMerge w:val="restart"/>
            <w:tcBorders>
              <w:top w:val="nil"/>
              <w:left w:val="nil"/>
              <w:bottom w:val="single" w:sz="8" w:space="0" w:color="000000"/>
              <w:right w:val="single" w:sz="8" w:space="0" w:color="000000"/>
            </w:tcBorders>
            <w:shd w:val="clear" w:color="auto" w:fill="FFFFFF"/>
            <w:hideMark/>
          </w:tcPr>
          <w:p w:rsidR="00D80C40" w:rsidRPr="00D80C40" w:rsidRDefault="00D80C40" w:rsidP="00E2315F">
            <w:pPr>
              <w:spacing w:before="2" w:after="100" w:afterAutospacing="1"/>
              <w:rPr>
                <w:rFonts w:ascii="Verdana" w:hAnsi="Verdana"/>
                <w:color w:val="000000"/>
                <w:sz w:val="24"/>
                <w:szCs w:val="24"/>
              </w:rPr>
            </w:pPr>
            <w:r w:rsidRPr="00D80C40">
              <w:rPr>
                <w:rFonts w:ascii="Verdana" w:hAnsi="Verdana"/>
                <w:b/>
                <w:bCs/>
                <w:color w:val="000000"/>
                <w:sz w:val="24"/>
                <w:szCs w:val="24"/>
              </w:rPr>
              <w:lastRenderedPageBreak/>
              <w:t> </w:t>
            </w:r>
          </w:p>
          <w:p w:rsidR="00D80C40" w:rsidRPr="00D80C40" w:rsidRDefault="00D80C40" w:rsidP="00E2315F">
            <w:pPr>
              <w:spacing w:line="283" w:lineRule="atLeast"/>
              <w:ind w:left="149" w:right="184" w:hanging="2"/>
              <w:jc w:val="center"/>
              <w:rPr>
                <w:rFonts w:ascii="Verdana" w:hAnsi="Verdana"/>
                <w:color w:val="000000"/>
                <w:sz w:val="24"/>
                <w:szCs w:val="24"/>
              </w:rPr>
            </w:pPr>
            <w:r w:rsidRPr="00D80C40">
              <w:rPr>
                <w:rFonts w:ascii="Verdana" w:hAnsi="Verdana"/>
                <w:color w:val="000000"/>
                <w:sz w:val="18"/>
                <w:szCs w:val="18"/>
              </w:rPr>
              <w:t xml:space="preserve">Steel thickness + </w:t>
            </w:r>
            <w:r w:rsidRPr="00D80C40">
              <w:rPr>
                <w:rFonts w:ascii="Verdana" w:hAnsi="Verdana"/>
                <w:color w:val="000000"/>
                <w:sz w:val="18"/>
                <w:szCs w:val="18"/>
              </w:rPr>
              <w:lastRenderedPageBreak/>
              <w:t>3 threads</w:t>
            </w:r>
          </w:p>
        </w:tc>
        <w:tc>
          <w:tcPr>
            <w:tcW w:w="1078" w:type="dxa"/>
            <w:tcBorders>
              <w:top w:val="nil"/>
              <w:left w:val="nil"/>
              <w:bottom w:val="single" w:sz="8" w:space="0" w:color="000000"/>
              <w:right w:val="single" w:sz="8" w:space="0" w:color="000000"/>
            </w:tcBorders>
            <w:shd w:val="clear" w:color="auto" w:fill="FFFFFF"/>
            <w:hideMark/>
          </w:tcPr>
          <w:p w:rsidR="00D80C40" w:rsidRPr="00D80C40" w:rsidRDefault="00D80C40" w:rsidP="00E2315F">
            <w:pPr>
              <w:spacing w:before="147"/>
              <w:ind w:left="18" w:right="9"/>
              <w:jc w:val="center"/>
              <w:rPr>
                <w:rFonts w:ascii="Verdana" w:hAnsi="Verdana"/>
                <w:color w:val="000000"/>
                <w:sz w:val="24"/>
                <w:szCs w:val="24"/>
              </w:rPr>
            </w:pPr>
            <w:r w:rsidRPr="00D80C40">
              <w:rPr>
                <w:rFonts w:ascii="Verdana" w:hAnsi="Verdana"/>
                <w:color w:val="000000"/>
                <w:sz w:val="18"/>
                <w:szCs w:val="18"/>
              </w:rPr>
              <w:lastRenderedPageBreak/>
              <w:t>12</w:t>
            </w:r>
          </w:p>
        </w:tc>
        <w:tc>
          <w:tcPr>
            <w:tcW w:w="405" w:type="dxa"/>
            <w:tcBorders>
              <w:top w:val="nil"/>
              <w:left w:val="nil"/>
              <w:bottom w:val="single" w:sz="8" w:space="0" w:color="000000"/>
              <w:right w:val="single" w:sz="8" w:space="0" w:color="000000"/>
            </w:tcBorders>
            <w:shd w:val="clear" w:color="auto" w:fill="FFFFFF"/>
            <w:hideMark/>
          </w:tcPr>
          <w:p w:rsidR="00D80C40" w:rsidRPr="00D80C40" w:rsidRDefault="00D80C40" w:rsidP="00E2315F">
            <w:pPr>
              <w:spacing w:before="147"/>
              <w:ind w:left="16"/>
              <w:jc w:val="center"/>
              <w:rPr>
                <w:rFonts w:ascii="Verdana" w:hAnsi="Verdana"/>
                <w:color w:val="000000"/>
                <w:sz w:val="24"/>
                <w:szCs w:val="24"/>
              </w:rPr>
            </w:pPr>
            <w:r w:rsidRPr="00D80C40">
              <w:rPr>
                <w:rFonts w:ascii="Verdana" w:hAnsi="Verdana"/>
                <w:color w:val="000000"/>
                <w:sz w:val="18"/>
                <w:szCs w:val="18"/>
              </w:rPr>
              <w:t>3</w:t>
            </w:r>
            <w:r w:rsidRPr="00D80C40">
              <w:rPr>
                <w:rFonts w:ascii="Verdana" w:hAnsi="Verdana"/>
                <w:color w:val="000000"/>
                <w:sz w:val="18"/>
                <w:szCs w:val="18"/>
                <w:u w:val="single"/>
              </w:rPr>
              <w:t>.00</w:t>
            </w:r>
          </w:p>
        </w:tc>
        <w:tc>
          <w:tcPr>
            <w:tcW w:w="510" w:type="dxa"/>
            <w:tcBorders>
              <w:top w:val="nil"/>
              <w:left w:val="nil"/>
              <w:bottom w:val="single" w:sz="8" w:space="0" w:color="000000"/>
              <w:right w:val="single" w:sz="8" w:space="0" w:color="000000"/>
            </w:tcBorders>
            <w:shd w:val="clear" w:color="auto" w:fill="FFFFFF"/>
            <w:hideMark/>
          </w:tcPr>
          <w:p w:rsidR="00D80C40" w:rsidRPr="00D80C40" w:rsidRDefault="00D80C40" w:rsidP="00E2315F">
            <w:pPr>
              <w:spacing w:before="147"/>
              <w:ind w:left="20"/>
              <w:jc w:val="center"/>
              <w:rPr>
                <w:rFonts w:ascii="Verdana" w:hAnsi="Verdana"/>
                <w:color w:val="000000"/>
                <w:sz w:val="24"/>
                <w:szCs w:val="24"/>
              </w:rPr>
            </w:pPr>
            <w:r w:rsidRPr="00D80C40">
              <w:rPr>
                <w:rFonts w:ascii="Verdana" w:hAnsi="Verdana"/>
                <w:color w:val="000000"/>
                <w:sz w:val="18"/>
                <w:szCs w:val="18"/>
              </w:rPr>
              <w:t>1.</w:t>
            </w:r>
            <w:r w:rsidRPr="00D80C40">
              <w:rPr>
                <w:rFonts w:ascii="Verdana" w:hAnsi="Verdana"/>
                <w:color w:val="000000"/>
                <w:sz w:val="18"/>
                <w:szCs w:val="18"/>
                <w:u w:val="single"/>
              </w:rPr>
              <w:t>80</w:t>
            </w:r>
            <w:r w:rsidRPr="00D80C40">
              <w:rPr>
                <w:rFonts w:ascii="Verdana" w:hAnsi="Verdana"/>
                <w:strike/>
                <w:color w:val="000000"/>
                <w:sz w:val="18"/>
                <w:szCs w:val="18"/>
              </w:rPr>
              <w:t>5</w:t>
            </w:r>
          </w:p>
        </w:tc>
        <w:tc>
          <w:tcPr>
            <w:tcW w:w="443" w:type="dxa"/>
            <w:tcBorders>
              <w:top w:val="nil"/>
              <w:left w:val="nil"/>
              <w:bottom w:val="single" w:sz="8" w:space="0" w:color="000000"/>
              <w:right w:val="single" w:sz="8" w:space="0" w:color="000000"/>
            </w:tcBorders>
            <w:shd w:val="clear" w:color="auto" w:fill="FFFFFF"/>
            <w:hideMark/>
          </w:tcPr>
          <w:p w:rsidR="00D80C40" w:rsidRPr="00D80C40" w:rsidRDefault="00D80C40" w:rsidP="00E2315F">
            <w:pPr>
              <w:spacing w:before="147"/>
              <w:ind w:left="96"/>
              <w:rPr>
                <w:rFonts w:ascii="Verdana" w:hAnsi="Verdana"/>
                <w:color w:val="000000"/>
                <w:sz w:val="24"/>
                <w:szCs w:val="24"/>
              </w:rPr>
            </w:pPr>
            <w:r w:rsidRPr="00D80C40">
              <w:rPr>
                <w:rFonts w:ascii="Verdana" w:hAnsi="Verdana"/>
                <w:color w:val="000000"/>
                <w:sz w:val="18"/>
                <w:szCs w:val="18"/>
                <w:u w:val="single"/>
              </w:rPr>
              <w:t>DR</w:t>
            </w:r>
          </w:p>
        </w:tc>
        <w:tc>
          <w:tcPr>
            <w:tcW w:w="510" w:type="dxa"/>
            <w:tcBorders>
              <w:top w:val="nil"/>
              <w:left w:val="nil"/>
              <w:bottom w:val="single" w:sz="8" w:space="0" w:color="000000"/>
              <w:right w:val="single" w:sz="8" w:space="0" w:color="000000"/>
            </w:tcBorders>
            <w:shd w:val="clear" w:color="auto" w:fill="FFFFFF"/>
            <w:hideMark/>
          </w:tcPr>
          <w:p w:rsidR="00D80C40" w:rsidRPr="00D80C40" w:rsidRDefault="00D80C40" w:rsidP="00E2315F">
            <w:pPr>
              <w:spacing w:before="147"/>
              <w:ind w:left="32" w:right="7"/>
              <w:jc w:val="center"/>
              <w:rPr>
                <w:rFonts w:ascii="Verdana" w:hAnsi="Verdana"/>
                <w:color w:val="000000"/>
                <w:sz w:val="24"/>
                <w:szCs w:val="24"/>
              </w:rPr>
            </w:pPr>
            <w:r w:rsidRPr="00D80C40">
              <w:rPr>
                <w:rFonts w:ascii="Verdana" w:hAnsi="Verdana"/>
                <w:color w:val="000000"/>
                <w:sz w:val="18"/>
                <w:szCs w:val="18"/>
              </w:rPr>
              <w:t>DR</w:t>
            </w:r>
          </w:p>
        </w:tc>
        <w:tc>
          <w:tcPr>
            <w:tcW w:w="508" w:type="dxa"/>
            <w:tcBorders>
              <w:top w:val="nil"/>
              <w:left w:val="nil"/>
              <w:bottom w:val="single" w:sz="8" w:space="0" w:color="000000"/>
              <w:right w:val="single" w:sz="8" w:space="0" w:color="000000"/>
            </w:tcBorders>
            <w:shd w:val="clear" w:color="auto" w:fill="FFFFFF"/>
            <w:hideMark/>
          </w:tcPr>
          <w:p w:rsidR="00D80C40" w:rsidRPr="00D80C40" w:rsidRDefault="00D80C40" w:rsidP="00E2315F">
            <w:pPr>
              <w:spacing w:before="147"/>
              <w:ind w:left="86"/>
              <w:rPr>
                <w:rFonts w:ascii="Verdana" w:hAnsi="Verdana"/>
                <w:color w:val="000000"/>
                <w:sz w:val="24"/>
                <w:szCs w:val="24"/>
              </w:rPr>
            </w:pPr>
            <w:r w:rsidRPr="00D80C40">
              <w:rPr>
                <w:rFonts w:ascii="Verdana" w:hAnsi="Verdana"/>
                <w:color w:val="000000"/>
                <w:sz w:val="18"/>
                <w:szCs w:val="18"/>
              </w:rPr>
              <w:t>3</w:t>
            </w:r>
            <w:r w:rsidRPr="00D80C40">
              <w:rPr>
                <w:rFonts w:ascii="Verdana" w:hAnsi="Verdana"/>
                <w:color w:val="000000"/>
                <w:sz w:val="18"/>
                <w:szCs w:val="18"/>
                <w:u w:val="single"/>
              </w:rPr>
              <w:t>.00</w:t>
            </w:r>
          </w:p>
        </w:tc>
        <w:tc>
          <w:tcPr>
            <w:tcW w:w="412" w:type="dxa"/>
            <w:tcBorders>
              <w:top w:val="nil"/>
              <w:left w:val="nil"/>
              <w:bottom w:val="single" w:sz="8" w:space="0" w:color="000000"/>
              <w:right w:val="single" w:sz="8" w:space="0" w:color="000000"/>
            </w:tcBorders>
            <w:shd w:val="clear" w:color="auto" w:fill="FFFFFF"/>
            <w:hideMark/>
          </w:tcPr>
          <w:p w:rsidR="00D80C40" w:rsidRPr="00D80C40" w:rsidRDefault="00D80C40" w:rsidP="00E2315F">
            <w:pPr>
              <w:spacing w:before="147"/>
              <w:ind w:left="39"/>
              <w:rPr>
                <w:rFonts w:ascii="Verdana" w:hAnsi="Verdana"/>
                <w:color w:val="000000"/>
                <w:sz w:val="24"/>
                <w:szCs w:val="24"/>
              </w:rPr>
            </w:pPr>
            <w:r w:rsidRPr="00D80C40">
              <w:rPr>
                <w:rFonts w:ascii="Verdana" w:hAnsi="Verdana"/>
                <w:color w:val="000000"/>
                <w:sz w:val="18"/>
                <w:szCs w:val="18"/>
              </w:rPr>
              <w:t>0.</w:t>
            </w:r>
            <w:r w:rsidRPr="00D80C40">
              <w:rPr>
                <w:rFonts w:ascii="Verdana" w:hAnsi="Verdana"/>
                <w:color w:val="000000"/>
                <w:sz w:val="18"/>
                <w:szCs w:val="18"/>
                <w:u w:val="single"/>
              </w:rPr>
              <w:t>6</w:t>
            </w:r>
            <w:r w:rsidRPr="00D80C40">
              <w:rPr>
                <w:rFonts w:ascii="Verdana" w:hAnsi="Verdana"/>
                <w:color w:val="000000"/>
                <w:sz w:val="18"/>
                <w:szCs w:val="18"/>
              </w:rPr>
              <w:t>5</w:t>
            </w:r>
          </w:p>
        </w:tc>
        <w:tc>
          <w:tcPr>
            <w:tcW w:w="410" w:type="dxa"/>
            <w:tcBorders>
              <w:top w:val="nil"/>
              <w:left w:val="nil"/>
              <w:bottom w:val="single" w:sz="8" w:space="0" w:color="000000"/>
              <w:right w:val="single" w:sz="8" w:space="0" w:color="000000"/>
            </w:tcBorders>
            <w:shd w:val="clear" w:color="auto" w:fill="FFFFFF"/>
            <w:hideMark/>
          </w:tcPr>
          <w:p w:rsidR="00D80C40" w:rsidRPr="00D80C40" w:rsidRDefault="00D80C40" w:rsidP="00E2315F">
            <w:pPr>
              <w:spacing w:before="147"/>
              <w:ind w:left="32" w:right="2"/>
              <w:jc w:val="center"/>
              <w:rPr>
                <w:rFonts w:ascii="Verdana" w:hAnsi="Verdana"/>
                <w:color w:val="000000"/>
                <w:sz w:val="24"/>
                <w:szCs w:val="24"/>
              </w:rPr>
            </w:pPr>
            <w:r w:rsidRPr="00D80C40">
              <w:rPr>
                <w:rFonts w:ascii="Verdana" w:hAnsi="Verdana"/>
                <w:color w:val="000000"/>
                <w:sz w:val="18"/>
                <w:szCs w:val="18"/>
                <w:u w:val="single"/>
              </w:rPr>
              <w:t>DR</w:t>
            </w:r>
          </w:p>
        </w:tc>
        <w:tc>
          <w:tcPr>
            <w:tcW w:w="708" w:type="dxa"/>
            <w:tcBorders>
              <w:top w:val="nil"/>
              <w:left w:val="nil"/>
              <w:bottom w:val="single" w:sz="8" w:space="0" w:color="000000"/>
              <w:right w:val="single" w:sz="8" w:space="0" w:color="000000"/>
            </w:tcBorders>
            <w:shd w:val="clear" w:color="auto" w:fill="FFFFFF"/>
            <w:hideMark/>
          </w:tcPr>
          <w:p w:rsidR="00D80C40" w:rsidRPr="00D80C40" w:rsidRDefault="00D80C40" w:rsidP="00E2315F">
            <w:pPr>
              <w:spacing w:before="147"/>
              <w:ind w:left="80" w:right="50"/>
              <w:jc w:val="center"/>
              <w:rPr>
                <w:rFonts w:ascii="Verdana" w:hAnsi="Verdana"/>
                <w:color w:val="000000"/>
                <w:sz w:val="24"/>
                <w:szCs w:val="24"/>
              </w:rPr>
            </w:pPr>
            <w:r w:rsidRPr="00D80C40">
              <w:rPr>
                <w:rFonts w:ascii="Verdana" w:hAnsi="Verdana"/>
                <w:color w:val="000000"/>
                <w:sz w:val="18"/>
                <w:szCs w:val="18"/>
              </w:rPr>
              <w:t>DR</w:t>
            </w:r>
          </w:p>
        </w:tc>
      </w:tr>
      <w:tr w:rsidR="00D80C40" w:rsidRPr="00D80C40" w:rsidTr="00D80C40">
        <w:trPr>
          <w:trHeight w:val="438"/>
          <w:tblCellSpacing w:w="0" w:type="dxa"/>
        </w:trPr>
        <w:tc>
          <w:tcPr>
            <w:tcW w:w="0" w:type="auto"/>
            <w:vMerge/>
            <w:tcBorders>
              <w:top w:val="nil"/>
              <w:left w:val="single" w:sz="8" w:space="0" w:color="000000"/>
              <w:bottom w:val="single" w:sz="8" w:space="0" w:color="000000"/>
              <w:right w:val="single" w:sz="8" w:space="0" w:color="000000"/>
            </w:tcBorders>
            <w:shd w:val="clear" w:color="auto" w:fill="FFFFFF"/>
            <w:vAlign w:val="center"/>
            <w:hideMark/>
          </w:tcPr>
          <w:p w:rsidR="00D80C40" w:rsidRPr="00D80C40" w:rsidRDefault="00D80C40" w:rsidP="00E2315F">
            <w:pPr>
              <w:rPr>
                <w:rFonts w:ascii="Verdana" w:hAnsi="Verdana"/>
                <w:color w:val="000000"/>
                <w:sz w:val="24"/>
                <w:szCs w:val="24"/>
              </w:rPr>
            </w:pPr>
          </w:p>
        </w:tc>
        <w:tc>
          <w:tcPr>
            <w:tcW w:w="0" w:type="auto"/>
            <w:vMerge/>
            <w:tcBorders>
              <w:top w:val="nil"/>
              <w:left w:val="nil"/>
              <w:bottom w:val="single" w:sz="8" w:space="0" w:color="000000"/>
              <w:right w:val="single" w:sz="8" w:space="0" w:color="000000"/>
            </w:tcBorders>
            <w:shd w:val="clear" w:color="auto" w:fill="FFFFFF"/>
            <w:vAlign w:val="center"/>
            <w:hideMark/>
          </w:tcPr>
          <w:p w:rsidR="00D80C40" w:rsidRPr="00D80C40" w:rsidRDefault="00D80C40" w:rsidP="00E2315F">
            <w:pPr>
              <w:rPr>
                <w:rFonts w:ascii="Verdana" w:hAnsi="Verdana"/>
                <w:color w:val="000000"/>
                <w:sz w:val="24"/>
                <w:szCs w:val="24"/>
              </w:rPr>
            </w:pPr>
          </w:p>
        </w:tc>
        <w:tc>
          <w:tcPr>
            <w:tcW w:w="0" w:type="auto"/>
            <w:vMerge/>
            <w:tcBorders>
              <w:top w:val="nil"/>
              <w:left w:val="nil"/>
              <w:bottom w:val="single" w:sz="8" w:space="0" w:color="000000"/>
              <w:right w:val="single" w:sz="8" w:space="0" w:color="000000"/>
            </w:tcBorders>
            <w:shd w:val="clear" w:color="auto" w:fill="FFFFFF"/>
            <w:vAlign w:val="center"/>
            <w:hideMark/>
          </w:tcPr>
          <w:p w:rsidR="00D80C40" w:rsidRPr="00D80C40" w:rsidRDefault="00D80C40" w:rsidP="00E2315F">
            <w:pPr>
              <w:rPr>
                <w:rFonts w:ascii="Verdana" w:hAnsi="Verdana"/>
                <w:color w:val="000000"/>
                <w:sz w:val="24"/>
                <w:szCs w:val="24"/>
              </w:rPr>
            </w:pPr>
          </w:p>
        </w:tc>
        <w:tc>
          <w:tcPr>
            <w:tcW w:w="0" w:type="auto"/>
            <w:vMerge/>
            <w:tcBorders>
              <w:top w:val="nil"/>
              <w:left w:val="nil"/>
              <w:bottom w:val="single" w:sz="8" w:space="0" w:color="000000"/>
              <w:right w:val="single" w:sz="8" w:space="0" w:color="000000"/>
            </w:tcBorders>
            <w:shd w:val="clear" w:color="auto" w:fill="FFFFFF"/>
            <w:vAlign w:val="center"/>
            <w:hideMark/>
          </w:tcPr>
          <w:p w:rsidR="00D80C40" w:rsidRPr="00D80C40" w:rsidRDefault="00D80C40" w:rsidP="00E2315F">
            <w:pPr>
              <w:rPr>
                <w:rFonts w:ascii="Verdana" w:hAnsi="Verdana"/>
                <w:color w:val="000000"/>
                <w:sz w:val="24"/>
                <w:szCs w:val="24"/>
              </w:rPr>
            </w:pPr>
          </w:p>
        </w:tc>
        <w:tc>
          <w:tcPr>
            <w:tcW w:w="1078" w:type="dxa"/>
            <w:tcBorders>
              <w:top w:val="nil"/>
              <w:left w:val="nil"/>
              <w:bottom w:val="single" w:sz="8" w:space="0" w:color="000000"/>
              <w:right w:val="single" w:sz="8" w:space="0" w:color="000000"/>
            </w:tcBorders>
            <w:shd w:val="clear" w:color="auto" w:fill="FFFFFF"/>
            <w:hideMark/>
          </w:tcPr>
          <w:p w:rsidR="00D80C40" w:rsidRPr="00D80C40" w:rsidRDefault="00D80C40" w:rsidP="00E2315F">
            <w:pPr>
              <w:spacing w:before="162"/>
              <w:ind w:left="18" w:right="9"/>
              <w:jc w:val="center"/>
              <w:rPr>
                <w:rFonts w:ascii="Verdana" w:hAnsi="Verdana"/>
                <w:color w:val="000000"/>
                <w:sz w:val="24"/>
                <w:szCs w:val="24"/>
              </w:rPr>
            </w:pPr>
            <w:r w:rsidRPr="00D80C40">
              <w:rPr>
                <w:rFonts w:ascii="Verdana" w:hAnsi="Verdana"/>
                <w:color w:val="000000"/>
                <w:sz w:val="18"/>
                <w:szCs w:val="18"/>
              </w:rPr>
              <w:t>16</w:t>
            </w:r>
          </w:p>
        </w:tc>
        <w:tc>
          <w:tcPr>
            <w:tcW w:w="405" w:type="dxa"/>
            <w:tcBorders>
              <w:top w:val="nil"/>
              <w:left w:val="nil"/>
              <w:bottom w:val="single" w:sz="8" w:space="0" w:color="000000"/>
              <w:right w:val="single" w:sz="8" w:space="0" w:color="000000"/>
            </w:tcBorders>
            <w:shd w:val="clear" w:color="auto" w:fill="FFFFFF"/>
            <w:hideMark/>
          </w:tcPr>
          <w:p w:rsidR="00D80C40" w:rsidRPr="00D80C40" w:rsidRDefault="00D80C40" w:rsidP="00E2315F">
            <w:pPr>
              <w:spacing w:before="162"/>
              <w:ind w:left="16"/>
              <w:jc w:val="center"/>
              <w:rPr>
                <w:rFonts w:ascii="Verdana" w:hAnsi="Verdana"/>
                <w:color w:val="000000"/>
                <w:sz w:val="24"/>
                <w:szCs w:val="24"/>
              </w:rPr>
            </w:pPr>
            <w:r w:rsidRPr="00D80C40">
              <w:rPr>
                <w:rFonts w:ascii="Verdana" w:hAnsi="Verdana"/>
                <w:color w:val="000000"/>
                <w:sz w:val="18"/>
                <w:szCs w:val="18"/>
              </w:rPr>
              <w:t>3</w:t>
            </w:r>
            <w:r w:rsidRPr="00D80C40">
              <w:rPr>
                <w:rFonts w:ascii="Verdana" w:hAnsi="Verdana"/>
                <w:color w:val="000000"/>
                <w:sz w:val="18"/>
                <w:szCs w:val="18"/>
                <w:u w:val="single"/>
              </w:rPr>
              <w:t>.00</w:t>
            </w:r>
          </w:p>
        </w:tc>
        <w:tc>
          <w:tcPr>
            <w:tcW w:w="510" w:type="dxa"/>
            <w:tcBorders>
              <w:top w:val="nil"/>
              <w:left w:val="nil"/>
              <w:bottom w:val="single" w:sz="8" w:space="0" w:color="000000"/>
              <w:right w:val="single" w:sz="8" w:space="0" w:color="000000"/>
            </w:tcBorders>
            <w:shd w:val="clear" w:color="auto" w:fill="FFFFFF"/>
            <w:hideMark/>
          </w:tcPr>
          <w:p w:rsidR="00D80C40" w:rsidRPr="00D80C40" w:rsidRDefault="00D80C40" w:rsidP="00E2315F">
            <w:pPr>
              <w:spacing w:before="162"/>
              <w:ind w:left="32" w:right="10"/>
              <w:jc w:val="center"/>
              <w:rPr>
                <w:rFonts w:ascii="Verdana" w:hAnsi="Verdana"/>
                <w:color w:val="000000"/>
                <w:sz w:val="24"/>
                <w:szCs w:val="24"/>
              </w:rPr>
            </w:pPr>
            <w:r w:rsidRPr="00D80C40">
              <w:rPr>
                <w:rFonts w:ascii="Verdana" w:hAnsi="Verdana"/>
                <w:color w:val="000000"/>
                <w:sz w:val="18"/>
                <w:szCs w:val="18"/>
              </w:rPr>
              <w:t>1</w:t>
            </w:r>
            <w:r w:rsidRPr="00D80C40">
              <w:rPr>
                <w:rFonts w:ascii="Verdana" w:hAnsi="Verdana"/>
                <w:color w:val="000000"/>
                <w:sz w:val="18"/>
                <w:szCs w:val="18"/>
                <w:u w:val="single"/>
              </w:rPr>
              <w:t>.00</w:t>
            </w:r>
          </w:p>
        </w:tc>
        <w:tc>
          <w:tcPr>
            <w:tcW w:w="443" w:type="dxa"/>
            <w:tcBorders>
              <w:top w:val="nil"/>
              <w:left w:val="nil"/>
              <w:bottom w:val="single" w:sz="8" w:space="0" w:color="000000"/>
              <w:right w:val="single" w:sz="8" w:space="0" w:color="000000"/>
            </w:tcBorders>
            <w:shd w:val="clear" w:color="auto" w:fill="FFFFFF"/>
            <w:hideMark/>
          </w:tcPr>
          <w:p w:rsidR="00D80C40" w:rsidRPr="00D80C40" w:rsidRDefault="00D80C40" w:rsidP="00E2315F">
            <w:pPr>
              <w:spacing w:before="162"/>
              <w:ind w:left="96"/>
              <w:rPr>
                <w:rFonts w:ascii="Verdana" w:hAnsi="Verdana"/>
                <w:color w:val="000000"/>
                <w:sz w:val="24"/>
                <w:szCs w:val="24"/>
              </w:rPr>
            </w:pPr>
            <w:r w:rsidRPr="00D80C40">
              <w:rPr>
                <w:rFonts w:ascii="Verdana" w:hAnsi="Verdana"/>
                <w:color w:val="000000"/>
                <w:sz w:val="18"/>
                <w:szCs w:val="18"/>
                <w:u w:val="single"/>
              </w:rPr>
              <w:t>DR</w:t>
            </w:r>
          </w:p>
        </w:tc>
        <w:tc>
          <w:tcPr>
            <w:tcW w:w="510" w:type="dxa"/>
            <w:tcBorders>
              <w:top w:val="nil"/>
              <w:left w:val="nil"/>
              <w:bottom w:val="single" w:sz="8" w:space="0" w:color="000000"/>
              <w:right w:val="single" w:sz="8" w:space="0" w:color="000000"/>
            </w:tcBorders>
            <w:shd w:val="clear" w:color="auto" w:fill="FFFFFF"/>
            <w:hideMark/>
          </w:tcPr>
          <w:p w:rsidR="00D80C40" w:rsidRPr="00D80C40" w:rsidRDefault="00D80C40" w:rsidP="00E2315F">
            <w:pPr>
              <w:spacing w:before="162"/>
              <w:ind w:left="32" w:right="7"/>
              <w:jc w:val="center"/>
              <w:rPr>
                <w:rFonts w:ascii="Verdana" w:hAnsi="Verdana"/>
                <w:color w:val="000000"/>
                <w:sz w:val="24"/>
                <w:szCs w:val="24"/>
              </w:rPr>
            </w:pPr>
            <w:r w:rsidRPr="00D80C40">
              <w:rPr>
                <w:rFonts w:ascii="Verdana" w:hAnsi="Verdana"/>
                <w:color w:val="000000"/>
                <w:sz w:val="18"/>
                <w:szCs w:val="18"/>
              </w:rPr>
              <w:t>DR</w:t>
            </w:r>
          </w:p>
        </w:tc>
        <w:tc>
          <w:tcPr>
            <w:tcW w:w="508" w:type="dxa"/>
            <w:tcBorders>
              <w:top w:val="nil"/>
              <w:left w:val="nil"/>
              <w:bottom w:val="single" w:sz="8" w:space="0" w:color="000000"/>
              <w:right w:val="single" w:sz="8" w:space="0" w:color="000000"/>
            </w:tcBorders>
            <w:shd w:val="clear" w:color="auto" w:fill="FFFFFF"/>
            <w:hideMark/>
          </w:tcPr>
          <w:p w:rsidR="00D80C40" w:rsidRPr="00D80C40" w:rsidRDefault="00D80C40" w:rsidP="00E2315F">
            <w:pPr>
              <w:spacing w:before="162"/>
              <w:ind w:left="86"/>
              <w:rPr>
                <w:rFonts w:ascii="Verdana" w:hAnsi="Verdana"/>
                <w:color w:val="000000"/>
                <w:sz w:val="24"/>
                <w:szCs w:val="24"/>
              </w:rPr>
            </w:pPr>
            <w:r w:rsidRPr="00D80C40">
              <w:rPr>
                <w:rFonts w:ascii="Verdana" w:hAnsi="Verdana"/>
                <w:color w:val="000000"/>
                <w:sz w:val="18"/>
                <w:szCs w:val="18"/>
              </w:rPr>
              <w:t>2</w:t>
            </w:r>
            <w:r w:rsidRPr="00D80C40">
              <w:rPr>
                <w:rFonts w:ascii="Verdana" w:hAnsi="Verdana"/>
                <w:color w:val="000000"/>
                <w:sz w:val="18"/>
                <w:szCs w:val="18"/>
                <w:u w:val="single"/>
              </w:rPr>
              <w:t>.85</w:t>
            </w:r>
          </w:p>
        </w:tc>
        <w:tc>
          <w:tcPr>
            <w:tcW w:w="412" w:type="dxa"/>
            <w:tcBorders>
              <w:top w:val="nil"/>
              <w:left w:val="nil"/>
              <w:bottom w:val="single" w:sz="8" w:space="0" w:color="000000"/>
              <w:right w:val="single" w:sz="8" w:space="0" w:color="000000"/>
            </w:tcBorders>
            <w:shd w:val="clear" w:color="auto" w:fill="FFFFFF"/>
            <w:hideMark/>
          </w:tcPr>
          <w:p w:rsidR="00D80C40" w:rsidRPr="00D80C40" w:rsidRDefault="00D80C40" w:rsidP="00E2315F">
            <w:pPr>
              <w:spacing w:before="162"/>
              <w:ind w:left="84"/>
              <w:rPr>
                <w:rFonts w:ascii="Verdana" w:hAnsi="Verdana"/>
                <w:color w:val="000000"/>
                <w:sz w:val="24"/>
                <w:szCs w:val="24"/>
              </w:rPr>
            </w:pPr>
            <w:r w:rsidRPr="00D80C40">
              <w:rPr>
                <w:rFonts w:ascii="Verdana" w:hAnsi="Verdana"/>
                <w:color w:val="000000"/>
                <w:sz w:val="18"/>
                <w:szCs w:val="18"/>
              </w:rPr>
              <w:t>DR</w:t>
            </w:r>
          </w:p>
        </w:tc>
        <w:tc>
          <w:tcPr>
            <w:tcW w:w="410" w:type="dxa"/>
            <w:tcBorders>
              <w:top w:val="nil"/>
              <w:left w:val="nil"/>
              <w:bottom w:val="single" w:sz="8" w:space="0" w:color="000000"/>
              <w:right w:val="single" w:sz="8" w:space="0" w:color="000000"/>
            </w:tcBorders>
            <w:shd w:val="clear" w:color="auto" w:fill="FFFFFF"/>
            <w:hideMark/>
          </w:tcPr>
          <w:p w:rsidR="00D80C40" w:rsidRPr="00D80C40" w:rsidRDefault="00D80C40" w:rsidP="00E2315F">
            <w:pPr>
              <w:spacing w:before="162"/>
              <w:ind w:left="32" w:right="2"/>
              <w:jc w:val="center"/>
              <w:rPr>
                <w:rFonts w:ascii="Verdana" w:hAnsi="Verdana"/>
                <w:color w:val="000000"/>
                <w:sz w:val="24"/>
                <w:szCs w:val="24"/>
              </w:rPr>
            </w:pPr>
            <w:r w:rsidRPr="00D80C40">
              <w:rPr>
                <w:rFonts w:ascii="Verdana" w:hAnsi="Verdana"/>
                <w:color w:val="000000"/>
                <w:sz w:val="18"/>
                <w:szCs w:val="18"/>
                <w:u w:val="single"/>
              </w:rPr>
              <w:t>DR</w:t>
            </w:r>
          </w:p>
        </w:tc>
        <w:tc>
          <w:tcPr>
            <w:tcW w:w="708" w:type="dxa"/>
            <w:tcBorders>
              <w:top w:val="nil"/>
              <w:left w:val="nil"/>
              <w:bottom w:val="single" w:sz="8" w:space="0" w:color="000000"/>
              <w:right w:val="single" w:sz="8" w:space="0" w:color="000000"/>
            </w:tcBorders>
            <w:shd w:val="clear" w:color="auto" w:fill="FFFFFF"/>
            <w:hideMark/>
          </w:tcPr>
          <w:p w:rsidR="00D80C40" w:rsidRPr="00D80C40" w:rsidRDefault="00D80C40" w:rsidP="00E2315F">
            <w:pPr>
              <w:spacing w:before="162"/>
              <w:ind w:left="80" w:right="50"/>
              <w:jc w:val="center"/>
              <w:rPr>
                <w:rFonts w:ascii="Verdana" w:hAnsi="Verdana"/>
                <w:color w:val="000000"/>
                <w:sz w:val="24"/>
                <w:szCs w:val="24"/>
              </w:rPr>
            </w:pPr>
            <w:r w:rsidRPr="00D80C40">
              <w:rPr>
                <w:rFonts w:ascii="Verdana" w:hAnsi="Verdana"/>
                <w:color w:val="000000"/>
                <w:sz w:val="18"/>
                <w:szCs w:val="18"/>
              </w:rPr>
              <w:t>DR</w:t>
            </w:r>
          </w:p>
        </w:tc>
      </w:tr>
      <w:tr w:rsidR="00D80C40" w:rsidRPr="00D80C40" w:rsidTr="00D80C40">
        <w:trPr>
          <w:trHeight w:val="438"/>
          <w:tblCellSpacing w:w="0" w:type="dxa"/>
        </w:trPr>
        <w:tc>
          <w:tcPr>
            <w:tcW w:w="0" w:type="auto"/>
            <w:vMerge/>
            <w:tcBorders>
              <w:top w:val="nil"/>
              <w:left w:val="single" w:sz="8" w:space="0" w:color="000000"/>
              <w:bottom w:val="single" w:sz="8" w:space="0" w:color="000000"/>
              <w:right w:val="single" w:sz="8" w:space="0" w:color="000000"/>
            </w:tcBorders>
            <w:shd w:val="clear" w:color="auto" w:fill="FFFFFF"/>
            <w:vAlign w:val="center"/>
            <w:hideMark/>
          </w:tcPr>
          <w:p w:rsidR="00D80C40" w:rsidRPr="00D80C40" w:rsidRDefault="00D80C40" w:rsidP="00E2315F">
            <w:pPr>
              <w:rPr>
                <w:rFonts w:ascii="Verdana" w:hAnsi="Verdana"/>
                <w:color w:val="000000"/>
                <w:sz w:val="24"/>
                <w:szCs w:val="24"/>
              </w:rPr>
            </w:pPr>
          </w:p>
        </w:tc>
        <w:tc>
          <w:tcPr>
            <w:tcW w:w="0" w:type="auto"/>
            <w:vMerge/>
            <w:tcBorders>
              <w:top w:val="nil"/>
              <w:left w:val="nil"/>
              <w:bottom w:val="single" w:sz="8" w:space="0" w:color="000000"/>
              <w:right w:val="single" w:sz="8" w:space="0" w:color="000000"/>
            </w:tcBorders>
            <w:shd w:val="clear" w:color="auto" w:fill="FFFFFF"/>
            <w:vAlign w:val="center"/>
            <w:hideMark/>
          </w:tcPr>
          <w:p w:rsidR="00D80C40" w:rsidRPr="00D80C40" w:rsidRDefault="00D80C40" w:rsidP="00E2315F">
            <w:pPr>
              <w:rPr>
                <w:rFonts w:ascii="Verdana" w:hAnsi="Verdana"/>
                <w:color w:val="000000"/>
                <w:sz w:val="24"/>
                <w:szCs w:val="24"/>
              </w:rPr>
            </w:pPr>
          </w:p>
        </w:tc>
        <w:tc>
          <w:tcPr>
            <w:tcW w:w="0" w:type="auto"/>
            <w:vMerge/>
            <w:tcBorders>
              <w:top w:val="nil"/>
              <w:left w:val="nil"/>
              <w:bottom w:val="single" w:sz="8" w:space="0" w:color="000000"/>
              <w:right w:val="single" w:sz="8" w:space="0" w:color="000000"/>
            </w:tcBorders>
            <w:shd w:val="clear" w:color="auto" w:fill="FFFFFF"/>
            <w:vAlign w:val="center"/>
            <w:hideMark/>
          </w:tcPr>
          <w:p w:rsidR="00D80C40" w:rsidRPr="00D80C40" w:rsidRDefault="00D80C40" w:rsidP="00E2315F">
            <w:pPr>
              <w:rPr>
                <w:rFonts w:ascii="Verdana" w:hAnsi="Verdana"/>
                <w:color w:val="000000"/>
                <w:sz w:val="24"/>
                <w:szCs w:val="24"/>
              </w:rPr>
            </w:pPr>
          </w:p>
        </w:tc>
        <w:tc>
          <w:tcPr>
            <w:tcW w:w="0" w:type="auto"/>
            <w:vMerge/>
            <w:tcBorders>
              <w:top w:val="nil"/>
              <w:left w:val="nil"/>
              <w:bottom w:val="single" w:sz="8" w:space="0" w:color="000000"/>
              <w:right w:val="single" w:sz="8" w:space="0" w:color="000000"/>
            </w:tcBorders>
            <w:shd w:val="clear" w:color="auto" w:fill="FFFFFF"/>
            <w:vAlign w:val="center"/>
            <w:hideMark/>
          </w:tcPr>
          <w:p w:rsidR="00D80C40" w:rsidRPr="00D80C40" w:rsidRDefault="00D80C40" w:rsidP="00E2315F">
            <w:pPr>
              <w:rPr>
                <w:rFonts w:ascii="Verdana" w:hAnsi="Verdana"/>
                <w:color w:val="000000"/>
                <w:sz w:val="24"/>
                <w:szCs w:val="24"/>
              </w:rPr>
            </w:pPr>
          </w:p>
        </w:tc>
        <w:tc>
          <w:tcPr>
            <w:tcW w:w="1078" w:type="dxa"/>
            <w:tcBorders>
              <w:top w:val="nil"/>
              <w:left w:val="nil"/>
              <w:bottom w:val="single" w:sz="8" w:space="0" w:color="000000"/>
              <w:right w:val="single" w:sz="8" w:space="0" w:color="000000"/>
            </w:tcBorders>
            <w:shd w:val="clear" w:color="auto" w:fill="FFFFFF"/>
            <w:hideMark/>
          </w:tcPr>
          <w:p w:rsidR="00D80C40" w:rsidRPr="00D80C40" w:rsidRDefault="00D80C40" w:rsidP="00E2315F">
            <w:pPr>
              <w:spacing w:before="162"/>
              <w:ind w:left="18" w:right="9"/>
              <w:jc w:val="center"/>
              <w:rPr>
                <w:rFonts w:ascii="Verdana" w:hAnsi="Verdana"/>
                <w:color w:val="000000"/>
                <w:sz w:val="24"/>
                <w:szCs w:val="24"/>
              </w:rPr>
            </w:pPr>
            <w:r w:rsidRPr="00D80C40">
              <w:rPr>
                <w:rFonts w:ascii="Verdana" w:hAnsi="Verdana"/>
                <w:color w:val="000000"/>
                <w:sz w:val="18"/>
                <w:szCs w:val="18"/>
              </w:rPr>
              <w:t>24</w:t>
            </w:r>
          </w:p>
        </w:tc>
        <w:tc>
          <w:tcPr>
            <w:tcW w:w="405" w:type="dxa"/>
            <w:tcBorders>
              <w:top w:val="nil"/>
              <w:left w:val="nil"/>
              <w:bottom w:val="single" w:sz="8" w:space="0" w:color="000000"/>
              <w:right w:val="single" w:sz="8" w:space="0" w:color="000000"/>
            </w:tcBorders>
            <w:shd w:val="clear" w:color="auto" w:fill="FFFFFF"/>
            <w:hideMark/>
          </w:tcPr>
          <w:p w:rsidR="00D80C40" w:rsidRPr="00D80C40" w:rsidRDefault="00D80C40" w:rsidP="00E2315F">
            <w:pPr>
              <w:spacing w:before="162"/>
              <w:ind w:left="16"/>
              <w:jc w:val="center"/>
              <w:rPr>
                <w:rFonts w:ascii="Verdana" w:hAnsi="Verdana"/>
                <w:color w:val="000000"/>
                <w:sz w:val="24"/>
                <w:szCs w:val="24"/>
              </w:rPr>
            </w:pPr>
            <w:r w:rsidRPr="00D80C40">
              <w:rPr>
                <w:rFonts w:ascii="Verdana" w:hAnsi="Verdana"/>
                <w:color w:val="000000"/>
                <w:sz w:val="18"/>
                <w:szCs w:val="18"/>
              </w:rPr>
              <w:t>2</w:t>
            </w:r>
            <w:r w:rsidRPr="00D80C40">
              <w:rPr>
                <w:rFonts w:ascii="Verdana" w:hAnsi="Verdana"/>
                <w:color w:val="000000"/>
                <w:sz w:val="18"/>
                <w:szCs w:val="18"/>
                <w:u w:val="single"/>
              </w:rPr>
              <w:t>.85</w:t>
            </w:r>
          </w:p>
        </w:tc>
        <w:tc>
          <w:tcPr>
            <w:tcW w:w="510" w:type="dxa"/>
            <w:tcBorders>
              <w:top w:val="nil"/>
              <w:left w:val="nil"/>
              <w:bottom w:val="single" w:sz="8" w:space="0" w:color="000000"/>
              <w:right w:val="single" w:sz="8" w:space="0" w:color="000000"/>
            </w:tcBorders>
            <w:shd w:val="clear" w:color="auto" w:fill="FFFFFF"/>
            <w:hideMark/>
          </w:tcPr>
          <w:p w:rsidR="00D80C40" w:rsidRPr="00D80C40" w:rsidRDefault="00D80C40" w:rsidP="00E2315F">
            <w:pPr>
              <w:spacing w:before="162"/>
              <w:ind w:left="32" w:right="11"/>
              <w:jc w:val="center"/>
              <w:rPr>
                <w:rFonts w:ascii="Verdana" w:hAnsi="Verdana"/>
                <w:color w:val="000000"/>
                <w:sz w:val="24"/>
                <w:szCs w:val="24"/>
              </w:rPr>
            </w:pPr>
            <w:r w:rsidRPr="00D80C40">
              <w:rPr>
                <w:rFonts w:ascii="Verdana" w:hAnsi="Verdana"/>
                <w:color w:val="000000"/>
                <w:sz w:val="18"/>
                <w:szCs w:val="18"/>
              </w:rPr>
              <w:t>DR</w:t>
            </w:r>
          </w:p>
        </w:tc>
        <w:tc>
          <w:tcPr>
            <w:tcW w:w="443" w:type="dxa"/>
            <w:tcBorders>
              <w:top w:val="nil"/>
              <w:left w:val="nil"/>
              <w:bottom w:val="single" w:sz="8" w:space="0" w:color="000000"/>
              <w:right w:val="single" w:sz="8" w:space="0" w:color="000000"/>
            </w:tcBorders>
            <w:shd w:val="clear" w:color="auto" w:fill="FFFFFF"/>
            <w:hideMark/>
          </w:tcPr>
          <w:p w:rsidR="00D80C40" w:rsidRPr="00D80C40" w:rsidRDefault="00D80C40" w:rsidP="00E2315F">
            <w:pPr>
              <w:spacing w:before="162"/>
              <w:ind w:left="96"/>
              <w:rPr>
                <w:rFonts w:ascii="Verdana" w:hAnsi="Verdana"/>
                <w:color w:val="000000"/>
                <w:sz w:val="24"/>
                <w:szCs w:val="24"/>
              </w:rPr>
            </w:pPr>
            <w:r w:rsidRPr="00D80C40">
              <w:rPr>
                <w:rFonts w:ascii="Verdana" w:hAnsi="Verdana"/>
                <w:color w:val="000000"/>
                <w:sz w:val="18"/>
                <w:szCs w:val="18"/>
                <w:u w:val="single"/>
              </w:rPr>
              <w:t>DR</w:t>
            </w:r>
          </w:p>
        </w:tc>
        <w:tc>
          <w:tcPr>
            <w:tcW w:w="510" w:type="dxa"/>
            <w:tcBorders>
              <w:top w:val="nil"/>
              <w:left w:val="nil"/>
              <w:bottom w:val="single" w:sz="8" w:space="0" w:color="000000"/>
              <w:right w:val="single" w:sz="8" w:space="0" w:color="000000"/>
            </w:tcBorders>
            <w:shd w:val="clear" w:color="auto" w:fill="FFFFFF"/>
            <w:hideMark/>
          </w:tcPr>
          <w:p w:rsidR="00D80C40" w:rsidRPr="00D80C40" w:rsidRDefault="00D80C40" w:rsidP="00E2315F">
            <w:pPr>
              <w:spacing w:before="162"/>
              <w:ind w:left="32" w:right="7"/>
              <w:jc w:val="center"/>
              <w:rPr>
                <w:rFonts w:ascii="Verdana" w:hAnsi="Verdana"/>
                <w:color w:val="000000"/>
                <w:sz w:val="24"/>
                <w:szCs w:val="24"/>
              </w:rPr>
            </w:pPr>
            <w:r w:rsidRPr="00D80C40">
              <w:rPr>
                <w:rFonts w:ascii="Verdana" w:hAnsi="Verdana"/>
                <w:color w:val="000000"/>
                <w:sz w:val="18"/>
                <w:szCs w:val="18"/>
              </w:rPr>
              <w:t>DR</w:t>
            </w:r>
          </w:p>
        </w:tc>
        <w:tc>
          <w:tcPr>
            <w:tcW w:w="508" w:type="dxa"/>
            <w:tcBorders>
              <w:top w:val="nil"/>
              <w:left w:val="nil"/>
              <w:bottom w:val="single" w:sz="8" w:space="0" w:color="000000"/>
              <w:right w:val="single" w:sz="8" w:space="0" w:color="000000"/>
            </w:tcBorders>
            <w:shd w:val="clear" w:color="auto" w:fill="FFFFFF"/>
            <w:hideMark/>
          </w:tcPr>
          <w:p w:rsidR="00D80C40" w:rsidRPr="00D80C40" w:rsidRDefault="00D80C40" w:rsidP="00E2315F">
            <w:pPr>
              <w:spacing w:before="162"/>
              <w:ind w:left="86"/>
              <w:rPr>
                <w:rFonts w:ascii="Verdana" w:hAnsi="Verdana"/>
                <w:color w:val="000000"/>
                <w:sz w:val="24"/>
                <w:szCs w:val="24"/>
              </w:rPr>
            </w:pPr>
            <w:r w:rsidRPr="00D80C40">
              <w:rPr>
                <w:rFonts w:ascii="Verdana" w:hAnsi="Verdana"/>
                <w:color w:val="000000"/>
                <w:sz w:val="18"/>
                <w:szCs w:val="18"/>
              </w:rPr>
              <w:t>2</w:t>
            </w:r>
            <w:r w:rsidRPr="00D80C40">
              <w:rPr>
                <w:rFonts w:ascii="Verdana" w:hAnsi="Verdana"/>
                <w:color w:val="000000"/>
                <w:sz w:val="18"/>
                <w:szCs w:val="18"/>
                <w:u w:val="single"/>
              </w:rPr>
              <w:t>.20</w:t>
            </w:r>
          </w:p>
        </w:tc>
        <w:tc>
          <w:tcPr>
            <w:tcW w:w="412" w:type="dxa"/>
            <w:tcBorders>
              <w:top w:val="nil"/>
              <w:left w:val="nil"/>
              <w:bottom w:val="single" w:sz="8" w:space="0" w:color="000000"/>
              <w:right w:val="single" w:sz="8" w:space="0" w:color="000000"/>
            </w:tcBorders>
            <w:shd w:val="clear" w:color="auto" w:fill="FFFFFF"/>
            <w:hideMark/>
          </w:tcPr>
          <w:p w:rsidR="00D80C40" w:rsidRPr="00D80C40" w:rsidRDefault="00D80C40" w:rsidP="00E2315F">
            <w:pPr>
              <w:spacing w:before="162"/>
              <w:ind w:left="84"/>
              <w:rPr>
                <w:rFonts w:ascii="Verdana" w:hAnsi="Verdana"/>
                <w:color w:val="000000"/>
                <w:sz w:val="24"/>
                <w:szCs w:val="24"/>
              </w:rPr>
            </w:pPr>
            <w:r w:rsidRPr="00D80C40">
              <w:rPr>
                <w:rFonts w:ascii="Verdana" w:hAnsi="Verdana"/>
                <w:color w:val="000000"/>
                <w:sz w:val="18"/>
                <w:szCs w:val="18"/>
              </w:rPr>
              <w:t>DR</w:t>
            </w:r>
          </w:p>
        </w:tc>
        <w:tc>
          <w:tcPr>
            <w:tcW w:w="410" w:type="dxa"/>
            <w:tcBorders>
              <w:top w:val="nil"/>
              <w:left w:val="nil"/>
              <w:bottom w:val="single" w:sz="8" w:space="0" w:color="000000"/>
              <w:right w:val="single" w:sz="8" w:space="0" w:color="000000"/>
            </w:tcBorders>
            <w:shd w:val="clear" w:color="auto" w:fill="FFFFFF"/>
            <w:hideMark/>
          </w:tcPr>
          <w:p w:rsidR="00D80C40" w:rsidRPr="00D80C40" w:rsidRDefault="00D80C40" w:rsidP="00E2315F">
            <w:pPr>
              <w:spacing w:before="162"/>
              <w:ind w:left="32" w:right="2"/>
              <w:jc w:val="center"/>
              <w:rPr>
                <w:rFonts w:ascii="Verdana" w:hAnsi="Verdana"/>
                <w:color w:val="000000"/>
                <w:sz w:val="24"/>
                <w:szCs w:val="24"/>
              </w:rPr>
            </w:pPr>
            <w:r w:rsidRPr="00D80C40">
              <w:rPr>
                <w:rFonts w:ascii="Verdana" w:hAnsi="Verdana"/>
                <w:color w:val="000000"/>
                <w:sz w:val="18"/>
                <w:szCs w:val="18"/>
                <w:u w:val="single"/>
              </w:rPr>
              <w:t>DR</w:t>
            </w:r>
          </w:p>
        </w:tc>
        <w:tc>
          <w:tcPr>
            <w:tcW w:w="708" w:type="dxa"/>
            <w:tcBorders>
              <w:top w:val="nil"/>
              <w:left w:val="nil"/>
              <w:bottom w:val="single" w:sz="8" w:space="0" w:color="000000"/>
              <w:right w:val="single" w:sz="8" w:space="0" w:color="000000"/>
            </w:tcBorders>
            <w:shd w:val="clear" w:color="auto" w:fill="FFFFFF"/>
            <w:hideMark/>
          </w:tcPr>
          <w:p w:rsidR="00D80C40" w:rsidRPr="00D80C40" w:rsidRDefault="00D80C40" w:rsidP="00E2315F">
            <w:pPr>
              <w:spacing w:before="162"/>
              <w:ind w:left="80" w:right="50"/>
              <w:jc w:val="center"/>
              <w:rPr>
                <w:rFonts w:ascii="Verdana" w:hAnsi="Verdana"/>
                <w:color w:val="000000"/>
                <w:sz w:val="24"/>
                <w:szCs w:val="24"/>
              </w:rPr>
            </w:pPr>
            <w:r w:rsidRPr="00D80C40">
              <w:rPr>
                <w:rFonts w:ascii="Verdana" w:hAnsi="Verdana"/>
                <w:color w:val="000000"/>
                <w:sz w:val="18"/>
                <w:szCs w:val="18"/>
              </w:rPr>
              <w:t>DR</w:t>
            </w:r>
          </w:p>
        </w:tc>
      </w:tr>
      <w:tr w:rsidR="00D80C40" w:rsidRPr="00D80C40" w:rsidTr="00D80C40">
        <w:trPr>
          <w:trHeight w:val="517"/>
          <w:tblCellSpacing w:w="0" w:type="dxa"/>
        </w:trPr>
        <w:tc>
          <w:tcPr>
            <w:tcW w:w="0" w:type="auto"/>
            <w:vMerge/>
            <w:tcBorders>
              <w:top w:val="nil"/>
              <w:left w:val="single" w:sz="8" w:space="0" w:color="000000"/>
              <w:bottom w:val="single" w:sz="8" w:space="0" w:color="000000"/>
              <w:right w:val="single" w:sz="8" w:space="0" w:color="000000"/>
            </w:tcBorders>
            <w:shd w:val="clear" w:color="auto" w:fill="FFFFFF"/>
            <w:vAlign w:val="center"/>
            <w:hideMark/>
          </w:tcPr>
          <w:p w:rsidR="00D80C40" w:rsidRPr="00D80C40" w:rsidRDefault="00D80C40" w:rsidP="00E2315F">
            <w:pPr>
              <w:rPr>
                <w:rFonts w:ascii="Verdana" w:hAnsi="Verdana"/>
                <w:color w:val="000000"/>
                <w:sz w:val="24"/>
                <w:szCs w:val="24"/>
              </w:rPr>
            </w:pPr>
          </w:p>
        </w:tc>
        <w:tc>
          <w:tcPr>
            <w:tcW w:w="0" w:type="auto"/>
            <w:vMerge/>
            <w:tcBorders>
              <w:top w:val="nil"/>
              <w:left w:val="nil"/>
              <w:bottom w:val="single" w:sz="8" w:space="0" w:color="000000"/>
              <w:right w:val="single" w:sz="8" w:space="0" w:color="000000"/>
            </w:tcBorders>
            <w:shd w:val="clear" w:color="auto" w:fill="FFFFFF"/>
            <w:vAlign w:val="center"/>
            <w:hideMark/>
          </w:tcPr>
          <w:p w:rsidR="00D80C40" w:rsidRPr="00D80C40" w:rsidRDefault="00D80C40" w:rsidP="00E2315F">
            <w:pPr>
              <w:rPr>
                <w:rFonts w:ascii="Verdana" w:hAnsi="Verdana"/>
                <w:color w:val="000000"/>
                <w:sz w:val="24"/>
                <w:szCs w:val="24"/>
              </w:rPr>
            </w:pPr>
          </w:p>
        </w:tc>
        <w:tc>
          <w:tcPr>
            <w:tcW w:w="1074" w:type="dxa"/>
            <w:vMerge w:val="restart"/>
            <w:tcBorders>
              <w:top w:val="nil"/>
              <w:left w:val="nil"/>
              <w:bottom w:val="single" w:sz="8" w:space="0" w:color="000000"/>
              <w:right w:val="single" w:sz="8" w:space="0" w:color="000000"/>
            </w:tcBorders>
            <w:shd w:val="clear" w:color="auto" w:fill="FFFFFF"/>
            <w:hideMark/>
          </w:tcPr>
          <w:p w:rsidR="00D80C40" w:rsidRPr="00D80C40" w:rsidRDefault="00D80C40" w:rsidP="00E2315F">
            <w:pPr>
              <w:spacing w:after="100" w:afterAutospacing="1"/>
              <w:rPr>
                <w:rFonts w:ascii="Verdana" w:hAnsi="Verdana"/>
                <w:color w:val="000000"/>
                <w:sz w:val="24"/>
                <w:szCs w:val="24"/>
              </w:rPr>
            </w:pPr>
            <w:r w:rsidRPr="00D80C40">
              <w:rPr>
                <w:rFonts w:ascii="Verdana" w:hAnsi="Verdana"/>
                <w:b/>
                <w:bCs/>
                <w:color w:val="000000"/>
                <w:sz w:val="24"/>
                <w:szCs w:val="24"/>
              </w:rPr>
              <w:t> </w:t>
            </w:r>
          </w:p>
          <w:p w:rsidR="00D80C40" w:rsidRPr="00D80C40" w:rsidRDefault="00D80C40" w:rsidP="00E2315F">
            <w:pPr>
              <w:spacing w:after="100" w:afterAutospacing="1"/>
              <w:rPr>
                <w:rFonts w:ascii="Verdana" w:hAnsi="Verdana"/>
                <w:color w:val="000000"/>
                <w:sz w:val="24"/>
                <w:szCs w:val="24"/>
              </w:rPr>
            </w:pPr>
            <w:r w:rsidRPr="00D80C40">
              <w:rPr>
                <w:rFonts w:ascii="Verdana" w:hAnsi="Verdana"/>
                <w:b/>
                <w:bCs/>
                <w:color w:val="000000"/>
                <w:sz w:val="24"/>
                <w:szCs w:val="24"/>
              </w:rPr>
              <w:t> </w:t>
            </w:r>
          </w:p>
          <w:p w:rsidR="00D80C40" w:rsidRPr="00D80C40" w:rsidRDefault="00D80C40" w:rsidP="00E2315F">
            <w:pPr>
              <w:spacing w:before="117"/>
              <w:ind w:left="241"/>
              <w:rPr>
                <w:rFonts w:ascii="Verdana" w:hAnsi="Verdana"/>
                <w:color w:val="000000"/>
                <w:sz w:val="24"/>
                <w:szCs w:val="24"/>
              </w:rPr>
            </w:pPr>
            <w:r w:rsidRPr="00D80C40">
              <w:rPr>
                <w:rFonts w:ascii="Verdana" w:hAnsi="Verdana"/>
                <w:color w:val="000000"/>
                <w:sz w:val="18"/>
                <w:szCs w:val="18"/>
              </w:rPr>
              <w:t>No. 10</w:t>
            </w:r>
          </w:p>
          <w:p w:rsidR="00D80C40" w:rsidRPr="00D80C40" w:rsidRDefault="00D80C40" w:rsidP="00E2315F">
            <w:pPr>
              <w:spacing w:before="93"/>
              <w:ind w:left="296"/>
              <w:rPr>
                <w:rFonts w:ascii="Verdana" w:hAnsi="Verdana"/>
                <w:color w:val="000000"/>
                <w:sz w:val="24"/>
                <w:szCs w:val="24"/>
              </w:rPr>
            </w:pPr>
            <w:r w:rsidRPr="00D80C40">
              <w:rPr>
                <w:rFonts w:ascii="Verdana" w:hAnsi="Verdana"/>
                <w:color w:val="000000"/>
                <w:sz w:val="18"/>
                <w:szCs w:val="18"/>
              </w:rPr>
              <w:t>screw</w:t>
            </w:r>
          </w:p>
        </w:tc>
        <w:tc>
          <w:tcPr>
            <w:tcW w:w="1408" w:type="dxa"/>
            <w:vMerge w:val="restart"/>
            <w:tcBorders>
              <w:top w:val="nil"/>
              <w:left w:val="nil"/>
              <w:bottom w:val="single" w:sz="8" w:space="0" w:color="000000"/>
              <w:right w:val="single" w:sz="8" w:space="0" w:color="000000"/>
            </w:tcBorders>
            <w:shd w:val="clear" w:color="auto" w:fill="FFFFFF"/>
            <w:hideMark/>
          </w:tcPr>
          <w:p w:rsidR="00D80C40" w:rsidRPr="00D80C40" w:rsidRDefault="00D80C40" w:rsidP="00E2315F">
            <w:pPr>
              <w:spacing w:after="100" w:afterAutospacing="1"/>
              <w:rPr>
                <w:rFonts w:ascii="Verdana" w:hAnsi="Verdana"/>
                <w:color w:val="000000"/>
                <w:sz w:val="24"/>
                <w:szCs w:val="24"/>
              </w:rPr>
            </w:pPr>
            <w:r w:rsidRPr="00D80C40">
              <w:rPr>
                <w:rFonts w:ascii="Verdana" w:hAnsi="Verdana"/>
                <w:b/>
                <w:bCs/>
                <w:color w:val="000000"/>
                <w:sz w:val="24"/>
                <w:szCs w:val="24"/>
              </w:rPr>
              <w:t> </w:t>
            </w:r>
          </w:p>
          <w:p w:rsidR="00D80C40" w:rsidRPr="00D80C40" w:rsidRDefault="00D80C40" w:rsidP="00E2315F">
            <w:pPr>
              <w:spacing w:after="100" w:afterAutospacing="1"/>
              <w:rPr>
                <w:rFonts w:ascii="Verdana" w:hAnsi="Verdana"/>
                <w:color w:val="000000"/>
                <w:sz w:val="24"/>
                <w:szCs w:val="24"/>
              </w:rPr>
            </w:pPr>
            <w:r w:rsidRPr="00D80C40">
              <w:rPr>
                <w:rFonts w:ascii="Verdana" w:hAnsi="Verdana"/>
                <w:b/>
                <w:bCs/>
                <w:color w:val="000000"/>
                <w:sz w:val="24"/>
                <w:szCs w:val="24"/>
              </w:rPr>
              <w:t> </w:t>
            </w:r>
          </w:p>
          <w:p w:rsidR="00D80C40" w:rsidRPr="00D80C40" w:rsidRDefault="00D80C40" w:rsidP="00E2315F">
            <w:pPr>
              <w:spacing w:line="283" w:lineRule="atLeast"/>
              <w:ind w:left="149" w:right="184" w:hanging="2"/>
              <w:jc w:val="center"/>
              <w:rPr>
                <w:rFonts w:ascii="Verdana" w:hAnsi="Verdana"/>
                <w:color w:val="000000"/>
                <w:sz w:val="24"/>
                <w:szCs w:val="24"/>
              </w:rPr>
            </w:pPr>
            <w:r w:rsidRPr="00D80C40">
              <w:rPr>
                <w:rFonts w:ascii="Verdana" w:hAnsi="Verdana"/>
                <w:color w:val="000000"/>
                <w:sz w:val="18"/>
                <w:szCs w:val="18"/>
              </w:rPr>
              <w:t>Steel thickness + 3 threads</w:t>
            </w:r>
          </w:p>
        </w:tc>
        <w:tc>
          <w:tcPr>
            <w:tcW w:w="1078" w:type="dxa"/>
            <w:tcBorders>
              <w:top w:val="nil"/>
              <w:left w:val="nil"/>
              <w:bottom w:val="single" w:sz="8" w:space="0" w:color="000000"/>
              <w:right w:val="single" w:sz="8" w:space="0" w:color="000000"/>
            </w:tcBorders>
            <w:shd w:val="clear" w:color="auto" w:fill="FFFFFF"/>
            <w:hideMark/>
          </w:tcPr>
          <w:p w:rsidR="00D80C40" w:rsidRPr="00D80C40" w:rsidRDefault="00D80C40" w:rsidP="00E2315F">
            <w:pPr>
              <w:spacing w:before="7" w:after="100" w:afterAutospacing="1"/>
              <w:rPr>
                <w:rFonts w:ascii="Verdana" w:hAnsi="Verdana"/>
                <w:color w:val="000000"/>
                <w:sz w:val="24"/>
                <w:szCs w:val="24"/>
              </w:rPr>
            </w:pPr>
            <w:r w:rsidRPr="00D80C40">
              <w:rPr>
                <w:rFonts w:ascii="Verdana" w:hAnsi="Verdana"/>
                <w:b/>
                <w:bCs/>
                <w:color w:val="000000"/>
                <w:sz w:val="24"/>
                <w:szCs w:val="24"/>
              </w:rPr>
              <w:t> </w:t>
            </w:r>
          </w:p>
          <w:p w:rsidR="00D80C40" w:rsidRPr="00D80C40" w:rsidRDefault="00D80C40" w:rsidP="00E2315F">
            <w:pPr>
              <w:ind w:left="18" w:right="9"/>
              <w:jc w:val="center"/>
              <w:rPr>
                <w:rFonts w:ascii="Verdana" w:hAnsi="Verdana"/>
                <w:color w:val="000000"/>
                <w:sz w:val="24"/>
                <w:szCs w:val="24"/>
              </w:rPr>
            </w:pPr>
            <w:r w:rsidRPr="00D80C40">
              <w:rPr>
                <w:rFonts w:ascii="Verdana" w:hAnsi="Verdana"/>
                <w:color w:val="000000"/>
                <w:sz w:val="18"/>
                <w:szCs w:val="18"/>
              </w:rPr>
              <w:t>12</w:t>
            </w:r>
          </w:p>
        </w:tc>
        <w:tc>
          <w:tcPr>
            <w:tcW w:w="405" w:type="dxa"/>
            <w:tcBorders>
              <w:top w:val="nil"/>
              <w:left w:val="nil"/>
              <w:bottom w:val="single" w:sz="8" w:space="0" w:color="000000"/>
              <w:right w:val="single" w:sz="8" w:space="0" w:color="000000"/>
            </w:tcBorders>
            <w:shd w:val="clear" w:color="auto" w:fill="FFFFFF"/>
            <w:hideMark/>
          </w:tcPr>
          <w:p w:rsidR="00D80C40" w:rsidRPr="00D80C40" w:rsidRDefault="00D80C40" w:rsidP="00E2315F">
            <w:pPr>
              <w:spacing w:before="7" w:after="100" w:afterAutospacing="1"/>
              <w:rPr>
                <w:rFonts w:ascii="Verdana" w:hAnsi="Verdana"/>
                <w:color w:val="000000"/>
                <w:sz w:val="24"/>
                <w:szCs w:val="24"/>
              </w:rPr>
            </w:pPr>
            <w:r w:rsidRPr="00D80C40">
              <w:rPr>
                <w:rFonts w:ascii="Verdana" w:hAnsi="Verdana"/>
                <w:b/>
                <w:bCs/>
                <w:color w:val="000000"/>
                <w:sz w:val="24"/>
                <w:szCs w:val="24"/>
              </w:rPr>
              <w:t> </w:t>
            </w:r>
          </w:p>
          <w:p w:rsidR="00D80C40" w:rsidRPr="00D80C40" w:rsidRDefault="00D80C40" w:rsidP="00E2315F">
            <w:pPr>
              <w:ind w:left="16"/>
              <w:jc w:val="center"/>
              <w:rPr>
                <w:rFonts w:ascii="Verdana" w:hAnsi="Verdana"/>
                <w:color w:val="000000"/>
                <w:sz w:val="24"/>
                <w:szCs w:val="24"/>
              </w:rPr>
            </w:pPr>
            <w:r w:rsidRPr="00D80C40">
              <w:rPr>
                <w:rFonts w:ascii="Verdana" w:hAnsi="Verdana"/>
                <w:color w:val="000000"/>
                <w:sz w:val="18"/>
                <w:szCs w:val="18"/>
              </w:rPr>
              <w:t>4</w:t>
            </w:r>
            <w:r w:rsidRPr="00D80C40">
              <w:rPr>
                <w:rFonts w:ascii="Verdana" w:hAnsi="Verdana"/>
                <w:color w:val="000000"/>
                <w:sz w:val="18"/>
                <w:szCs w:val="18"/>
                <w:u w:val="single"/>
              </w:rPr>
              <w:t>.00</w:t>
            </w:r>
          </w:p>
        </w:tc>
        <w:tc>
          <w:tcPr>
            <w:tcW w:w="510" w:type="dxa"/>
            <w:tcBorders>
              <w:top w:val="nil"/>
              <w:left w:val="nil"/>
              <w:bottom w:val="single" w:sz="8" w:space="0" w:color="000000"/>
              <w:right w:val="single" w:sz="8" w:space="0" w:color="000000"/>
            </w:tcBorders>
            <w:shd w:val="clear" w:color="auto" w:fill="FFFFFF"/>
            <w:hideMark/>
          </w:tcPr>
          <w:p w:rsidR="00D80C40" w:rsidRPr="00D80C40" w:rsidRDefault="00D80C40" w:rsidP="00E2315F">
            <w:pPr>
              <w:spacing w:before="7" w:after="100" w:afterAutospacing="1"/>
              <w:rPr>
                <w:rFonts w:ascii="Verdana" w:hAnsi="Verdana"/>
                <w:color w:val="000000"/>
                <w:sz w:val="24"/>
                <w:szCs w:val="24"/>
              </w:rPr>
            </w:pPr>
            <w:r w:rsidRPr="00D80C40">
              <w:rPr>
                <w:rFonts w:ascii="Verdana" w:hAnsi="Verdana"/>
                <w:b/>
                <w:bCs/>
                <w:color w:val="000000"/>
                <w:sz w:val="24"/>
                <w:szCs w:val="24"/>
              </w:rPr>
              <w:t> </w:t>
            </w:r>
          </w:p>
          <w:p w:rsidR="00D80C40" w:rsidRPr="00D80C40" w:rsidRDefault="00D80C40" w:rsidP="00E2315F">
            <w:pPr>
              <w:ind w:left="32" w:right="10"/>
              <w:jc w:val="center"/>
              <w:rPr>
                <w:rFonts w:ascii="Verdana" w:hAnsi="Verdana"/>
                <w:color w:val="000000"/>
                <w:sz w:val="24"/>
                <w:szCs w:val="24"/>
              </w:rPr>
            </w:pPr>
            <w:r w:rsidRPr="00D80C40">
              <w:rPr>
                <w:rFonts w:ascii="Verdana" w:hAnsi="Verdana"/>
                <w:color w:val="000000"/>
                <w:sz w:val="18"/>
                <w:szCs w:val="18"/>
              </w:rPr>
              <w:t>2</w:t>
            </w:r>
            <w:r w:rsidRPr="00D80C40">
              <w:rPr>
                <w:rFonts w:ascii="Verdana" w:hAnsi="Verdana"/>
                <w:color w:val="000000"/>
                <w:sz w:val="18"/>
                <w:szCs w:val="18"/>
                <w:u w:val="single"/>
              </w:rPr>
              <w:t>.25</w:t>
            </w:r>
          </w:p>
        </w:tc>
        <w:tc>
          <w:tcPr>
            <w:tcW w:w="443" w:type="dxa"/>
            <w:tcBorders>
              <w:top w:val="nil"/>
              <w:left w:val="nil"/>
              <w:bottom w:val="single" w:sz="8" w:space="0" w:color="000000"/>
              <w:right w:val="single" w:sz="8" w:space="0" w:color="000000"/>
            </w:tcBorders>
            <w:shd w:val="clear" w:color="auto" w:fill="FFFFFF"/>
            <w:hideMark/>
          </w:tcPr>
          <w:p w:rsidR="00D80C40" w:rsidRPr="00D80C40" w:rsidRDefault="00D80C40" w:rsidP="00E2315F">
            <w:pPr>
              <w:spacing w:before="7" w:after="100" w:afterAutospacing="1"/>
              <w:rPr>
                <w:rFonts w:ascii="Verdana" w:hAnsi="Verdana"/>
                <w:color w:val="000000"/>
                <w:sz w:val="24"/>
                <w:szCs w:val="24"/>
              </w:rPr>
            </w:pPr>
            <w:r w:rsidRPr="00D80C40">
              <w:rPr>
                <w:rFonts w:ascii="Verdana" w:hAnsi="Verdana"/>
                <w:b/>
                <w:bCs/>
                <w:color w:val="000000"/>
                <w:sz w:val="24"/>
                <w:szCs w:val="24"/>
              </w:rPr>
              <w:t> </w:t>
            </w:r>
          </w:p>
          <w:p w:rsidR="00D80C40" w:rsidRPr="00D80C40" w:rsidRDefault="00D80C40" w:rsidP="00E2315F">
            <w:pPr>
              <w:ind w:left="50"/>
              <w:rPr>
                <w:rFonts w:ascii="Verdana" w:hAnsi="Verdana"/>
                <w:color w:val="000000"/>
                <w:sz w:val="24"/>
                <w:szCs w:val="24"/>
              </w:rPr>
            </w:pPr>
            <w:r w:rsidRPr="00D80C40">
              <w:rPr>
                <w:rFonts w:ascii="Verdana" w:hAnsi="Verdana"/>
                <w:color w:val="000000"/>
                <w:sz w:val="18"/>
                <w:szCs w:val="18"/>
                <w:u w:val="single"/>
              </w:rPr>
              <w:t>0.70</w:t>
            </w:r>
          </w:p>
        </w:tc>
        <w:tc>
          <w:tcPr>
            <w:tcW w:w="510" w:type="dxa"/>
            <w:tcBorders>
              <w:top w:val="nil"/>
              <w:left w:val="nil"/>
              <w:bottom w:val="single" w:sz="8" w:space="0" w:color="000000"/>
              <w:right w:val="single" w:sz="8" w:space="0" w:color="000000"/>
            </w:tcBorders>
            <w:shd w:val="clear" w:color="auto" w:fill="FFFFFF"/>
            <w:hideMark/>
          </w:tcPr>
          <w:p w:rsidR="00D80C40" w:rsidRPr="00D80C40" w:rsidRDefault="00D80C40" w:rsidP="00E2315F">
            <w:pPr>
              <w:spacing w:before="7" w:after="100" w:afterAutospacing="1"/>
              <w:rPr>
                <w:rFonts w:ascii="Verdana" w:hAnsi="Verdana"/>
                <w:color w:val="000000"/>
                <w:sz w:val="24"/>
                <w:szCs w:val="24"/>
              </w:rPr>
            </w:pPr>
            <w:r w:rsidRPr="00D80C40">
              <w:rPr>
                <w:rFonts w:ascii="Verdana" w:hAnsi="Verdana"/>
                <w:b/>
                <w:bCs/>
                <w:color w:val="000000"/>
                <w:sz w:val="24"/>
                <w:szCs w:val="24"/>
              </w:rPr>
              <w:t> </w:t>
            </w:r>
          </w:p>
          <w:p w:rsidR="00D80C40" w:rsidRPr="00D80C40" w:rsidRDefault="00D80C40" w:rsidP="00E2315F">
            <w:pPr>
              <w:ind w:left="32" w:right="7"/>
              <w:jc w:val="center"/>
              <w:rPr>
                <w:rFonts w:ascii="Verdana" w:hAnsi="Verdana"/>
                <w:color w:val="000000"/>
                <w:sz w:val="24"/>
                <w:szCs w:val="24"/>
              </w:rPr>
            </w:pPr>
            <w:r w:rsidRPr="00D80C40">
              <w:rPr>
                <w:rFonts w:ascii="Verdana" w:hAnsi="Verdana"/>
                <w:color w:val="000000"/>
                <w:sz w:val="18"/>
                <w:szCs w:val="18"/>
              </w:rPr>
              <w:t>DR</w:t>
            </w:r>
          </w:p>
        </w:tc>
        <w:tc>
          <w:tcPr>
            <w:tcW w:w="508" w:type="dxa"/>
            <w:tcBorders>
              <w:top w:val="nil"/>
              <w:left w:val="nil"/>
              <w:bottom w:val="single" w:sz="8" w:space="0" w:color="000000"/>
              <w:right w:val="single" w:sz="8" w:space="0" w:color="000000"/>
            </w:tcBorders>
            <w:shd w:val="clear" w:color="auto" w:fill="FFFFFF"/>
            <w:hideMark/>
          </w:tcPr>
          <w:p w:rsidR="00D80C40" w:rsidRPr="00D80C40" w:rsidRDefault="00D80C40" w:rsidP="00E2315F">
            <w:pPr>
              <w:spacing w:before="7" w:after="100" w:afterAutospacing="1"/>
              <w:rPr>
                <w:rFonts w:ascii="Verdana" w:hAnsi="Verdana"/>
                <w:color w:val="000000"/>
                <w:sz w:val="24"/>
                <w:szCs w:val="24"/>
              </w:rPr>
            </w:pPr>
            <w:r w:rsidRPr="00D80C40">
              <w:rPr>
                <w:rFonts w:ascii="Verdana" w:hAnsi="Verdana"/>
                <w:b/>
                <w:bCs/>
                <w:color w:val="000000"/>
                <w:sz w:val="24"/>
                <w:szCs w:val="24"/>
              </w:rPr>
              <w:t> </w:t>
            </w:r>
          </w:p>
          <w:p w:rsidR="00D80C40" w:rsidRPr="00D80C40" w:rsidRDefault="00D80C40" w:rsidP="00E2315F">
            <w:pPr>
              <w:ind w:left="35"/>
              <w:rPr>
                <w:rFonts w:ascii="Verdana" w:hAnsi="Verdana"/>
                <w:color w:val="000000"/>
                <w:sz w:val="24"/>
                <w:szCs w:val="24"/>
              </w:rPr>
            </w:pPr>
            <w:r w:rsidRPr="00D80C40">
              <w:rPr>
                <w:rFonts w:ascii="Verdana" w:hAnsi="Verdana"/>
                <w:color w:val="000000"/>
                <w:sz w:val="18"/>
                <w:szCs w:val="18"/>
              </w:rPr>
              <w:t>3.</w:t>
            </w:r>
            <w:r w:rsidRPr="00D80C40">
              <w:rPr>
                <w:rFonts w:ascii="Verdana" w:hAnsi="Verdana"/>
                <w:color w:val="000000"/>
                <w:sz w:val="18"/>
                <w:szCs w:val="18"/>
                <w:u w:val="single"/>
              </w:rPr>
              <w:t>70</w:t>
            </w:r>
            <w:r w:rsidRPr="00D80C40">
              <w:rPr>
                <w:rFonts w:ascii="Verdana" w:hAnsi="Verdana"/>
                <w:strike/>
                <w:color w:val="000000"/>
                <w:sz w:val="18"/>
                <w:szCs w:val="18"/>
              </w:rPr>
              <w:t>4</w:t>
            </w:r>
          </w:p>
        </w:tc>
        <w:tc>
          <w:tcPr>
            <w:tcW w:w="412" w:type="dxa"/>
            <w:tcBorders>
              <w:top w:val="nil"/>
              <w:left w:val="nil"/>
              <w:bottom w:val="single" w:sz="8" w:space="0" w:color="000000"/>
              <w:right w:val="single" w:sz="8" w:space="0" w:color="000000"/>
            </w:tcBorders>
            <w:shd w:val="clear" w:color="auto" w:fill="FFFFFF"/>
            <w:hideMark/>
          </w:tcPr>
          <w:p w:rsidR="00D80C40" w:rsidRPr="00D80C40" w:rsidRDefault="00D80C40" w:rsidP="00E2315F">
            <w:pPr>
              <w:spacing w:before="7" w:after="100" w:afterAutospacing="1"/>
              <w:rPr>
                <w:rFonts w:ascii="Verdana" w:hAnsi="Verdana"/>
                <w:color w:val="000000"/>
                <w:sz w:val="24"/>
                <w:szCs w:val="24"/>
              </w:rPr>
            </w:pPr>
            <w:r w:rsidRPr="00D80C40">
              <w:rPr>
                <w:rFonts w:ascii="Verdana" w:hAnsi="Verdana"/>
                <w:b/>
                <w:bCs/>
                <w:color w:val="000000"/>
                <w:sz w:val="24"/>
                <w:szCs w:val="24"/>
              </w:rPr>
              <w:t> </w:t>
            </w:r>
          </w:p>
          <w:p w:rsidR="00D80C40" w:rsidRPr="00D80C40" w:rsidRDefault="00D80C40" w:rsidP="00E2315F">
            <w:pPr>
              <w:ind w:left="39"/>
              <w:rPr>
                <w:rFonts w:ascii="Verdana" w:hAnsi="Verdana"/>
                <w:color w:val="000000"/>
                <w:sz w:val="24"/>
                <w:szCs w:val="24"/>
              </w:rPr>
            </w:pPr>
            <w:r w:rsidRPr="00D80C40">
              <w:rPr>
                <w:rFonts w:ascii="Verdana" w:hAnsi="Verdana"/>
                <w:color w:val="000000"/>
                <w:sz w:val="18"/>
                <w:szCs w:val="18"/>
              </w:rPr>
              <w:t>1</w:t>
            </w:r>
            <w:r w:rsidRPr="00D80C40">
              <w:rPr>
                <w:rFonts w:ascii="Verdana" w:hAnsi="Verdana"/>
                <w:color w:val="000000"/>
                <w:sz w:val="18"/>
                <w:szCs w:val="18"/>
                <w:u w:val="single"/>
              </w:rPr>
              <w:t>.05</w:t>
            </w:r>
          </w:p>
        </w:tc>
        <w:tc>
          <w:tcPr>
            <w:tcW w:w="410" w:type="dxa"/>
            <w:tcBorders>
              <w:top w:val="nil"/>
              <w:left w:val="nil"/>
              <w:bottom w:val="single" w:sz="8" w:space="0" w:color="000000"/>
              <w:right w:val="single" w:sz="8" w:space="0" w:color="000000"/>
            </w:tcBorders>
            <w:shd w:val="clear" w:color="auto" w:fill="FFFFFF"/>
            <w:hideMark/>
          </w:tcPr>
          <w:p w:rsidR="00D80C40" w:rsidRPr="00D80C40" w:rsidRDefault="00D80C40" w:rsidP="00E2315F">
            <w:pPr>
              <w:spacing w:before="7" w:after="100" w:afterAutospacing="1"/>
              <w:rPr>
                <w:rFonts w:ascii="Verdana" w:hAnsi="Verdana"/>
                <w:color w:val="000000"/>
                <w:sz w:val="24"/>
                <w:szCs w:val="24"/>
              </w:rPr>
            </w:pPr>
            <w:r w:rsidRPr="00D80C40">
              <w:rPr>
                <w:rFonts w:ascii="Verdana" w:hAnsi="Verdana"/>
                <w:b/>
                <w:bCs/>
                <w:color w:val="000000"/>
                <w:sz w:val="24"/>
                <w:szCs w:val="24"/>
              </w:rPr>
              <w:t> </w:t>
            </w:r>
          </w:p>
          <w:p w:rsidR="00D80C40" w:rsidRPr="00D80C40" w:rsidRDefault="00D80C40" w:rsidP="00E2315F">
            <w:pPr>
              <w:ind w:left="32" w:right="2"/>
              <w:jc w:val="center"/>
              <w:rPr>
                <w:rFonts w:ascii="Verdana" w:hAnsi="Verdana"/>
                <w:color w:val="000000"/>
                <w:sz w:val="24"/>
                <w:szCs w:val="24"/>
              </w:rPr>
            </w:pPr>
            <w:r w:rsidRPr="00D80C40">
              <w:rPr>
                <w:rFonts w:ascii="Verdana" w:hAnsi="Verdana"/>
                <w:color w:val="000000"/>
                <w:sz w:val="18"/>
                <w:szCs w:val="18"/>
                <w:u w:val="single"/>
              </w:rPr>
              <w:t>DR</w:t>
            </w:r>
          </w:p>
        </w:tc>
        <w:tc>
          <w:tcPr>
            <w:tcW w:w="708" w:type="dxa"/>
            <w:tcBorders>
              <w:top w:val="nil"/>
              <w:left w:val="nil"/>
              <w:bottom w:val="single" w:sz="8" w:space="0" w:color="000000"/>
              <w:right w:val="single" w:sz="8" w:space="0" w:color="000000"/>
            </w:tcBorders>
            <w:shd w:val="clear" w:color="auto" w:fill="FFFFFF"/>
            <w:hideMark/>
          </w:tcPr>
          <w:p w:rsidR="00D80C40" w:rsidRPr="00D80C40" w:rsidRDefault="00D80C40" w:rsidP="00E2315F">
            <w:pPr>
              <w:spacing w:before="7" w:after="100" w:afterAutospacing="1"/>
              <w:rPr>
                <w:rFonts w:ascii="Verdana" w:hAnsi="Verdana"/>
                <w:color w:val="000000"/>
                <w:sz w:val="24"/>
                <w:szCs w:val="24"/>
              </w:rPr>
            </w:pPr>
            <w:r w:rsidRPr="00D80C40">
              <w:rPr>
                <w:rFonts w:ascii="Verdana" w:hAnsi="Verdana"/>
                <w:b/>
                <w:bCs/>
                <w:color w:val="000000"/>
                <w:sz w:val="24"/>
                <w:szCs w:val="24"/>
              </w:rPr>
              <w:t> </w:t>
            </w:r>
          </w:p>
          <w:p w:rsidR="00D80C40" w:rsidRPr="00D80C40" w:rsidRDefault="00D80C40" w:rsidP="00E2315F">
            <w:pPr>
              <w:ind w:left="80" w:right="50"/>
              <w:jc w:val="center"/>
              <w:rPr>
                <w:rFonts w:ascii="Verdana" w:hAnsi="Verdana"/>
                <w:color w:val="000000"/>
                <w:sz w:val="24"/>
                <w:szCs w:val="24"/>
              </w:rPr>
            </w:pPr>
            <w:r w:rsidRPr="00D80C40">
              <w:rPr>
                <w:rFonts w:ascii="Verdana" w:hAnsi="Verdana"/>
                <w:color w:val="000000"/>
                <w:sz w:val="18"/>
                <w:szCs w:val="18"/>
              </w:rPr>
              <w:t>DR</w:t>
            </w:r>
          </w:p>
        </w:tc>
      </w:tr>
      <w:tr w:rsidR="00D80C40" w:rsidRPr="00D80C40" w:rsidTr="00D80C40">
        <w:trPr>
          <w:trHeight w:val="659"/>
          <w:tblCellSpacing w:w="0" w:type="dxa"/>
        </w:trPr>
        <w:tc>
          <w:tcPr>
            <w:tcW w:w="0" w:type="auto"/>
            <w:vMerge/>
            <w:tcBorders>
              <w:top w:val="nil"/>
              <w:left w:val="single" w:sz="8" w:space="0" w:color="000000"/>
              <w:bottom w:val="single" w:sz="8" w:space="0" w:color="000000"/>
              <w:right w:val="single" w:sz="8" w:space="0" w:color="000000"/>
            </w:tcBorders>
            <w:shd w:val="clear" w:color="auto" w:fill="FFFFFF"/>
            <w:vAlign w:val="center"/>
            <w:hideMark/>
          </w:tcPr>
          <w:p w:rsidR="00D80C40" w:rsidRPr="00D80C40" w:rsidRDefault="00D80C40" w:rsidP="00E2315F">
            <w:pPr>
              <w:rPr>
                <w:rFonts w:ascii="Verdana" w:hAnsi="Verdana"/>
                <w:color w:val="000000"/>
                <w:sz w:val="24"/>
                <w:szCs w:val="24"/>
              </w:rPr>
            </w:pPr>
          </w:p>
        </w:tc>
        <w:tc>
          <w:tcPr>
            <w:tcW w:w="0" w:type="auto"/>
            <w:vMerge/>
            <w:tcBorders>
              <w:top w:val="nil"/>
              <w:left w:val="nil"/>
              <w:bottom w:val="single" w:sz="8" w:space="0" w:color="000000"/>
              <w:right w:val="single" w:sz="8" w:space="0" w:color="000000"/>
            </w:tcBorders>
            <w:shd w:val="clear" w:color="auto" w:fill="FFFFFF"/>
            <w:vAlign w:val="center"/>
            <w:hideMark/>
          </w:tcPr>
          <w:p w:rsidR="00D80C40" w:rsidRPr="00D80C40" w:rsidRDefault="00D80C40" w:rsidP="00E2315F">
            <w:pPr>
              <w:rPr>
                <w:rFonts w:ascii="Verdana" w:hAnsi="Verdana"/>
                <w:color w:val="000000"/>
                <w:sz w:val="24"/>
                <w:szCs w:val="24"/>
              </w:rPr>
            </w:pPr>
          </w:p>
        </w:tc>
        <w:tc>
          <w:tcPr>
            <w:tcW w:w="0" w:type="auto"/>
            <w:vMerge/>
            <w:tcBorders>
              <w:top w:val="nil"/>
              <w:left w:val="nil"/>
              <w:bottom w:val="single" w:sz="8" w:space="0" w:color="000000"/>
              <w:right w:val="single" w:sz="8" w:space="0" w:color="000000"/>
            </w:tcBorders>
            <w:shd w:val="clear" w:color="auto" w:fill="FFFFFF"/>
            <w:vAlign w:val="center"/>
            <w:hideMark/>
          </w:tcPr>
          <w:p w:rsidR="00D80C40" w:rsidRPr="00D80C40" w:rsidRDefault="00D80C40" w:rsidP="00E2315F">
            <w:pPr>
              <w:rPr>
                <w:rFonts w:ascii="Verdana" w:hAnsi="Verdana"/>
                <w:color w:val="000000"/>
                <w:sz w:val="24"/>
                <w:szCs w:val="24"/>
              </w:rPr>
            </w:pPr>
          </w:p>
        </w:tc>
        <w:tc>
          <w:tcPr>
            <w:tcW w:w="0" w:type="auto"/>
            <w:vMerge/>
            <w:tcBorders>
              <w:top w:val="nil"/>
              <w:left w:val="nil"/>
              <w:bottom w:val="single" w:sz="8" w:space="0" w:color="000000"/>
              <w:right w:val="single" w:sz="8" w:space="0" w:color="000000"/>
            </w:tcBorders>
            <w:shd w:val="clear" w:color="auto" w:fill="FFFFFF"/>
            <w:vAlign w:val="center"/>
            <w:hideMark/>
          </w:tcPr>
          <w:p w:rsidR="00D80C40" w:rsidRPr="00D80C40" w:rsidRDefault="00D80C40" w:rsidP="00E2315F">
            <w:pPr>
              <w:rPr>
                <w:rFonts w:ascii="Verdana" w:hAnsi="Verdana"/>
                <w:color w:val="000000"/>
                <w:sz w:val="24"/>
                <w:szCs w:val="24"/>
              </w:rPr>
            </w:pPr>
          </w:p>
        </w:tc>
        <w:tc>
          <w:tcPr>
            <w:tcW w:w="1078" w:type="dxa"/>
            <w:tcBorders>
              <w:top w:val="nil"/>
              <w:left w:val="nil"/>
              <w:bottom w:val="single" w:sz="8" w:space="0" w:color="000000"/>
              <w:right w:val="single" w:sz="8" w:space="0" w:color="000000"/>
            </w:tcBorders>
            <w:shd w:val="clear" w:color="auto" w:fill="FFFFFF"/>
            <w:hideMark/>
          </w:tcPr>
          <w:p w:rsidR="00D80C40" w:rsidRPr="00D80C40" w:rsidRDefault="00D80C40" w:rsidP="00E2315F">
            <w:pPr>
              <w:spacing w:before="7" w:after="100" w:afterAutospacing="1"/>
              <w:rPr>
                <w:rFonts w:ascii="Verdana" w:hAnsi="Verdana"/>
                <w:color w:val="000000"/>
                <w:sz w:val="24"/>
                <w:szCs w:val="24"/>
              </w:rPr>
            </w:pPr>
            <w:r w:rsidRPr="00D80C40">
              <w:rPr>
                <w:rFonts w:ascii="Verdana" w:hAnsi="Verdana"/>
                <w:b/>
                <w:bCs/>
                <w:color w:val="000000"/>
                <w:sz w:val="24"/>
                <w:szCs w:val="24"/>
              </w:rPr>
              <w:t> </w:t>
            </w:r>
          </w:p>
          <w:p w:rsidR="00D80C40" w:rsidRPr="00D80C40" w:rsidRDefault="00D80C40" w:rsidP="00E2315F">
            <w:pPr>
              <w:spacing w:before="1"/>
              <w:ind w:left="18" w:right="9"/>
              <w:jc w:val="center"/>
              <w:rPr>
                <w:rFonts w:ascii="Verdana" w:hAnsi="Verdana"/>
                <w:color w:val="000000"/>
                <w:sz w:val="24"/>
                <w:szCs w:val="24"/>
              </w:rPr>
            </w:pPr>
            <w:r w:rsidRPr="00D80C40">
              <w:rPr>
                <w:rFonts w:ascii="Verdana" w:hAnsi="Verdana"/>
                <w:color w:val="000000"/>
                <w:sz w:val="18"/>
                <w:szCs w:val="18"/>
              </w:rPr>
              <w:t>16</w:t>
            </w:r>
          </w:p>
        </w:tc>
        <w:tc>
          <w:tcPr>
            <w:tcW w:w="405" w:type="dxa"/>
            <w:tcBorders>
              <w:top w:val="nil"/>
              <w:left w:val="nil"/>
              <w:bottom w:val="single" w:sz="8" w:space="0" w:color="000000"/>
              <w:right w:val="single" w:sz="8" w:space="0" w:color="000000"/>
            </w:tcBorders>
            <w:shd w:val="clear" w:color="auto" w:fill="FFFFFF"/>
            <w:hideMark/>
          </w:tcPr>
          <w:p w:rsidR="00D80C40" w:rsidRPr="00D80C40" w:rsidRDefault="00D80C40" w:rsidP="00E2315F">
            <w:pPr>
              <w:spacing w:before="123"/>
              <w:ind w:left="17"/>
              <w:jc w:val="center"/>
              <w:rPr>
                <w:rFonts w:ascii="Verdana" w:hAnsi="Verdana"/>
                <w:color w:val="000000"/>
                <w:sz w:val="24"/>
                <w:szCs w:val="24"/>
              </w:rPr>
            </w:pPr>
            <w:r w:rsidRPr="00D80C40">
              <w:rPr>
                <w:rFonts w:ascii="Verdana" w:hAnsi="Verdana"/>
                <w:color w:val="000000"/>
                <w:sz w:val="18"/>
                <w:szCs w:val="18"/>
                <w:u w:val="single"/>
              </w:rPr>
              <w:t>3.85</w:t>
            </w:r>
          </w:p>
          <w:p w:rsidR="00D80C40" w:rsidRPr="00D80C40" w:rsidRDefault="00D80C40" w:rsidP="00E2315F">
            <w:pPr>
              <w:spacing w:before="93"/>
              <w:ind w:left="13"/>
              <w:jc w:val="center"/>
              <w:rPr>
                <w:rFonts w:ascii="Verdana" w:hAnsi="Verdana"/>
                <w:color w:val="000000"/>
                <w:sz w:val="24"/>
                <w:szCs w:val="24"/>
              </w:rPr>
            </w:pPr>
            <w:r w:rsidRPr="00D80C40">
              <w:rPr>
                <w:rFonts w:ascii="Verdana" w:hAnsi="Verdana"/>
                <w:strike/>
                <w:color w:val="000000"/>
                <w:sz w:val="18"/>
                <w:szCs w:val="18"/>
              </w:rPr>
              <w:t>4</w:t>
            </w:r>
          </w:p>
        </w:tc>
        <w:tc>
          <w:tcPr>
            <w:tcW w:w="510" w:type="dxa"/>
            <w:tcBorders>
              <w:top w:val="nil"/>
              <w:left w:val="nil"/>
              <w:bottom w:val="single" w:sz="8" w:space="0" w:color="000000"/>
              <w:right w:val="single" w:sz="8" w:space="0" w:color="000000"/>
            </w:tcBorders>
            <w:shd w:val="clear" w:color="auto" w:fill="FFFFFF"/>
            <w:hideMark/>
          </w:tcPr>
          <w:p w:rsidR="00D80C40" w:rsidRPr="00D80C40" w:rsidRDefault="00D80C40" w:rsidP="00E2315F">
            <w:pPr>
              <w:spacing w:before="7" w:after="100" w:afterAutospacing="1"/>
              <w:rPr>
                <w:rFonts w:ascii="Verdana" w:hAnsi="Verdana"/>
                <w:color w:val="000000"/>
                <w:sz w:val="24"/>
                <w:szCs w:val="24"/>
              </w:rPr>
            </w:pPr>
            <w:r w:rsidRPr="00D80C40">
              <w:rPr>
                <w:rFonts w:ascii="Verdana" w:hAnsi="Verdana"/>
                <w:b/>
                <w:bCs/>
                <w:color w:val="000000"/>
                <w:sz w:val="24"/>
                <w:szCs w:val="24"/>
              </w:rPr>
              <w:t> </w:t>
            </w:r>
          </w:p>
          <w:p w:rsidR="00D80C40" w:rsidRPr="00D80C40" w:rsidRDefault="00D80C40" w:rsidP="00E2315F">
            <w:pPr>
              <w:spacing w:before="1"/>
              <w:ind w:left="32" w:right="10"/>
              <w:jc w:val="center"/>
              <w:rPr>
                <w:rFonts w:ascii="Verdana" w:hAnsi="Verdana"/>
                <w:color w:val="000000"/>
                <w:sz w:val="24"/>
                <w:szCs w:val="24"/>
              </w:rPr>
            </w:pPr>
            <w:r w:rsidRPr="00D80C40">
              <w:rPr>
                <w:rFonts w:ascii="Verdana" w:hAnsi="Verdana"/>
                <w:color w:val="000000"/>
                <w:sz w:val="18"/>
                <w:szCs w:val="18"/>
              </w:rPr>
              <w:t>1.</w:t>
            </w:r>
            <w:r w:rsidRPr="00D80C40">
              <w:rPr>
                <w:rFonts w:ascii="Verdana" w:hAnsi="Verdana"/>
                <w:color w:val="000000"/>
                <w:sz w:val="18"/>
                <w:szCs w:val="18"/>
                <w:u w:val="single"/>
              </w:rPr>
              <w:t>4</w:t>
            </w:r>
            <w:r w:rsidRPr="00D80C40">
              <w:rPr>
                <w:rFonts w:ascii="Verdana" w:hAnsi="Verdana"/>
                <w:color w:val="000000"/>
                <w:sz w:val="18"/>
                <w:szCs w:val="18"/>
              </w:rPr>
              <w:t>5</w:t>
            </w:r>
          </w:p>
        </w:tc>
        <w:tc>
          <w:tcPr>
            <w:tcW w:w="443" w:type="dxa"/>
            <w:tcBorders>
              <w:top w:val="nil"/>
              <w:left w:val="nil"/>
              <w:bottom w:val="single" w:sz="8" w:space="0" w:color="000000"/>
              <w:right w:val="single" w:sz="8" w:space="0" w:color="000000"/>
            </w:tcBorders>
            <w:shd w:val="clear" w:color="auto" w:fill="FFFFFF"/>
            <w:hideMark/>
          </w:tcPr>
          <w:p w:rsidR="00D80C40" w:rsidRPr="00D80C40" w:rsidRDefault="00D80C40" w:rsidP="00E2315F">
            <w:pPr>
              <w:spacing w:before="7" w:after="100" w:afterAutospacing="1"/>
              <w:rPr>
                <w:rFonts w:ascii="Verdana" w:hAnsi="Verdana"/>
                <w:color w:val="000000"/>
                <w:sz w:val="24"/>
                <w:szCs w:val="24"/>
              </w:rPr>
            </w:pPr>
            <w:r w:rsidRPr="00D80C40">
              <w:rPr>
                <w:rFonts w:ascii="Verdana" w:hAnsi="Verdana"/>
                <w:b/>
                <w:bCs/>
                <w:color w:val="000000"/>
                <w:sz w:val="24"/>
                <w:szCs w:val="24"/>
              </w:rPr>
              <w:t> </w:t>
            </w:r>
          </w:p>
          <w:p w:rsidR="00D80C40" w:rsidRPr="00D80C40" w:rsidRDefault="00D80C40" w:rsidP="00E2315F">
            <w:pPr>
              <w:spacing w:before="1"/>
              <w:ind w:left="96"/>
              <w:rPr>
                <w:rFonts w:ascii="Verdana" w:hAnsi="Verdana"/>
                <w:color w:val="000000"/>
                <w:sz w:val="24"/>
                <w:szCs w:val="24"/>
              </w:rPr>
            </w:pPr>
            <w:r w:rsidRPr="00D80C40">
              <w:rPr>
                <w:rFonts w:ascii="Verdana" w:hAnsi="Verdana"/>
                <w:color w:val="000000"/>
                <w:sz w:val="18"/>
                <w:szCs w:val="18"/>
                <w:u w:val="single"/>
              </w:rPr>
              <w:t>DR</w:t>
            </w:r>
          </w:p>
        </w:tc>
        <w:tc>
          <w:tcPr>
            <w:tcW w:w="510" w:type="dxa"/>
            <w:tcBorders>
              <w:top w:val="nil"/>
              <w:left w:val="nil"/>
              <w:bottom w:val="single" w:sz="8" w:space="0" w:color="000000"/>
              <w:right w:val="single" w:sz="8" w:space="0" w:color="000000"/>
            </w:tcBorders>
            <w:shd w:val="clear" w:color="auto" w:fill="FFFFFF"/>
            <w:hideMark/>
          </w:tcPr>
          <w:p w:rsidR="00D80C40" w:rsidRPr="00D80C40" w:rsidRDefault="00D80C40" w:rsidP="00E2315F">
            <w:pPr>
              <w:spacing w:before="7" w:after="100" w:afterAutospacing="1"/>
              <w:rPr>
                <w:rFonts w:ascii="Verdana" w:hAnsi="Verdana"/>
                <w:color w:val="000000"/>
                <w:sz w:val="24"/>
                <w:szCs w:val="24"/>
              </w:rPr>
            </w:pPr>
            <w:r w:rsidRPr="00D80C40">
              <w:rPr>
                <w:rFonts w:ascii="Verdana" w:hAnsi="Verdana"/>
                <w:b/>
                <w:bCs/>
                <w:color w:val="000000"/>
                <w:sz w:val="24"/>
                <w:szCs w:val="24"/>
              </w:rPr>
              <w:t> </w:t>
            </w:r>
          </w:p>
          <w:p w:rsidR="00D80C40" w:rsidRPr="00D80C40" w:rsidRDefault="00D80C40" w:rsidP="00E2315F">
            <w:pPr>
              <w:spacing w:before="1"/>
              <w:ind w:left="32" w:right="7"/>
              <w:jc w:val="center"/>
              <w:rPr>
                <w:rFonts w:ascii="Verdana" w:hAnsi="Verdana"/>
                <w:color w:val="000000"/>
                <w:sz w:val="24"/>
                <w:szCs w:val="24"/>
              </w:rPr>
            </w:pPr>
            <w:r w:rsidRPr="00D80C40">
              <w:rPr>
                <w:rFonts w:ascii="Verdana" w:hAnsi="Verdana"/>
                <w:color w:val="000000"/>
                <w:sz w:val="18"/>
                <w:szCs w:val="18"/>
              </w:rPr>
              <w:t>DR</w:t>
            </w:r>
          </w:p>
        </w:tc>
        <w:tc>
          <w:tcPr>
            <w:tcW w:w="508" w:type="dxa"/>
            <w:tcBorders>
              <w:top w:val="nil"/>
              <w:left w:val="nil"/>
              <w:bottom w:val="single" w:sz="8" w:space="0" w:color="000000"/>
              <w:right w:val="single" w:sz="8" w:space="0" w:color="000000"/>
            </w:tcBorders>
            <w:shd w:val="clear" w:color="auto" w:fill="FFFFFF"/>
            <w:hideMark/>
          </w:tcPr>
          <w:p w:rsidR="00D80C40" w:rsidRPr="00D80C40" w:rsidRDefault="00D80C40" w:rsidP="00E2315F">
            <w:pPr>
              <w:spacing w:before="7" w:after="100" w:afterAutospacing="1"/>
              <w:rPr>
                <w:rFonts w:ascii="Verdana" w:hAnsi="Verdana"/>
                <w:color w:val="000000"/>
                <w:sz w:val="24"/>
                <w:szCs w:val="24"/>
              </w:rPr>
            </w:pPr>
            <w:r w:rsidRPr="00D80C40">
              <w:rPr>
                <w:rFonts w:ascii="Verdana" w:hAnsi="Verdana"/>
                <w:b/>
                <w:bCs/>
                <w:color w:val="000000"/>
                <w:sz w:val="24"/>
                <w:szCs w:val="24"/>
              </w:rPr>
              <w:t> </w:t>
            </w:r>
          </w:p>
          <w:p w:rsidR="00D80C40" w:rsidRPr="00D80C40" w:rsidRDefault="00D80C40" w:rsidP="00E2315F">
            <w:pPr>
              <w:spacing w:before="1"/>
              <w:ind w:left="86"/>
              <w:rPr>
                <w:rFonts w:ascii="Verdana" w:hAnsi="Verdana"/>
                <w:color w:val="000000"/>
                <w:sz w:val="24"/>
                <w:szCs w:val="24"/>
              </w:rPr>
            </w:pPr>
            <w:r w:rsidRPr="00D80C40">
              <w:rPr>
                <w:rFonts w:ascii="Verdana" w:hAnsi="Verdana"/>
                <w:color w:val="000000"/>
                <w:sz w:val="18"/>
                <w:szCs w:val="18"/>
              </w:rPr>
              <w:t>3</w:t>
            </w:r>
            <w:r w:rsidRPr="00D80C40">
              <w:rPr>
                <w:rFonts w:ascii="Verdana" w:hAnsi="Verdana"/>
                <w:color w:val="000000"/>
                <w:sz w:val="18"/>
                <w:szCs w:val="18"/>
                <w:u w:val="single"/>
              </w:rPr>
              <w:t>.40</w:t>
            </w:r>
          </w:p>
        </w:tc>
        <w:tc>
          <w:tcPr>
            <w:tcW w:w="412" w:type="dxa"/>
            <w:tcBorders>
              <w:top w:val="nil"/>
              <w:left w:val="nil"/>
              <w:bottom w:val="single" w:sz="8" w:space="0" w:color="000000"/>
              <w:right w:val="single" w:sz="8" w:space="0" w:color="000000"/>
            </w:tcBorders>
            <w:shd w:val="clear" w:color="auto" w:fill="FFFFFF"/>
            <w:hideMark/>
          </w:tcPr>
          <w:p w:rsidR="00D80C40" w:rsidRPr="00D80C40" w:rsidRDefault="00D80C40" w:rsidP="00E2315F">
            <w:pPr>
              <w:spacing w:before="7" w:after="100" w:afterAutospacing="1"/>
              <w:rPr>
                <w:rFonts w:ascii="Verdana" w:hAnsi="Verdana"/>
                <w:color w:val="000000"/>
                <w:sz w:val="24"/>
                <w:szCs w:val="24"/>
              </w:rPr>
            </w:pPr>
            <w:r w:rsidRPr="00D80C40">
              <w:rPr>
                <w:rFonts w:ascii="Verdana" w:hAnsi="Verdana"/>
                <w:b/>
                <w:bCs/>
                <w:color w:val="000000"/>
                <w:sz w:val="24"/>
                <w:szCs w:val="24"/>
              </w:rPr>
              <w:t> </w:t>
            </w:r>
          </w:p>
          <w:p w:rsidR="00D80C40" w:rsidRPr="00D80C40" w:rsidRDefault="00D80C40" w:rsidP="00E2315F">
            <w:pPr>
              <w:spacing w:before="1"/>
              <w:ind w:left="84"/>
              <w:rPr>
                <w:rFonts w:ascii="Verdana" w:hAnsi="Verdana"/>
                <w:color w:val="000000"/>
                <w:sz w:val="24"/>
                <w:szCs w:val="24"/>
              </w:rPr>
            </w:pPr>
            <w:r w:rsidRPr="00D80C40">
              <w:rPr>
                <w:rFonts w:ascii="Verdana" w:hAnsi="Verdana"/>
                <w:color w:val="000000"/>
                <w:sz w:val="18"/>
                <w:szCs w:val="18"/>
              </w:rPr>
              <w:t>DR</w:t>
            </w:r>
          </w:p>
        </w:tc>
        <w:tc>
          <w:tcPr>
            <w:tcW w:w="410" w:type="dxa"/>
            <w:tcBorders>
              <w:top w:val="nil"/>
              <w:left w:val="nil"/>
              <w:bottom w:val="single" w:sz="8" w:space="0" w:color="000000"/>
              <w:right w:val="single" w:sz="8" w:space="0" w:color="000000"/>
            </w:tcBorders>
            <w:shd w:val="clear" w:color="auto" w:fill="FFFFFF"/>
            <w:hideMark/>
          </w:tcPr>
          <w:p w:rsidR="00D80C40" w:rsidRPr="00D80C40" w:rsidRDefault="00D80C40" w:rsidP="00E2315F">
            <w:pPr>
              <w:spacing w:before="7" w:after="100" w:afterAutospacing="1"/>
              <w:rPr>
                <w:rFonts w:ascii="Verdana" w:hAnsi="Verdana"/>
                <w:color w:val="000000"/>
                <w:sz w:val="24"/>
                <w:szCs w:val="24"/>
              </w:rPr>
            </w:pPr>
            <w:r w:rsidRPr="00D80C40">
              <w:rPr>
                <w:rFonts w:ascii="Verdana" w:hAnsi="Verdana"/>
                <w:b/>
                <w:bCs/>
                <w:color w:val="000000"/>
                <w:sz w:val="24"/>
                <w:szCs w:val="24"/>
              </w:rPr>
              <w:t> </w:t>
            </w:r>
          </w:p>
          <w:p w:rsidR="00D80C40" w:rsidRPr="00D80C40" w:rsidRDefault="00D80C40" w:rsidP="00E2315F">
            <w:pPr>
              <w:spacing w:before="1"/>
              <w:ind w:left="32" w:right="2"/>
              <w:jc w:val="center"/>
              <w:rPr>
                <w:rFonts w:ascii="Verdana" w:hAnsi="Verdana"/>
                <w:color w:val="000000"/>
                <w:sz w:val="24"/>
                <w:szCs w:val="24"/>
              </w:rPr>
            </w:pPr>
            <w:r w:rsidRPr="00D80C40">
              <w:rPr>
                <w:rFonts w:ascii="Verdana" w:hAnsi="Verdana"/>
                <w:color w:val="000000"/>
                <w:sz w:val="18"/>
                <w:szCs w:val="18"/>
                <w:u w:val="single"/>
              </w:rPr>
              <w:t>DR</w:t>
            </w:r>
          </w:p>
        </w:tc>
        <w:tc>
          <w:tcPr>
            <w:tcW w:w="708" w:type="dxa"/>
            <w:tcBorders>
              <w:top w:val="nil"/>
              <w:left w:val="nil"/>
              <w:bottom w:val="single" w:sz="8" w:space="0" w:color="000000"/>
              <w:right w:val="single" w:sz="8" w:space="0" w:color="000000"/>
            </w:tcBorders>
            <w:shd w:val="clear" w:color="auto" w:fill="FFFFFF"/>
            <w:hideMark/>
          </w:tcPr>
          <w:p w:rsidR="00D80C40" w:rsidRPr="00D80C40" w:rsidRDefault="00D80C40" w:rsidP="00E2315F">
            <w:pPr>
              <w:spacing w:before="7" w:after="100" w:afterAutospacing="1"/>
              <w:rPr>
                <w:rFonts w:ascii="Verdana" w:hAnsi="Verdana"/>
                <w:color w:val="000000"/>
                <w:sz w:val="24"/>
                <w:szCs w:val="24"/>
              </w:rPr>
            </w:pPr>
            <w:r w:rsidRPr="00D80C40">
              <w:rPr>
                <w:rFonts w:ascii="Verdana" w:hAnsi="Verdana"/>
                <w:b/>
                <w:bCs/>
                <w:color w:val="000000"/>
                <w:sz w:val="24"/>
                <w:szCs w:val="24"/>
              </w:rPr>
              <w:t> </w:t>
            </w:r>
          </w:p>
          <w:p w:rsidR="00D80C40" w:rsidRPr="00D80C40" w:rsidRDefault="00D80C40" w:rsidP="00E2315F">
            <w:pPr>
              <w:spacing w:before="1"/>
              <w:ind w:left="80" w:right="50"/>
              <w:jc w:val="center"/>
              <w:rPr>
                <w:rFonts w:ascii="Verdana" w:hAnsi="Verdana"/>
                <w:color w:val="000000"/>
                <w:sz w:val="24"/>
                <w:szCs w:val="24"/>
              </w:rPr>
            </w:pPr>
            <w:r w:rsidRPr="00D80C40">
              <w:rPr>
                <w:rFonts w:ascii="Verdana" w:hAnsi="Verdana"/>
                <w:color w:val="000000"/>
                <w:sz w:val="18"/>
                <w:szCs w:val="18"/>
              </w:rPr>
              <w:t>DR</w:t>
            </w:r>
          </w:p>
        </w:tc>
      </w:tr>
      <w:tr w:rsidR="00D80C40" w:rsidRPr="00D80C40" w:rsidTr="00D80C40">
        <w:trPr>
          <w:trHeight w:val="361"/>
          <w:tblCellSpacing w:w="0" w:type="dxa"/>
        </w:trPr>
        <w:tc>
          <w:tcPr>
            <w:tcW w:w="0" w:type="auto"/>
            <w:vMerge/>
            <w:tcBorders>
              <w:top w:val="nil"/>
              <w:left w:val="single" w:sz="8" w:space="0" w:color="000000"/>
              <w:bottom w:val="single" w:sz="8" w:space="0" w:color="000000"/>
              <w:right w:val="single" w:sz="8" w:space="0" w:color="000000"/>
            </w:tcBorders>
            <w:shd w:val="clear" w:color="auto" w:fill="FFFFFF"/>
            <w:vAlign w:val="center"/>
            <w:hideMark/>
          </w:tcPr>
          <w:p w:rsidR="00D80C40" w:rsidRPr="00D80C40" w:rsidRDefault="00D80C40" w:rsidP="00E2315F">
            <w:pPr>
              <w:rPr>
                <w:rFonts w:ascii="Verdana" w:hAnsi="Verdana"/>
                <w:color w:val="000000"/>
                <w:sz w:val="24"/>
                <w:szCs w:val="24"/>
              </w:rPr>
            </w:pPr>
          </w:p>
        </w:tc>
        <w:tc>
          <w:tcPr>
            <w:tcW w:w="0" w:type="auto"/>
            <w:vMerge/>
            <w:tcBorders>
              <w:top w:val="nil"/>
              <w:left w:val="nil"/>
              <w:bottom w:val="single" w:sz="8" w:space="0" w:color="000000"/>
              <w:right w:val="single" w:sz="8" w:space="0" w:color="000000"/>
            </w:tcBorders>
            <w:shd w:val="clear" w:color="auto" w:fill="FFFFFF"/>
            <w:vAlign w:val="center"/>
            <w:hideMark/>
          </w:tcPr>
          <w:p w:rsidR="00D80C40" w:rsidRPr="00D80C40" w:rsidRDefault="00D80C40" w:rsidP="00E2315F">
            <w:pPr>
              <w:rPr>
                <w:rFonts w:ascii="Verdana" w:hAnsi="Verdana"/>
                <w:color w:val="000000"/>
                <w:sz w:val="24"/>
                <w:szCs w:val="24"/>
              </w:rPr>
            </w:pPr>
          </w:p>
        </w:tc>
        <w:tc>
          <w:tcPr>
            <w:tcW w:w="0" w:type="auto"/>
            <w:vMerge/>
            <w:tcBorders>
              <w:top w:val="nil"/>
              <w:left w:val="nil"/>
              <w:bottom w:val="single" w:sz="8" w:space="0" w:color="000000"/>
              <w:right w:val="single" w:sz="8" w:space="0" w:color="000000"/>
            </w:tcBorders>
            <w:shd w:val="clear" w:color="auto" w:fill="FFFFFF"/>
            <w:vAlign w:val="center"/>
            <w:hideMark/>
          </w:tcPr>
          <w:p w:rsidR="00D80C40" w:rsidRPr="00D80C40" w:rsidRDefault="00D80C40" w:rsidP="00E2315F">
            <w:pPr>
              <w:rPr>
                <w:rFonts w:ascii="Verdana" w:hAnsi="Verdana"/>
                <w:color w:val="000000"/>
                <w:sz w:val="24"/>
                <w:szCs w:val="24"/>
              </w:rPr>
            </w:pPr>
          </w:p>
        </w:tc>
        <w:tc>
          <w:tcPr>
            <w:tcW w:w="0" w:type="auto"/>
            <w:vMerge/>
            <w:tcBorders>
              <w:top w:val="nil"/>
              <w:left w:val="nil"/>
              <w:bottom w:val="single" w:sz="8" w:space="0" w:color="000000"/>
              <w:right w:val="single" w:sz="8" w:space="0" w:color="000000"/>
            </w:tcBorders>
            <w:shd w:val="clear" w:color="auto" w:fill="FFFFFF"/>
            <w:vAlign w:val="center"/>
            <w:hideMark/>
          </w:tcPr>
          <w:p w:rsidR="00D80C40" w:rsidRPr="00D80C40" w:rsidRDefault="00D80C40" w:rsidP="00E2315F">
            <w:pPr>
              <w:rPr>
                <w:rFonts w:ascii="Verdana" w:hAnsi="Verdana"/>
                <w:color w:val="000000"/>
                <w:sz w:val="24"/>
                <w:szCs w:val="24"/>
              </w:rPr>
            </w:pPr>
          </w:p>
        </w:tc>
        <w:tc>
          <w:tcPr>
            <w:tcW w:w="1078" w:type="dxa"/>
            <w:tcBorders>
              <w:top w:val="nil"/>
              <w:left w:val="nil"/>
              <w:bottom w:val="single" w:sz="8" w:space="0" w:color="000000"/>
              <w:right w:val="single" w:sz="8" w:space="0" w:color="000000"/>
            </w:tcBorders>
            <w:shd w:val="clear" w:color="auto" w:fill="FFFFFF"/>
            <w:hideMark/>
          </w:tcPr>
          <w:p w:rsidR="00D80C40" w:rsidRPr="00D80C40" w:rsidRDefault="00D80C40" w:rsidP="00E2315F">
            <w:pPr>
              <w:spacing w:before="123"/>
              <w:ind w:left="18" w:right="9"/>
              <w:jc w:val="center"/>
              <w:rPr>
                <w:rFonts w:ascii="Verdana" w:hAnsi="Verdana"/>
                <w:color w:val="000000"/>
                <w:sz w:val="24"/>
                <w:szCs w:val="24"/>
              </w:rPr>
            </w:pPr>
            <w:r w:rsidRPr="00D80C40">
              <w:rPr>
                <w:rFonts w:ascii="Verdana" w:hAnsi="Verdana"/>
                <w:color w:val="000000"/>
                <w:sz w:val="18"/>
                <w:szCs w:val="18"/>
              </w:rPr>
              <w:t>24</w:t>
            </w:r>
          </w:p>
        </w:tc>
        <w:tc>
          <w:tcPr>
            <w:tcW w:w="405" w:type="dxa"/>
            <w:tcBorders>
              <w:top w:val="nil"/>
              <w:left w:val="nil"/>
              <w:bottom w:val="single" w:sz="8" w:space="0" w:color="000000"/>
              <w:right w:val="single" w:sz="8" w:space="0" w:color="000000"/>
            </w:tcBorders>
            <w:shd w:val="clear" w:color="auto" w:fill="FFFFFF"/>
            <w:hideMark/>
          </w:tcPr>
          <w:p w:rsidR="00D80C40" w:rsidRPr="00D80C40" w:rsidRDefault="00D80C40" w:rsidP="00E2315F">
            <w:pPr>
              <w:spacing w:before="123"/>
              <w:ind w:left="16"/>
              <w:jc w:val="center"/>
              <w:rPr>
                <w:rFonts w:ascii="Verdana" w:hAnsi="Verdana"/>
                <w:color w:val="000000"/>
                <w:sz w:val="24"/>
                <w:szCs w:val="24"/>
              </w:rPr>
            </w:pPr>
            <w:r w:rsidRPr="00D80C40">
              <w:rPr>
                <w:rFonts w:ascii="Verdana" w:hAnsi="Verdana"/>
                <w:color w:val="000000"/>
                <w:sz w:val="18"/>
                <w:szCs w:val="18"/>
              </w:rPr>
              <w:t>3</w:t>
            </w:r>
            <w:r w:rsidRPr="00D80C40">
              <w:rPr>
                <w:rFonts w:ascii="Verdana" w:hAnsi="Verdana"/>
                <w:color w:val="000000"/>
                <w:sz w:val="18"/>
                <w:szCs w:val="18"/>
                <w:u w:val="single"/>
              </w:rPr>
              <w:t>.40</w:t>
            </w:r>
          </w:p>
        </w:tc>
        <w:tc>
          <w:tcPr>
            <w:tcW w:w="510" w:type="dxa"/>
            <w:tcBorders>
              <w:top w:val="nil"/>
              <w:left w:val="nil"/>
              <w:bottom w:val="single" w:sz="8" w:space="0" w:color="000000"/>
              <w:right w:val="single" w:sz="8" w:space="0" w:color="000000"/>
            </w:tcBorders>
            <w:shd w:val="clear" w:color="auto" w:fill="FFFFFF"/>
            <w:hideMark/>
          </w:tcPr>
          <w:p w:rsidR="00D80C40" w:rsidRPr="00D80C40" w:rsidRDefault="00D80C40" w:rsidP="00E2315F">
            <w:pPr>
              <w:spacing w:before="123"/>
              <w:ind w:left="32" w:right="11"/>
              <w:jc w:val="center"/>
              <w:rPr>
                <w:rFonts w:ascii="Verdana" w:hAnsi="Verdana"/>
                <w:color w:val="000000"/>
                <w:sz w:val="24"/>
                <w:szCs w:val="24"/>
              </w:rPr>
            </w:pPr>
            <w:r w:rsidRPr="00D80C40">
              <w:rPr>
                <w:rFonts w:ascii="Verdana" w:hAnsi="Verdana"/>
                <w:color w:val="000000"/>
                <w:sz w:val="18"/>
                <w:szCs w:val="18"/>
              </w:rPr>
              <w:t>DR</w:t>
            </w:r>
          </w:p>
        </w:tc>
        <w:tc>
          <w:tcPr>
            <w:tcW w:w="443" w:type="dxa"/>
            <w:tcBorders>
              <w:top w:val="nil"/>
              <w:left w:val="nil"/>
              <w:bottom w:val="single" w:sz="8" w:space="0" w:color="000000"/>
              <w:right w:val="single" w:sz="8" w:space="0" w:color="000000"/>
            </w:tcBorders>
            <w:shd w:val="clear" w:color="auto" w:fill="FFFFFF"/>
            <w:hideMark/>
          </w:tcPr>
          <w:p w:rsidR="00D80C40" w:rsidRPr="00D80C40" w:rsidRDefault="00D80C40" w:rsidP="00E2315F">
            <w:pPr>
              <w:spacing w:before="123"/>
              <w:ind w:left="96"/>
              <w:rPr>
                <w:rFonts w:ascii="Verdana" w:hAnsi="Verdana"/>
                <w:color w:val="000000"/>
                <w:sz w:val="24"/>
                <w:szCs w:val="24"/>
              </w:rPr>
            </w:pPr>
            <w:r w:rsidRPr="00D80C40">
              <w:rPr>
                <w:rFonts w:ascii="Verdana" w:hAnsi="Verdana"/>
                <w:color w:val="000000"/>
                <w:sz w:val="18"/>
                <w:szCs w:val="18"/>
                <w:u w:val="single"/>
              </w:rPr>
              <w:t>DR</w:t>
            </w:r>
          </w:p>
        </w:tc>
        <w:tc>
          <w:tcPr>
            <w:tcW w:w="510" w:type="dxa"/>
            <w:tcBorders>
              <w:top w:val="nil"/>
              <w:left w:val="nil"/>
              <w:bottom w:val="single" w:sz="8" w:space="0" w:color="000000"/>
              <w:right w:val="single" w:sz="8" w:space="0" w:color="000000"/>
            </w:tcBorders>
            <w:shd w:val="clear" w:color="auto" w:fill="FFFFFF"/>
            <w:hideMark/>
          </w:tcPr>
          <w:p w:rsidR="00D80C40" w:rsidRPr="00D80C40" w:rsidRDefault="00D80C40" w:rsidP="00E2315F">
            <w:pPr>
              <w:spacing w:before="123"/>
              <w:ind w:left="32" w:right="7"/>
              <w:jc w:val="center"/>
              <w:rPr>
                <w:rFonts w:ascii="Verdana" w:hAnsi="Verdana"/>
                <w:color w:val="000000"/>
                <w:sz w:val="24"/>
                <w:szCs w:val="24"/>
              </w:rPr>
            </w:pPr>
            <w:r w:rsidRPr="00D80C40">
              <w:rPr>
                <w:rFonts w:ascii="Verdana" w:hAnsi="Verdana"/>
                <w:color w:val="000000"/>
                <w:sz w:val="18"/>
                <w:szCs w:val="18"/>
              </w:rPr>
              <w:t>DR</w:t>
            </w:r>
          </w:p>
        </w:tc>
        <w:tc>
          <w:tcPr>
            <w:tcW w:w="508" w:type="dxa"/>
            <w:tcBorders>
              <w:top w:val="nil"/>
              <w:left w:val="nil"/>
              <w:bottom w:val="single" w:sz="8" w:space="0" w:color="000000"/>
              <w:right w:val="single" w:sz="8" w:space="0" w:color="000000"/>
            </w:tcBorders>
            <w:shd w:val="clear" w:color="auto" w:fill="FFFFFF"/>
            <w:hideMark/>
          </w:tcPr>
          <w:p w:rsidR="00D80C40" w:rsidRPr="00D80C40" w:rsidRDefault="00D80C40" w:rsidP="00E2315F">
            <w:pPr>
              <w:spacing w:before="123"/>
              <w:ind w:left="86"/>
              <w:rPr>
                <w:rFonts w:ascii="Verdana" w:hAnsi="Verdana"/>
                <w:color w:val="000000"/>
                <w:sz w:val="24"/>
                <w:szCs w:val="24"/>
              </w:rPr>
            </w:pPr>
            <w:r w:rsidRPr="00D80C40">
              <w:rPr>
                <w:rFonts w:ascii="Verdana" w:hAnsi="Verdana"/>
                <w:color w:val="000000"/>
                <w:sz w:val="18"/>
                <w:szCs w:val="18"/>
              </w:rPr>
              <w:t>2</w:t>
            </w:r>
            <w:r w:rsidRPr="00D80C40">
              <w:rPr>
                <w:rFonts w:ascii="Verdana" w:hAnsi="Verdana"/>
                <w:color w:val="000000"/>
                <w:sz w:val="18"/>
                <w:szCs w:val="18"/>
                <w:u w:val="single"/>
              </w:rPr>
              <w:t>.70</w:t>
            </w:r>
          </w:p>
        </w:tc>
        <w:tc>
          <w:tcPr>
            <w:tcW w:w="412" w:type="dxa"/>
            <w:tcBorders>
              <w:top w:val="nil"/>
              <w:left w:val="nil"/>
              <w:bottom w:val="single" w:sz="8" w:space="0" w:color="000000"/>
              <w:right w:val="single" w:sz="8" w:space="0" w:color="000000"/>
            </w:tcBorders>
            <w:shd w:val="clear" w:color="auto" w:fill="FFFFFF"/>
            <w:hideMark/>
          </w:tcPr>
          <w:p w:rsidR="00D80C40" w:rsidRPr="00D80C40" w:rsidRDefault="00D80C40" w:rsidP="00E2315F">
            <w:pPr>
              <w:spacing w:before="123"/>
              <w:ind w:left="84"/>
              <w:rPr>
                <w:rFonts w:ascii="Verdana" w:hAnsi="Verdana"/>
                <w:color w:val="000000"/>
                <w:sz w:val="24"/>
                <w:szCs w:val="24"/>
              </w:rPr>
            </w:pPr>
            <w:r w:rsidRPr="00D80C40">
              <w:rPr>
                <w:rFonts w:ascii="Verdana" w:hAnsi="Verdana"/>
                <w:color w:val="000000"/>
                <w:sz w:val="18"/>
                <w:szCs w:val="18"/>
              </w:rPr>
              <w:t>DR</w:t>
            </w:r>
          </w:p>
        </w:tc>
        <w:tc>
          <w:tcPr>
            <w:tcW w:w="410" w:type="dxa"/>
            <w:tcBorders>
              <w:top w:val="nil"/>
              <w:left w:val="nil"/>
              <w:bottom w:val="single" w:sz="8" w:space="0" w:color="000000"/>
              <w:right w:val="single" w:sz="8" w:space="0" w:color="000000"/>
            </w:tcBorders>
            <w:shd w:val="clear" w:color="auto" w:fill="FFFFFF"/>
            <w:hideMark/>
          </w:tcPr>
          <w:p w:rsidR="00D80C40" w:rsidRPr="00D80C40" w:rsidRDefault="00D80C40" w:rsidP="00E2315F">
            <w:pPr>
              <w:spacing w:before="123"/>
              <w:ind w:left="32" w:right="2"/>
              <w:jc w:val="center"/>
              <w:rPr>
                <w:rFonts w:ascii="Verdana" w:hAnsi="Verdana"/>
                <w:color w:val="000000"/>
                <w:sz w:val="24"/>
                <w:szCs w:val="24"/>
              </w:rPr>
            </w:pPr>
            <w:r w:rsidRPr="00D80C40">
              <w:rPr>
                <w:rFonts w:ascii="Verdana" w:hAnsi="Verdana"/>
                <w:color w:val="000000"/>
                <w:sz w:val="18"/>
                <w:szCs w:val="18"/>
                <w:u w:val="single"/>
              </w:rPr>
              <w:t>DR</w:t>
            </w:r>
          </w:p>
        </w:tc>
        <w:tc>
          <w:tcPr>
            <w:tcW w:w="708" w:type="dxa"/>
            <w:tcBorders>
              <w:top w:val="nil"/>
              <w:left w:val="nil"/>
              <w:bottom w:val="single" w:sz="8" w:space="0" w:color="000000"/>
              <w:right w:val="single" w:sz="8" w:space="0" w:color="000000"/>
            </w:tcBorders>
            <w:shd w:val="clear" w:color="auto" w:fill="FFFFFF"/>
            <w:hideMark/>
          </w:tcPr>
          <w:p w:rsidR="00D80C40" w:rsidRPr="00D80C40" w:rsidRDefault="00D80C40" w:rsidP="00E2315F">
            <w:pPr>
              <w:spacing w:before="123"/>
              <w:ind w:left="80" w:right="50"/>
              <w:jc w:val="center"/>
              <w:rPr>
                <w:rFonts w:ascii="Verdana" w:hAnsi="Verdana"/>
                <w:color w:val="000000"/>
                <w:sz w:val="24"/>
                <w:szCs w:val="24"/>
              </w:rPr>
            </w:pPr>
            <w:r w:rsidRPr="00D80C40">
              <w:rPr>
                <w:rFonts w:ascii="Verdana" w:hAnsi="Verdana"/>
                <w:color w:val="000000"/>
                <w:sz w:val="18"/>
                <w:szCs w:val="18"/>
              </w:rPr>
              <w:t>DR</w:t>
            </w:r>
          </w:p>
        </w:tc>
      </w:tr>
      <w:tr w:rsidR="00D80C40" w:rsidRPr="00D80C40" w:rsidTr="00D80C40">
        <w:trPr>
          <w:trHeight w:val="465"/>
          <w:tblCellSpacing w:w="0" w:type="dxa"/>
        </w:trPr>
        <w:tc>
          <w:tcPr>
            <w:tcW w:w="0" w:type="auto"/>
            <w:vMerge/>
            <w:tcBorders>
              <w:top w:val="nil"/>
              <w:left w:val="single" w:sz="8" w:space="0" w:color="000000"/>
              <w:bottom w:val="single" w:sz="8" w:space="0" w:color="000000"/>
              <w:right w:val="single" w:sz="8" w:space="0" w:color="000000"/>
            </w:tcBorders>
            <w:shd w:val="clear" w:color="auto" w:fill="FFFFFF"/>
            <w:vAlign w:val="center"/>
            <w:hideMark/>
          </w:tcPr>
          <w:p w:rsidR="00D80C40" w:rsidRPr="00D80C40" w:rsidRDefault="00D80C40" w:rsidP="00E2315F">
            <w:pPr>
              <w:rPr>
                <w:rFonts w:ascii="Verdana" w:hAnsi="Verdana"/>
                <w:color w:val="000000"/>
                <w:sz w:val="24"/>
                <w:szCs w:val="24"/>
              </w:rPr>
            </w:pPr>
          </w:p>
        </w:tc>
        <w:tc>
          <w:tcPr>
            <w:tcW w:w="952" w:type="dxa"/>
            <w:vMerge w:val="restart"/>
            <w:tcBorders>
              <w:top w:val="nil"/>
              <w:left w:val="nil"/>
              <w:bottom w:val="single" w:sz="8" w:space="0" w:color="000000"/>
              <w:right w:val="single" w:sz="8" w:space="0" w:color="000000"/>
            </w:tcBorders>
            <w:shd w:val="clear" w:color="auto" w:fill="FFFFFF"/>
            <w:hideMark/>
          </w:tcPr>
          <w:p w:rsidR="00D80C40" w:rsidRPr="00D80C40" w:rsidRDefault="00D80C40" w:rsidP="00E2315F">
            <w:pPr>
              <w:spacing w:after="100" w:afterAutospacing="1"/>
              <w:rPr>
                <w:rFonts w:ascii="Verdana" w:hAnsi="Verdana"/>
                <w:color w:val="000000"/>
                <w:sz w:val="24"/>
                <w:szCs w:val="24"/>
              </w:rPr>
            </w:pPr>
            <w:r w:rsidRPr="00D80C40">
              <w:rPr>
                <w:rFonts w:ascii="Verdana" w:hAnsi="Verdana"/>
                <w:b/>
                <w:bCs/>
                <w:color w:val="000000"/>
                <w:sz w:val="24"/>
                <w:szCs w:val="24"/>
              </w:rPr>
              <w:t> </w:t>
            </w:r>
          </w:p>
          <w:p w:rsidR="00D80C40" w:rsidRPr="00D80C40" w:rsidRDefault="00D80C40" w:rsidP="00E2315F">
            <w:pPr>
              <w:spacing w:after="100" w:afterAutospacing="1"/>
              <w:rPr>
                <w:rFonts w:ascii="Verdana" w:hAnsi="Verdana"/>
                <w:color w:val="000000"/>
                <w:sz w:val="24"/>
                <w:szCs w:val="24"/>
              </w:rPr>
            </w:pPr>
            <w:r w:rsidRPr="00D80C40">
              <w:rPr>
                <w:rFonts w:ascii="Verdana" w:hAnsi="Verdana"/>
                <w:b/>
                <w:bCs/>
                <w:color w:val="000000"/>
                <w:sz w:val="24"/>
                <w:szCs w:val="24"/>
              </w:rPr>
              <w:t> </w:t>
            </w:r>
          </w:p>
          <w:p w:rsidR="00D80C40" w:rsidRPr="00D80C40" w:rsidRDefault="00D80C40" w:rsidP="00E2315F">
            <w:pPr>
              <w:spacing w:after="100" w:afterAutospacing="1"/>
              <w:rPr>
                <w:rFonts w:ascii="Verdana" w:hAnsi="Verdana"/>
                <w:color w:val="000000"/>
                <w:sz w:val="24"/>
                <w:szCs w:val="24"/>
              </w:rPr>
            </w:pPr>
            <w:r w:rsidRPr="00D80C40">
              <w:rPr>
                <w:rFonts w:ascii="Verdana" w:hAnsi="Verdana"/>
                <w:b/>
                <w:bCs/>
                <w:color w:val="000000"/>
                <w:sz w:val="24"/>
                <w:szCs w:val="24"/>
              </w:rPr>
              <w:t> </w:t>
            </w:r>
          </w:p>
          <w:p w:rsidR="00D80C40" w:rsidRPr="00D80C40" w:rsidRDefault="00D80C40" w:rsidP="00E2315F">
            <w:pPr>
              <w:spacing w:before="11" w:after="100" w:afterAutospacing="1"/>
              <w:rPr>
                <w:rFonts w:ascii="Verdana" w:hAnsi="Verdana"/>
                <w:color w:val="000000"/>
                <w:sz w:val="24"/>
                <w:szCs w:val="24"/>
              </w:rPr>
            </w:pPr>
            <w:r w:rsidRPr="00D80C40">
              <w:rPr>
                <w:rFonts w:ascii="Verdana" w:hAnsi="Verdana"/>
                <w:b/>
                <w:bCs/>
                <w:color w:val="000000"/>
                <w:sz w:val="24"/>
                <w:szCs w:val="24"/>
              </w:rPr>
              <w:t> </w:t>
            </w:r>
          </w:p>
          <w:p w:rsidR="00D80C40" w:rsidRPr="00D80C40" w:rsidRDefault="00D80C40" w:rsidP="00E2315F">
            <w:pPr>
              <w:spacing w:line="283" w:lineRule="atLeast"/>
              <w:ind w:left="55" w:right="46" w:firstLine="151"/>
              <w:rPr>
                <w:rFonts w:ascii="Verdana" w:hAnsi="Verdana"/>
                <w:color w:val="000000"/>
                <w:sz w:val="24"/>
                <w:szCs w:val="24"/>
              </w:rPr>
            </w:pPr>
            <w:r w:rsidRPr="00D80C40">
              <w:rPr>
                <w:rFonts w:ascii="Verdana" w:hAnsi="Verdana"/>
                <w:color w:val="000000"/>
                <w:sz w:val="18"/>
                <w:szCs w:val="18"/>
              </w:rPr>
              <w:t>43 mil or thicker SteelStud</w:t>
            </w:r>
          </w:p>
        </w:tc>
        <w:tc>
          <w:tcPr>
            <w:tcW w:w="1074" w:type="dxa"/>
            <w:vMerge w:val="restart"/>
            <w:tcBorders>
              <w:top w:val="nil"/>
              <w:left w:val="nil"/>
              <w:bottom w:val="single" w:sz="8" w:space="0" w:color="000000"/>
              <w:right w:val="single" w:sz="8" w:space="0" w:color="000000"/>
            </w:tcBorders>
            <w:shd w:val="clear" w:color="auto" w:fill="FFFFFF"/>
            <w:hideMark/>
          </w:tcPr>
          <w:p w:rsidR="00D80C40" w:rsidRPr="00D80C40" w:rsidRDefault="00D80C40" w:rsidP="00E2315F">
            <w:pPr>
              <w:spacing w:after="100" w:afterAutospacing="1"/>
              <w:rPr>
                <w:rFonts w:ascii="Verdana" w:hAnsi="Verdana"/>
                <w:color w:val="000000"/>
                <w:sz w:val="24"/>
                <w:szCs w:val="24"/>
              </w:rPr>
            </w:pPr>
            <w:r w:rsidRPr="00D80C40">
              <w:rPr>
                <w:rFonts w:ascii="Verdana" w:hAnsi="Verdana"/>
                <w:b/>
                <w:bCs/>
                <w:color w:val="000000"/>
                <w:sz w:val="24"/>
                <w:szCs w:val="24"/>
              </w:rPr>
              <w:t> </w:t>
            </w:r>
          </w:p>
          <w:p w:rsidR="00D80C40" w:rsidRPr="00D80C40" w:rsidRDefault="00D80C40" w:rsidP="00E2315F">
            <w:pPr>
              <w:spacing w:before="1" w:after="100" w:afterAutospacing="1"/>
              <w:rPr>
                <w:rFonts w:ascii="Verdana" w:hAnsi="Verdana"/>
                <w:color w:val="000000"/>
                <w:sz w:val="24"/>
                <w:szCs w:val="24"/>
              </w:rPr>
            </w:pPr>
            <w:r w:rsidRPr="00D80C40">
              <w:rPr>
                <w:rFonts w:ascii="Verdana" w:hAnsi="Verdana"/>
                <w:b/>
                <w:bCs/>
                <w:color w:val="000000"/>
                <w:sz w:val="24"/>
                <w:szCs w:val="24"/>
              </w:rPr>
              <w:t> </w:t>
            </w:r>
          </w:p>
          <w:p w:rsidR="00D80C40" w:rsidRPr="00D80C40" w:rsidRDefault="00D80C40" w:rsidP="00E2315F">
            <w:pPr>
              <w:ind w:left="291"/>
              <w:rPr>
                <w:rFonts w:ascii="Verdana" w:hAnsi="Verdana"/>
                <w:color w:val="000000"/>
                <w:sz w:val="24"/>
                <w:szCs w:val="24"/>
              </w:rPr>
            </w:pPr>
            <w:r w:rsidRPr="00D80C40">
              <w:rPr>
                <w:rFonts w:ascii="Verdana" w:hAnsi="Verdana"/>
                <w:color w:val="000000"/>
                <w:sz w:val="18"/>
                <w:szCs w:val="18"/>
              </w:rPr>
              <w:t>No. 8</w:t>
            </w:r>
          </w:p>
          <w:p w:rsidR="00D80C40" w:rsidRPr="00D80C40" w:rsidRDefault="00D80C40" w:rsidP="00E2315F">
            <w:pPr>
              <w:spacing w:before="93"/>
              <w:ind w:left="282"/>
              <w:rPr>
                <w:rFonts w:ascii="Verdana" w:hAnsi="Verdana"/>
                <w:color w:val="000000"/>
                <w:sz w:val="24"/>
                <w:szCs w:val="24"/>
              </w:rPr>
            </w:pPr>
            <w:r w:rsidRPr="00D80C40">
              <w:rPr>
                <w:rFonts w:ascii="Verdana" w:hAnsi="Verdana"/>
                <w:color w:val="000000"/>
                <w:sz w:val="18"/>
                <w:szCs w:val="18"/>
              </w:rPr>
              <w:t>Screw</w:t>
            </w:r>
          </w:p>
        </w:tc>
        <w:tc>
          <w:tcPr>
            <w:tcW w:w="1408" w:type="dxa"/>
            <w:vMerge w:val="restart"/>
            <w:tcBorders>
              <w:top w:val="nil"/>
              <w:left w:val="nil"/>
              <w:bottom w:val="single" w:sz="8" w:space="0" w:color="000000"/>
              <w:right w:val="single" w:sz="8" w:space="0" w:color="000000"/>
            </w:tcBorders>
            <w:shd w:val="clear" w:color="auto" w:fill="FFFFFF"/>
            <w:hideMark/>
          </w:tcPr>
          <w:p w:rsidR="00D80C40" w:rsidRPr="00D80C40" w:rsidRDefault="00D80C40" w:rsidP="00E2315F">
            <w:pPr>
              <w:spacing w:before="1" w:after="100" w:afterAutospacing="1"/>
              <w:rPr>
                <w:rFonts w:ascii="Verdana" w:hAnsi="Verdana"/>
                <w:color w:val="000000"/>
                <w:sz w:val="24"/>
                <w:szCs w:val="24"/>
              </w:rPr>
            </w:pPr>
            <w:r w:rsidRPr="00D80C40">
              <w:rPr>
                <w:rFonts w:ascii="Verdana" w:hAnsi="Verdana"/>
                <w:b/>
                <w:bCs/>
                <w:color w:val="000000"/>
                <w:sz w:val="24"/>
                <w:szCs w:val="24"/>
              </w:rPr>
              <w:t> </w:t>
            </w:r>
          </w:p>
          <w:p w:rsidR="00D80C40" w:rsidRPr="00D80C40" w:rsidRDefault="00D80C40" w:rsidP="00E2315F">
            <w:pPr>
              <w:spacing w:before="1" w:line="283" w:lineRule="atLeast"/>
              <w:ind w:left="149" w:right="184" w:hanging="2"/>
              <w:jc w:val="center"/>
              <w:rPr>
                <w:rFonts w:ascii="Verdana" w:hAnsi="Verdana"/>
                <w:color w:val="000000"/>
                <w:sz w:val="24"/>
                <w:szCs w:val="24"/>
              </w:rPr>
            </w:pPr>
            <w:r w:rsidRPr="00D80C40">
              <w:rPr>
                <w:rFonts w:ascii="Verdana" w:hAnsi="Verdana"/>
                <w:color w:val="000000"/>
                <w:sz w:val="18"/>
                <w:szCs w:val="18"/>
              </w:rPr>
              <w:t>Steel thickness + 3 threads</w:t>
            </w:r>
          </w:p>
        </w:tc>
        <w:tc>
          <w:tcPr>
            <w:tcW w:w="1078" w:type="dxa"/>
            <w:tcBorders>
              <w:top w:val="nil"/>
              <w:left w:val="nil"/>
              <w:bottom w:val="single" w:sz="8" w:space="0" w:color="000000"/>
              <w:right w:val="single" w:sz="8" w:space="0" w:color="000000"/>
            </w:tcBorders>
            <w:shd w:val="clear" w:color="auto" w:fill="FFFFFF"/>
            <w:hideMark/>
          </w:tcPr>
          <w:p w:rsidR="00D80C40" w:rsidRPr="00D80C40" w:rsidRDefault="00D80C40" w:rsidP="00E2315F">
            <w:pPr>
              <w:spacing w:before="174"/>
              <w:ind w:left="18" w:right="9"/>
              <w:jc w:val="center"/>
              <w:rPr>
                <w:rFonts w:ascii="Verdana" w:hAnsi="Verdana"/>
                <w:color w:val="000000"/>
                <w:sz w:val="24"/>
                <w:szCs w:val="24"/>
              </w:rPr>
            </w:pPr>
            <w:r w:rsidRPr="00D80C40">
              <w:rPr>
                <w:rFonts w:ascii="Verdana" w:hAnsi="Verdana"/>
                <w:color w:val="000000"/>
                <w:sz w:val="18"/>
                <w:szCs w:val="18"/>
              </w:rPr>
              <w:t>12</w:t>
            </w:r>
          </w:p>
        </w:tc>
        <w:tc>
          <w:tcPr>
            <w:tcW w:w="405" w:type="dxa"/>
            <w:tcBorders>
              <w:top w:val="nil"/>
              <w:left w:val="nil"/>
              <w:bottom w:val="single" w:sz="8" w:space="0" w:color="000000"/>
              <w:right w:val="single" w:sz="8" w:space="0" w:color="000000"/>
            </w:tcBorders>
            <w:shd w:val="clear" w:color="auto" w:fill="FFFFFF"/>
            <w:hideMark/>
          </w:tcPr>
          <w:p w:rsidR="00D80C40" w:rsidRPr="00D80C40" w:rsidRDefault="00D80C40" w:rsidP="00E2315F">
            <w:pPr>
              <w:spacing w:before="174"/>
              <w:ind w:left="16"/>
              <w:jc w:val="center"/>
              <w:rPr>
                <w:rFonts w:ascii="Verdana" w:hAnsi="Verdana"/>
                <w:color w:val="000000"/>
                <w:sz w:val="24"/>
                <w:szCs w:val="24"/>
              </w:rPr>
            </w:pPr>
            <w:r w:rsidRPr="00D80C40">
              <w:rPr>
                <w:rFonts w:ascii="Verdana" w:hAnsi="Verdana"/>
                <w:color w:val="000000"/>
                <w:sz w:val="18"/>
                <w:szCs w:val="18"/>
              </w:rPr>
              <w:t>3</w:t>
            </w:r>
            <w:r w:rsidRPr="00D80C40">
              <w:rPr>
                <w:rFonts w:ascii="Verdana" w:hAnsi="Verdana"/>
                <w:color w:val="000000"/>
                <w:sz w:val="18"/>
                <w:szCs w:val="18"/>
                <w:u w:val="single"/>
              </w:rPr>
              <w:t>.00</w:t>
            </w:r>
          </w:p>
        </w:tc>
        <w:tc>
          <w:tcPr>
            <w:tcW w:w="510" w:type="dxa"/>
            <w:tcBorders>
              <w:top w:val="nil"/>
              <w:left w:val="nil"/>
              <w:bottom w:val="single" w:sz="8" w:space="0" w:color="000000"/>
              <w:right w:val="single" w:sz="8" w:space="0" w:color="000000"/>
            </w:tcBorders>
            <w:shd w:val="clear" w:color="auto" w:fill="FFFFFF"/>
            <w:hideMark/>
          </w:tcPr>
          <w:p w:rsidR="00D80C40" w:rsidRPr="00D80C40" w:rsidRDefault="00D80C40" w:rsidP="00E2315F">
            <w:pPr>
              <w:spacing w:before="174"/>
              <w:ind w:left="20"/>
              <w:jc w:val="center"/>
              <w:rPr>
                <w:rFonts w:ascii="Verdana" w:hAnsi="Verdana"/>
                <w:color w:val="000000"/>
                <w:sz w:val="24"/>
                <w:szCs w:val="24"/>
              </w:rPr>
            </w:pPr>
            <w:r w:rsidRPr="00D80C40">
              <w:rPr>
                <w:rFonts w:ascii="Verdana" w:hAnsi="Verdana"/>
                <w:color w:val="000000"/>
                <w:sz w:val="18"/>
                <w:szCs w:val="18"/>
              </w:rPr>
              <w:t>1.</w:t>
            </w:r>
            <w:r w:rsidRPr="00D80C40">
              <w:rPr>
                <w:rFonts w:ascii="Verdana" w:hAnsi="Verdana"/>
                <w:color w:val="000000"/>
                <w:sz w:val="18"/>
                <w:szCs w:val="18"/>
                <w:u w:val="single"/>
              </w:rPr>
              <w:t>80</w:t>
            </w:r>
            <w:r w:rsidRPr="00D80C40">
              <w:rPr>
                <w:rFonts w:ascii="Verdana" w:hAnsi="Verdana"/>
                <w:strike/>
                <w:color w:val="000000"/>
                <w:sz w:val="18"/>
                <w:szCs w:val="18"/>
              </w:rPr>
              <w:t>5</w:t>
            </w:r>
          </w:p>
        </w:tc>
        <w:tc>
          <w:tcPr>
            <w:tcW w:w="443" w:type="dxa"/>
            <w:tcBorders>
              <w:top w:val="nil"/>
              <w:left w:val="nil"/>
              <w:bottom w:val="single" w:sz="8" w:space="0" w:color="000000"/>
              <w:right w:val="single" w:sz="8" w:space="0" w:color="000000"/>
            </w:tcBorders>
            <w:shd w:val="clear" w:color="auto" w:fill="FFFFFF"/>
            <w:hideMark/>
          </w:tcPr>
          <w:p w:rsidR="00D80C40" w:rsidRPr="00D80C40" w:rsidRDefault="00D80C40" w:rsidP="00E2315F">
            <w:pPr>
              <w:spacing w:before="174"/>
              <w:ind w:left="96"/>
              <w:rPr>
                <w:rFonts w:ascii="Verdana" w:hAnsi="Verdana"/>
                <w:color w:val="000000"/>
                <w:sz w:val="24"/>
                <w:szCs w:val="24"/>
              </w:rPr>
            </w:pPr>
            <w:r w:rsidRPr="00D80C40">
              <w:rPr>
                <w:rFonts w:ascii="Verdana" w:hAnsi="Verdana"/>
                <w:color w:val="000000"/>
                <w:sz w:val="18"/>
                <w:szCs w:val="18"/>
                <w:u w:val="single"/>
              </w:rPr>
              <w:t>DR</w:t>
            </w:r>
          </w:p>
        </w:tc>
        <w:tc>
          <w:tcPr>
            <w:tcW w:w="510" w:type="dxa"/>
            <w:tcBorders>
              <w:top w:val="nil"/>
              <w:left w:val="nil"/>
              <w:bottom w:val="single" w:sz="8" w:space="0" w:color="000000"/>
              <w:right w:val="single" w:sz="8" w:space="0" w:color="000000"/>
            </w:tcBorders>
            <w:shd w:val="clear" w:color="auto" w:fill="FFFFFF"/>
            <w:hideMark/>
          </w:tcPr>
          <w:p w:rsidR="00D80C40" w:rsidRPr="00D80C40" w:rsidRDefault="00D80C40" w:rsidP="00E2315F">
            <w:pPr>
              <w:spacing w:before="174"/>
              <w:ind w:left="32" w:right="7"/>
              <w:jc w:val="center"/>
              <w:rPr>
                <w:rFonts w:ascii="Verdana" w:hAnsi="Verdana"/>
                <w:color w:val="000000"/>
                <w:sz w:val="24"/>
                <w:szCs w:val="24"/>
              </w:rPr>
            </w:pPr>
            <w:r w:rsidRPr="00D80C40">
              <w:rPr>
                <w:rFonts w:ascii="Verdana" w:hAnsi="Verdana"/>
                <w:color w:val="000000"/>
                <w:sz w:val="18"/>
                <w:szCs w:val="18"/>
              </w:rPr>
              <w:t>DR</w:t>
            </w:r>
          </w:p>
        </w:tc>
        <w:tc>
          <w:tcPr>
            <w:tcW w:w="508" w:type="dxa"/>
            <w:tcBorders>
              <w:top w:val="nil"/>
              <w:left w:val="nil"/>
              <w:bottom w:val="single" w:sz="8" w:space="0" w:color="000000"/>
              <w:right w:val="single" w:sz="8" w:space="0" w:color="000000"/>
            </w:tcBorders>
            <w:shd w:val="clear" w:color="auto" w:fill="FFFFFF"/>
            <w:hideMark/>
          </w:tcPr>
          <w:p w:rsidR="00D80C40" w:rsidRPr="00D80C40" w:rsidRDefault="00D80C40" w:rsidP="00E2315F">
            <w:pPr>
              <w:spacing w:before="174"/>
              <w:ind w:left="86"/>
              <w:rPr>
                <w:rFonts w:ascii="Verdana" w:hAnsi="Verdana"/>
                <w:color w:val="000000"/>
                <w:sz w:val="24"/>
                <w:szCs w:val="24"/>
              </w:rPr>
            </w:pPr>
            <w:r w:rsidRPr="00D80C40">
              <w:rPr>
                <w:rFonts w:ascii="Verdana" w:hAnsi="Verdana"/>
                <w:color w:val="000000"/>
                <w:sz w:val="18"/>
                <w:szCs w:val="18"/>
              </w:rPr>
              <w:t>3</w:t>
            </w:r>
            <w:r w:rsidRPr="00D80C40">
              <w:rPr>
                <w:rFonts w:ascii="Verdana" w:hAnsi="Verdana"/>
                <w:color w:val="000000"/>
                <w:sz w:val="18"/>
                <w:szCs w:val="18"/>
                <w:u w:val="single"/>
              </w:rPr>
              <w:t>.00</w:t>
            </w:r>
          </w:p>
        </w:tc>
        <w:tc>
          <w:tcPr>
            <w:tcW w:w="412" w:type="dxa"/>
            <w:tcBorders>
              <w:top w:val="nil"/>
              <w:left w:val="nil"/>
              <w:bottom w:val="single" w:sz="8" w:space="0" w:color="000000"/>
              <w:right w:val="single" w:sz="8" w:space="0" w:color="000000"/>
            </w:tcBorders>
            <w:shd w:val="clear" w:color="auto" w:fill="FFFFFF"/>
            <w:hideMark/>
          </w:tcPr>
          <w:p w:rsidR="00D80C40" w:rsidRPr="00D80C40" w:rsidRDefault="00D80C40" w:rsidP="00E2315F">
            <w:pPr>
              <w:spacing w:before="174"/>
              <w:ind w:left="39"/>
              <w:rPr>
                <w:rFonts w:ascii="Verdana" w:hAnsi="Verdana"/>
                <w:color w:val="000000"/>
                <w:sz w:val="24"/>
                <w:szCs w:val="24"/>
              </w:rPr>
            </w:pPr>
            <w:r w:rsidRPr="00D80C40">
              <w:rPr>
                <w:rFonts w:ascii="Verdana" w:hAnsi="Verdana"/>
                <w:color w:val="000000"/>
                <w:sz w:val="18"/>
                <w:szCs w:val="18"/>
              </w:rPr>
              <w:t>0.</w:t>
            </w:r>
            <w:r w:rsidRPr="00D80C40">
              <w:rPr>
                <w:rFonts w:ascii="Verdana" w:hAnsi="Verdana"/>
                <w:color w:val="000000"/>
                <w:sz w:val="18"/>
                <w:szCs w:val="18"/>
                <w:u w:val="single"/>
              </w:rPr>
              <w:t>6</w:t>
            </w:r>
            <w:r w:rsidRPr="00D80C40">
              <w:rPr>
                <w:rFonts w:ascii="Verdana" w:hAnsi="Verdana"/>
                <w:color w:val="000000"/>
                <w:sz w:val="18"/>
                <w:szCs w:val="18"/>
              </w:rPr>
              <w:t>5</w:t>
            </w:r>
          </w:p>
        </w:tc>
        <w:tc>
          <w:tcPr>
            <w:tcW w:w="410" w:type="dxa"/>
            <w:tcBorders>
              <w:top w:val="nil"/>
              <w:left w:val="nil"/>
              <w:bottom w:val="single" w:sz="8" w:space="0" w:color="000000"/>
              <w:right w:val="single" w:sz="8" w:space="0" w:color="000000"/>
            </w:tcBorders>
            <w:shd w:val="clear" w:color="auto" w:fill="FFFFFF"/>
            <w:hideMark/>
          </w:tcPr>
          <w:p w:rsidR="00D80C40" w:rsidRPr="00D80C40" w:rsidRDefault="00D80C40" w:rsidP="00E2315F">
            <w:pPr>
              <w:spacing w:before="174"/>
              <w:ind w:left="32" w:right="2"/>
              <w:jc w:val="center"/>
              <w:rPr>
                <w:rFonts w:ascii="Verdana" w:hAnsi="Verdana"/>
                <w:color w:val="000000"/>
                <w:sz w:val="24"/>
                <w:szCs w:val="24"/>
              </w:rPr>
            </w:pPr>
            <w:r w:rsidRPr="00D80C40">
              <w:rPr>
                <w:rFonts w:ascii="Verdana" w:hAnsi="Verdana"/>
                <w:color w:val="000000"/>
                <w:sz w:val="18"/>
                <w:szCs w:val="18"/>
                <w:u w:val="single"/>
              </w:rPr>
              <w:t>DR</w:t>
            </w:r>
          </w:p>
        </w:tc>
        <w:tc>
          <w:tcPr>
            <w:tcW w:w="708" w:type="dxa"/>
            <w:tcBorders>
              <w:top w:val="nil"/>
              <w:left w:val="nil"/>
              <w:bottom w:val="single" w:sz="8" w:space="0" w:color="000000"/>
              <w:right w:val="single" w:sz="8" w:space="0" w:color="000000"/>
            </w:tcBorders>
            <w:shd w:val="clear" w:color="auto" w:fill="FFFFFF"/>
            <w:hideMark/>
          </w:tcPr>
          <w:p w:rsidR="00D80C40" w:rsidRPr="00D80C40" w:rsidRDefault="00D80C40" w:rsidP="00E2315F">
            <w:pPr>
              <w:spacing w:before="174"/>
              <w:ind w:left="80" w:right="50"/>
              <w:jc w:val="center"/>
              <w:rPr>
                <w:rFonts w:ascii="Verdana" w:hAnsi="Verdana"/>
                <w:color w:val="000000"/>
                <w:sz w:val="24"/>
                <w:szCs w:val="24"/>
              </w:rPr>
            </w:pPr>
            <w:r w:rsidRPr="00D80C40">
              <w:rPr>
                <w:rFonts w:ascii="Verdana" w:hAnsi="Verdana"/>
                <w:color w:val="000000"/>
                <w:sz w:val="18"/>
                <w:szCs w:val="18"/>
              </w:rPr>
              <w:t>DR</w:t>
            </w:r>
          </w:p>
        </w:tc>
      </w:tr>
      <w:tr w:rsidR="00D80C40" w:rsidRPr="00D80C40" w:rsidTr="00D80C40">
        <w:trPr>
          <w:trHeight w:val="436"/>
          <w:tblCellSpacing w:w="0" w:type="dxa"/>
        </w:trPr>
        <w:tc>
          <w:tcPr>
            <w:tcW w:w="0" w:type="auto"/>
            <w:vMerge/>
            <w:tcBorders>
              <w:top w:val="nil"/>
              <w:left w:val="single" w:sz="8" w:space="0" w:color="000000"/>
              <w:bottom w:val="single" w:sz="8" w:space="0" w:color="000000"/>
              <w:right w:val="single" w:sz="8" w:space="0" w:color="000000"/>
            </w:tcBorders>
            <w:shd w:val="clear" w:color="auto" w:fill="FFFFFF"/>
            <w:vAlign w:val="center"/>
            <w:hideMark/>
          </w:tcPr>
          <w:p w:rsidR="00D80C40" w:rsidRPr="00D80C40" w:rsidRDefault="00D80C40" w:rsidP="00E2315F">
            <w:pPr>
              <w:rPr>
                <w:rFonts w:ascii="Verdana" w:hAnsi="Verdana"/>
                <w:color w:val="000000"/>
                <w:sz w:val="24"/>
                <w:szCs w:val="24"/>
              </w:rPr>
            </w:pPr>
          </w:p>
        </w:tc>
        <w:tc>
          <w:tcPr>
            <w:tcW w:w="0" w:type="auto"/>
            <w:vMerge/>
            <w:tcBorders>
              <w:top w:val="nil"/>
              <w:left w:val="nil"/>
              <w:bottom w:val="single" w:sz="8" w:space="0" w:color="000000"/>
              <w:right w:val="single" w:sz="8" w:space="0" w:color="000000"/>
            </w:tcBorders>
            <w:shd w:val="clear" w:color="auto" w:fill="FFFFFF"/>
            <w:vAlign w:val="center"/>
            <w:hideMark/>
          </w:tcPr>
          <w:p w:rsidR="00D80C40" w:rsidRPr="00D80C40" w:rsidRDefault="00D80C40" w:rsidP="00E2315F">
            <w:pPr>
              <w:rPr>
                <w:rFonts w:ascii="Verdana" w:hAnsi="Verdana"/>
                <w:color w:val="000000"/>
                <w:sz w:val="24"/>
                <w:szCs w:val="24"/>
              </w:rPr>
            </w:pPr>
          </w:p>
        </w:tc>
        <w:tc>
          <w:tcPr>
            <w:tcW w:w="0" w:type="auto"/>
            <w:vMerge/>
            <w:tcBorders>
              <w:top w:val="nil"/>
              <w:left w:val="nil"/>
              <w:bottom w:val="single" w:sz="8" w:space="0" w:color="000000"/>
              <w:right w:val="single" w:sz="8" w:space="0" w:color="000000"/>
            </w:tcBorders>
            <w:shd w:val="clear" w:color="auto" w:fill="FFFFFF"/>
            <w:vAlign w:val="center"/>
            <w:hideMark/>
          </w:tcPr>
          <w:p w:rsidR="00D80C40" w:rsidRPr="00D80C40" w:rsidRDefault="00D80C40" w:rsidP="00E2315F">
            <w:pPr>
              <w:rPr>
                <w:rFonts w:ascii="Verdana" w:hAnsi="Verdana"/>
                <w:color w:val="000000"/>
                <w:sz w:val="24"/>
                <w:szCs w:val="24"/>
              </w:rPr>
            </w:pPr>
          </w:p>
        </w:tc>
        <w:tc>
          <w:tcPr>
            <w:tcW w:w="0" w:type="auto"/>
            <w:vMerge/>
            <w:tcBorders>
              <w:top w:val="nil"/>
              <w:left w:val="nil"/>
              <w:bottom w:val="single" w:sz="8" w:space="0" w:color="000000"/>
              <w:right w:val="single" w:sz="8" w:space="0" w:color="000000"/>
            </w:tcBorders>
            <w:shd w:val="clear" w:color="auto" w:fill="FFFFFF"/>
            <w:vAlign w:val="center"/>
            <w:hideMark/>
          </w:tcPr>
          <w:p w:rsidR="00D80C40" w:rsidRPr="00D80C40" w:rsidRDefault="00D80C40" w:rsidP="00E2315F">
            <w:pPr>
              <w:rPr>
                <w:rFonts w:ascii="Verdana" w:hAnsi="Verdana"/>
                <w:color w:val="000000"/>
                <w:sz w:val="24"/>
                <w:szCs w:val="24"/>
              </w:rPr>
            </w:pPr>
          </w:p>
        </w:tc>
        <w:tc>
          <w:tcPr>
            <w:tcW w:w="1078" w:type="dxa"/>
            <w:tcBorders>
              <w:top w:val="nil"/>
              <w:left w:val="nil"/>
              <w:bottom w:val="single" w:sz="8" w:space="0" w:color="000000"/>
              <w:right w:val="single" w:sz="8" w:space="0" w:color="000000"/>
            </w:tcBorders>
            <w:shd w:val="clear" w:color="auto" w:fill="FFFFFF"/>
            <w:hideMark/>
          </w:tcPr>
          <w:p w:rsidR="00D80C40" w:rsidRPr="00D80C40" w:rsidRDefault="00D80C40" w:rsidP="00E2315F">
            <w:pPr>
              <w:spacing w:before="162"/>
              <w:ind w:left="18" w:right="9"/>
              <w:jc w:val="center"/>
              <w:rPr>
                <w:rFonts w:ascii="Verdana" w:hAnsi="Verdana"/>
                <w:color w:val="000000"/>
                <w:sz w:val="24"/>
                <w:szCs w:val="24"/>
              </w:rPr>
            </w:pPr>
            <w:r w:rsidRPr="00D80C40">
              <w:rPr>
                <w:rFonts w:ascii="Verdana" w:hAnsi="Verdana"/>
                <w:color w:val="000000"/>
                <w:sz w:val="18"/>
                <w:szCs w:val="18"/>
              </w:rPr>
              <w:t>16</w:t>
            </w:r>
          </w:p>
        </w:tc>
        <w:tc>
          <w:tcPr>
            <w:tcW w:w="405" w:type="dxa"/>
            <w:tcBorders>
              <w:top w:val="nil"/>
              <w:left w:val="nil"/>
              <w:bottom w:val="single" w:sz="8" w:space="0" w:color="000000"/>
              <w:right w:val="single" w:sz="8" w:space="0" w:color="000000"/>
            </w:tcBorders>
            <w:shd w:val="clear" w:color="auto" w:fill="FFFFFF"/>
            <w:hideMark/>
          </w:tcPr>
          <w:p w:rsidR="00D80C40" w:rsidRPr="00D80C40" w:rsidRDefault="00D80C40" w:rsidP="00E2315F">
            <w:pPr>
              <w:spacing w:before="162"/>
              <w:ind w:left="16"/>
              <w:jc w:val="center"/>
              <w:rPr>
                <w:rFonts w:ascii="Verdana" w:hAnsi="Verdana"/>
                <w:color w:val="000000"/>
                <w:sz w:val="24"/>
                <w:szCs w:val="24"/>
              </w:rPr>
            </w:pPr>
            <w:r w:rsidRPr="00D80C40">
              <w:rPr>
                <w:rFonts w:ascii="Verdana" w:hAnsi="Verdana"/>
                <w:color w:val="000000"/>
                <w:sz w:val="18"/>
                <w:szCs w:val="18"/>
              </w:rPr>
              <w:t>3</w:t>
            </w:r>
            <w:r w:rsidRPr="00D80C40">
              <w:rPr>
                <w:rFonts w:ascii="Verdana" w:hAnsi="Verdana"/>
                <w:color w:val="000000"/>
                <w:sz w:val="18"/>
                <w:szCs w:val="18"/>
                <w:u w:val="single"/>
              </w:rPr>
              <w:t>.00</w:t>
            </w:r>
          </w:p>
        </w:tc>
        <w:tc>
          <w:tcPr>
            <w:tcW w:w="510" w:type="dxa"/>
            <w:tcBorders>
              <w:top w:val="nil"/>
              <w:left w:val="nil"/>
              <w:bottom w:val="single" w:sz="8" w:space="0" w:color="000000"/>
              <w:right w:val="single" w:sz="8" w:space="0" w:color="000000"/>
            </w:tcBorders>
            <w:shd w:val="clear" w:color="auto" w:fill="FFFFFF"/>
            <w:hideMark/>
          </w:tcPr>
          <w:p w:rsidR="00D80C40" w:rsidRPr="00D80C40" w:rsidRDefault="00D80C40" w:rsidP="00E2315F">
            <w:pPr>
              <w:spacing w:before="162"/>
              <w:ind w:left="32" w:right="10"/>
              <w:jc w:val="center"/>
              <w:rPr>
                <w:rFonts w:ascii="Verdana" w:hAnsi="Verdana"/>
                <w:color w:val="000000"/>
                <w:sz w:val="24"/>
                <w:szCs w:val="24"/>
              </w:rPr>
            </w:pPr>
            <w:r w:rsidRPr="00D80C40">
              <w:rPr>
                <w:rFonts w:ascii="Verdana" w:hAnsi="Verdana"/>
                <w:color w:val="000000"/>
                <w:sz w:val="18"/>
                <w:szCs w:val="18"/>
              </w:rPr>
              <w:t>1</w:t>
            </w:r>
            <w:r w:rsidRPr="00D80C40">
              <w:rPr>
                <w:rFonts w:ascii="Verdana" w:hAnsi="Verdana"/>
                <w:color w:val="000000"/>
                <w:sz w:val="18"/>
                <w:szCs w:val="18"/>
                <w:u w:val="single"/>
              </w:rPr>
              <w:t>.00</w:t>
            </w:r>
          </w:p>
        </w:tc>
        <w:tc>
          <w:tcPr>
            <w:tcW w:w="443" w:type="dxa"/>
            <w:tcBorders>
              <w:top w:val="nil"/>
              <w:left w:val="nil"/>
              <w:bottom w:val="single" w:sz="8" w:space="0" w:color="000000"/>
              <w:right w:val="single" w:sz="8" w:space="0" w:color="000000"/>
            </w:tcBorders>
            <w:shd w:val="clear" w:color="auto" w:fill="FFFFFF"/>
            <w:hideMark/>
          </w:tcPr>
          <w:p w:rsidR="00D80C40" w:rsidRPr="00D80C40" w:rsidRDefault="00D80C40" w:rsidP="00E2315F">
            <w:pPr>
              <w:spacing w:before="162"/>
              <w:ind w:left="96"/>
              <w:rPr>
                <w:rFonts w:ascii="Verdana" w:hAnsi="Verdana"/>
                <w:color w:val="000000"/>
                <w:sz w:val="24"/>
                <w:szCs w:val="24"/>
              </w:rPr>
            </w:pPr>
            <w:r w:rsidRPr="00D80C40">
              <w:rPr>
                <w:rFonts w:ascii="Verdana" w:hAnsi="Verdana"/>
                <w:color w:val="000000"/>
                <w:sz w:val="18"/>
                <w:szCs w:val="18"/>
                <w:u w:val="single"/>
              </w:rPr>
              <w:t>DR</w:t>
            </w:r>
          </w:p>
        </w:tc>
        <w:tc>
          <w:tcPr>
            <w:tcW w:w="510" w:type="dxa"/>
            <w:tcBorders>
              <w:top w:val="nil"/>
              <w:left w:val="nil"/>
              <w:bottom w:val="single" w:sz="8" w:space="0" w:color="000000"/>
              <w:right w:val="single" w:sz="8" w:space="0" w:color="000000"/>
            </w:tcBorders>
            <w:shd w:val="clear" w:color="auto" w:fill="FFFFFF"/>
            <w:hideMark/>
          </w:tcPr>
          <w:p w:rsidR="00D80C40" w:rsidRPr="00D80C40" w:rsidRDefault="00D80C40" w:rsidP="00E2315F">
            <w:pPr>
              <w:spacing w:before="162"/>
              <w:ind w:left="32" w:right="7"/>
              <w:jc w:val="center"/>
              <w:rPr>
                <w:rFonts w:ascii="Verdana" w:hAnsi="Verdana"/>
                <w:color w:val="000000"/>
                <w:sz w:val="24"/>
                <w:szCs w:val="24"/>
              </w:rPr>
            </w:pPr>
            <w:r w:rsidRPr="00D80C40">
              <w:rPr>
                <w:rFonts w:ascii="Verdana" w:hAnsi="Verdana"/>
                <w:color w:val="000000"/>
                <w:sz w:val="18"/>
                <w:szCs w:val="18"/>
              </w:rPr>
              <w:t>DR</w:t>
            </w:r>
          </w:p>
        </w:tc>
        <w:tc>
          <w:tcPr>
            <w:tcW w:w="508" w:type="dxa"/>
            <w:tcBorders>
              <w:top w:val="nil"/>
              <w:left w:val="nil"/>
              <w:bottom w:val="single" w:sz="8" w:space="0" w:color="000000"/>
              <w:right w:val="single" w:sz="8" w:space="0" w:color="000000"/>
            </w:tcBorders>
            <w:shd w:val="clear" w:color="auto" w:fill="FFFFFF"/>
            <w:hideMark/>
          </w:tcPr>
          <w:p w:rsidR="00D80C40" w:rsidRPr="00D80C40" w:rsidRDefault="00D80C40" w:rsidP="00E2315F">
            <w:pPr>
              <w:spacing w:before="162"/>
              <w:ind w:left="86"/>
              <w:rPr>
                <w:rFonts w:ascii="Verdana" w:hAnsi="Verdana"/>
                <w:color w:val="000000"/>
                <w:sz w:val="24"/>
                <w:szCs w:val="24"/>
              </w:rPr>
            </w:pPr>
            <w:r w:rsidRPr="00D80C40">
              <w:rPr>
                <w:rFonts w:ascii="Verdana" w:hAnsi="Verdana"/>
                <w:color w:val="000000"/>
                <w:sz w:val="18"/>
                <w:szCs w:val="18"/>
              </w:rPr>
              <w:t>2</w:t>
            </w:r>
            <w:r w:rsidRPr="00D80C40">
              <w:rPr>
                <w:rFonts w:ascii="Verdana" w:hAnsi="Verdana"/>
                <w:color w:val="000000"/>
                <w:sz w:val="18"/>
                <w:szCs w:val="18"/>
                <w:u w:val="single"/>
              </w:rPr>
              <w:t>.85</w:t>
            </w:r>
          </w:p>
        </w:tc>
        <w:tc>
          <w:tcPr>
            <w:tcW w:w="412" w:type="dxa"/>
            <w:tcBorders>
              <w:top w:val="nil"/>
              <w:left w:val="nil"/>
              <w:bottom w:val="single" w:sz="8" w:space="0" w:color="000000"/>
              <w:right w:val="single" w:sz="8" w:space="0" w:color="000000"/>
            </w:tcBorders>
            <w:shd w:val="clear" w:color="auto" w:fill="FFFFFF"/>
            <w:hideMark/>
          </w:tcPr>
          <w:p w:rsidR="00D80C40" w:rsidRPr="00D80C40" w:rsidRDefault="00D80C40" w:rsidP="00E2315F">
            <w:pPr>
              <w:spacing w:before="162"/>
              <w:ind w:left="84"/>
              <w:rPr>
                <w:rFonts w:ascii="Verdana" w:hAnsi="Verdana"/>
                <w:color w:val="000000"/>
                <w:sz w:val="24"/>
                <w:szCs w:val="24"/>
              </w:rPr>
            </w:pPr>
            <w:r w:rsidRPr="00D80C40">
              <w:rPr>
                <w:rFonts w:ascii="Verdana" w:hAnsi="Verdana"/>
                <w:color w:val="000000"/>
                <w:sz w:val="18"/>
                <w:szCs w:val="18"/>
              </w:rPr>
              <w:t>DR</w:t>
            </w:r>
          </w:p>
        </w:tc>
        <w:tc>
          <w:tcPr>
            <w:tcW w:w="410" w:type="dxa"/>
            <w:tcBorders>
              <w:top w:val="nil"/>
              <w:left w:val="nil"/>
              <w:bottom w:val="single" w:sz="8" w:space="0" w:color="000000"/>
              <w:right w:val="single" w:sz="8" w:space="0" w:color="000000"/>
            </w:tcBorders>
            <w:shd w:val="clear" w:color="auto" w:fill="FFFFFF"/>
            <w:hideMark/>
          </w:tcPr>
          <w:p w:rsidR="00D80C40" w:rsidRPr="00D80C40" w:rsidRDefault="00D80C40" w:rsidP="00E2315F">
            <w:pPr>
              <w:spacing w:before="162"/>
              <w:ind w:left="32" w:right="2"/>
              <w:jc w:val="center"/>
              <w:rPr>
                <w:rFonts w:ascii="Verdana" w:hAnsi="Verdana"/>
                <w:color w:val="000000"/>
                <w:sz w:val="24"/>
                <w:szCs w:val="24"/>
              </w:rPr>
            </w:pPr>
            <w:r w:rsidRPr="00D80C40">
              <w:rPr>
                <w:rFonts w:ascii="Verdana" w:hAnsi="Verdana"/>
                <w:color w:val="000000"/>
                <w:sz w:val="18"/>
                <w:szCs w:val="18"/>
                <w:u w:val="single"/>
              </w:rPr>
              <w:t>DR</w:t>
            </w:r>
          </w:p>
        </w:tc>
        <w:tc>
          <w:tcPr>
            <w:tcW w:w="708" w:type="dxa"/>
            <w:tcBorders>
              <w:top w:val="nil"/>
              <w:left w:val="nil"/>
              <w:bottom w:val="single" w:sz="8" w:space="0" w:color="000000"/>
              <w:right w:val="single" w:sz="8" w:space="0" w:color="000000"/>
            </w:tcBorders>
            <w:shd w:val="clear" w:color="auto" w:fill="FFFFFF"/>
            <w:hideMark/>
          </w:tcPr>
          <w:p w:rsidR="00D80C40" w:rsidRPr="00D80C40" w:rsidRDefault="00D80C40" w:rsidP="00E2315F">
            <w:pPr>
              <w:spacing w:before="162"/>
              <w:ind w:left="80" w:right="50"/>
              <w:jc w:val="center"/>
              <w:rPr>
                <w:rFonts w:ascii="Verdana" w:hAnsi="Verdana"/>
                <w:color w:val="000000"/>
                <w:sz w:val="24"/>
                <w:szCs w:val="24"/>
              </w:rPr>
            </w:pPr>
            <w:r w:rsidRPr="00D80C40">
              <w:rPr>
                <w:rFonts w:ascii="Verdana" w:hAnsi="Verdana"/>
                <w:color w:val="000000"/>
                <w:sz w:val="18"/>
                <w:szCs w:val="18"/>
              </w:rPr>
              <w:t>DR</w:t>
            </w:r>
          </w:p>
        </w:tc>
      </w:tr>
      <w:tr w:rsidR="00D80C40" w:rsidRPr="00D80C40" w:rsidTr="00D80C40">
        <w:trPr>
          <w:trHeight w:val="361"/>
          <w:tblCellSpacing w:w="0" w:type="dxa"/>
        </w:trPr>
        <w:tc>
          <w:tcPr>
            <w:tcW w:w="0" w:type="auto"/>
            <w:vMerge/>
            <w:tcBorders>
              <w:top w:val="nil"/>
              <w:left w:val="single" w:sz="8" w:space="0" w:color="000000"/>
              <w:bottom w:val="single" w:sz="8" w:space="0" w:color="000000"/>
              <w:right w:val="single" w:sz="8" w:space="0" w:color="000000"/>
            </w:tcBorders>
            <w:shd w:val="clear" w:color="auto" w:fill="FFFFFF"/>
            <w:vAlign w:val="center"/>
            <w:hideMark/>
          </w:tcPr>
          <w:p w:rsidR="00D80C40" w:rsidRPr="00D80C40" w:rsidRDefault="00D80C40" w:rsidP="00E2315F">
            <w:pPr>
              <w:rPr>
                <w:rFonts w:ascii="Verdana" w:hAnsi="Verdana"/>
                <w:color w:val="000000"/>
                <w:sz w:val="24"/>
                <w:szCs w:val="24"/>
              </w:rPr>
            </w:pPr>
          </w:p>
        </w:tc>
        <w:tc>
          <w:tcPr>
            <w:tcW w:w="0" w:type="auto"/>
            <w:vMerge/>
            <w:tcBorders>
              <w:top w:val="nil"/>
              <w:left w:val="nil"/>
              <w:bottom w:val="single" w:sz="8" w:space="0" w:color="000000"/>
              <w:right w:val="single" w:sz="8" w:space="0" w:color="000000"/>
            </w:tcBorders>
            <w:shd w:val="clear" w:color="auto" w:fill="FFFFFF"/>
            <w:vAlign w:val="center"/>
            <w:hideMark/>
          </w:tcPr>
          <w:p w:rsidR="00D80C40" w:rsidRPr="00D80C40" w:rsidRDefault="00D80C40" w:rsidP="00E2315F">
            <w:pPr>
              <w:rPr>
                <w:rFonts w:ascii="Verdana" w:hAnsi="Verdana"/>
                <w:color w:val="000000"/>
                <w:sz w:val="24"/>
                <w:szCs w:val="24"/>
              </w:rPr>
            </w:pPr>
          </w:p>
        </w:tc>
        <w:tc>
          <w:tcPr>
            <w:tcW w:w="0" w:type="auto"/>
            <w:vMerge/>
            <w:tcBorders>
              <w:top w:val="nil"/>
              <w:left w:val="nil"/>
              <w:bottom w:val="single" w:sz="8" w:space="0" w:color="000000"/>
              <w:right w:val="single" w:sz="8" w:space="0" w:color="000000"/>
            </w:tcBorders>
            <w:shd w:val="clear" w:color="auto" w:fill="FFFFFF"/>
            <w:vAlign w:val="center"/>
            <w:hideMark/>
          </w:tcPr>
          <w:p w:rsidR="00D80C40" w:rsidRPr="00D80C40" w:rsidRDefault="00D80C40" w:rsidP="00E2315F">
            <w:pPr>
              <w:rPr>
                <w:rFonts w:ascii="Verdana" w:hAnsi="Verdana"/>
                <w:color w:val="000000"/>
                <w:sz w:val="24"/>
                <w:szCs w:val="24"/>
              </w:rPr>
            </w:pPr>
          </w:p>
        </w:tc>
        <w:tc>
          <w:tcPr>
            <w:tcW w:w="0" w:type="auto"/>
            <w:vMerge/>
            <w:tcBorders>
              <w:top w:val="nil"/>
              <w:left w:val="nil"/>
              <w:bottom w:val="single" w:sz="8" w:space="0" w:color="000000"/>
              <w:right w:val="single" w:sz="8" w:space="0" w:color="000000"/>
            </w:tcBorders>
            <w:shd w:val="clear" w:color="auto" w:fill="FFFFFF"/>
            <w:vAlign w:val="center"/>
            <w:hideMark/>
          </w:tcPr>
          <w:p w:rsidR="00D80C40" w:rsidRPr="00D80C40" w:rsidRDefault="00D80C40" w:rsidP="00E2315F">
            <w:pPr>
              <w:rPr>
                <w:rFonts w:ascii="Verdana" w:hAnsi="Verdana"/>
                <w:color w:val="000000"/>
                <w:sz w:val="24"/>
                <w:szCs w:val="24"/>
              </w:rPr>
            </w:pPr>
          </w:p>
        </w:tc>
        <w:tc>
          <w:tcPr>
            <w:tcW w:w="1078" w:type="dxa"/>
            <w:tcBorders>
              <w:top w:val="nil"/>
              <w:left w:val="nil"/>
              <w:bottom w:val="single" w:sz="8" w:space="0" w:color="000000"/>
              <w:right w:val="single" w:sz="8" w:space="0" w:color="000000"/>
            </w:tcBorders>
            <w:shd w:val="clear" w:color="auto" w:fill="FFFFFF"/>
            <w:hideMark/>
          </w:tcPr>
          <w:p w:rsidR="00D80C40" w:rsidRPr="00D80C40" w:rsidRDefault="00D80C40" w:rsidP="00E2315F">
            <w:pPr>
              <w:spacing w:before="123"/>
              <w:ind w:left="18" w:right="9"/>
              <w:jc w:val="center"/>
              <w:rPr>
                <w:rFonts w:ascii="Verdana" w:hAnsi="Verdana"/>
                <w:color w:val="000000"/>
                <w:sz w:val="24"/>
                <w:szCs w:val="24"/>
              </w:rPr>
            </w:pPr>
            <w:r w:rsidRPr="00D80C40">
              <w:rPr>
                <w:rFonts w:ascii="Verdana" w:hAnsi="Verdana"/>
                <w:color w:val="000000"/>
                <w:sz w:val="18"/>
                <w:szCs w:val="18"/>
              </w:rPr>
              <w:t>24</w:t>
            </w:r>
          </w:p>
        </w:tc>
        <w:tc>
          <w:tcPr>
            <w:tcW w:w="405" w:type="dxa"/>
            <w:tcBorders>
              <w:top w:val="nil"/>
              <w:left w:val="nil"/>
              <w:bottom w:val="single" w:sz="8" w:space="0" w:color="000000"/>
              <w:right w:val="single" w:sz="8" w:space="0" w:color="000000"/>
            </w:tcBorders>
            <w:shd w:val="clear" w:color="auto" w:fill="FFFFFF"/>
            <w:hideMark/>
          </w:tcPr>
          <w:p w:rsidR="00D80C40" w:rsidRPr="00D80C40" w:rsidRDefault="00D80C40" w:rsidP="00E2315F">
            <w:pPr>
              <w:spacing w:before="123"/>
              <w:ind w:left="16"/>
              <w:jc w:val="center"/>
              <w:rPr>
                <w:rFonts w:ascii="Verdana" w:hAnsi="Verdana"/>
                <w:color w:val="000000"/>
                <w:sz w:val="24"/>
                <w:szCs w:val="24"/>
              </w:rPr>
            </w:pPr>
            <w:r w:rsidRPr="00D80C40">
              <w:rPr>
                <w:rFonts w:ascii="Verdana" w:hAnsi="Verdana"/>
                <w:color w:val="000000"/>
                <w:sz w:val="18"/>
                <w:szCs w:val="18"/>
              </w:rPr>
              <w:t>2</w:t>
            </w:r>
            <w:r w:rsidRPr="00D80C40">
              <w:rPr>
                <w:rFonts w:ascii="Verdana" w:hAnsi="Verdana"/>
                <w:color w:val="000000"/>
                <w:sz w:val="18"/>
                <w:szCs w:val="18"/>
                <w:u w:val="single"/>
              </w:rPr>
              <w:t>.85</w:t>
            </w:r>
          </w:p>
        </w:tc>
        <w:tc>
          <w:tcPr>
            <w:tcW w:w="510" w:type="dxa"/>
            <w:tcBorders>
              <w:top w:val="nil"/>
              <w:left w:val="nil"/>
              <w:bottom w:val="single" w:sz="8" w:space="0" w:color="000000"/>
              <w:right w:val="single" w:sz="8" w:space="0" w:color="000000"/>
            </w:tcBorders>
            <w:shd w:val="clear" w:color="auto" w:fill="FFFFFF"/>
            <w:hideMark/>
          </w:tcPr>
          <w:p w:rsidR="00D80C40" w:rsidRPr="00D80C40" w:rsidRDefault="00D80C40" w:rsidP="00E2315F">
            <w:pPr>
              <w:spacing w:before="123"/>
              <w:ind w:left="32" w:right="11"/>
              <w:jc w:val="center"/>
              <w:rPr>
                <w:rFonts w:ascii="Verdana" w:hAnsi="Verdana"/>
                <w:color w:val="000000"/>
                <w:sz w:val="24"/>
                <w:szCs w:val="24"/>
              </w:rPr>
            </w:pPr>
            <w:r w:rsidRPr="00D80C40">
              <w:rPr>
                <w:rFonts w:ascii="Verdana" w:hAnsi="Verdana"/>
                <w:color w:val="000000"/>
                <w:sz w:val="18"/>
                <w:szCs w:val="18"/>
              </w:rPr>
              <w:t>DR</w:t>
            </w:r>
          </w:p>
        </w:tc>
        <w:tc>
          <w:tcPr>
            <w:tcW w:w="443" w:type="dxa"/>
            <w:tcBorders>
              <w:top w:val="nil"/>
              <w:left w:val="nil"/>
              <w:bottom w:val="single" w:sz="8" w:space="0" w:color="000000"/>
              <w:right w:val="single" w:sz="8" w:space="0" w:color="000000"/>
            </w:tcBorders>
            <w:shd w:val="clear" w:color="auto" w:fill="FFFFFF"/>
            <w:hideMark/>
          </w:tcPr>
          <w:p w:rsidR="00D80C40" w:rsidRPr="00D80C40" w:rsidRDefault="00D80C40" w:rsidP="00E2315F">
            <w:pPr>
              <w:spacing w:before="123"/>
              <w:ind w:left="96"/>
              <w:rPr>
                <w:rFonts w:ascii="Verdana" w:hAnsi="Verdana"/>
                <w:color w:val="000000"/>
                <w:sz w:val="24"/>
                <w:szCs w:val="24"/>
              </w:rPr>
            </w:pPr>
            <w:r w:rsidRPr="00D80C40">
              <w:rPr>
                <w:rFonts w:ascii="Verdana" w:hAnsi="Verdana"/>
                <w:color w:val="000000"/>
                <w:sz w:val="18"/>
                <w:szCs w:val="18"/>
                <w:u w:val="single"/>
              </w:rPr>
              <w:t>DR</w:t>
            </w:r>
          </w:p>
        </w:tc>
        <w:tc>
          <w:tcPr>
            <w:tcW w:w="510" w:type="dxa"/>
            <w:tcBorders>
              <w:top w:val="nil"/>
              <w:left w:val="nil"/>
              <w:bottom w:val="single" w:sz="8" w:space="0" w:color="000000"/>
              <w:right w:val="single" w:sz="8" w:space="0" w:color="000000"/>
            </w:tcBorders>
            <w:shd w:val="clear" w:color="auto" w:fill="FFFFFF"/>
            <w:hideMark/>
          </w:tcPr>
          <w:p w:rsidR="00D80C40" w:rsidRPr="00D80C40" w:rsidRDefault="00D80C40" w:rsidP="00E2315F">
            <w:pPr>
              <w:spacing w:before="123"/>
              <w:ind w:left="32" w:right="7"/>
              <w:jc w:val="center"/>
              <w:rPr>
                <w:rFonts w:ascii="Verdana" w:hAnsi="Verdana"/>
                <w:color w:val="000000"/>
                <w:sz w:val="24"/>
                <w:szCs w:val="24"/>
              </w:rPr>
            </w:pPr>
            <w:r w:rsidRPr="00D80C40">
              <w:rPr>
                <w:rFonts w:ascii="Verdana" w:hAnsi="Verdana"/>
                <w:color w:val="000000"/>
                <w:sz w:val="18"/>
                <w:szCs w:val="18"/>
              </w:rPr>
              <w:t>DR</w:t>
            </w:r>
          </w:p>
        </w:tc>
        <w:tc>
          <w:tcPr>
            <w:tcW w:w="508" w:type="dxa"/>
            <w:tcBorders>
              <w:top w:val="nil"/>
              <w:left w:val="nil"/>
              <w:bottom w:val="single" w:sz="8" w:space="0" w:color="000000"/>
              <w:right w:val="single" w:sz="8" w:space="0" w:color="000000"/>
            </w:tcBorders>
            <w:shd w:val="clear" w:color="auto" w:fill="FFFFFF"/>
            <w:hideMark/>
          </w:tcPr>
          <w:p w:rsidR="00D80C40" w:rsidRPr="00D80C40" w:rsidRDefault="00D80C40" w:rsidP="00E2315F">
            <w:pPr>
              <w:spacing w:before="123"/>
              <w:ind w:left="86"/>
              <w:rPr>
                <w:rFonts w:ascii="Verdana" w:hAnsi="Verdana"/>
                <w:color w:val="000000"/>
                <w:sz w:val="24"/>
                <w:szCs w:val="24"/>
              </w:rPr>
            </w:pPr>
            <w:r w:rsidRPr="00D80C40">
              <w:rPr>
                <w:rFonts w:ascii="Verdana" w:hAnsi="Verdana"/>
                <w:color w:val="000000"/>
                <w:sz w:val="18"/>
                <w:szCs w:val="18"/>
              </w:rPr>
              <w:t>2</w:t>
            </w:r>
            <w:r w:rsidRPr="00D80C40">
              <w:rPr>
                <w:rFonts w:ascii="Verdana" w:hAnsi="Verdana"/>
                <w:color w:val="000000"/>
                <w:sz w:val="18"/>
                <w:szCs w:val="18"/>
                <w:u w:val="single"/>
              </w:rPr>
              <w:t>.20</w:t>
            </w:r>
          </w:p>
        </w:tc>
        <w:tc>
          <w:tcPr>
            <w:tcW w:w="412" w:type="dxa"/>
            <w:tcBorders>
              <w:top w:val="nil"/>
              <w:left w:val="nil"/>
              <w:bottom w:val="single" w:sz="8" w:space="0" w:color="000000"/>
              <w:right w:val="single" w:sz="8" w:space="0" w:color="000000"/>
            </w:tcBorders>
            <w:shd w:val="clear" w:color="auto" w:fill="FFFFFF"/>
            <w:hideMark/>
          </w:tcPr>
          <w:p w:rsidR="00D80C40" w:rsidRPr="00D80C40" w:rsidRDefault="00D80C40" w:rsidP="00E2315F">
            <w:pPr>
              <w:spacing w:before="123"/>
              <w:ind w:left="84"/>
              <w:rPr>
                <w:rFonts w:ascii="Verdana" w:hAnsi="Verdana"/>
                <w:color w:val="000000"/>
                <w:sz w:val="24"/>
                <w:szCs w:val="24"/>
              </w:rPr>
            </w:pPr>
            <w:r w:rsidRPr="00D80C40">
              <w:rPr>
                <w:rFonts w:ascii="Verdana" w:hAnsi="Verdana"/>
                <w:color w:val="000000"/>
                <w:sz w:val="18"/>
                <w:szCs w:val="18"/>
              </w:rPr>
              <w:t>DR</w:t>
            </w:r>
          </w:p>
        </w:tc>
        <w:tc>
          <w:tcPr>
            <w:tcW w:w="410" w:type="dxa"/>
            <w:tcBorders>
              <w:top w:val="nil"/>
              <w:left w:val="nil"/>
              <w:bottom w:val="single" w:sz="8" w:space="0" w:color="000000"/>
              <w:right w:val="single" w:sz="8" w:space="0" w:color="000000"/>
            </w:tcBorders>
            <w:shd w:val="clear" w:color="auto" w:fill="FFFFFF"/>
            <w:hideMark/>
          </w:tcPr>
          <w:p w:rsidR="00D80C40" w:rsidRPr="00D80C40" w:rsidRDefault="00D80C40" w:rsidP="00E2315F">
            <w:pPr>
              <w:spacing w:before="123"/>
              <w:ind w:left="32" w:right="2"/>
              <w:jc w:val="center"/>
              <w:rPr>
                <w:rFonts w:ascii="Verdana" w:hAnsi="Verdana"/>
                <w:color w:val="000000"/>
                <w:sz w:val="24"/>
                <w:szCs w:val="24"/>
              </w:rPr>
            </w:pPr>
            <w:r w:rsidRPr="00D80C40">
              <w:rPr>
                <w:rFonts w:ascii="Verdana" w:hAnsi="Verdana"/>
                <w:color w:val="000000"/>
                <w:sz w:val="18"/>
                <w:szCs w:val="18"/>
                <w:u w:val="single"/>
              </w:rPr>
              <w:t>DR</w:t>
            </w:r>
          </w:p>
        </w:tc>
        <w:tc>
          <w:tcPr>
            <w:tcW w:w="708" w:type="dxa"/>
            <w:tcBorders>
              <w:top w:val="nil"/>
              <w:left w:val="nil"/>
              <w:bottom w:val="single" w:sz="8" w:space="0" w:color="000000"/>
              <w:right w:val="single" w:sz="8" w:space="0" w:color="000000"/>
            </w:tcBorders>
            <w:shd w:val="clear" w:color="auto" w:fill="FFFFFF"/>
            <w:hideMark/>
          </w:tcPr>
          <w:p w:rsidR="00D80C40" w:rsidRPr="00D80C40" w:rsidRDefault="00D80C40" w:rsidP="00E2315F">
            <w:pPr>
              <w:spacing w:before="123"/>
              <w:ind w:left="80" w:right="50"/>
              <w:jc w:val="center"/>
              <w:rPr>
                <w:rFonts w:ascii="Verdana" w:hAnsi="Verdana"/>
                <w:color w:val="000000"/>
                <w:sz w:val="24"/>
                <w:szCs w:val="24"/>
              </w:rPr>
            </w:pPr>
            <w:r w:rsidRPr="00D80C40">
              <w:rPr>
                <w:rFonts w:ascii="Verdana" w:hAnsi="Verdana"/>
                <w:color w:val="000000"/>
                <w:sz w:val="18"/>
                <w:szCs w:val="18"/>
              </w:rPr>
              <w:t>DR</w:t>
            </w:r>
          </w:p>
        </w:tc>
      </w:tr>
      <w:tr w:rsidR="00D80C40" w:rsidRPr="00D80C40" w:rsidTr="00D80C40">
        <w:trPr>
          <w:trHeight w:val="419"/>
          <w:tblCellSpacing w:w="0" w:type="dxa"/>
        </w:trPr>
        <w:tc>
          <w:tcPr>
            <w:tcW w:w="0" w:type="auto"/>
            <w:vMerge/>
            <w:tcBorders>
              <w:top w:val="nil"/>
              <w:left w:val="single" w:sz="8" w:space="0" w:color="000000"/>
              <w:bottom w:val="single" w:sz="8" w:space="0" w:color="000000"/>
              <w:right w:val="single" w:sz="8" w:space="0" w:color="000000"/>
            </w:tcBorders>
            <w:shd w:val="clear" w:color="auto" w:fill="FFFFFF"/>
            <w:vAlign w:val="center"/>
            <w:hideMark/>
          </w:tcPr>
          <w:p w:rsidR="00D80C40" w:rsidRPr="00D80C40" w:rsidRDefault="00D80C40" w:rsidP="00E2315F">
            <w:pPr>
              <w:rPr>
                <w:rFonts w:ascii="Verdana" w:hAnsi="Verdana"/>
                <w:color w:val="000000"/>
                <w:sz w:val="24"/>
                <w:szCs w:val="24"/>
              </w:rPr>
            </w:pPr>
          </w:p>
        </w:tc>
        <w:tc>
          <w:tcPr>
            <w:tcW w:w="0" w:type="auto"/>
            <w:vMerge/>
            <w:tcBorders>
              <w:top w:val="nil"/>
              <w:left w:val="nil"/>
              <w:bottom w:val="single" w:sz="8" w:space="0" w:color="000000"/>
              <w:right w:val="single" w:sz="8" w:space="0" w:color="000000"/>
            </w:tcBorders>
            <w:shd w:val="clear" w:color="auto" w:fill="FFFFFF"/>
            <w:vAlign w:val="center"/>
            <w:hideMark/>
          </w:tcPr>
          <w:p w:rsidR="00D80C40" w:rsidRPr="00D80C40" w:rsidRDefault="00D80C40" w:rsidP="00E2315F">
            <w:pPr>
              <w:rPr>
                <w:rFonts w:ascii="Verdana" w:hAnsi="Verdana"/>
                <w:color w:val="000000"/>
                <w:sz w:val="24"/>
                <w:szCs w:val="24"/>
              </w:rPr>
            </w:pPr>
          </w:p>
        </w:tc>
        <w:tc>
          <w:tcPr>
            <w:tcW w:w="1074" w:type="dxa"/>
            <w:vMerge w:val="restart"/>
            <w:tcBorders>
              <w:top w:val="nil"/>
              <w:left w:val="nil"/>
              <w:bottom w:val="single" w:sz="8" w:space="0" w:color="000000"/>
              <w:right w:val="single" w:sz="8" w:space="0" w:color="000000"/>
            </w:tcBorders>
            <w:shd w:val="clear" w:color="auto" w:fill="FFFFFF"/>
            <w:hideMark/>
          </w:tcPr>
          <w:p w:rsidR="00D80C40" w:rsidRPr="00D80C40" w:rsidRDefault="00D80C40" w:rsidP="00E2315F">
            <w:pPr>
              <w:spacing w:after="100" w:afterAutospacing="1"/>
              <w:rPr>
                <w:rFonts w:ascii="Verdana" w:hAnsi="Verdana"/>
                <w:color w:val="000000"/>
                <w:sz w:val="24"/>
                <w:szCs w:val="24"/>
              </w:rPr>
            </w:pPr>
            <w:r w:rsidRPr="00D80C40">
              <w:rPr>
                <w:rFonts w:ascii="Verdana" w:hAnsi="Verdana"/>
                <w:b/>
                <w:bCs/>
                <w:color w:val="000000"/>
                <w:sz w:val="24"/>
                <w:szCs w:val="24"/>
              </w:rPr>
              <w:t> </w:t>
            </w:r>
          </w:p>
          <w:p w:rsidR="00D80C40" w:rsidRPr="00D80C40" w:rsidRDefault="00D80C40" w:rsidP="00E2315F">
            <w:pPr>
              <w:spacing w:before="1" w:after="100" w:afterAutospacing="1"/>
              <w:rPr>
                <w:rFonts w:ascii="Verdana" w:hAnsi="Verdana"/>
                <w:color w:val="000000"/>
                <w:sz w:val="24"/>
                <w:szCs w:val="24"/>
              </w:rPr>
            </w:pPr>
            <w:r w:rsidRPr="00D80C40">
              <w:rPr>
                <w:rFonts w:ascii="Verdana" w:hAnsi="Verdana"/>
                <w:b/>
                <w:bCs/>
                <w:color w:val="000000"/>
                <w:sz w:val="24"/>
                <w:szCs w:val="24"/>
              </w:rPr>
              <w:t> </w:t>
            </w:r>
          </w:p>
          <w:p w:rsidR="00D80C40" w:rsidRPr="00D80C40" w:rsidRDefault="00D80C40" w:rsidP="00E2315F">
            <w:pPr>
              <w:ind w:left="241"/>
              <w:rPr>
                <w:rFonts w:ascii="Verdana" w:hAnsi="Verdana"/>
                <w:color w:val="000000"/>
                <w:sz w:val="24"/>
                <w:szCs w:val="24"/>
              </w:rPr>
            </w:pPr>
            <w:r w:rsidRPr="00D80C40">
              <w:rPr>
                <w:rFonts w:ascii="Verdana" w:hAnsi="Verdana"/>
                <w:color w:val="000000"/>
                <w:sz w:val="18"/>
                <w:szCs w:val="18"/>
              </w:rPr>
              <w:t>No. 10</w:t>
            </w:r>
          </w:p>
          <w:p w:rsidR="00D80C40" w:rsidRPr="00D80C40" w:rsidRDefault="00D80C40" w:rsidP="00E2315F">
            <w:pPr>
              <w:spacing w:before="93"/>
              <w:ind w:left="296"/>
              <w:rPr>
                <w:rFonts w:ascii="Verdana" w:hAnsi="Verdana"/>
                <w:color w:val="000000"/>
                <w:sz w:val="24"/>
                <w:szCs w:val="24"/>
              </w:rPr>
            </w:pPr>
            <w:r w:rsidRPr="00D80C40">
              <w:rPr>
                <w:rFonts w:ascii="Verdana" w:hAnsi="Verdana"/>
                <w:color w:val="000000"/>
                <w:sz w:val="18"/>
                <w:szCs w:val="18"/>
              </w:rPr>
              <w:t>screw</w:t>
            </w:r>
          </w:p>
        </w:tc>
        <w:tc>
          <w:tcPr>
            <w:tcW w:w="1408" w:type="dxa"/>
            <w:vMerge w:val="restart"/>
            <w:tcBorders>
              <w:top w:val="nil"/>
              <w:left w:val="nil"/>
              <w:bottom w:val="single" w:sz="8" w:space="0" w:color="000000"/>
              <w:right w:val="single" w:sz="8" w:space="0" w:color="000000"/>
            </w:tcBorders>
            <w:shd w:val="clear" w:color="auto" w:fill="FFFFFF"/>
            <w:hideMark/>
          </w:tcPr>
          <w:p w:rsidR="00D80C40" w:rsidRPr="00D80C40" w:rsidRDefault="00D80C40" w:rsidP="00E2315F">
            <w:pPr>
              <w:spacing w:before="2" w:after="100" w:afterAutospacing="1"/>
              <w:rPr>
                <w:rFonts w:ascii="Verdana" w:hAnsi="Verdana"/>
                <w:color w:val="000000"/>
                <w:sz w:val="24"/>
                <w:szCs w:val="24"/>
              </w:rPr>
            </w:pPr>
            <w:r w:rsidRPr="00D80C40">
              <w:rPr>
                <w:rFonts w:ascii="Verdana" w:hAnsi="Verdana"/>
                <w:b/>
                <w:bCs/>
                <w:color w:val="000000"/>
                <w:sz w:val="24"/>
                <w:szCs w:val="24"/>
              </w:rPr>
              <w:t> </w:t>
            </w:r>
          </w:p>
          <w:p w:rsidR="00D80C40" w:rsidRPr="00D80C40" w:rsidRDefault="00D80C40" w:rsidP="00E2315F">
            <w:pPr>
              <w:spacing w:line="283" w:lineRule="atLeast"/>
              <w:ind w:left="149" w:right="184" w:hanging="2"/>
              <w:jc w:val="center"/>
              <w:rPr>
                <w:rFonts w:ascii="Verdana" w:hAnsi="Verdana"/>
                <w:color w:val="000000"/>
                <w:sz w:val="24"/>
                <w:szCs w:val="24"/>
              </w:rPr>
            </w:pPr>
            <w:r w:rsidRPr="00D80C40">
              <w:rPr>
                <w:rFonts w:ascii="Verdana" w:hAnsi="Verdana"/>
                <w:color w:val="000000"/>
                <w:sz w:val="18"/>
                <w:szCs w:val="18"/>
              </w:rPr>
              <w:t>Steel thickness + 3 threads</w:t>
            </w:r>
          </w:p>
        </w:tc>
        <w:tc>
          <w:tcPr>
            <w:tcW w:w="1078" w:type="dxa"/>
            <w:tcBorders>
              <w:top w:val="nil"/>
              <w:left w:val="nil"/>
              <w:bottom w:val="single" w:sz="8" w:space="0" w:color="000000"/>
              <w:right w:val="single" w:sz="8" w:space="0" w:color="000000"/>
            </w:tcBorders>
            <w:shd w:val="clear" w:color="auto" w:fill="FFFFFF"/>
            <w:hideMark/>
          </w:tcPr>
          <w:p w:rsidR="00D80C40" w:rsidRPr="00D80C40" w:rsidRDefault="00D80C40" w:rsidP="00E2315F">
            <w:pPr>
              <w:spacing w:before="152"/>
              <w:ind w:left="18" w:right="9"/>
              <w:jc w:val="center"/>
              <w:rPr>
                <w:rFonts w:ascii="Verdana" w:hAnsi="Verdana"/>
                <w:color w:val="000000"/>
                <w:sz w:val="24"/>
                <w:szCs w:val="24"/>
              </w:rPr>
            </w:pPr>
            <w:r w:rsidRPr="00D80C40">
              <w:rPr>
                <w:rFonts w:ascii="Verdana" w:hAnsi="Verdana"/>
                <w:color w:val="000000"/>
                <w:sz w:val="18"/>
                <w:szCs w:val="18"/>
              </w:rPr>
              <w:t>12</w:t>
            </w:r>
          </w:p>
        </w:tc>
        <w:tc>
          <w:tcPr>
            <w:tcW w:w="405" w:type="dxa"/>
            <w:tcBorders>
              <w:top w:val="nil"/>
              <w:left w:val="nil"/>
              <w:bottom w:val="single" w:sz="8" w:space="0" w:color="000000"/>
              <w:right w:val="single" w:sz="8" w:space="0" w:color="000000"/>
            </w:tcBorders>
            <w:shd w:val="clear" w:color="auto" w:fill="FFFFFF"/>
            <w:hideMark/>
          </w:tcPr>
          <w:p w:rsidR="00D80C40" w:rsidRPr="00D80C40" w:rsidRDefault="00D80C40" w:rsidP="00E2315F">
            <w:pPr>
              <w:spacing w:before="152"/>
              <w:ind w:left="16"/>
              <w:jc w:val="center"/>
              <w:rPr>
                <w:rFonts w:ascii="Verdana" w:hAnsi="Verdana"/>
                <w:color w:val="000000"/>
                <w:sz w:val="24"/>
                <w:szCs w:val="24"/>
              </w:rPr>
            </w:pPr>
            <w:r w:rsidRPr="00D80C40">
              <w:rPr>
                <w:rFonts w:ascii="Verdana" w:hAnsi="Verdana"/>
                <w:color w:val="000000"/>
                <w:sz w:val="18"/>
                <w:szCs w:val="18"/>
              </w:rPr>
              <w:t>4</w:t>
            </w:r>
            <w:r w:rsidRPr="00D80C40">
              <w:rPr>
                <w:rFonts w:ascii="Verdana" w:hAnsi="Verdana"/>
                <w:color w:val="000000"/>
                <w:sz w:val="18"/>
                <w:szCs w:val="18"/>
                <w:u w:val="single"/>
              </w:rPr>
              <w:t>.00</w:t>
            </w:r>
          </w:p>
        </w:tc>
        <w:tc>
          <w:tcPr>
            <w:tcW w:w="510" w:type="dxa"/>
            <w:tcBorders>
              <w:top w:val="nil"/>
              <w:left w:val="nil"/>
              <w:bottom w:val="single" w:sz="8" w:space="0" w:color="000000"/>
              <w:right w:val="single" w:sz="8" w:space="0" w:color="000000"/>
            </w:tcBorders>
            <w:shd w:val="clear" w:color="auto" w:fill="FFFFFF"/>
            <w:hideMark/>
          </w:tcPr>
          <w:p w:rsidR="00D80C40" w:rsidRPr="00D80C40" w:rsidRDefault="00D80C40" w:rsidP="00E2315F">
            <w:pPr>
              <w:spacing w:before="152"/>
              <w:ind w:left="32" w:right="10"/>
              <w:jc w:val="center"/>
              <w:rPr>
                <w:rFonts w:ascii="Verdana" w:hAnsi="Verdana"/>
                <w:color w:val="000000"/>
                <w:sz w:val="24"/>
                <w:szCs w:val="24"/>
              </w:rPr>
            </w:pPr>
            <w:r w:rsidRPr="00D80C40">
              <w:rPr>
                <w:rFonts w:ascii="Verdana" w:hAnsi="Verdana"/>
                <w:color w:val="000000"/>
                <w:sz w:val="18"/>
                <w:szCs w:val="18"/>
              </w:rPr>
              <w:t>3</w:t>
            </w:r>
            <w:r w:rsidRPr="00D80C40">
              <w:rPr>
                <w:rFonts w:ascii="Verdana" w:hAnsi="Verdana"/>
                <w:color w:val="000000"/>
                <w:sz w:val="18"/>
                <w:szCs w:val="18"/>
                <w:u w:val="single"/>
              </w:rPr>
              <w:t>.85</w:t>
            </w:r>
          </w:p>
        </w:tc>
        <w:tc>
          <w:tcPr>
            <w:tcW w:w="443" w:type="dxa"/>
            <w:tcBorders>
              <w:top w:val="nil"/>
              <w:left w:val="nil"/>
              <w:bottom w:val="single" w:sz="8" w:space="0" w:color="000000"/>
              <w:right w:val="single" w:sz="8" w:space="0" w:color="000000"/>
            </w:tcBorders>
            <w:shd w:val="clear" w:color="auto" w:fill="FFFFFF"/>
            <w:hideMark/>
          </w:tcPr>
          <w:p w:rsidR="00D80C40" w:rsidRPr="00D80C40" w:rsidRDefault="00D80C40" w:rsidP="00E2315F">
            <w:pPr>
              <w:spacing w:before="152"/>
              <w:ind w:left="50"/>
              <w:rPr>
                <w:rFonts w:ascii="Verdana" w:hAnsi="Verdana"/>
                <w:color w:val="000000"/>
                <w:sz w:val="24"/>
                <w:szCs w:val="24"/>
              </w:rPr>
            </w:pPr>
            <w:r w:rsidRPr="00D80C40">
              <w:rPr>
                <w:rFonts w:ascii="Verdana" w:hAnsi="Verdana"/>
                <w:color w:val="000000"/>
                <w:sz w:val="18"/>
                <w:szCs w:val="18"/>
                <w:u w:val="single"/>
              </w:rPr>
              <w:t>2.80</w:t>
            </w:r>
          </w:p>
        </w:tc>
        <w:tc>
          <w:tcPr>
            <w:tcW w:w="510" w:type="dxa"/>
            <w:tcBorders>
              <w:top w:val="nil"/>
              <w:left w:val="nil"/>
              <w:bottom w:val="single" w:sz="8" w:space="0" w:color="000000"/>
              <w:right w:val="single" w:sz="8" w:space="0" w:color="000000"/>
            </w:tcBorders>
            <w:shd w:val="clear" w:color="auto" w:fill="FFFFFF"/>
            <w:hideMark/>
          </w:tcPr>
          <w:p w:rsidR="00D80C40" w:rsidRPr="00D80C40" w:rsidRDefault="00D80C40" w:rsidP="00E2315F">
            <w:pPr>
              <w:spacing w:before="152"/>
              <w:ind w:left="24"/>
              <w:jc w:val="center"/>
              <w:rPr>
                <w:rFonts w:ascii="Verdana" w:hAnsi="Verdana"/>
                <w:color w:val="000000"/>
                <w:sz w:val="24"/>
                <w:szCs w:val="24"/>
              </w:rPr>
            </w:pPr>
            <w:r w:rsidRPr="00D80C40">
              <w:rPr>
                <w:rFonts w:ascii="Verdana" w:hAnsi="Verdana"/>
                <w:color w:val="000000"/>
                <w:sz w:val="18"/>
                <w:szCs w:val="18"/>
              </w:rPr>
              <w:t>1.</w:t>
            </w:r>
            <w:r w:rsidRPr="00D80C40">
              <w:rPr>
                <w:rFonts w:ascii="Verdana" w:hAnsi="Verdana"/>
                <w:color w:val="000000"/>
                <w:sz w:val="18"/>
                <w:szCs w:val="18"/>
                <w:u w:val="single"/>
              </w:rPr>
              <w:t>80</w:t>
            </w:r>
            <w:r w:rsidRPr="00D80C40">
              <w:rPr>
                <w:rFonts w:ascii="Verdana" w:hAnsi="Verdana"/>
                <w:strike/>
                <w:color w:val="000000"/>
                <w:sz w:val="18"/>
                <w:szCs w:val="18"/>
              </w:rPr>
              <w:t>5</w:t>
            </w:r>
          </w:p>
        </w:tc>
        <w:tc>
          <w:tcPr>
            <w:tcW w:w="508" w:type="dxa"/>
            <w:tcBorders>
              <w:top w:val="nil"/>
              <w:left w:val="nil"/>
              <w:bottom w:val="single" w:sz="8" w:space="0" w:color="000000"/>
              <w:right w:val="single" w:sz="8" w:space="0" w:color="000000"/>
            </w:tcBorders>
            <w:shd w:val="clear" w:color="auto" w:fill="FFFFFF"/>
            <w:hideMark/>
          </w:tcPr>
          <w:p w:rsidR="00D80C40" w:rsidRPr="00D80C40" w:rsidRDefault="00D80C40" w:rsidP="00E2315F">
            <w:pPr>
              <w:spacing w:before="152"/>
              <w:ind w:left="86"/>
              <w:rPr>
                <w:rFonts w:ascii="Verdana" w:hAnsi="Verdana"/>
                <w:color w:val="000000"/>
                <w:sz w:val="24"/>
                <w:szCs w:val="24"/>
              </w:rPr>
            </w:pPr>
            <w:r w:rsidRPr="00D80C40">
              <w:rPr>
                <w:rFonts w:ascii="Verdana" w:hAnsi="Verdana"/>
                <w:color w:val="000000"/>
                <w:sz w:val="18"/>
                <w:szCs w:val="18"/>
              </w:rPr>
              <w:t>4</w:t>
            </w:r>
            <w:r w:rsidRPr="00D80C40">
              <w:rPr>
                <w:rFonts w:ascii="Verdana" w:hAnsi="Verdana"/>
                <w:color w:val="000000"/>
                <w:sz w:val="18"/>
                <w:szCs w:val="18"/>
                <w:u w:val="single"/>
              </w:rPr>
              <w:t>.00</w:t>
            </w:r>
          </w:p>
        </w:tc>
        <w:tc>
          <w:tcPr>
            <w:tcW w:w="412" w:type="dxa"/>
            <w:tcBorders>
              <w:top w:val="nil"/>
              <w:left w:val="nil"/>
              <w:bottom w:val="single" w:sz="8" w:space="0" w:color="000000"/>
              <w:right w:val="single" w:sz="8" w:space="0" w:color="000000"/>
            </w:tcBorders>
            <w:shd w:val="clear" w:color="auto" w:fill="FFFFFF"/>
            <w:hideMark/>
          </w:tcPr>
          <w:p w:rsidR="00D80C40" w:rsidRPr="00D80C40" w:rsidRDefault="00D80C40" w:rsidP="00E2315F">
            <w:pPr>
              <w:spacing w:before="152"/>
              <w:ind w:left="39"/>
              <w:rPr>
                <w:rFonts w:ascii="Verdana" w:hAnsi="Verdana"/>
                <w:color w:val="000000"/>
                <w:sz w:val="24"/>
                <w:szCs w:val="24"/>
              </w:rPr>
            </w:pPr>
            <w:r w:rsidRPr="00D80C40">
              <w:rPr>
                <w:rFonts w:ascii="Verdana" w:hAnsi="Verdana"/>
                <w:color w:val="000000"/>
                <w:sz w:val="18"/>
                <w:szCs w:val="18"/>
              </w:rPr>
              <w:t>3</w:t>
            </w:r>
            <w:r w:rsidRPr="00D80C40">
              <w:rPr>
                <w:rFonts w:ascii="Verdana" w:hAnsi="Verdana"/>
                <w:color w:val="000000"/>
                <w:sz w:val="18"/>
                <w:szCs w:val="18"/>
                <w:u w:val="single"/>
              </w:rPr>
              <w:t>.05</w:t>
            </w:r>
          </w:p>
        </w:tc>
        <w:tc>
          <w:tcPr>
            <w:tcW w:w="410" w:type="dxa"/>
            <w:tcBorders>
              <w:top w:val="nil"/>
              <w:left w:val="nil"/>
              <w:bottom w:val="single" w:sz="8" w:space="0" w:color="000000"/>
              <w:right w:val="single" w:sz="8" w:space="0" w:color="000000"/>
            </w:tcBorders>
            <w:shd w:val="clear" w:color="auto" w:fill="FFFFFF"/>
            <w:hideMark/>
          </w:tcPr>
          <w:p w:rsidR="00D80C40" w:rsidRPr="00D80C40" w:rsidRDefault="00D80C40" w:rsidP="00E2315F">
            <w:pPr>
              <w:spacing w:before="152"/>
              <w:ind w:left="32"/>
              <w:jc w:val="center"/>
              <w:rPr>
                <w:rFonts w:ascii="Verdana" w:hAnsi="Verdana"/>
                <w:color w:val="000000"/>
                <w:sz w:val="24"/>
                <w:szCs w:val="24"/>
              </w:rPr>
            </w:pPr>
            <w:r w:rsidRPr="00D80C40">
              <w:rPr>
                <w:rFonts w:ascii="Verdana" w:hAnsi="Verdana"/>
                <w:color w:val="000000"/>
                <w:sz w:val="18"/>
                <w:szCs w:val="18"/>
                <w:u w:val="single"/>
              </w:rPr>
              <w:t>1.50</w:t>
            </w:r>
          </w:p>
        </w:tc>
        <w:tc>
          <w:tcPr>
            <w:tcW w:w="708" w:type="dxa"/>
            <w:tcBorders>
              <w:top w:val="nil"/>
              <w:left w:val="nil"/>
              <w:bottom w:val="single" w:sz="8" w:space="0" w:color="000000"/>
              <w:right w:val="single" w:sz="8" w:space="0" w:color="000000"/>
            </w:tcBorders>
            <w:shd w:val="clear" w:color="auto" w:fill="FFFFFF"/>
            <w:hideMark/>
          </w:tcPr>
          <w:p w:rsidR="00D80C40" w:rsidRPr="00D80C40" w:rsidRDefault="00D80C40" w:rsidP="00E2315F">
            <w:pPr>
              <w:spacing w:before="152"/>
              <w:ind w:left="80" w:right="50"/>
              <w:jc w:val="center"/>
              <w:rPr>
                <w:rFonts w:ascii="Verdana" w:hAnsi="Verdana"/>
                <w:color w:val="000000"/>
                <w:sz w:val="24"/>
                <w:szCs w:val="24"/>
              </w:rPr>
            </w:pPr>
            <w:r w:rsidRPr="00D80C40">
              <w:rPr>
                <w:rFonts w:ascii="Verdana" w:hAnsi="Verdana"/>
                <w:color w:val="000000"/>
                <w:sz w:val="18"/>
                <w:szCs w:val="18"/>
              </w:rPr>
              <w:t>DR</w:t>
            </w:r>
          </w:p>
        </w:tc>
      </w:tr>
      <w:tr w:rsidR="00D80C40" w:rsidRPr="00D80C40" w:rsidTr="00D80C40">
        <w:trPr>
          <w:trHeight w:val="438"/>
          <w:tblCellSpacing w:w="0" w:type="dxa"/>
        </w:trPr>
        <w:tc>
          <w:tcPr>
            <w:tcW w:w="0" w:type="auto"/>
            <w:vMerge/>
            <w:tcBorders>
              <w:top w:val="nil"/>
              <w:left w:val="single" w:sz="8" w:space="0" w:color="000000"/>
              <w:bottom w:val="single" w:sz="8" w:space="0" w:color="000000"/>
              <w:right w:val="single" w:sz="8" w:space="0" w:color="000000"/>
            </w:tcBorders>
            <w:shd w:val="clear" w:color="auto" w:fill="FFFFFF"/>
            <w:vAlign w:val="center"/>
            <w:hideMark/>
          </w:tcPr>
          <w:p w:rsidR="00D80C40" w:rsidRPr="00D80C40" w:rsidRDefault="00D80C40" w:rsidP="00E2315F">
            <w:pPr>
              <w:rPr>
                <w:rFonts w:ascii="Verdana" w:hAnsi="Verdana"/>
                <w:color w:val="000000"/>
                <w:sz w:val="24"/>
                <w:szCs w:val="24"/>
              </w:rPr>
            </w:pPr>
          </w:p>
        </w:tc>
        <w:tc>
          <w:tcPr>
            <w:tcW w:w="0" w:type="auto"/>
            <w:vMerge/>
            <w:tcBorders>
              <w:top w:val="nil"/>
              <w:left w:val="nil"/>
              <w:bottom w:val="single" w:sz="8" w:space="0" w:color="000000"/>
              <w:right w:val="single" w:sz="8" w:space="0" w:color="000000"/>
            </w:tcBorders>
            <w:shd w:val="clear" w:color="auto" w:fill="FFFFFF"/>
            <w:vAlign w:val="center"/>
            <w:hideMark/>
          </w:tcPr>
          <w:p w:rsidR="00D80C40" w:rsidRPr="00D80C40" w:rsidRDefault="00D80C40" w:rsidP="00E2315F">
            <w:pPr>
              <w:rPr>
                <w:rFonts w:ascii="Verdana" w:hAnsi="Verdana"/>
                <w:color w:val="000000"/>
                <w:sz w:val="24"/>
                <w:szCs w:val="24"/>
              </w:rPr>
            </w:pPr>
          </w:p>
        </w:tc>
        <w:tc>
          <w:tcPr>
            <w:tcW w:w="0" w:type="auto"/>
            <w:vMerge/>
            <w:tcBorders>
              <w:top w:val="nil"/>
              <w:left w:val="nil"/>
              <w:bottom w:val="single" w:sz="8" w:space="0" w:color="000000"/>
              <w:right w:val="single" w:sz="8" w:space="0" w:color="000000"/>
            </w:tcBorders>
            <w:shd w:val="clear" w:color="auto" w:fill="FFFFFF"/>
            <w:vAlign w:val="center"/>
            <w:hideMark/>
          </w:tcPr>
          <w:p w:rsidR="00D80C40" w:rsidRPr="00D80C40" w:rsidRDefault="00D80C40" w:rsidP="00E2315F">
            <w:pPr>
              <w:rPr>
                <w:rFonts w:ascii="Verdana" w:hAnsi="Verdana"/>
                <w:color w:val="000000"/>
                <w:sz w:val="24"/>
                <w:szCs w:val="24"/>
              </w:rPr>
            </w:pPr>
          </w:p>
        </w:tc>
        <w:tc>
          <w:tcPr>
            <w:tcW w:w="0" w:type="auto"/>
            <w:vMerge/>
            <w:tcBorders>
              <w:top w:val="nil"/>
              <w:left w:val="nil"/>
              <w:bottom w:val="single" w:sz="8" w:space="0" w:color="000000"/>
              <w:right w:val="single" w:sz="8" w:space="0" w:color="000000"/>
            </w:tcBorders>
            <w:shd w:val="clear" w:color="auto" w:fill="FFFFFF"/>
            <w:vAlign w:val="center"/>
            <w:hideMark/>
          </w:tcPr>
          <w:p w:rsidR="00D80C40" w:rsidRPr="00D80C40" w:rsidRDefault="00D80C40" w:rsidP="00E2315F">
            <w:pPr>
              <w:rPr>
                <w:rFonts w:ascii="Verdana" w:hAnsi="Verdana"/>
                <w:color w:val="000000"/>
                <w:sz w:val="24"/>
                <w:szCs w:val="24"/>
              </w:rPr>
            </w:pPr>
          </w:p>
        </w:tc>
        <w:tc>
          <w:tcPr>
            <w:tcW w:w="1078" w:type="dxa"/>
            <w:tcBorders>
              <w:top w:val="nil"/>
              <w:left w:val="nil"/>
              <w:bottom w:val="single" w:sz="8" w:space="0" w:color="000000"/>
              <w:right w:val="single" w:sz="8" w:space="0" w:color="000000"/>
            </w:tcBorders>
            <w:shd w:val="clear" w:color="auto" w:fill="FFFFFF"/>
            <w:hideMark/>
          </w:tcPr>
          <w:p w:rsidR="00D80C40" w:rsidRPr="00D80C40" w:rsidRDefault="00D80C40" w:rsidP="00E2315F">
            <w:pPr>
              <w:spacing w:before="162"/>
              <w:ind w:left="18" w:right="9"/>
              <w:jc w:val="center"/>
              <w:rPr>
                <w:rFonts w:ascii="Verdana" w:hAnsi="Verdana"/>
                <w:color w:val="000000"/>
                <w:sz w:val="24"/>
                <w:szCs w:val="24"/>
              </w:rPr>
            </w:pPr>
            <w:r w:rsidRPr="00D80C40">
              <w:rPr>
                <w:rFonts w:ascii="Verdana" w:hAnsi="Verdana"/>
                <w:color w:val="000000"/>
                <w:sz w:val="18"/>
                <w:szCs w:val="18"/>
              </w:rPr>
              <w:t>16</w:t>
            </w:r>
          </w:p>
        </w:tc>
        <w:tc>
          <w:tcPr>
            <w:tcW w:w="405" w:type="dxa"/>
            <w:tcBorders>
              <w:top w:val="nil"/>
              <w:left w:val="nil"/>
              <w:bottom w:val="single" w:sz="8" w:space="0" w:color="000000"/>
              <w:right w:val="single" w:sz="8" w:space="0" w:color="000000"/>
            </w:tcBorders>
            <w:shd w:val="clear" w:color="auto" w:fill="FFFFFF"/>
            <w:hideMark/>
          </w:tcPr>
          <w:p w:rsidR="00D80C40" w:rsidRPr="00D80C40" w:rsidRDefault="00D80C40" w:rsidP="00E2315F">
            <w:pPr>
              <w:spacing w:before="162"/>
              <w:ind w:left="16"/>
              <w:jc w:val="center"/>
              <w:rPr>
                <w:rFonts w:ascii="Verdana" w:hAnsi="Verdana"/>
                <w:color w:val="000000"/>
                <w:sz w:val="24"/>
                <w:szCs w:val="24"/>
              </w:rPr>
            </w:pPr>
            <w:r w:rsidRPr="00D80C40">
              <w:rPr>
                <w:rFonts w:ascii="Verdana" w:hAnsi="Verdana"/>
                <w:color w:val="000000"/>
                <w:sz w:val="18"/>
                <w:szCs w:val="18"/>
              </w:rPr>
              <w:t>4</w:t>
            </w:r>
            <w:r w:rsidRPr="00D80C40">
              <w:rPr>
                <w:rFonts w:ascii="Verdana" w:hAnsi="Verdana"/>
                <w:color w:val="000000"/>
                <w:sz w:val="18"/>
                <w:szCs w:val="18"/>
                <w:u w:val="single"/>
              </w:rPr>
              <w:t>.00</w:t>
            </w:r>
          </w:p>
        </w:tc>
        <w:tc>
          <w:tcPr>
            <w:tcW w:w="510" w:type="dxa"/>
            <w:tcBorders>
              <w:top w:val="nil"/>
              <w:left w:val="nil"/>
              <w:bottom w:val="single" w:sz="8" w:space="0" w:color="000000"/>
              <w:right w:val="single" w:sz="8" w:space="0" w:color="000000"/>
            </w:tcBorders>
            <w:shd w:val="clear" w:color="auto" w:fill="FFFFFF"/>
            <w:hideMark/>
          </w:tcPr>
          <w:p w:rsidR="00D80C40" w:rsidRPr="00D80C40" w:rsidRDefault="00D80C40" w:rsidP="00E2315F">
            <w:pPr>
              <w:spacing w:before="162"/>
              <w:ind w:left="32" w:right="10"/>
              <w:jc w:val="center"/>
              <w:rPr>
                <w:rFonts w:ascii="Verdana" w:hAnsi="Verdana"/>
                <w:color w:val="000000"/>
                <w:sz w:val="24"/>
                <w:szCs w:val="24"/>
              </w:rPr>
            </w:pPr>
            <w:r w:rsidRPr="00D80C40">
              <w:rPr>
                <w:rFonts w:ascii="Verdana" w:hAnsi="Verdana"/>
                <w:color w:val="000000"/>
                <w:sz w:val="18"/>
                <w:szCs w:val="18"/>
              </w:rPr>
              <w:t>3</w:t>
            </w:r>
            <w:r w:rsidRPr="00D80C40">
              <w:rPr>
                <w:rFonts w:ascii="Verdana" w:hAnsi="Verdana"/>
                <w:color w:val="000000"/>
                <w:sz w:val="18"/>
                <w:szCs w:val="18"/>
                <w:u w:val="single"/>
              </w:rPr>
              <w:t>.30</w:t>
            </w:r>
          </w:p>
        </w:tc>
        <w:tc>
          <w:tcPr>
            <w:tcW w:w="443" w:type="dxa"/>
            <w:tcBorders>
              <w:top w:val="nil"/>
              <w:left w:val="nil"/>
              <w:bottom w:val="single" w:sz="8" w:space="0" w:color="000000"/>
              <w:right w:val="single" w:sz="8" w:space="0" w:color="000000"/>
            </w:tcBorders>
            <w:shd w:val="clear" w:color="auto" w:fill="FFFFFF"/>
            <w:hideMark/>
          </w:tcPr>
          <w:p w:rsidR="00D80C40" w:rsidRPr="00D80C40" w:rsidRDefault="00D80C40" w:rsidP="00E2315F">
            <w:pPr>
              <w:spacing w:before="162"/>
              <w:ind w:left="50"/>
              <w:rPr>
                <w:rFonts w:ascii="Verdana" w:hAnsi="Verdana"/>
                <w:color w:val="000000"/>
                <w:sz w:val="24"/>
                <w:szCs w:val="24"/>
              </w:rPr>
            </w:pPr>
            <w:r w:rsidRPr="00D80C40">
              <w:rPr>
                <w:rFonts w:ascii="Verdana" w:hAnsi="Verdana"/>
                <w:color w:val="000000"/>
                <w:sz w:val="18"/>
                <w:szCs w:val="18"/>
                <w:u w:val="single"/>
              </w:rPr>
              <w:t>1.95</w:t>
            </w:r>
          </w:p>
        </w:tc>
        <w:tc>
          <w:tcPr>
            <w:tcW w:w="510" w:type="dxa"/>
            <w:tcBorders>
              <w:top w:val="nil"/>
              <w:left w:val="nil"/>
              <w:bottom w:val="single" w:sz="8" w:space="0" w:color="000000"/>
              <w:right w:val="single" w:sz="8" w:space="0" w:color="000000"/>
            </w:tcBorders>
            <w:shd w:val="clear" w:color="auto" w:fill="FFFFFF"/>
            <w:hideMark/>
          </w:tcPr>
          <w:p w:rsidR="00D80C40" w:rsidRPr="00D80C40" w:rsidRDefault="00D80C40" w:rsidP="00E2315F">
            <w:pPr>
              <w:spacing w:before="162"/>
              <w:ind w:left="24"/>
              <w:jc w:val="center"/>
              <w:rPr>
                <w:rFonts w:ascii="Verdana" w:hAnsi="Verdana"/>
                <w:color w:val="000000"/>
                <w:sz w:val="24"/>
                <w:szCs w:val="24"/>
              </w:rPr>
            </w:pPr>
            <w:r w:rsidRPr="00D80C40">
              <w:rPr>
                <w:rFonts w:ascii="Verdana" w:hAnsi="Verdana"/>
                <w:color w:val="000000"/>
                <w:sz w:val="18"/>
                <w:szCs w:val="18"/>
              </w:rPr>
              <w:t>0.</w:t>
            </w:r>
            <w:r w:rsidRPr="00D80C40">
              <w:rPr>
                <w:rFonts w:ascii="Verdana" w:hAnsi="Verdana"/>
                <w:color w:val="000000"/>
                <w:sz w:val="18"/>
                <w:szCs w:val="18"/>
                <w:u w:val="single"/>
              </w:rPr>
              <w:t>60</w:t>
            </w:r>
            <w:r w:rsidRPr="00D80C40">
              <w:rPr>
                <w:rFonts w:ascii="Verdana" w:hAnsi="Verdana"/>
                <w:strike/>
                <w:color w:val="000000"/>
                <w:sz w:val="18"/>
                <w:szCs w:val="18"/>
              </w:rPr>
              <w:t>5</w:t>
            </w:r>
          </w:p>
        </w:tc>
        <w:tc>
          <w:tcPr>
            <w:tcW w:w="508" w:type="dxa"/>
            <w:tcBorders>
              <w:top w:val="nil"/>
              <w:left w:val="nil"/>
              <w:bottom w:val="single" w:sz="8" w:space="0" w:color="000000"/>
              <w:right w:val="single" w:sz="8" w:space="0" w:color="000000"/>
            </w:tcBorders>
            <w:shd w:val="clear" w:color="auto" w:fill="FFFFFF"/>
            <w:hideMark/>
          </w:tcPr>
          <w:p w:rsidR="00D80C40" w:rsidRPr="00D80C40" w:rsidRDefault="00D80C40" w:rsidP="00E2315F">
            <w:pPr>
              <w:spacing w:before="162"/>
              <w:ind w:left="86"/>
              <w:rPr>
                <w:rFonts w:ascii="Verdana" w:hAnsi="Verdana"/>
                <w:color w:val="000000"/>
                <w:sz w:val="24"/>
                <w:szCs w:val="24"/>
              </w:rPr>
            </w:pPr>
            <w:r w:rsidRPr="00D80C40">
              <w:rPr>
                <w:rFonts w:ascii="Verdana" w:hAnsi="Verdana"/>
                <w:color w:val="000000"/>
                <w:sz w:val="18"/>
                <w:szCs w:val="18"/>
              </w:rPr>
              <w:t>4</w:t>
            </w:r>
            <w:r w:rsidRPr="00D80C40">
              <w:rPr>
                <w:rFonts w:ascii="Verdana" w:hAnsi="Verdana"/>
                <w:color w:val="000000"/>
                <w:sz w:val="18"/>
                <w:szCs w:val="18"/>
                <w:u w:val="single"/>
              </w:rPr>
              <w:t>.00</w:t>
            </w:r>
          </w:p>
        </w:tc>
        <w:tc>
          <w:tcPr>
            <w:tcW w:w="412" w:type="dxa"/>
            <w:tcBorders>
              <w:top w:val="nil"/>
              <w:left w:val="nil"/>
              <w:bottom w:val="single" w:sz="8" w:space="0" w:color="000000"/>
              <w:right w:val="single" w:sz="8" w:space="0" w:color="000000"/>
            </w:tcBorders>
            <w:shd w:val="clear" w:color="auto" w:fill="FFFFFF"/>
            <w:hideMark/>
          </w:tcPr>
          <w:p w:rsidR="00D80C40" w:rsidRPr="00D80C40" w:rsidRDefault="00D80C40" w:rsidP="00E2315F">
            <w:pPr>
              <w:spacing w:before="162"/>
              <w:ind w:left="39"/>
              <w:rPr>
                <w:rFonts w:ascii="Verdana" w:hAnsi="Verdana"/>
                <w:color w:val="000000"/>
                <w:sz w:val="24"/>
                <w:szCs w:val="24"/>
              </w:rPr>
            </w:pPr>
            <w:r w:rsidRPr="00D80C40">
              <w:rPr>
                <w:rFonts w:ascii="Verdana" w:hAnsi="Verdana"/>
                <w:color w:val="000000"/>
                <w:sz w:val="18"/>
                <w:szCs w:val="18"/>
              </w:rPr>
              <w:t>2</w:t>
            </w:r>
            <w:r w:rsidRPr="00D80C40">
              <w:rPr>
                <w:rFonts w:ascii="Verdana" w:hAnsi="Verdana"/>
                <w:color w:val="000000"/>
                <w:sz w:val="18"/>
                <w:szCs w:val="18"/>
                <w:u w:val="single"/>
              </w:rPr>
              <w:t>.25</w:t>
            </w:r>
          </w:p>
        </w:tc>
        <w:tc>
          <w:tcPr>
            <w:tcW w:w="410" w:type="dxa"/>
            <w:tcBorders>
              <w:top w:val="nil"/>
              <w:left w:val="nil"/>
              <w:bottom w:val="single" w:sz="8" w:space="0" w:color="000000"/>
              <w:right w:val="single" w:sz="8" w:space="0" w:color="000000"/>
            </w:tcBorders>
            <w:shd w:val="clear" w:color="auto" w:fill="FFFFFF"/>
            <w:hideMark/>
          </w:tcPr>
          <w:p w:rsidR="00D80C40" w:rsidRPr="00D80C40" w:rsidRDefault="00D80C40" w:rsidP="00E2315F">
            <w:pPr>
              <w:spacing w:before="162"/>
              <w:ind w:left="32" w:right="2"/>
              <w:jc w:val="center"/>
              <w:rPr>
                <w:rFonts w:ascii="Verdana" w:hAnsi="Verdana"/>
                <w:color w:val="000000"/>
                <w:sz w:val="24"/>
                <w:szCs w:val="24"/>
              </w:rPr>
            </w:pPr>
            <w:r w:rsidRPr="00D80C40">
              <w:rPr>
                <w:rFonts w:ascii="Verdana" w:hAnsi="Verdana"/>
                <w:color w:val="000000"/>
                <w:sz w:val="18"/>
                <w:szCs w:val="18"/>
                <w:u w:val="single"/>
              </w:rPr>
              <w:t>DR</w:t>
            </w:r>
          </w:p>
        </w:tc>
        <w:tc>
          <w:tcPr>
            <w:tcW w:w="708" w:type="dxa"/>
            <w:tcBorders>
              <w:top w:val="nil"/>
              <w:left w:val="nil"/>
              <w:bottom w:val="single" w:sz="8" w:space="0" w:color="000000"/>
              <w:right w:val="single" w:sz="8" w:space="0" w:color="000000"/>
            </w:tcBorders>
            <w:shd w:val="clear" w:color="auto" w:fill="FFFFFF"/>
            <w:hideMark/>
          </w:tcPr>
          <w:p w:rsidR="00D80C40" w:rsidRPr="00D80C40" w:rsidRDefault="00D80C40" w:rsidP="00E2315F">
            <w:pPr>
              <w:spacing w:before="162"/>
              <w:ind w:left="80" w:right="50"/>
              <w:jc w:val="center"/>
              <w:rPr>
                <w:rFonts w:ascii="Verdana" w:hAnsi="Verdana"/>
                <w:color w:val="000000"/>
                <w:sz w:val="24"/>
                <w:szCs w:val="24"/>
              </w:rPr>
            </w:pPr>
            <w:r w:rsidRPr="00D80C40">
              <w:rPr>
                <w:rFonts w:ascii="Verdana" w:hAnsi="Verdana"/>
                <w:color w:val="000000"/>
                <w:sz w:val="18"/>
                <w:szCs w:val="18"/>
              </w:rPr>
              <w:t>DR</w:t>
            </w:r>
          </w:p>
        </w:tc>
      </w:tr>
      <w:tr w:rsidR="00D80C40" w:rsidRPr="00D80C40" w:rsidTr="00D80C40">
        <w:trPr>
          <w:trHeight w:val="429"/>
          <w:tblCellSpacing w:w="0" w:type="dxa"/>
        </w:trPr>
        <w:tc>
          <w:tcPr>
            <w:tcW w:w="0" w:type="auto"/>
            <w:vMerge/>
            <w:tcBorders>
              <w:top w:val="nil"/>
              <w:left w:val="single" w:sz="8" w:space="0" w:color="000000"/>
              <w:bottom w:val="single" w:sz="8" w:space="0" w:color="000000"/>
              <w:right w:val="single" w:sz="8" w:space="0" w:color="000000"/>
            </w:tcBorders>
            <w:shd w:val="clear" w:color="auto" w:fill="FFFFFF"/>
            <w:vAlign w:val="center"/>
            <w:hideMark/>
          </w:tcPr>
          <w:p w:rsidR="00D80C40" w:rsidRPr="00D80C40" w:rsidRDefault="00D80C40" w:rsidP="00E2315F">
            <w:pPr>
              <w:rPr>
                <w:rFonts w:ascii="Verdana" w:hAnsi="Verdana"/>
                <w:color w:val="000000"/>
                <w:sz w:val="24"/>
                <w:szCs w:val="24"/>
              </w:rPr>
            </w:pPr>
          </w:p>
        </w:tc>
        <w:tc>
          <w:tcPr>
            <w:tcW w:w="0" w:type="auto"/>
            <w:vMerge/>
            <w:tcBorders>
              <w:top w:val="nil"/>
              <w:left w:val="nil"/>
              <w:bottom w:val="single" w:sz="8" w:space="0" w:color="000000"/>
              <w:right w:val="single" w:sz="8" w:space="0" w:color="000000"/>
            </w:tcBorders>
            <w:shd w:val="clear" w:color="auto" w:fill="FFFFFF"/>
            <w:vAlign w:val="center"/>
            <w:hideMark/>
          </w:tcPr>
          <w:p w:rsidR="00D80C40" w:rsidRPr="00D80C40" w:rsidRDefault="00D80C40" w:rsidP="00E2315F">
            <w:pPr>
              <w:rPr>
                <w:rFonts w:ascii="Verdana" w:hAnsi="Verdana"/>
                <w:color w:val="000000"/>
                <w:sz w:val="24"/>
                <w:szCs w:val="24"/>
              </w:rPr>
            </w:pPr>
          </w:p>
        </w:tc>
        <w:tc>
          <w:tcPr>
            <w:tcW w:w="0" w:type="auto"/>
            <w:vMerge/>
            <w:tcBorders>
              <w:top w:val="nil"/>
              <w:left w:val="nil"/>
              <w:bottom w:val="single" w:sz="8" w:space="0" w:color="000000"/>
              <w:right w:val="single" w:sz="8" w:space="0" w:color="000000"/>
            </w:tcBorders>
            <w:shd w:val="clear" w:color="auto" w:fill="FFFFFF"/>
            <w:vAlign w:val="center"/>
            <w:hideMark/>
          </w:tcPr>
          <w:p w:rsidR="00D80C40" w:rsidRPr="00D80C40" w:rsidRDefault="00D80C40" w:rsidP="00E2315F">
            <w:pPr>
              <w:rPr>
                <w:rFonts w:ascii="Verdana" w:hAnsi="Verdana"/>
                <w:color w:val="000000"/>
                <w:sz w:val="24"/>
                <w:szCs w:val="24"/>
              </w:rPr>
            </w:pPr>
          </w:p>
        </w:tc>
        <w:tc>
          <w:tcPr>
            <w:tcW w:w="0" w:type="auto"/>
            <w:vMerge/>
            <w:tcBorders>
              <w:top w:val="nil"/>
              <w:left w:val="nil"/>
              <w:bottom w:val="single" w:sz="8" w:space="0" w:color="000000"/>
              <w:right w:val="single" w:sz="8" w:space="0" w:color="000000"/>
            </w:tcBorders>
            <w:shd w:val="clear" w:color="auto" w:fill="FFFFFF"/>
            <w:vAlign w:val="center"/>
            <w:hideMark/>
          </w:tcPr>
          <w:p w:rsidR="00D80C40" w:rsidRPr="00D80C40" w:rsidRDefault="00D80C40" w:rsidP="00E2315F">
            <w:pPr>
              <w:rPr>
                <w:rFonts w:ascii="Verdana" w:hAnsi="Verdana"/>
                <w:color w:val="000000"/>
                <w:sz w:val="24"/>
                <w:szCs w:val="24"/>
              </w:rPr>
            </w:pPr>
          </w:p>
        </w:tc>
        <w:tc>
          <w:tcPr>
            <w:tcW w:w="1078" w:type="dxa"/>
            <w:tcBorders>
              <w:top w:val="nil"/>
              <w:left w:val="nil"/>
              <w:bottom w:val="single" w:sz="8" w:space="0" w:color="000000"/>
              <w:right w:val="single" w:sz="8" w:space="0" w:color="000000"/>
            </w:tcBorders>
            <w:shd w:val="clear" w:color="auto" w:fill="FFFFFF"/>
            <w:hideMark/>
          </w:tcPr>
          <w:p w:rsidR="00D80C40" w:rsidRPr="00D80C40" w:rsidRDefault="00D80C40" w:rsidP="00E2315F">
            <w:pPr>
              <w:spacing w:before="157"/>
              <w:ind w:left="18" w:right="9"/>
              <w:jc w:val="center"/>
              <w:rPr>
                <w:rFonts w:ascii="Verdana" w:hAnsi="Verdana"/>
                <w:color w:val="000000"/>
                <w:sz w:val="24"/>
                <w:szCs w:val="24"/>
              </w:rPr>
            </w:pPr>
            <w:r w:rsidRPr="00D80C40">
              <w:rPr>
                <w:rFonts w:ascii="Verdana" w:hAnsi="Verdana"/>
                <w:color w:val="000000"/>
                <w:sz w:val="18"/>
                <w:szCs w:val="18"/>
              </w:rPr>
              <w:t>24</w:t>
            </w:r>
          </w:p>
        </w:tc>
        <w:tc>
          <w:tcPr>
            <w:tcW w:w="405" w:type="dxa"/>
            <w:tcBorders>
              <w:top w:val="nil"/>
              <w:left w:val="nil"/>
              <w:bottom w:val="single" w:sz="8" w:space="0" w:color="000000"/>
              <w:right w:val="single" w:sz="8" w:space="0" w:color="000000"/>
            </w:tcBorders>
            <w:shd w:val="clear" w:color="auto" w:fill="FFFFFF"/>
            <w:hideMark/>
          </w:tcPr>
          <w:p w:rsidR="00D80C40" w:rsidRPr="00D80C40" w:rsidRDefault="00D80C40" w:rsidP="00E2315F">
            <w:pPr>
              <w:spacing w:before="157"/>
              <w:ind w:left="16"/>
              <w:jc w:val="center"/>
              <w:rPr>
                <w:rFonts w:ascii="Verdana" w:hAnsi="Verdana"/>
                <w:color w:val="000000"/>
                <w:sz w:val="24"/>
                <w:szCs w:val="24"/>
              </w:rPr>
            </w:pPr>
            <w:r w:rsidRPr="00D80C40">
              <w:rPr>
                <w:rFonts w:ascii="Verdana" w:hAnsi="Verdana"/>
                <w:color w:val="000000"/>
                <w:sz w:val="18"/>
                <w:szCs w:val="18"/>
              </w:rPr>
              <w:t>4</w:t>
            </w:r>
            <w:r w:rsidRPr="00D80C40">
              <w:rPr>
                <w:rFonts w:ascii="Verdana" w:hAnsi="Verdana"/>
                <w:color w:val="000000"/>
                <w:sz w:val="18"/>
                <w:szCs w:val="18"/>
                <w:u w:val="single"/>
              </w:rPr>
              <w:t>.00</w:t>
            </w:r>
          </w:p>
        </w:tc>
        <w:tc>
          <w:tcPr>
            <w:tcW w:w="510" w:type="dxa"/>
            <w:tcBorders>
              <w:top w:val="nil"/>
              <w:left w:val="nil"/>
              <w:bottom w:val="single" w:sz="8" w:space="0" w:color="000000"/>
              <w:right w:val="single" w:sz="8" w:space="0" w:color="000000"/>
            </w:tcBorders>
            <w:shd w:val="clear" w:color="auto" w:fill="FFFFFF"/>
            <w:hideMark/>
          </w:tcPr>
          <w:p w:rsidR="00D80C40" w:rsidRPr="00D80C40" w:rsidRDefault="00D80C40" w:rsidP="00E2315F">
            <w:pPr>
              <w:spacing w:before="157"/>
              <w:ind w:left="32" w:right="10"/>
              <w:jc w:val="center"/>
              <w:rPr>
                <w:rFonts w:ascii="Verdana" w:hAnsi="Verdana"/>
                <w:color w:val="000000"/>
                <w:sz w:val="24"/>
                <w:szCs w:val="24"/>
              </w:rPr>
            </w:pPr>
            <w:r w:rsidRPr="00D80C40">
              <w:rPr>
                <w:rFonts w:ascii="Verdana" w:hAnsi="Verdana"/>
                <w:color w:val="000000"/>
                <w:sz w:val="18"/>
                <w:szCs w:val="18"/>
              </w:rPr>
              <w:t>2</w:t>
            </w:r>
            <w:r w:rsidRPr="00D80C40">
              <w:rPr>
                <w:rFonts w:ascii="Verdana" w:hAnsi="Verdana"/>
                <w:color w:val="000000"/>
                <w:sz w:val="18"/>
                <w:szCs w:val="18"/>
                <w:u w:val="single"/>
              </w:rPr>
              <w:t>.25</w:t>
            </w:r>
          </w:p>
        </w:tc>
        <w:tc>
          <w:tcPr>
            <w:tcW w:w="443" w:type="dxa"/>
            <w:tcBorders>
              <w:top w:val="nil"/>
              <w:left w:val="nil"/>
              <w:bottom w:val="single" w:sz="8" w:space="0" w:color="000000"/>
              <w:right w:val="single" w:sz="8" w:space="0" w:color="000000"/>
            </w:tcBorders>
            <w:shd w:val="clear" w:color="auto" w:fill="FFFFFF"/>
            <w:hideMark/>
          </w:tcPr>
          <w:p w:rsidR="00D80C40" w:rsidRPr="00D80C40" w:rsidRDefault="00D80C40" w:rsidP="00E2315F">
            <w:pPr>
              <w:spacing w:before="157"/>
              <w:ind w:left="96"/>
              <w:rPr>
                <w:rFonts w:ascii="Verdana" w:hAnsi="Verdana"/>
                <w:color w:val="000000"/>
                <w:sz w:val="24"/>
                <w:szCs w:val="24"/>
              </w:rPr>
            </w:pPr>
            <w:r w:rsidRPr="00D80C40">
              <w:rPr>
                <w:rFonts w:ascii="Verdana" w:hAnsi="Verdana"/>
                <w:color w:val="000000"/>
                <w:sz w:val="18"/>
                <w:szCs w:val="18"/>
                <w:u w:val="single"/>
              </w:rPr>
              <w:t>DR</w:t>
            </w:r>
          </w:p>
        </w:tc>
        <w:tc>
          <w:tcPr>
            <w:tcW w:w="510" w:type="dxa"/>
            <w:tcBorders>
              <w:top w:val="nil"/>
              <w:left w:val="nil"/>
              <w:bottom w:val="single" w:sz="8" w:space="0" w:color="000000"/>
              <w:right w:val="single" w:sz="8" w:space="0" w:color="000000"/>
            </w:tcBorders>
            <w:shd w:val="clear" w:color="auto" w:fill="FFFFFF"/>
            <w:hideMark/>
          </w:tcPr>
          <w:p w:rsidR="00D80C40" w:rsidRPr="00D80C40" w:rsidRDefault="00D80C40" w:rsidP="00E2315F">
            <w:pPr>
              <w:spacing w:before="157"/>
              <w:ind w:left="32" w:right="7"/>
              <w:jc w:val="center"/>
              <w:rPr>
                <w:rFonts w:ascii="Verdana" w:hAnsi="Verdana"/>
                <w:color w:val="000000"/>
                <w:sz w:val="24"/>
                <w:szCs w:val="24"/>
              </w:rPr>
            </w:pPr>
            <w:r w:rsidRPr="00D80C40">
              <w:rPr>
                <w:rFonts w:ascii="Verdana" w:hAnsi="Verdana"/>
                <w:color w:val="000000"/>
                <w:sz w:val="18"/>
                <w:szCs w:val="18"/>
              </w:rPr>
              <w:t>DR</w:t>
            </w:r>
          </w:p>
        </w:tc>
        <w:tc>
          <w:tcPr>
            <w:tcW w:w="508" w:type="dxa"/>
            <w:tcBorders>
              <w:top w:val="nil"/>
              <w:left w:val="nil"/>
              <w:bottom w:val="single" w:sz="8" w:space="0" w:color="000000"/>
              <w:right w:val="single" w:sz="8" w:space="0" w:color="000000"/>
            </w:tcBorders>
            <w:shd w:val="clear" w:color="auto" w:fill="FFFFFF"/>
            <w:hideMark/>
          </w:tcPr>
          <w:p w:rsidR="00D80C40" w:rsidRPr="00D80C40" w:rsidRDefault="00D80C40" w:rsidP="00E2315F">
            <w:pPr>
              <w:spacing w:before="157"/>
              <w:ind w:left="86"/>
              <w:rPr>
                <w:rFonts w:ascii="Verdana" w:hAnsi="Verdana"/>
                <w:color w:val="000000"/>
                <w:sz w:val="24"/>
                <w:szCs w:val="24"/>
              </w:rPr>
            </w:pPr>
            <w:r w:rsidRPr="00D80C40">
              <w:rPr>
                <w:rFonts w:ascii="Verdana" w:hAnsi="Verdana"/>
                <w:color w:val="000000"/>
                <w:sz w:val="18"/>
                <w:szCs w:val="18"/>
              </w:rPr>
              <w:t>4</w:t>
            </w:r>
            <w:r w:rsidRPr="00D80C40">
              <w:rPr>
                <w:rFonts w:ascii="Verdana" w:hAnsi="Verdana"/>
                <w:color w:val="000000"/>
                <w:sz w:val="18"/>
                <w:szCs w:val="18"/>
                <w:u w:val="single"/>
              </w:rPr>
              <w:t>.00</w:t>
            </w:r>
          </w:p>
        </w:tc>
        <w:tc>
          <w:tcPr>
            <w:tcW w:w="412" w:type="dxa"/>
            <w:tcBorders>
              <w:top w:val="nil"/>
              <w:left w:val="nil"/>
              <w:bottom w:val="single" w:sz="8" w:space="0" w:color="000000"/>
              <w:right w:val="single" w:sz="8" w:space="0" w:color="000000"/>
            </w:tcBorders>
            <w:shd w:val="clear" w:color="auto" w:fill="FFFFFF"/>
            <w:hideMark/>
          </w:tcPr>
          <w:p w:rsidR="00D80C40" w:rsidRPr="00D80C40" w:rsidRDefault="00D80C40" w:rsidP="00E2315F">
            <w:pPr>
              <w:spacing w:before="157"/>
              <w:ind w:left="39"/>
              <w:rPr>
                <w:rFonts w:ascii="Verdana" w:hAnsi="Verdana"/>
                <w:color w:val="000000"/>
                <w:sz w:val="24"/>
                <w:szCs w:val="24"/>
              </w:rPr>
            </w:pPr>
            <w:r w:rsidRPr="00D80C40">
              <w:rPr>
                <w:rFonts w:ascii="Verdana" w:hAnsi="Verdana"/>
                <w:color w:val="000000"/>
                <w:sz w:val="18"/>
                <w:szCs w:val="18"/>
              </w:rPr>
              <w:t>0.</w:t>
            </w:r>
            <w:r w:rsidRPr="00D80C40">
              <w:rPr>
                <w:rFonts w:ascii="Verdana" w:hAnsi="Verdana"/>
                <w:color w:val="000000"/>
                <w:sz w:val="18"/>
                <w:szCs w:val="18"/>
                <w:u w:val="single"/>
              </w:rPr>
              <w:t>6</w:t>
            </w:r>
            <w:r w:rsidRPr="00D80C40">
              <w:rPr>
                <w:rFonts w:ascii="Verdana" w:hAnsi="Verdana"/>
                <w:color w:val="000000"/>
                <w:sz w:val="18"/>
                <w:szCs w:val="18"/>
              </w:rPr>
              <w:t>5</w:t>
            </w:r>
          </w:p>
        </w:tc>
        <w:tc>
          <w:tcPr>
            <w:tcW w:w="410" w:type="dxa"/>
            <w:tcBorders>
              <w:top w:val="nil"/>
              <w:left w:val="nil"/>
              <w:bottom w:val="single" w:sz="8" w:space="0" w:color="000000"/>
              <w:right w:val="single" w:sz="8" w:space="0" w:color="000000"/>
            </w:tcBorders>
            <w:shd w:val="clear" w:color="auto" w:fill="FFFFFF"/>
            <w:hideMark/>
          </w:tcPr>
          <w:p w:rsidR="00D80C40" w:rsidRPr="00D80C40" w:rsidRDefault="00D80C40" w:rsidP="00E2315F">
            <w:pPr>
              <w:spacing w:before="157"/>
              <w:ind w:left="32" w:right="2"/>
              <w:jc w:val="center"/>
              <w:rPr>
                <w:rFonts w:ascii="Verdana" w:hAnsi="Verdana"/>
                <w:color w:val="000000"/>
                <w:sz w:val="24"/>
                <w:szCs w:val="24"/>
              </w:rPr>
            </w:pPr>
            <w:r w:rsidRPr="00D80C40">
              <w:rPr>
                <w:rFonts w:ascii="Verdana" w:hAnsi="Verdana"/>
                <w:color w:val="000000"/>
                <w:sz w:val="18"/>
                <w:szCs w:val="18"/>
                <w:u w:val="single"/>
              </w:rPr>
              <w:t>DR</w:t>
            </w:r>
          </w:p>
        </w:tc>
        <w:tc>
          <w:tcPr>
            <w:tcW w:w="708" w:type="dxa"/>
            <w:tcBorders>
              <w:top w:val="nil"/>
              <w:left w:val="nil"/>
              <w:bottom w:val="single" w:sz="8" w:space="0" w:color="000000"/>
              <w:right w:val="single" w:sz="8" w:space="0" w:color="000000"/>
            </w:tcBorders>
            <w:shd w:val="clear" w:color="auto" w:fill="FFFFFF"/>
            <w:hideMark/>
          </w:tcPr>
          <w:p w:rsidR="00D80C40" w:rsidRPr="00D80C40" w:rsidRDefault="00D80C40" w:rsidP="00E2315F">
            <w:pPr>
              <w:spacing w:before="157"/>
              <w:ind w:left="80" w:right="50"/>
              <w:jc w:val="center"/>
              <w:rPr>
                <w:rFonts w:ascii="Verdana" w:hAnsi="Verdana"/>
                <w:color w:val="000000"/>
                <w:sz w:val="24"/>
                <w:szCs w:val="24"/>
              </w:rPr>
            </w:pPr>
            <w:r w:rsidRPr="00D80C40">
              <w:rPr>
                <w:rFonts w:ascii="Verdana" w:hAnsi="Verdana"/>
                <w:color w:val="000000"/>
                <w:sz w:val="18"/>
                <w:szCs w:val="18"/>
              </w:rPr>
              <w:t>DR</w:t>
            </w:r>
          </w:p>
        </w:tc>
      </w:tr>
    </w:tbl>
    <w:p w:rsidR="00D80C40" w:rsidRPr="00F010C2" w:rsidRDefault="00D80C40" w:rsidP="00E2315F">
      <w:pPr>
        <w:ind w:left="1200"/>
        <w:rPr>
          <w:rFonts w:cs="Arial"/>
          <w:color w:val="000000"/>
          <w:szCs w:val="22"/>
        </w:rPr>
      </w:pPr>
      <w:r w:rsidRPr="00F010C2">
        <w:rPr>
          <w:rFonts w:cs="Arial"/>
          <w:color w:val="000000"/>
          <w:szCs w:val="22"/>
        </w:rPr>
        <w:t>For SI: 1 inch = 25.4 mm, 1 mil = 0.0254 mm, 1 pound per square foot = 0.0479 kPa, 1 pound per square inch = 6.895 kPa. DR = Design required. o.c. = on center</w:t>
      </w:r>
    </w:p>
    <w:p w:rsidR="00D80C40" w:rsidRPr="00F010C2" w:rsidRDefault="00D80C40" w:rsidP="00E2315F">
      <w:pPr>
        <w:ind w:left="1200"/>
        <w:rPr>
          <w:rFonts w:cs="Arial"/>
          <w:color w:val="000000"/>
          <w:szCs w:val="22"/>
        </w:rPr>
      </w:pPr>
    </w:p>
    <w:p w:rsidR="00D80C40" w:rsidRPr="00F010C2" w:rsidRDefault="003B3886" w:rsidP="00E2315F">
      <w:pPr>
        <w:tabs>
          <w:tab w:val="left" w:pos="9630"/>
          <w:tab w:val="left" w:pos="10800"/>
        </w:tabs>
        <w:spacing w:before="1"/>
        <w:ind w:left="1200"/>
        <w:rPr>
          <w:rFonts w:cs="Arial"/>
          <w:color w:val="000000"/>
          <w:szCs w:val="22"/>
        </w:rPr>
      </w:pPr>
      <w:r>
        <w:rPr>
          <w:rFonts w:cs="Arial"/>
          <w:color w:val="000000"/>
          <w:szCs w:val="22"/>
        </w:rPr>
        <w:t xml:space="preserve">a. </w:t>
      </w:r>
      <w:r w:rsidR="00D80C40" w:rsidRPr="00F010C2">
        <w:rPr>
          <w:rFonts w:cs="Arial"/>
          <w:color w:val="000000"/>
          <w:szCs w:val="22"/>
        </w:rPr>
        <w:t xml:space="preserve">Wood furring shall be Spruce-pine-fir or any softwood species with a specific gravity of 0.42 or  </w:t>
      </w:r>
      <w:r>
        <w:rPr>
          <w:rFonts w:cs="Arial"/>
          <w:color w:val="000000"/>
          <w:szCs w:val="22"/>
        </w:rPr>
        <w:t>g</w:t>
      </w:r>
      <w:r w:rsidR="00D80C40" w:rsidRPr="00F010C2">
        <w:rPr>
          <w:rFonts w:cs="Arial"/>
          <w:color w:val="000000"/>
          <w:szCs w:val="22"/>
        </w:rPr>
        <w:t xml:space="preserve">reater. Steel furring shall be minimum 33 ksi steel. Steel studs shall be minimum 33 ksi steel for 33mil and 43 mil thickness, and 50 ksi steel for 54 mil steel or thicker. </w:t>
      </w:r>
    </w:p>
    <w:p w:rsidR="00D80C40" w:rsidRPr="00F010C2" w:rsidRDefault="00D80C40" w:rsidP="00E2315F">
      <w:pPr>
        <w:tabs>
          <w:tab w:val="left" w:pos="9630"/>
          <w:tab w:val="left" w:pos="10800"/>
        </w:tabs>
        <w:spacing w:before="1"/>
        <w:ind w:left="1200"/>
        <w:rPr>
          <w:rFonts w:cs="Arial"/>
          <w:color w:val="000000"/>
          <w:szCs w:val="22"/>
        </w:rPr>
      </w:pPr>
    </w:p>
    <w:p w:rsidR="00D80C40" w:rsidRPr="00F010C2" w:rsidRDefault="00D80C40" w:rsidP="00E2315F">
      <w:pPr>
        <w:tabs>
          <w:tab w:val="left" w:pos="9630"/>
          <w:tab w:val="left" w:pos="10800"/>
        </w:tabs>
        <w:spacing w:before="1"/>
        <w:ind w:left="1200"/>
        <w:rPr>
          <w:rFonts w:cs="Arial"/>
          <w:color w:val="000000"/>
          <w:szCs w:val="22"/>
        </w:rPr>
      </w:pPr>
      <w:r w:rsidRPr="00F010C2">
        <w:rPr>
          <w:rFonts w:cs="Arial"/>
          <w:color w:val="000000"/>
          <w:szCs w:val="22"/>
        </w:rPr>
        <w:t>Screws shall comply with the requirements of ASTM C1513.</w:t>
      </w:r>
    </w:p>
    <w:p w:rsidR="00D80C40" w:rsidRPr="00F010C2" w:rsidRDefault="00D80C40" w:rsidP="00E2315F">
      <w:pPr>
        <w:spacing w:before="16" w:line="172" w:lineRule="atLeast"/>
        <w:ind w:left="1200" w:right="1967"/>
        <w:rPr>
          <w:rFonts w:cs="Arial"/>
          <w:color w:val="000000"/>
          <w:szCs w:val="22"/>
        </w:rPr>
      </w:pPr>
      <w:r w:rsidRPr="00F010C2">
        <w:rPr>
          <w:rFonts w:cs="Arial"/>
          <w:color w:val="000000"/>
          <w:spacing w:val="-1"/>
          <w:szCs w:val="22"/>
        </w:rPr>
        <w:t>c.    </w:t>
      </w:r>
      <w:r w:rsidRPr="00F010C2">
        <w:rPr>
          <w:rFonts w:cs="Arial"/>
          <w:color w:val="000000"/>
          <w:szCs w:val="22"/>
        </w:rPr>
        <w:t>Where the required cladding fastener penetration into wood material exceeds </w:t>
      </w:r>
      <w:r w:rsidRPr="00F010C2">
        <w:rPr>
          <w:rFonts w:cs="Arial"/>
          <w:color w:val="000000"/>
          <w:spacing w:val="2"/>
          <w:szCs w:val="22"/>
          <w:vertAlign w:val="superscript"/>
        </w:rPr>
        <w:t>3</w:t>
      </w:r>
      <w:r w:rsidRPr="00F010C2">
        <w:rPr>
          <w:rFonts w:cs="Arial"/>
          <w:color w:val="000000"/>
          <w:spacing w:val="2"/>
          <w:szCs w:val="22"/>
        </w:rPr>
        <w:t>/</w:t>
      </w:r>
      <w:r w:rsidRPr="00F010C2">
        <w:rPr>
          <w:rFonts w:cs="Arial"/>
          <w:color w:val="000000"/>
          <w:spacing w:val="2"/>
          <w:szCs w:val="22"/>
          <w:vertAlign w:val="subscript"/>
        </w:rPr>
        <w:t>4</w:t>
      </w:r>
      <w:r w:rsidRPr="00F010C2">
        <w:rPr>
          <w:rFonts w:cs="Arial"/>
          <w:color w:val="000000"/>
          <w:spacing w:val="2"/>
          <w:szCs w:val="22"/>
        </w:rPr>
        <w:t> </w:t>
      </w:r>
      <w:r w:rsidRPr="00F010C2">
        <w:rPr>
          <w:rFonts w:cs="Arial"/>
          <w:color w:val="000000"/>
          <w:szCs w:val="22"/>
        </w:rPr>
        <w:t>inch and is not more than 1</w:t>
      </w:r>
      <w:r w:rsidRPr="00F010C2">
        <w:rPr>
          <w:rFonts w:cs="Arial"/>
          <w:color w:val="000000"/>
          <w:szCs w:val="22"/>
          <w:vertAlign w:val="superscript"/>
        </w:rPr>
        <w:t>1</w:t>
      </w:r>
      <w:r w:rsidRPr="00F010C2">
        <w:rPr>
          <w:rFonts w:cs="Arial"/>
          <w:color w:val="000000"/>
          <w:szCs w:val="22"/>
        </w:rPr>
        <w:t>/</w:t>
      </w:r>
      <w:r w:rsidRPr="00F010C2">
        <w:rPr>
          <w:rFonts w:cs="Arial"/>
          <w:color w:val="000000"/>
          <w:szCs w:val="22"/>
          <w:vertAlign w:val="subscript"/>
        </w:rPr>
        <w:t>2</w:t>
      </w:r>
      <w:r w:rsidRPr="00F010C2">
        <w:rPr>
          <w:rFonts w:cs="Arial"/>
          <w:color w:val="000000"/>
          <w:szCs w:val="22"/>
        </w:rPr>
        <w:t> inches, a minimum 2-inch nominal wood furring or an approved design shall be</w:t>
      </w:r>
      <w:r w:rsidR="00347A22">
        <w:rPr>
          <w:rFonts w:cs="Arial"/>
          <w:color w:val="000000"/>
          <w:szCs w:val="22"/>
        </w:rPr>
        <w:t xml:space="preserve"> </w:t>
      </w:r>
      <w:r w:rsidRPr="00F010C2">
        <w:rPr>
          <w:rFonts w:cs="Arial"/>
          <w:color w:val="000000"/>
          <w:szCs w:val="22"/>
        </w:rPr>
        <w:t>used.</w:t>
      </w:r>
    </w:p>
    <w:p w:rsidR="009C189B" w:rsidRDefault="00D80C40" w:rsidP="00F010C2">
      <w:pPr>
        <w:spacing w:before="4"/>
        <w:ind w:left="1512" w:hanging="312"/>
        <w:rPr>
          <w:rFonts w:cs="Arial"/>
          <w:bCs/>
          <w:color w:val="FF0000"/>
          <w:szCs w:val="22"/>
        </w:rPr>
      </w:pPr>
      <w:r w:rsidRPr="00F010C2">
        <w:rPr>
          <w:rFonts w:cs="Arial"/>
          <w:color w:val="000000"/>
          <w:spacing w:val="-1"/>
          <w:szCs w:val="22"/>
        </w:rPr>
        <w:t>d.    </w:t>
      </w:r>
      <w:r w:rsidRPr="00F010C2">
        <w:rPr>
          <w:rFonts w:cs="Arial"/>
          <w:color w:val="000000"/>
          <w:szCs w:val="22"/>
        </w:rPr>
        <w:t xml:space="preserve">Foam sheathing shall have a minimum compressive strength of 15 psi in accordance with ASTM C 578 or ASTM C1289. </w:t>
      </w:r>
      <w:r w:rsidRPr="00F010C2">
        <w:rPr>
          <w:rFonts w:cs="Arial"/>
          <w:color w:val="000000"/>
          <w:szCs w:val="22"/>
          <w:shd w:val="clear" w:color="auto" w:fill="FFFFFF"/>
        </w:rPr>
        <w:t>Furring shall be spaced not more than 24 inches (610 mm) on center, in a vertical or horizontal orientation. In a vertical orientation, furring shall be located over wall studs and attached with the required fastener spacing. In a horizontal orientation, the indicated 8-inch and 12-inch fastener spacing in furring shall be achieved by use of two fasteners into studs at 16 inches and 24 inches on center, respectively</w:t>
      </w:r>
      <w:r w:rsidR="008C4238" w:rsidRPr="00F010C2">
        <w:rPr>
          <w:rFonts w:cs="Arial"/>
          <w:color w:val="000000"/>
          <w:szCs w:val="22"/>
          <w:shd w:val="clear" w:color="auto" w:fill="FFFFFF"/>
        </w:rPr>
        <w:br/>
      </w:r>
      <w:r w:rsidR="009C189B" w:rsidRPr="00F010C2">
        <w:rPr>
          <w:rFonts w:cs="Arial"/>
          <w:bCs/>
          <w:color w:val="FF0000"/>
          <w:szCs w:val="22"/>
        </w:rPr>
        <w:t>(S</w:t>
      </w:r>
      <w:r w:rsidR="00A66EBB" w:rsidRPr="00F010C2">
        <w:rPr>
          <w:rFonts w:cs="Arial"/>
          <w:bCs/>
          <w:color w:val="FF0000"/>
          <w:szCs w:val="22"/>
        </w:rPr>
        <w:t>7945)</w:t>
      </w:r>
      <w:r w:rsidR="00016CBA">
        <w:rPr>
          <w:rFonts w:cs="Arial"/>
          <w:bCs/>
          <w:color w:val="FF0000"/>
          <w:szCs w:val="22"/>
        </w:rPr>
        <w:t>/(I-Code)</w:t>
      </w:r>
    </w:p>
    <w:p w:rsidR="00F010C2" w:rsidRDefault="00F010C2" w:rsidP="00F010C2">
      <w:pPr>
        <w:spacing w:before="4"/>
        <w:ind w:left="1512" w:hanging="312"/>
        <w:rPr>
          <w:rFonts w:cs="Arial"/>
          <w:bCs/>
          <w:color w:val="FF0000"/>
          <w:szCs w:val="22"/>
        </w:rPr>
      </w:pPr>
    </w:p>
    <w:p w:rsidR="00F010C2" w:rsidRPr="00F010C2" w:rsidRDefault="00F010C2" w:rsidP="00F010C2">
      <w:pPr>
        <w:ind w:left="1512" w:hanging="312"/>
        <w:rPr>
          <w:rFonts w:cs="Arial"/>
          <w:bCs/>
          <w:color w:val="FF0000"/>
          <w:szCs w:val="22"/>
        </w:rPr>
      </w:pPr>
    </w:p>
    <w:p w:rsidR="00424C50" w:rsidRPr="00F010C2" w:rsidRDefault="00424C50" w:rsidP="00F010C2">
      <w:pPr>
        <w:spacing w:before="93"/>
        <w:ind w:left="1200"/>
        <w:rPr>
          <w:rFonts w:cs="Arial"/>
          <w:color w:val="000000"/>
          <w:szCs w:val="22"/>
        </w:rPr>
      </w:pPr>
      <w:r w:rsidRPr="00F010C2">
        <w:rPr>
          <w:rFonts w:cs="Arial"/>
          <w:b/>
          <w:bCs/>
          <w:color w:val="000000"/>
          <w:szCs w:val="22"/>
        </w:rPr>
        <w:t>Section: R703.15.1, R703.15.2</w:t>
      </w:r>
    </w:p>
    <w:p w:rsidR="00424C50" w:rsidRPr="00F010C2" w:rsidRDefault="00424C50" w:rsidP="00F010C2">
      <w:pPr>
        <w:spacing w:before="100" w:beforeAutospacing="1" w:after="100" w:afterAutospacing="1"/>
        <w:jc w:val="center"/>
        <w:rPr>
          <w:rFonts w:cs="Arial"/>
          <w:color w:val="000000"/>
          <w:szCs w:val="22"/>
        </w:rPr>
      </w:pPr>
      <w:r w:rsidRPr="00F010C2">
        <w:rPr>
          <w:rFonts w:cs="Arial"/>
          <w:b/>
          <w:bCs/>
          <w:color w:val="000000"/>
          <w:szCs w:val="22"/>
        </w:rPr>
        <w:t>Revise as follows:</w:t>
      </w:r>
    </w:p>
    <w:p w:rsidR="00424C50" w:rsidRPr="00F010C2" w:rsidRDefault="00424C50" w:rsidP="00F010C2">
      <w:pPr>
        <w:spacing w:before="9" w:after="100" w:afterAutospacing="1"/>
        <w:jc w:val="center"/>
        <w:rPr>
          <w:rFonts w:cs="Arial"/>
          <w:color w:val="000000"/>
          <w:szCs w:val="22"/>
        </w:rPr>
      </w:pPr>
      <w:r w:rsidRPr="00F010C2">
        <w:rPr>
          <w:rFonts w:cs="Arial"/>
          <w:b/>
          <w:bCs/>
          <w:color w:val="000000"/>
          <w:szCs w:val="22"/>
        </w:rPr>
        <w:t>TABLE R703.15.1</w:t>
      </w:r>
    </w:p>
    <w:p w:rsidR="00424C50" w:rsidRPr="00F010C2" w:rsidRDefault="00424C50" w:rsidP="00F010C2">
      <w:pPr>
        <w:spacing w:before="2" w:after="5"/>
        <w:ind w:left="1277" w:right="1518" w:hanging="1277"/>
        <w:jc w:val="center"/>
        <w:rPr>
          <w:rFonts w:cs="Arial"/>
          <w:color w:val="000000"/>
          <w:szCs w:val="22"/>
        </w:rPr>
      </w:pPr>
      <w:r w:rsidRPr="00F010C2">
        <w:rPr>
          <w:rFonts w:cs="Arial"/>
          <w:b/>
          <w:bCs/>
          <w:color w:val="000000"/>
          <w:szCs w:val="22"/>
        </w:rPr>
        <w:t>CLADDING MINIMUM FASTENING REQUIREMENTS FOR DIRECT ATTACHMENT OVER FOAM PLASTIC SHEATHING TO SUPPORT CLADDING WEIGHT</w:t>
      </w:r>
      <w:r w:rsidRPr="00F010C2">
        <w:rPr>
          <w:rFonts w:cs="Arial"/>
          <w:b/>
          <w:bCs/>
          <w:color w:val="000000"/>
          <w:szCs w:val="22"/>
          <w:vertAlign w:val="superscript"/>
        </w:rPr>
        <w:t>a</w:t>
      </w:r>
    </w:p>
    <w:tbl>
      <w:tblPr>
        <w:tblW w:w="0" w:type="auto"/>
        <w:tblCellSpacing w:w="0" w:type="dxa"/>
        <w:tblInd w:w="1177" w:type="dxa"/>
        <w:shd w:val="clear" w:color="auto" w:fill="FFFFFF"/>
        <w:tblCellMar>
          <w:left w:w="0" w:type="dxa"/>
          <w:right w:w="0" w:type="dxa"/>
        </w:tblCellMar>
        <w:tblLook w:val="04A0" w:firstRow="1" w:lastRow="0" w:firstColumn="1" w:lastColumn="0" w:noHBand="0" w:noVBand="1"/>
      </w:tblPr>
      <w:tblGrid>
        <w:gridCol w:w="1408"/>
        <w:gridCol w:w="960"/>
        <w:gridCol w:w="2645"/>
        <w:gridCol w:w="821"/>
        <w:gridCol w:w="578"/>
        <w:gridCol w:w="526"/>
        <w:gridCol w:w="604"/>
        <w:gridCol w:w="452"/>
        <w:gridCol w:w="578"/>
        <w:gridCol w:w="516"/>
        <w:gridCol w:w="575"/>
      </w:tblGrid>
      <w:tr w:rsidR="00424C50" w:rsidRPr="00424C50" w:rsidTr="00424C50">
        <w:trPr>
          <w:trHeight w:val="268"/>
          <w:tblCellSpacing w:w="0" w:type="dxa"/>
        </w:trPr>
        <w:tc>
          <w:tcPr>
            <w:tcW w:w="1130" w:type="dxa"/>
            <w:vMerge w:val="restart"/>
            <w:tcBorders>
              <w:top w:val="single" w:sz="8" w:space="0" w:color="000000"/>
              <w:left w:val="single" w:sz="8" w:space="0" w:color="000000"/>
              <w:bottom w:val="single" w:sz="8" w:space="0" w:color="000000"/>
              <w:right w:val="single" w:sz="8" w:space="0" w:color="000000"/>
            </w:tcBorders>
            <w:shd w:val="clear" w:color="auto" w:fill="FFFFFF"/>
            <w:hideMark/>
          </w:tcPr>
          <w:p w:rsidR="00424C50" w:rsidRPr="00424C50" w:rsidRDefault="00424C50" w:rsidP="00E2315F">
            <w:pPr>
              <w:spacing w:before="138"/>
              <w:ind w:left="30" w:right="23"/>
              <w:jc w:val="center"/>
              <w:rPr>
                <w:rFonts w:ascii="Verdana" w:hAnsi="Verdana"/>
                <w:color w:val="000000"/>
                <w:sz w:val="24"/>
                <w:szCs w:val="24"/>
              </w:rPr>
            </w:pPr>
            <w:r w:rsidRPr="00424C50">
              <w:rPr>
                <w:rFonts w:ascii="Verdana" w:hAnsi="Verdana"/>
                <w:b/>
                <w:bCs/>
                <w:color w:val="000000"/>
                <w:sz w:val="18"/>
                <w:szCs w:val="18"/>
              </w:rPr>
              <w:lastRenderedPageBreak/>
              <w:t>CLADDING FASTENER THROUGH FOAD SHEATHING</w:t>
            </w:r>
          </w:p>
        </w:tc>
        <w:tc>
          <w:tcPr>
            <w:tcW w:w="1081" w:type="dxa"/>
            <w:vMerge w:val="restart"/>
            <w:tcBorders>
              <w:top w:val="single" w:sz="8" w:space="0" w:color="000000"/>
              <w:left w:val="nil"/>
              <w:bottom w:val="single" w:sz="8" w:space="0" w:color="000000"/>
              <w:right w:val="single" w:sz="8" w:space="0" w:color="000000"/>
            </w:tcBorders>
            <w:shd w:val="clear" w:color="auto" w:fill="FFFFFF"/>
            <w:hideMark/>
          </w:tcPr>
          <w:p w:rsidR="00424C50" w:rsidRPr="00424C50" w:rsidRDefault="00424C50" w:rsidP="00E2315F">
            <w:pPr>
              <w:spacing w:before="138"/>
              <w:ind w:left="21" w:right="74" w:hanging="1"/>
              <w:jc w:val="center"/>
              <w:rPr>
                <w:rFonts w:ascii="Verdana" w:hAnsi="Verdana"/>
                <w:color w:val="000000"/>
                <w:sz w:val="24"/>
                <w:szCs w:val="24"/>
              </w:rPr>
            </w:pPr>
            <w:r w:rsidRPr="00424C50">
              <w:rPr>
                <w:rFonts w:ascii="Verdana" w:hAnsi="Verdana"/>
                <w:b/>
                <w:bCs/>
                <w:color w:val="000000"/>
                <w:sz w:val="18"/>
                <w:szCs w:val="18"/>
              </w:rPr>
              <w:t>CLADDING FASTENER TYPE AND MINIMUM SIZE</w:t>
            </w:r>
            <w:r w:rsidRPr="00424C50">
              <w:rPr>
                <w:rFonts w:ascii="Verdana" w:hAnsi="Verdana"/>
                <w:b/>
                <w:bCs/>
                <w:color w:val="000000"/>
                <w:sz w:val="18"/>
                <w:szCs w:val="18"/>
                <w:vertAlign w:val="superscript"/>
              </w:rPr>
              <w:t>b</w:t>
            </w:r>
          </w:p>
        </w:tc>
        <w:tc>
          <w:tcPr>
            <w:tcW w:w="1079" w:type="dxa"/>
            <w:vMerge w:val="restart"/>
            <w:tcBorders>
              <w:top w:val="single" w:sz="8" w:space="0" w:color="000000"/>
              <w:left w:val="nil"/>
              <w:bottom w:val="single" w:sz="8" w:space="0" w:color="000000"/>
              <w:right w:val="single" w:sz="8" w:space="0" w:color="000000"/>
            </w:tcBorders>
            <w:shd w:val="clear" w:color="auto" w:fill="FFFFFF"/>
            <w:hideMark/>
          </w:tcPr>
          <w:p w:rsidR="00424C50" w:rsidRPr="00424C50" w:rsidRDefault="00424C50" w:rsidP="00E2315F">
            <w:pPr>
              <w:spacing w:before="138"/>
              <w:ind w:left="23" w:right="71" w:firstLine="9"/>
              <w:jc w:val="both"/>
              <w:rPr>
                <w:rFonts w:ascii="Verdana" w:hAnsi="Verdana"/>
                <w:color w:val="000000"/>
                <w:sz w:val="24"/>
                <w:szCs w:val="24"/>
              </w:rPr>
            </w:pPr>
            <w:r w:rsidRPr="00424C50">
              <w:rPr>
                <w:rFonts w:ascii="Verdana" w:hAnsi="Verdana"/>
                <w:b/>
                <w:bCs/>
                <w:color w:val="000000"/>
                <w:sz w:val="18"/>
                <w:szCs w:val="18"/>
              </w:rPr>
              <w:t>CLADDING</w:t>
            </w:r>
            <w:r w:rsidRPr="00424C50">
              <w:rPr>
                <w:rFonts w:ascii="Verdana" w:hAnsi="Verdana"/>
                <w:b/>
                <w:bCs/>
                <w:color w:val="000000"/>
                <w:spacing w:val="-1"/>
                <w:sz w:val="18"/>
                <w:szCs w:val="18"/>
              </w:rPr>
              <w:t>FASTENER </w:t>
            </w:r>
            <w:r w:rsidRPr="00424C50">
              <w:rPr>
                <w:rFonts w:ascii="Verdana" w:hAnsi="Verdana"/>
                <w:b/>
                <w:bCs/>
                <w:color w:val="000000"/>
                <w:sz w:val="18"/>
                <w:szCs w:val="18"/>
              </w:rPr>
              <w:t>VERTICAL SPACING</w:t>
            </w:r>
          </w:p>
          <w:p w:rsidR="00424C50" w:rsidRPr="00424C50" w:rsidRDefault="00424C50" w:rsidP="00E2315F">
            <w:pPr>
              <w:ind w:left="186"/>
              <w:rPr>
                <w:rFonts w:ascii="Verdana" w:hAnsi="Verdana"/>
                <w:color w:val="000000"/>
                <w:sz w:val="24"/>
                <w:szCs w:val="24"/>
              </w:rPr>
            </w:pPr>
            <w:r w:rsidRPr="00424C50">
              <w:rPr>
                <w:rFonts w:ascii="Verdana" w:hAnsi="Verdana"/>
                <w:b/>
                <w:bCs/>
                <w:color w:val="000000"/>
                <w:sz w:val="18"/>
                <w:szCs w:val="18"/>
              </w:rPr>
              <w:t>(inches)</w:t>
            </w:r>
          </w:p>
        </w:tc>
        <w:tc>
          <w:tcPr>
            <w:tcW w:w="6136" w:type="dxa"/>
            <w:gridSpan w:val="8"/>
            <w:tcBorders>
              <w:top w:val="single" w:sz="8" w:space="0" w:color="000000"/>
              <w:left w:val="nil"/>
              <w:bottom w:val="single" w:sz="8" w:space="0" w:color="000000"/>
              <w:right w:val="single" w:sz="8" w:space="0" w:color="000000"/>
            </w:tcBorders>
            <w:shd w:val="clear" w:color="auto" w:fill="FFFFFF"/>
            <w:hideMark/>
          </w:tcPr>
          <w:p w:rsidR="00424C50" w:rsidRPr="00424C50" w:rsidRDefault="00424C50" w:rsidP="00E2315F">
            <w:pPr>
              <w:spacing w:before="25"/>
              <w:ind w:left="703"/>
              <w:rPr>
                <w:rFonts w:ascii="Verdana" w:hAnsi="Verdana"/>
                <w:color w:val="000000"/>
                <w:sz w:val="24"/>
                <w:szCs w:val="24"/>
              </w:rPr>
            </w:pPr>
            <w:r w:rsidRPr="00424C50">
              <w:rPr>
                <w:rFonts w:ascii="Verdana" w:hAnsi="Verdana"/>
                <w:b/>
                <w:bCs/>
                <w:color w:val="000000"/>
                <w:sz w:val="18"/>
                <w:szCs w:val="18"/>
              </w:rPr>
              <w:t>MAXIMUM THICKNESS OF FOAM SHEATHING</w:t>
            </w:r>
            <w:r w:rsidRPr="00424C50">
              <w:rPr>
                <w:rFonts w:ascii="Verdana" w:hAnsi="Verdana"/>
                <w:b/>
                <w:bCs/>
                <w:color w:val="000000"/>
                <w:sz w:val="18"/>
                <w:szCs w:val="18"/>
                <w:vertAlign w:val="superscript"/>
              </w:rPr>
              <w:t>c</w:t>
            </w:r>
            <w:r w:rsidRPr="00424C50">
              <w:rPr>
                <w:rFonts w:ascii="Verdana" w:hAnsi="Verdana"/>
                <w:b/>
                <w:bCs/>
                <w:color w:val="000000"/>
                <w:sz w:val="18"/>
                <w:szCs w:val="18"/>
              </w:rPr>
              <w:t>(inches)</w:t>
            </w:r>
          </w:p>
        </w:tc>
      </w:tr>
      <w:tr w:rsidR="00424C50" w:rsidRPr="00424C50" w:rsidTr="00424C50">
        <w:trPr>
          <w:trHeight w:val="472"/>
          <w:tblCellSpacing w:w="0" w:type="dxa"/>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24C50" w:rsidRPr="00424C50" w:rsidRDefault="00424C50" w:rsidP="00E2315F">
            <w:pPr>
              <w:rPr>
                <w:rFonts w:ascii="Verdana" w:hAnsi="Verdana"/>
                <w:color w:val="000000"/>
                <w:sz w:val="24"/>
                <w:szCs w:val="24"/>
              </w:rPr>
            </w:pPr>
          </w:p>
        </w:tc>
        <w:tc>
          <w:tcPr>
            <w:tcW w:w="0" w:type="auto"/>
            <w:vMerge/>
            <w:tcBorders>
              <w:top w:val="single" w:sz="8" w:space="0" w:color="000000"/>
              <w:left w:val="nil"/>
              <w:bottom w:val="single" w:sz="8" w:space="0" w:color="000000"/>
              <w:right w:val="single" w:sz="8" w:space="0" w:color="000000"/>
            </w:tcBorders>
            <w:shd w:val="clear" w:color="auto" w:fill="FFFFFF"/>
            <w:vAlign w:val="center"/>
            <w:hideMark/>
          </w:tcPr>
          <w:p w:rsidR="00424C50" w:rsidRPr="00424C50" w:rsidRDefault="00424C50" w:rsidP="00E2315F">
            <w:pPr>
              <w:rPr>
                <w:rFonts w:ascii="Verdana" w:hAnsi="Verdana"/>
                <w:color w:val="000000"/>
                <w:sz w:val="24"/>
                <w:szCs w:val="24"/>
              </w:rPr>
            </w:pPr>
          </w:p>
        </w:tc>
        <w:tc>
          <w:tcPr>
            <w:tcW w:w="0" w:type="auto"/>
            <w:vMerge/>
            <w:tcBorders>
              <w:top w:val="single" w:sz="8" w:space="0" w:color="000000"/>
              <w:left w:val="nil"/>
              <w:bottom w:val="single" w:sz="8" w:space="0" w:color="000000"/>
              <w:right w:val="single" w:sz="8" w:space="0" w:color="000000"/>
            </w:tcBorders>
            <w:shd w:val="clear" w:color="auto" w:fill="FFFFFF"/>
            <w:vAlign w:val="center"/>
            <w:hideMark/>
          </w:tcPr>
          <w:p w:rsidR="00424C50" w:rsidRPr="00424C50" w:rsidRDefault="00424C50" w:rsidP="00E2315F">
            <w:pPr>
              <w:rPr>
                <w:rFonts w:ascii="Verdana" w:hAnsi="Verdana"/>
                <w:color w:val="000000"/>
                <w:sz w:val="24"/>
                <w:szCs w:val="24"/>
              </w:rPr>
            </w:pPr>
          </w:p>
        </w:tc>
        <w:tc>
          <w:tcPr>
            <w:tcW w:w="3240" w:type="dxa"/>
            <w:gridSpan w:val="4"/>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26"/>
              <w:ind w:left="50"/>
              <w:rPr>
                <w:rFonts w:ascii="Verdana" w:hAnsi="Verdana"/>
                <w:color w:val="000000"/>
                <w:sz w:val="24"/>
                <w:szCs w:val="24"/>
              </w:rPr>
            </w:pPr>
            <w:r w:rsidRPr="00424C50">
              <w:rPr>
                <w:rFonts w:ascii="Verdana" w:hAnsi="Verdana"/>
                <w:b/>
                <w:bCs/>
                <w:color w:val="000000"/>
                <w:sz w:val="18"/>
                <w:szCs w:val="18"/>
              </w:rPr>
              <w:t>16? o.c. Fastener Horizontal Spacing</w:t>
            </w:r>
          </w:p>
        </w:tc>
        <w:tc>
          <w:tcPr>
            <w:tcW w:w="2896" w:type="dxa"/>
            <w:gridSpan w:val="4"/>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23"/>
              <w:ind w:left="1092" w:right="230" w:hanging="838"/>
              <w:rPr>
                <w:rFonts w:ascii="Verdana" w:hAnsi="Verdana"/>
                <w:color w:val="000000"/>
                <w:sz w:val="24"/>
                <w:szCs w:val="24"/>
              </w:rPr>
            </w:pPr>
            <w:r w:rsidRPr="00424C50">
              <w:rPr>
                <w:rFonts w:ascii="Verdana" w:hAnsi="Verdana"/>
                <w:b/>
                <w:bCs/>
                <w:color w:val="000000"/>
                <w:sz w:val="18"/>
                <w:szCs w:val="18"/>
              </w:rPr>
              <w:t>24? o.c. Fastener Horizontal Spacing</w:t>
            </w:r>
          </w:p>
        </w:tc>
      </w:tr>
      <w:tr w:rsidR="00424C50" w:rsidRPr="00424C50" w:rsidTr="00424C50">
        <w:trPr>
          <w:trHeight w:val="268"/>
          <w:tblCellSpacing w:w="0" w:type="dxa"/>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24C50" w:rsidRPr="00424C50" w:rsidRDefault="00424C50" w:rsidP="00E2315F">
            <w:pPr>
              <w:rPr>
                <w:rFonts w:ascii="Verdana" w:hAnsi="Verdana"/>
                <w:color w:val="000000"/>
                <w:sz w:val="24"/>
                <w:szCs w:val="24"/>
              </w:rPr>
            </w:pPr>
          </w:p>
        </w:tc>
        <w:tc>
          <w:tcPr>
            <w:tcW w:w="0" w:type="auto"/>
            <w:vMerge/>
            <w:tcBorders>
              <w:top w:val="single" w:sz="8" w:space="0" w:color="000000"/>
              <w:left w:val="nil"/>
              <w:bottom w:val="single" w:sz="8" w:space="0" w:color="000000"/>
              <w:right w:val="single" w:sz="8" w:space="0" w:color="000000"/>
            </w:tcBorders>
            <w:shd w:val="clear" w:color="auto" w:fill="FFFFFF"/>
            <w:vAlign w:val="center"/>
            <w:hideMark/>
          </w:tcPr>
          <w:p w:rsidR="00424C50" w:rsidRPr="00424C50" w:rsidRDefault="00424C50" w:rsidP="00E2315F">
            <w:pPr>
              <w:rPr>
                <w:rFonts w:ascii="Verdana" w:hAnsi="Verdana"/>
                <w:color w:val="000000"/>
                <w:sz w:val="24"/>
                <w:szCs w:val="24"/>
              </w:rPr>
            </w:pPr>
          </w:p>
        </w:tc>
        <w:tc>
          <w:tcPr>
            <w:tcW w:w="0" w:type="auto"/>
            <w:vMerge/>
            <w:tcBorders>
              <w:top w:val="single" w:sz="8" w:space="0" w:color="000000"/>
              <w:left w:val="nil"/>
              <w:bottom w:val="single" w:sz="8" w:space="0" w:color="000000"/>
              <w:right w:val="single" w:sz="8" w:space="0" w:color="000000"/>
            </w:tcBorders>
            <w:shd w:val="clear" w:color="auto" w:fill="FFFFFF"/>
            <w:vAlign w:val="center"/>
            <w:hideMark/>
          </w:tcPr>
          <w:p w:rsidR="00424C50" w:rsidRPr="00424C50" w:rsidRDefault="00424C50" w:rsidP="00E2315F">
            <w:pPr>
              <w:rPr>
                <w:rFonts w:ascii="Verdana" w:hAnsi="Verdana"/>
                <w:color w:val="000000"/>
                <w:sz w:val="24"/>
                <w:szCs w:val="24"/>
              </w:rPr>
            </w:pPr>
          </w:p>
        </w:tc>
        <w:tc>
          <w:tcPr>
            <w:tcW w:w="3240" w:type="dxa"/>
            <w:gridSpan w:val="4"/>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25"/>
              <w:ind w:left="873"/>
              <w:rPr>
                <w:rFonts w:ascii="Verdana" w:hAnsi="Verdana"/>
                <w:color w:val="000000"/>
                <w:sz w:val="24"/>
                <w:szCs w:val="24"/>
              </w:rPr>
            </w:pPr>
            <w:r w:rsidRPr="00424C50">
              <w:rPr>
                <w:rFonts w:ascii="Verdana" w:hAnsi="Verdana"/>
                <w:b/>
                <w:bCs/>
                <w:color w:val="000000"/>
                <w:sz w:val="18"/>
                <w:szCs w:val="18"/>
              </w:rPr>
              <w:t>Cladding Weight:</w:t>
            </w:r>
          </w:p>
        </w:tc>
        <w:tc>
          <w:tcPr>
            <w:tcW w:w="2896" w:type="dxa"/>
            <w:gridSpan w:val="4"/>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25"/>
              <w:ind w:left="703"/>
              <w:rPr>
                <w:rFonts w:ascii="Verdana" w:hAnsi="Verdana"/>
                <w:color w:val="000000"/>
                <w:sz w:val="24"/>
                <w:szCs w:val="24"/>
              </w:rPr>
            </w:pPr>
            <w:r w:rsidRPr="00424C50">
              <w:rPr>
                <w:rFonts w:ascii="Verdana" w:hAnsi="Verdana"/>
                <w:b/>
                <w:bCs/>
                <w:color w:val="000000"/>
                <w:sz w:val="18"/>
                <w:szCs w:val="18"/>
              </w:rPr>
              <w:t>Cladding Weight:</w:t>
            </w:r>
          </w:p>
        </w:tc>
      </w:tr>
      <w:tr w:rsidR="00424C50" w:rsidRPr="00424C50" w:rsidTr="00424C50">
        <w:trPr>
          <w:trHeight w:val="265"/>
          <w:tblCellSpacing w:w="0" w:type="dxa"/>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24C50" w:rsidRPr="00424C50" w:rsidRDefault="00424C50" w:rsidP="00E2315F">
            <w:pPr>
              <w:rPr>
                <w:rFonts w:ascii="Verdana" w:hAnsi="Verdana"/>
                <w:color w:val="000000"/>
                <w:sz w:val="24"/>
                <w:szCs w:val="24"/>
              </w:rPr>
            </w:pPr>
          </w:p>
        </w:tc>
        <w:tc>
          <w:tcPr>
            <w:tcW w:w="0" w:type="auto"/>
            <w:vMerge/>
            <w:tcBorders>
              <w:top w:val="single" w:sz="8" w:space="0" w:color="000000"/>
              <w:left w:val="nil"/>
              <w:bottom w:val="single" w:sz="8" w:space="0" w:color="000000"/>
              <w:right w:val="single" w:sz="8" w:space="0" w:color="000000"/>
            </w:tcBorders>
            <w:shd w:val="clear" w:color="auto" w:fill="FFFFFF"/>
            <w:vAlign w:val="center"/>
            <w:hideMark/>
          </w:tcPr>
          <w:p w:rsidR="00424C50" w:rsidRPr="00424C50" w:rsidRDefault="00424C50" w:rsidP="00E2315F">
            <w:pPr>
              <w:rPr>
                <w:rFonts w:ascii="Verdana" w:hAnsi="Verdana"/>
                <w:color w:val="000000"/>
                <w:sz w:val="24"/>
                <w:szCs w:val="24"/>
              </w:rPr>
            </w:pPr>
          </w:p>
        </w:tc>
        <w:tc>
          <w:tcPr>
            <w:tcW w:w="0" w:type="auto"/>
            <w:vMerge/>
            <w:tcBorders>
              <w:top w:val="single" w:sz="8" w:space="0" w:color="000000"/>
              <w:left w:val="nil"/>
              <w:bottom w:val="single" w:sz="8" w:space="0" w:color="000000"/>
              <w:right w:val="single" w:sz="8" w:space="0" w:color="000000"/>
            </w:tcBorders>
            <w:shd w:val="clear" w:color="auto" w:fill="FFFFFF"/>
            <w:vAlign w:val="center"/>
            <w:hideMark/>
          </w:tcPr>
          <w:p w:rsidR="00424C50" w:rsidRPr="00424C50" w:rsidRDefault="00424C50" w:rsidP="00E2315F">
            <w:pPr>
              <w:rPr>
                <w:rFonts w:ascii="Verdana" w:hAnsi="Verdana"/>
                <w:color w:val="000000"/>
                <w:sz w:val="24"/>
                <w:szCs w:val="24"/>
              </w:rPr>
            </w:pPr>
          </w:p>
        </w:tc>
        <w:tc>
          <w:tcPr>
            <w:tcW w:w="1069"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25"/>
              <w:ind w:left="300" w:right="293"/>
              <w:jc w:val="center"/>
              <w:rPr>
                <w:rFonts w:ascii="Verdana" w:hAnsi="Verdana"/>
                <w:color w:val="000000"/>
                <w:sz w:val="24"/>
                <w:szCs w:val="24"/>
              </w:rPr>
            </w:pPr>
            <w:r w:rsidRPr="00424C50">
              <w:rPr>
                <w:rFonts w:ascii="Verdana" w:hAnsi="Verdana"/>
                <w:b/>
                <w:bCs/>
                <w:color w:val="000000"/>
                <w:sz w:val="18"/>
                <w:szCs w:val="18"/>
              </w:rPr>
              <w:t>3 psf</w:t>
            </w:r>
          </w:p>
        </w:tc>
        <w:tc>
          <w:tcPr>
            <w:tcW w:w="723"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25"/>
              <w:ind w:left="11" w:right="1"/>
              <w:jc w:val="center"/>
              <w:rPr>
                <w:rFonts w:ascii="Verdana" w:hAnsi="Verdana"/>
                <w:color w:val="000000"/>
                <w:sz w:val="24"/>
                <w:szCs w:val="24"/>
              </w:rPr>
            </w:pPr>
            <w:r w:rsidRPr="00424C50">
              <w:rPr>
                <w:rFonts w:ascii="Verdana" w:hAnsi="Verdana"/>
                <w:b/>
                <w:bCs/>
                <w:color w:val="000000"/>
                <w:sz w:val="18"/>
                <w:szCs w:val="18"/>
              </w:rPr>
              <w:t>11 psf</w:t>
            </w:r>
          </w:p>
        </w:tc>
        <w:tc>
          <w:tcPr>
            <w:tcW w:w="723"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25"/>
              <w:ind w:left="125"/>
              <w:rPr>
                <w:rFonts w:ascii="Verdana" w:hAnsi="Verdana"/>
                <w:color w:val="000000"/>
                <w:sz w:val="24"/>
                <w:szCs w:val="24"/>
              </w:rPr>
            </w:pPr>
            <w:r w:rsidRPr="00424C50">
              <w:rPr>
                <w:rFonts w:ascii="Verdana" w:hAnsi="Verdana"/>
                <w:b/>
                <w:bCs/>
                <w:color w:val="000000"/>
                <w:sz w:val="18"/>
                <w:szCs w:val="18"/>
                <w:u w:val="single"/>
              </w:rPr>
              <w:t>18 psf</w:t>
            </w:r>
          </w:p>
        </w:tc>
        <w:tc>
          <w:tcPr>
            <w:tcW w:w="725"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25"/>
              <w:ind w:left="59" w:right="48"/>
              <w:jc w:val="center"/>
              <w:rPr>
                <w:rFonts w:ascii="Verdana" w:hAnsi="Verdana"/>
                <w:color w:val="000000"/>
                <w:sz w:val="24"/>
                <w:szCs w:val="24"/>
              </w:rPr>
            </w:pPr>
            <w:r w:rsidRPr="00424C50">
              <w:rPr>
                <w:rFonts w:ascii="Verdana" w:hAnsi="Verdana"/>
                <w:b/>
                <w:bCs/>
                <w:color w:val="000000"/>
                <w:sz w:val="18"/>
                <w:szCs w:val="18"/>
              </w:rPr>
              <w:t>25 psf</w:t>
            </w:r>
          </w:p>
        </w:tc>
        <w:tc>
          <w:tcPr>
            <w:tcW w:w="723"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25"/>
              <w:ind w:left="80" w:right="68"/>
              <w:jc w:val="center"/>
              <w:rPr>
                <w:rFonts w:ascii="Verdana" w:hAnsi="Verdana"/>
                <w:color w:val="000000"/>
                <w:sz w:val="24"/>
                <w:szCs w:val="24"/>
              </w:rPr>
            </w:pPr>
            <w:r w:rsidRPr="00424C50">
              <w:rPr>
                <w:rFonts w:ascii="Verdana" w:hAnsi="Verdana"/>
                <w:b/>
                <w:bCs/>
                <w:color w:val="000000"/>
                <w:sz w:val="18"/>
                <w:szCs w:val="18"/>
              </w:rPr>
              <w:t>3 psf</w:t>
            </w:r>
          </w:p>
        </w:tc>
        <w:tc>
          <w:tcPr>
            <w:tcW w:w="725"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25"/>
              <w:ind w:left="59" w:right="45"/>
              <w:jc w:val="center"/>
              <w:rPr>
                <w:rFonts w:ascii="Verdana" w:hAnsi="Verdana"/>
                <w:color w:val="000000"/>
                <w:sz w:val="24"/>
                <w:szCs w:val="24"/>
              </w:rPr>
            </w:pPr>
            <w:r w:rsidRPr="00424C50">
              <w:rPr>
                <w:rFonts w:ascii="Verdana" w:hAnsi="Verdana"/>
                <w:b/>
                <w:bCs/>
                <w:color w:val="000000"/>
                <w:sz w:val="18"/>
                <w:szCs w:val="18"/>
              </w:rPr>
              <w:t>11 psf</w:t>
            </w:r>
          </w:p>
        </w:tc>
        <w:tc>
          <w:tcPr>
            <w:tcW w:w="725"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25"/>
              <w:ind w:right="112"/>
              <w:jc w:val="right"/>
              <w:rPr>
                <w:rFonts w:ascii="Verdana" w:hAnsi="Verdana"/>
                <w:color w:val="000000"/>
                <w:sz w:val="24"/>
                <w:szCs w:val="24"/>
              </w:rPr>
            </w:pPr>
            <w:r w:rsidRPr="00424C50">
              <w:rPr>
                <w:rFonts w:ascii="Verdana" w:hAnsi="Verdana"/>
                <w:b/>
                <w:bCs/>
                <w:color w:val="000000"/>
                <w:sz w:val="18"/>
                <w:szCs w:val="18"/>
                <w:u w:val="single"/>
              </w:rPr>
              <w:t>18 psf</w:t>
            </w:r>
          </w:p>
        </w:tc>
        <w:tc>
          <w:tcPr>
            <w:tcW w:w="723"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25"/>
              <w:ind w:left="11" w:right="6"/>
              <w:jc w:val="center"/>
              <w:rPr>
                <w:rFonts w:ascii="Verdana" w:hAnsi="Verdana"/>
                <w:color w:val="000000"/>
                <w:sz w:val="24"/>
                <w:szCs w:val="24"/>
              </w:rPr>
            </w:pPr>
            <w:r w:rsidRPr="00424C50">
              <w:rPr>
                <w:rFonts w:ascii="Verdana" w:hAnsi="Verdana"/>
                <w:b/>
                <w:bCs/>
                <w:color w:val="000000"/>
                <w:sz w:val="18"/>
                <w:szCs w:val="18"/>
              </w:rPr>
              <w:t>25 psf</w:t>
            </w:r>
          </w:p>
        </w:tc>
      </w:tr>
      <w:tr w:rsidR="00424C50" w:rsidRPr="00424C50" w:rsidTr="00424C50">
        <w:trPr>
          <w:trHeight w:val="421"/>
          <w:tblCellSpacing w:w="0" w:type="dxa"/>
        </w:trPr>
        <w:tc>
          <w:tcPr>
            <w:tcW w:w="1130" w:type="dxa"/>
            <w:vMerge w:val="restart"/>
            <w:tcBorders>
              <w:top w:val="nil"/>
              <w:left w:val="single" w:sz="8" w:space="0" w:color="000000"/>
              <w:bottom w:val="single" w:sz="8" w:space="0" w:color="000000"/>
              <w:right w:val="single" w:sz="8" w:space="0" w:color="000000"/>
            </w:tcBorders>
            <w:shd w:val="clear" w:color="auto" w:fill="FFFFFF"/>
            <w:hideMark/>
          </w:tcPr>
          <w:p w:rsidR="00424C50" w:rsidRPr="00424C50" w:rsidRDefault="00424C50" w:rsidP="00E2315F">
            <w:pPr>
              <w:spacing w:after="100" w:afterAutospacing="1"/>
              <w:rPr>
                <w:rFonts w:ascii="Verdana" w:hAnsi="Verdana"/>
                <w:color w:val="000000"/>
                <w:sz w:val="24"/>
                <w:szCs w:val="24"/>
              </w:rPr>
            </w:pPr>
            <w:r w:rsidRPr="00424C50">
              <w:rPr>
                <w:rFonts w:ascii="Verdana" w:hAnsi="Verdana"/>
                <w:b/>
                <w:bCs/>
                <w:color w:val="000000"/>
                <w:sz w:val="24"/>
                <w:szCs w:val="24"/>
              </w:rPr>
              <w:t> </w:t>
            </w:r>
          </w:p>
          <w:p w:rsidR="00424C50" w:rsidRPr="00424C50" w:rsidRDefault="00424C50" w:rsidP="00E2315F">
            <w:pPr>
              <w:spacing w:after="100" w:afterAutospacing="1"/>
              <w:rPr>
                <w:rFonts w:ascii="Verdana" w:hAnsi="Verdana"/>
                <w:color w:val="000000"/>
                <w:sz w:val="24"/>
                <w:szCs w:val="24"/>
              </w:rPr>
            </w:pPr>
            <w:r w:rsidRPr="00424C50">
              <w:rPr>
                <w:rFonts w:ascii="Verdana" w:hAnsi="Verdana"/>
                <w:b/>
                <w:bCs/>
                <w:color w:val="000000"/>
                <w:sz w:val="24"/>
                <w:szCs w:val="24"/>
              </w:rPr>
              <w:t> </w:t>
            </w:r>
          </w:p>
          <w:p w:rsidR="00424C50" w:rsidRPr="00424C50" w:rsidRDefault="00424C50" w:rsidP="00E2315F">
            <w:pPr>
              <w:spacing w:after="100" w:afterAutospacing="1"/>
              <w:rPr>
                <w:rFonts w:ascii="Verdana" w:hAnsi="Verdana"/>
                <w:color w:val="000000"/>
                <w:sz w:val="24"/>
                <w:szCs w:val="24"/>
              </w:rPr>
            </w:pPr>
            <w:r w:rsidRPr="00424C50">
              <w:rPr>
                <w:rFonts w:ascii="Verdana" w:hAnsi="Verdana"/>
                <w:b/>
                <w:bCs/>
                <w:color w:val="000000"/>
                <w:sz w:val="24"/>
                <w:szCs w:val="24"/>
              </w:rPr>
              <w:t> </w:t>
            </w:r>
          </w:p>
          <w:p w:rsidR="00424C50" w:rsidRPr="00424C50" w:rsidRDefault="00424C50" w:rsidP="00E2315F">
            <w:pPr>
              <w:spacing w:after="100" w:afterAutospacing="1"/>
              <w:rPr>
                <w:rFonts w:ascii="Verdana" w:hAnsi="Verdana"/>
                <w:color w:val="000000"/>
                <w:sz w:val="24"/>
                <w:szCs w:val="24"/>
              </w:rPr>
            </w:pPr>
            <w:r w:rsidRPr="00424C50">
              <w:rPr>
                <w:rFonts w:ascii="Verdana" w:hAnsi="Verdana"/>
                <w:b/>
                <w:bCs/>
                <w:color w:val="000000"/>
                <w:sz w:val="24"/>
                <w:szCs w:val="24"/>
              </w:rPr>
              <w:t> </w:t>
            </w:r>
          </w:p>
          <w:p w:rsidR="00424C50" w:rsidRPr="00424C50" w:rsidRDefault="00424C50" w:rsidP="00E2315F">
            <w:pPr>
              <w:spacing w:after="100" w:afterAutospacing="1"/>
              <w:rPr>
                <w:rFonts w:ascii="Verdana" w:hAnsi="Verdana"/>
                <w:color w:val="000000"/>
                <w:sz w:val="24"/>
                <w:szCs w:val="24"/>
              </w:rPr>
            </w:pPr>
            <w:r w:rsidRPr="00424C50">
              <w:rPr>
                <w:rFonts w:ascii="Verdana" w:hAnsi="Verdana"/>
                <w:b/>
                <w:bCs/>
                <w:color w:val="000000"/>
                <w:sz w:val="24"/>
                <w:szCs w:val="24"/>
              </w:rPr>
              <w:t> </w:t>
            </w:r>
          </w:p>
          <w:p w:rsidR="00424C50" w:rsidRPr="00424C50" w:rsidRDefault="00424C50" w:rsidP="00E2315F">
            <w:pPr>
              <w:spacing w:after="100" w:afterAutospacing="1"/>
              <w:rPr>
                <w:rFonts w:ascii="Verdana" w:hAnsi="Verdana"/>
                <w:color w:val="000000"/>
                <w:sz w:val="24"/>
                <w:szCs w:val="24"/>
              </w:rPr>
            </w:pPr>
            <w:r w:rsidRPr="00424C50">
              <w:rPr>
                <w:rFonts w:ascii="Verdana" w:hAnsi="Verdana"/>
                <w:b/>
                <w:bCs/>
                <w:color w:val="000000"/>
                <w:sz w:val="24"/>
                <w:szCs w:val="24"/>
              </w:rPr>
              <w:t> </w:t>
            </w:r>
          </w:p>
          <w:p w:rsidR="00424C50" w:rsidRPr="00424C50" w:rsidRDefault="00424C50" w:rsidP="00E2315F">
            <w:pPr>
              <w:spacing w:after="100" w:afterAutospacing="1"/>
              <w:rPr>
                <w:rFonts w:ascii="Verdana" w:hAnsi="Verdana"/>
                <w:color w:val="000000"/>
                <w:sz w:val="24"/>
                <w:szCs w:val="24"/>
              </w:rPr>
            </w:pPr>
            <w:r w:rsidRPr="00424C50">
              <w:rPr>
                <w:rFonts w:ascii="Verdana" w:hAnsi="Verdana"/>
                <w:b/>
                <w:bCs/>
                <w:color w:val="000000"/>
                <w:sz w:val="24"/>
                <w:szCs w:val="24"/>
              </w:rPr>
              <w:t> </w:t>
            </w:r>
          </w:p>
          <w:p w:rsidR="00424C50" w:rsidRPr="00424C50" w:rsidRDefault="00424C50" w:rsidP="00E2315F">
            <w:pPr>
              <w:spacing w:before="3" w:after="100" w:afterAutospacing="1"/>
              <w:rPr>
                <w:rFonts w:ascii="Verdana" w:hAnsi="Verdana"/>
                <w:color w:val="000000"/>
                <w:sz w:val="24"/>
                <w:szCs w:val="24"/>
              </w:rPr>
            </w:pPr>
            <w:r w:rsidRPr="00424C50">
              <w:rPr>
                <w:rFonts w:ascii="Verdana" w:hAnsi="Verdana"/>
                <w:b/>
                <w:bCs/>
                <w:color w:val="000000"/>
                <w:sz w:val="24"/>
                <w:szCs w:val="24"/>
              </w:rPr>
              <w:t> </w:t>
            </w:r>
          </w:p>
          <w:p w:rsidR="00424C50" w:rsidRPr="00424C50" w:rsidRDefault="00424C50" w:rsidP="00E2315F">
            <w:pPr>
              <w:spacing w:line="189" w:lineRule="atLeast"/>
              <w:ind w:left="81" w:right="68" w:hanging="8"/>
              <w:jc w:val="center"/>
              <w:rPr>
                <w:rFonts w:ascii="Verdana" w:hAnsi="Verdana"/>
                <w:color w:val="000000"/>
                <w:sz w:val="24"/>
                <w:szCs w:val="24"/>
              </w:rPr>
            </w:pPr>
            <w:r w:rsidRPr="00424C50">
              <w:rPr>
                <w:rFonts w:ascii="Verdana" w:hAnsi="Verdana"/>
                <w:color w:val="000000"/>
                <w:sz w:val="18"/>
                <w:szCs w:val="18"/>
              </w:rPr>
              <w:t>Wood Framing (minimum 1</w:t>
            </w:r>
            <w:r w:rsidRPr="00424C50">
              <w:rPr>
                <w:rFonts w:ascii="Verdana" w:hAnsi="Verdana"/>
                <w:color w:val="000000"/>
                <w:sz w:val="18"/>
                <w:szCs w:val="18"/>
                <w:vertAlign w:val="superscript"/>
              </w:rPr>
              <w:t>1</w:t>
            </w:r>
            <w:r w:rsidRPr="00424C50">
              <w:rPr>
                <w:rFonts w:ascii="Verdana" w:hAnsi="Verdana"/>
                <w:color w:val="000000"/>
                <w:sz w:val="18"/>
                <w:szCs w:val="18"/>
              </w:rPr>
              <w:t> </w:t>
            </w:r>
            <w:r w:rsidRPr="00424C50">
              <w:rPr>
                <w:rFonts w:ascii="Verdana" w:hAnsi="Verdana"/>
                <w:color w:val="000000"/>
                <w:spacing w:val="5"/>
                <w:sz w:val="18"/>
                <w:szCs w:val="18"/>
              </w:rPr>
              <w:t>/</w:t>
            </w:r>
            <w:r w:rsidRPr="00424C50">
              <w:rPr>
                <w:rFonts w:ascii="Verdana" w:hAnsi="Verdana"/>
                <w:color w:val="000000"/>
                <w:spacing w:val="5"/>
                <w:sz w:val="18"/>
                <w:szCs w:val="18"/>
                <w:vertAlign w:val="subscript"/>
              </w:rPr>
              <w:t>4</w:t>
            </w:r>
            <w:r w:rsidRPr="00424C50">
              <w:rPr>
                <w:rFonts w:ascii="Verdana" w:hAnsi="Verdana"/>
                <w:color w:val="000000"/>
                <w:spacing w:val="5"/>
                <w:sz w:val="18"/>
                <w:szCs w:val="18"/>
              </w:rPr>
              <w:t> </w:t>
            </w:r>
            <w:r w:rsidRPr="00424C50">
              <w:rPr>
                <w:rFonts w:ascii="Verdana" w:hAnsi="Verdana"/>
                <w:color w:val="000000"/>
                <w:sz w:val="18"/>
                <w:szCs w:val="18"/>
              </w:rPr>
              <w:t>-inch</w:t>
            </w:r>
            <w:r w:rsidRPr="00424C50">
              <w:rPr>
                <w:rFonts w:ascii="Verdana" w:hAnsi="Verdana"/>
                <w:color w:val="000000"/>
                <w:spacing w:val="-1"/>
                <w:sz w:val="18"/>
                <w:szCs w:val="18"/>
              </w:rPr>
              <w:t>penetration)</w:t>
            </w:r>
          </w:p>
        </w:tc>
        <w:tc>
          <w:tcPr>
            <w:tcW w:w="1081" w:type="dxa"/>
            <w:vMerge w:val="restart"/>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1" w:after="100" w:afterAutospacing="1"/>
              <w:rPr>
                <w:rFonts w:ascii="Verdana" w:hAnsi="Verdana"/>
                <w:color w:val="000000"/>
                <w:sz w:val="24"/>
                <w:szCs w:val="24"/>
              </w:rPr>
            </w:pPr>
            <w:r w:rsidRPr="00424C50">
              <w:rPr>
                <w:rFonts w:ascii="Verdana" w:hAnsi="Verdana"/>
                <w:b/>
                <w:bCs/>
                <w:color w:val="000000"/>
                <w:sz w:val="24"/>
                <w:szCs w:val="24"/>
              </w:rPr>
              <w:t> </w:t>
            </w:r>
          </w:p>
          <w:p w:rsidR="00424C50" w:rsidRPr="00424C50" w:rsidRDefault="00424C50" w:rsidP="00E2315F">
            <w:pPr>
              <w:spacing w:line="207" w:lineRule="atLeast"/>
              <w:ind w:left="249"/>
              <w:rPr>
                <w:rFonts w:ascii="Verdana" w:hAnsi="Verdana"/>
                <w:color w:val="000000"/>
                <w:sz w:val="24"/>
                <w:szCs w:val="24"/>
              </w:rPr>
            </w:pPr>
            <w:r w:rsidRPr="00424C50">
              <w:rPr>
                <w:rFonts w:ascii="Verdana" w:hAnsi="Verdana"/>
                <w:color w:val="000000"/>
                <w:sz w:val="18"/>
                <w:szCs w:val="18"/>
              </w:rPr>
              <w:t>0.113?</w:t>
            </w:r>
          </w:p>
          <w:p w:rsidR="00424C50" w:rsidRPr="00424C50" w:rsidRDefault="00424C50" w:rsidP="00E2315F">
            <w:pPr>
              <w:ind w:left="391" w:right="166" w:hanging="212"/>
              <w:rPr>
                <w:rFonts w:ascii="Verdana" w:hAnsi="Verdana"/>
                <w:color w:val="000000"/>
                <w:sz w:val="24"/>
                <w:szCs w:val="24"/>
              </w:rPr>
            </w:pPr>
            <w:r w:rsidRPr="00424C50">
              <w:rPr>
                <w:rFonts w:ascii="Verdana" w:hAnsi="Verdana"/>
                <w:color w:val="000000"/>
                <w:sz w:val="18"/>
                <w:szCs w:val="18"/>
              </w:rPr>
              <w:t>diameter nail</w:t>
            </w:r>
          </w:p>
        </w:tc>
        <w:tc>
          <w:tcPr>
            <w:tcW w:w="1079"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07" w:after="100" w:afterAutospacing="1"/>
              <w:jc w:val="center"/>
              <w:rPr>
                <w:rFonts w:ascii="Verdana" w:hAnsi="Verdana"/>
                <w:color w:val="000000"/>
                <w:sz w:val="24"/>
                <w:szCs w:val="24"/>
              </w:rPr>
            </w:pPr>
            <w:r w:rsidRPr="00424C50">
              <w:rPr>
                <w:rFonts w:ascii="Verdana" w:hAnsi="Verdana"/>
                <w:color w:val="000000"/>
                <w:sz w:val="18"/>
                <w:szCs w:val="18"/>
              </w:rPr>
              <w:t>6</w:t>
            </w:r>
          </w:p>
        </w:tc>
        <w:tc>
          <w:tcPr>
            <w:tcW w:w="1069"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07"/>
              <w:ind w:left="300" w:right="292"/>
              <w:jc w:val="center"/>
              <w:rPr>
                <w:rFonts w:ascii="Verdana" w:hAnsi="Verdana"/>
                <w:color w:val="000000"/>
                <w:sz w:val="24"/>
                <w:szCs w:val="24"/>
              </w:rPr>
            </w:pPr>
            <w:r w:rsidRPr="00424C50">
              <w:rPr>
                <w:rFonts w:ascii="Verdana" w:hAnsi="Verdana"/>
                <w:color w:val="000000"/>
                <w:sz w:val="18"/>
                <w:szCs w:val="18"/>
              </w:rPr>
              <w:t>2</w:t>
            </w:r>
            <w:r w:rsidRPr="00424C50">
              <w:rPr>
                <w:rFonts w:ascii="Verdana" w:hAnsi="Verdana"/>
                <w:color w:val="000000"/>
                <w:sz w:val="18"/>
                <w:szCs w:val="18"/>
                <w:u w:val="single"/>
              </w:rPr>
              <w:t>.00</w:t>
            </w:r>
          </w:p>
        </w:tc>
        <w:tc>
          <w:tcPr>
            <w:tcW w:w="723"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07"/>
              <w:ind w:left="79" w:right="68"/>
              <w:jc w:val="center"/>
              <w:rPr>
                <w:rFonts w:ascii="Verdana" w:hAnsi="Verdana"/>
                <w:color w:val="000000"/>
                <w:sz w:val="24"/>
                <w:szCs w:val="24"/>
              </w:rPr>
            </w:pPr>
            <w:r w:rsidRPr="00424C50">
              <w:rPr>
                <w:rFonts w:ascii="Verdana" w:hAnsi="Verdana"/>
                <w:color w:val="000000"/>
                <w:sz w:val="18"/>
                <w:szCs w:val="18"/>
              </w:rPr>
              <w:t>1</w:t>
            </w:r>
            <w:r w:rsidRPr="00424C50">
              <w:rPr>
                <w:rFonts w:ascii="Verdana" w:hAnsi="Verdana"/>
                <w:color w:val="000000"/>
                <w:sz w:val="18"/>
                <w:szCs w:val="18"/>
                <w:u w:val="single"/>
              </w:rPr>
              <w:t>.45</w:t>
            </w:r>
          </w:p>
        </w:tc>
        <w:tc>
          <w:tcPr>
            <w:tcW w:w="723"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07"/>
              <w:ind w:left="185"/>
              <w:rPr>
                <w:rFonts w:ascii="Verdana" w:hAnsi="Verdana"/>
                <w:color w:val="000000"/>
                <w:sz w:val="24"/>
                <w:szCs w:val="24"/>
              </w:rPr>
            </w:pPr>
            <w:r w:rsidRPr="00424C50">
              <w:rPr>
                <w:rFonts w:ascii="Verdana" w:hAnsi="Verdana"/>
                <w:color w:val="000000"/>
                <w:sz w:val="18"/>
                <w:szCs w:val="18"/>
                <w:u w:val="single"/>
              </w:rPr>
              <w:t>0.75</w:t>
            </w:r>
          </w:p>
        </w:tc>
        <w:tc>
          <w:tcPr>
            <w:tcW w:w="725"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07"/>
              <w:ind w:left="59" w:right="49"/>
              <w:jc w:val="center"/>
              <w:rPr>
                <w:rFonts w:ascii="Verdana" w:hAnsi="Verdana"/>
                <w:color w:val="000000"/>
                <w:sz w:val="24"/>
                <w:szCs w:val="24"/>
              </w:rPr>
            </w:pPr>
            <w:r w:rsidRPr="00424C50">
              <w:rPr>
                <w:rFonts w:ascii="Verdana" w:hAnsi="Verdana"/>
                <w:color w:val="000000"/>
                <w:sz w:val="18"/>
                <w:szCs w:val="18"/>
              </w:rPr>
              <w:t>DR</w:t>
            </w:r>
          </w:p>
        </w:tc>
        <w:tc>
          <w:tcPr>
            <w:tcW w:w="723"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07"/>
              <w:ind w:left="11" w:right="2"/>
              <w:jc w:val="center"/>
              <w:rPr>
                <w:rFonts w:ascii="Verdana" w:hAnsi="Verdana"/>
                <w:color w:val="000000"/>
                <w:sz w:val="24"/>
                <w:szCs w:val="24"/>
              </w:rPr>
            </w:pPr>
            <w:r w:rsidRPr="00424C50">
              <w:rPr>
                <w:rFonts w:ascii="Verdana" w:hAnsi="Verdana"/>
                <w:color w:val="000000"/>
                <w:sz w:val="18"/>
                <w:szCs w:val="18"/>
              </w:rPr>
              <w:t>2</w:t>
            </w:r>
            <w:r w:rsidRPr="00424C50">
              <w:rPr>
                <w:rFonts w:ascii="Verdana" w:hAnsi="Verdana"/>
                <w:color w:val="000000"/>
                <w:sz w:val="18"/>
                <w:szCs w:val="18"/>
                <w:u w:val="single"/>
              </w:rPr>
              <w:t>.00</w:t>
            </w:r>
          </w:p>
        </w:tc>
        <w:tc>
          <w:tcPr>
            <w:tcW w:w="725"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07"/>
              <w:ind w:left="59"/>
              <w:rPr>
                <w:rFonts w:ascii="Verdana" w:hAnsi="Verdana"/>
                <w:color w:val="000000"/>
                <w:sz w:val="24"/>
                <w:szCs w:val="24"/>
              </w:rPr>
            </w:pPr>
            <w:r w:rsidRPr="00424C50">
              <w:rPr>
                <w:rFonts w:ascii="Verdana" w:hAnsi="Verdana"/>
                <w:color w:val="000000"/>
                <w:sz w:val="18"/>
                <w:szCs w:val="18"/>
              </w:rPr>
              <w:t>0.</w:t>
            </w:r>
            <w:r w:rsidRPr="00424C50">
              <w:rPr>
                <w:rFonts w:ascii="Verdana" w:hAnsi="Verdana"/>
                <w:color w:val="000000"/>
                <w:sz w:val="18"/>
                <w:szCs w:val="18"/>
                <w:u w:val="single"/>
              </w:rPr>
              <w:t>85</w:t>
            </w:r>
            <w:r w:rsidRPr="00424C50">
              <w:rPr>
                <w:rFonts w:ascii="Verdana" w:hAnsi="Verdana"/>
                <w:strike/>
                <w:color w:val="000000"/>
                <w:sz w:val="18"/>
                <w:szCs w:val="18"/>
              </w:rPr>
              <w:t>75</w:t>
            </w:r>
          </w:p>
        </w:tc>
        <w:tc>
          <w:tcPr>
            <w:tcW w:w="725"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07"/>
              <w:ind w:left="227"/>
              <w:rPr>
                <w:rFonts w:ascii="Verdana" w:hAnsi="Verdana"/>
                <w:color w:val="000000"/>
                <w:sz w:val="24"/>
                <w:szCs w:val="24"/>
              </w:rPr>
            </w:pPr>
            <w:r w:rsidRPr="00424C50">
              <w:rPr>
                <w:rFonts w:ascii="Verdana" w:hAnsi="Verdana"/>
                <w:color w:val="000000"/>
                <w:sz w:val="18"/>
                <w:szCs w:val="18"/>
                <w:u w:val="single"/>
              </w:rPr>
              <w:t>DR</w:t>
            </w:r>
          </w:p>
        </w:tc>
        <w:tc>
          <w:tcPr>
            <w:tcW w:w="723"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07"/>
              <w:ind w:left="11" w:right="6"/>
              <w:jc w:val="center"/>
              <w:rPr>
                <w:rFonts w:ascii="Verdana" w:hAnsi="Verdana"/>
                <w:color w:val="000000"/>
                <w:sz w:val="24"/>
                <w:szCs w:val="24"/>
              </w:rPr>
            </w:pPr>
            <w:r w:rsidRPr="00424C50">
              <w:rPr>
                <w:rFonts w:ascii="Verdana" w:hAnsi="Verdana"/>
                <w:color w:val="000000"/>
                <w:sz w:val="18"/>
                <w:szCs w:val="18"/>
              </w:rPr>
              <w:t>DR</w:t>
            </w:r>
          </w:p>
        </w:tc>
      </w:tr>
      <w:tr w:rsidR="00424C50" w:rsidRPr="00424C50" w:rsidTr="00424C50">
        <w:trPr>
          <w:trHeight w:val="265"/>
          <w:tblCellSpacing w:w="0" w:type="dxa"/>
        </w:trPr>
        <w:tc>
          <w:tcPr>
            <w:tcW w:w="0" w:type="auto"/>
            <w:vMerge/>
            <w:tcBorders>
              <w:top w:val="nil"/>
              <w:left w:val="single" w:sz="8" w:space="0" w:color="000000"/>
              <w:bottom w:val="single" w:sz="8" w:space="0" w:color="000000"/>
              <w:right w:val="single" w:sz="8" w:space="0" w:color="000000"/>
            </w:tcBorders>
            <w:shd w:val="clear" w:color="auto" w:fill="FFFFFF"/>
            <w:vAlign w:val="center"/>
            <w:hideMark/>
          </w:tcPr>
          <w:p w:rsidR="00424C50" w:rsidRPr="00424C50" w:rsidRDefault="00424C50" w:rsidP="00E2315F">
            <w:pPr>
              <w:rPr>
                <w:rFonts w:ascii="Verdana" w:hAnsi="Verdana"/>
                <w:color w:val="000000"/>
                <w:sz w:val="24"/>
                <w:szCs w:val="24"/>
              </w:rPr>
            </w:pPr>
          </w:p>
        </w:tc>
        <w:tc>
          <w:tcPr>
            <w:tcW w:w="0" w:type="auto"/>
            <w:vMerge/>
            <w:tcBorders>
              <w:top w:val="nil"/>
              <w:left w:val="nil"/>
              <w:bottom w:val="single" w:sz="8" w:space="0" w:color="000000"/>
              <w:right w:val="single" w:sz="8" w:space="0" w:color="000000"/>
            </w:tcBorders>
            <w:shd w:val="clear" w:color="auto" w:fill="FFFFFF"/>
            <w:vAlign w:val="center"/>
            <w:hideMark/>
          </w:tcPr>
          <w:p w:rsidR="00424C50" w:rsidRPr="00424C50" w:rsidRDefault="00424C50" w:rsidP="00E2315F">
            <w:pPr>
              <w:rPr>
                <w:rFonts w:ascii="Verdana" w:hAnsi="Verdana"/>
                <w:color w:val="000000"/>
                <w:sz w:val="24"/>
                <w:szCs w:val="24"/>
              </w:rPr>
            </w:pPr>
          </w:p>
        </w:tc>
        <w:tc>
          <w:tcPr>
            <w:tcW w:w="1079"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27" w:after="100" w:afterAutospacing="1"/>
              <w:jc w:val="center"/>
              <w:rPr>
                <w:rFonts w:ascii="Verdana" w:hAnsi="Verdana"/>
                <w:color w:val="000000"/>
                <w:sz w:val="24"/>
                <w:szCs w:val="24"/>
              </w:rPr>
            </w:pPr>
            <w:r w:rsidRPr="00424C50">
              <w:rPr>
                <w:rFonts w:ascii="Verdana" w:hAnsi="Verdana"/>
                <w:color w:val="000000"/>
                <w:sz w:val="18"/>
                <w:szCs w:val="18"/>
              </w:rPr>
              <w:t>8</w:t>
            </w:r>
          </w:p>
        </w:tc>
        <w:tc>
          <w:tcPr>
            <w:tcW w:w="1069"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27"/>
              <w:ind w:left="300" w:right="292"/>
              <w:jc w:val="center"/>
              <w:rPr>
                <w:rFonts w:ascii="Verdana" w:hAnsi="Verdana"/>
                <w:color w:val="000000"/>
                <w:sz w:val="24"/>
                <w:szCs w:val="24"/>
              </w:rPr>
            </w:pPr>
            <w:r w:rsidRPr="00424C50">
              <w:rPr>
                <w:rFonts w:ascii="Verdana" w:hAnsi="Verdana"/>
                <w:color w:val="000000"/>
                <w:sz w:val="18"/>
                <w:szCs w:val="18"/>
              </w:rPr>
              <w:t>2</w:t>
            </w:r>
            <w:r w:rsidRPr="00424C50">
              <w:rPr>
                <w:rFonts w:ascii="Verdana" w:hAnsi="Verdana"/>
                <w:color w:val="000000"/>
                <w:sz w:val="18"/>
                <w:szCs w:val="18"/>
                <w:u w:val="single"/>
              </w:rPr>
              <w:t>.00</w:t>
            </w:r>
          </w:p>
        </w:tc>
        <w:tc>
          <w:tcPr>
            <w:tcW w:w="723"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27"/>
              <w:ind w:left="79" w:right="68"/>
              <w:jc w:val="center"/>
              <w:rPr>
                <w:rFonts w:ascii="Verdana" w:hAnsi="Verdana"/>
                <w:color w:val="000000"/>
                <w:sz w:val="24"/>
                <w:szCs w:val="24"/>
              </w:rPr>
            </w:pPr>
            <w:r w:rsidRPr="00424C50">
              <w:rPr>
                <w:rFonts w:ascii="Verdana" w:hAnsi="Verdana"/>
                <w:color w:val="000000"/>
                <w:sz w:val="18"/>
                <w:szCs w:val="18"/>
              </w:rPr>
              <w:t>1</w:t>
            </w:r>
            <w:r w:rsidRPr="00424C50">
              <w:rPr>
                <w:rFonts w:ascii="Verdana" w:hAnsi="Verdana"/>
                <w:color w:val="000000"/>
                <w:sz w:val="18"/>
                <w:szCs w:val="18"/>
                <w:u w:val="single"/>
              </w:rPr>
              <w:t>.00</w:t>
            </w:r>
          </w:p>
        </w:tc>
        <w:tc>
          <w:tcPr>
            <w:tcW w:w="723"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27"/>
              <w:ind w:left="231"/>
              <w:rPr>
                <w:rFonts w:ascii="Verdana" w:hAnsi="Verdana"/>
                <w:color w:val="000000"/>
                <w:sz w:val="24"/>
                <w:szCs w:val="24"/>
              </w:rPr>
            </w:pPr>
            <w:r w:rsidRPr="00424C50">
              <w:rPr>
                <w:rFonts w:ascii="Verdana" w:hAnsi="Verdana"/>
                <w:color w:val="000000"/>
                <w:sz w:val="18"/>
                <w:szCs w:val="18"/>
                <w:u w:val="single"/>
              </w:rPr>
              <w:t>DR</w:t>
            </w:r>
          </w:p>
        </w:tc>
        <w:tc>
          <w:tcPr>
            <w:tcW w:w="725"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27"/>
              <w:ind w:left="59" w:right="49"/>
              <w:jc w:val="center"/>
              <w:rPr>
                <w:rFonts w:ascii="Verdana" w:hAnsi="Verdana"/>
                <w:color w:val="000000"/>
                <w:sz w:val="24"/>
                <w:szCs w:val="24"/>
              </w:rPr>
            </w:pPr>
            <w:r w:rsidRPr="00424C50">
              <w:rPr>
                <w:rFonts w:ascii="Verdana" w:hAnsi="Verdana"/>
                <w:color w:val="000000"/>
                <w:sz w:val="18"/>
                <w:szCs w:val="18"/>
              </w:rPr>
              <w:t>DR</w:t>
            </w:r>
          </w:p>
        </w:tc>
        <w:tc>
          <w:tcPr>
            <w:tcW w:w="723"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27"/>
              <w:ind w:left="11" w:right="2"/>
              <w:jc w:val="center"/>
              <w:rPr>
                <w:rFonts w:ascii="Verdana" w:hAnsi="Verdana"/>
                <w:color w:val="000000"/>
                <w:sz w:val="24"/>
                <w:szCs w:val="24"/>
              </w:rPr>
            </w:pPr>
            <w:r w:rsidRPr="00424C50">
              <w:rPr>
                <w:rFonts w:ascii="Verdana" w:hAnsi="Verdana"/>
                <w:color w:val="000000"/>
                <w:sz w:val="18"/>
                <w:szCs w:val="18"/>
              </w:rPr>
              <w:t>2</w:t>
            </w:r>
            <w:r w:rsidRPr="00424C50">
              <w:rPr>
                <w:rFonts w:ascii="Verdana" w:hAnsi="Verdana"/>
                <w:color w:val="000000"/>
                <w:sz w:val="18"/>
                <w:szCs w:val="18"/>
                <w:u w:val="single"/>
              </w:rPr>
              <w:t>.00</w:t>
            </w:r>
          </w:p>
        </w:tc>
        <w:tc>
          <w:tcPr>
            <w:tcW w:w="725"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27"/>
              <w:ind w:left="59" w:right="49"/>
              <w:jc w:val="center"/>
              <w:rPr>
                <w:rFonts w:ascii="Verdana" w:hAnsi="Verdana"/>
                <w:color w:val="000000"/>
                <w:sz w:val="24"/>
                <w:szCs w:val="24"/>
              </w:rPr>
            </w:pPr>
            <w:r w:rsidRPr="00424C50">
              <w:rPr>
                <w:rFonts w:ascii="Verdana" w:hAnsi="Verdana"/>
                <w:color w:val="000000"/>
                <w:sz w:val="18"/>
                <w:szCs w:val="18"/>
              </w:rPr>
              <w:t>0.5</w:t>
            </w:r>
            <w:r w:rsidRPr="00424C50">
              <w:rPr>
                <w:rFonts w:ascii="Verdana" w:hAnsi="Verdana"/>
                <w:color w:val="000000"/>
                <w:sz w:val="18"/>
                <w:szCs w:val="18"/>
                <w:u w:val="single"/>
              </w:rPr>
              <w:t>5</w:t>
            </w:r>
          </w:p>
        </w:tc>
        <w:tc>
          <w:tcPr>
            <w:tcW w:w="725"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27"/>
              <w:ind w:left="227"/>
              <w:rPr>
                <w:rFonts w:ascii="Verdana" w:hAnsi="Verdana"/>
                <w:color w:val="000000"/>
                <w:sz w:val="24"/>
                <w:szCs w:val="24"/>
              </w:rPr>
            </w:pPr>
            <w:r w:rsidRPr="00424C50">
              <w:rPr>
                <w:rFonts w:ascii="Verdana" w:hAnsi="Verdana"/>
                <w:color w:val="000000"/>
                <w:sz w:val="18"/>
                <w:szCs w:val="18"/>
                <w:u w:val="single"/>
              </w:rPr>
              <w:t>DR</w:t>
            </w:r>
          </w:p>
        </w:tc>
        <w:tc>
          <w:tcPr>
            <w:tcW w:w="723"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27"/>
              <w:ind w:left="11" w:right="6"/>
              <w:jc w:val="center"/>
              <w:rPr>
                <w:rFonts w:ascii="Verdana" w:hAnsi="Verdana"/>
                <w:color w:val="000000"/>
                <w:sz w:val="24"/>
                <w:szCs w:val="24"/>
              </w:rPr>
            </w:pPr>
            <w:r w:rsidRPr="00424C50">
              <w:rPr>
                <w:rFonts w:ascii="Verdana" w:hAnsi="Verdana"/>
                <w:color w:val="000000"/>
                <w:sz w:val="18"/>
                <w:szCs w:val="18"/>
              </w:rPr>
              <w:t>DR</w:t>
            </w:r>
          </w:p>
        </w:tc>
      </w:tr>
      <w:tr w:rsidR="00424C50" w:rsidRPr="00424C50" w:rsidTr="00424C50">
        <w:trPr>
          <w:trHeight w:val="501"/>
          <w:tblCellSpacing w:w="0" w:type="dxa"/>
        </w:trPr>
        <w:tc>
          <w:tcPr>
            <w:tcW w:w="0" w:type="auto"/>
            <w:vMerge/>
            <w:tcBorders>
              <w:top w:val="nil"/>
              <w:left w:val="single" w:sz="8" w:space="0" w:color="000000"/>
              <w:bottom w:val="single" w:sz="8" w:space="0" w:color="000000"/>
              <w:right w:val="single" w:sz="8" w:space="0" w:color="000000"/>
            </w:tcBorders>
            <w:shd w:val="clear" w:color="auto" w:fill="FFFFFF"/>
            <w:vAlign w:val="center"/>
            <w:hideMark/>
          </w:tcPr>
          <w:p w:rsidR="00424C50" w:rsidRPr="00424C50" w:rsidRDefault="00424C50" w:rsidP="00E2315F">
            <w:pPr>
              <w:rPr>
                <w:rFonts w:ascii="Verdana" w:hAnsi="Verdana"/>
                <w:color w:val="000000"/>
                <w:sz w:val="24"/>
                <w:szCs w:val="24"/>
              </w:rPr>
            </w:pPr>
          </w:p>
        </w:tc>
        <w:tc>
          <w:tcPr>
            <w:tcW w:w="0" w:type="auto"/>
            <w:vMerge/>
            <w:tcBorders>
              <w:top w:val="nil"/>
              <w:left w:val="nil"/>
              <w:bottom w:val="single" w:sz="8" w:space="0" w:color="000000"/>
              <w:right w:val="single" w:sz="8" w:space="0" w:color="000000"/>
            </w:tcBorders>
            <w:shd w:val="clear" w:color="auto" w:fill="FFFFFF"/>
            <w:vAlign w:val="center"/>
            <w:hideMark/>
          </w:tcPr>
          <w:p w:rsidR="00424C50" w:rsidRPr="00424C50" w:rsidRDefault="00424C50" w:rsidP="00E2315F">
            <w:pPr>
              <w:rPr>
                <w:rFonts w:ascii="Verdana" w:hAnsi="Verdana"/>
                <w:color w:val="000000"/>
                <w:sz w:val="24"/>
                <w:szCs w:val="24"/>
              </w:rPr>
            </w:pPr>
          </w:p>
        </w:tc>
        <w:tc>
          <w:tcPr>
            <w:tcW w:w="1079"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47"/>
              <w:ind w:left="413" w:right="409"/>
              <w:jc w:val="center"/>
              <w:rPr>
                <w:rFonts w:ascii="Verdana" w:hAnsi="Verdana"/>
                <w:color w:val="000000"/>
                <w:sz w:val="24"/>
                <w:szCs w:val="24"/>
              </w:rPr>
            </w:pPr>
            <w:r w:rsidRPr="00424C50">
              <w:rPr>
                <w:rFonts w:ascii="Verdana" w:hAnsi="Verdana"/>
                <w:color w:val="000000"/>
                <w:sz w:val="18"/>
                <w:szCs w:val="18"/>
              </w:rPr>
              <w:t>12</w:t>
            </w:r>
          </w:p>
        </w:tc>
        <w:tc>
          <w:tcPr>
            <w:tcW w:w="1069"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47"/>
              <w:ind w:left="300" w:right="292"/>
              <w:jc w:val="center"/>
              <w:rPr>
                <w:rFonts w:ascii="Verdana" w:hAnsi="Verdana"/>
                <w:color w:val="000000"/>
                <w:sz w:val="24"/>
                <w:szCs w:val="24"/>
              </w:rPr>
            </w:pPr>
            <w:r w:rsidRPr="00424C50">
              <w:rPr>
                <w:rFonts w:ascii="Verdana" w:hAnsi="Verdana"/>
                <w:color w:val="000000"/>
                <w:sz w:val="18"/>
                <w:szCs w:val="18"/>
              </w:rPr>
              <w:t>2</w:t>
            </w:r>
            <w:r w:rsidRPr="00424C50">
              <w:rPr>
                <w:rFonts w:ascii="Verdana" w:hAnsi="Verdana"/>
                <w:color w:val="000000"/>
                <w:sz w:val="18"/>
                <w:szCs w:val="18"/>
                <w:u w:val="single"/>
              </w:rPr>
              <w:t>.00</w:t>
            </w:r>
          </w:p>
        </w:tc>
        <w:tc>
          <w:tcPr>
            <w:tcW w:w="723"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47"/>
              <w:ind w:left="79" w:right="68"/>
              <w:jc w:val="center"/>
              <w:rPr>
                <w:rFonts w:ascii="Verdana" w:hAnsi="Verdana"/>
                <w:color w:val="000000"/>
                <w:sz w:val="24"/>
                <w:szCs w:val="24"/>
              </w:rPr>
            </w:pPr>
            <w:r w:rsidRPr="00424C50">
              <w:rPr>
                <w:rFonts w:ascii="Verdana" w:hAnsi="Verdana"/>
                <w:color w:val="000000"/>
                <w:sz w:val="18"/>
                <w:szCs w:val="18"/>
              </w:rPr>
              <w:t>0.5</w:t>
            </w:r>
            <w:r w:rsidRPr="00424C50">
              <w:rPr>
                <w:rFonts w:ascii="Verdana" w:hAnsi="Verdana"/>
                <w:color w:val="000000"/>
                <w:sz w:val="18"/>
                <w:szCs w:val="18"/>
                <w:u w:val="single"/>
              </w:rPr>
              <w:t>5</w:t>
            </w:r>
          </w:p>
        </w:tc>
        <w:tc>
          <w:tcPr>
            <w:tcW w:w="723"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47"/>
              <w:ind w:left="231"/>
              <w:rPr>
                <w:rFonts w:ascii="Verdana" w:hAnsi="Verdana"/>
                <w:color w:val="000000"/>
                <w:sz w:val="24"/>
                <w:szCs w:val="24"/>
              </w:rPr>
            </w:pPr>
            <w:r w:rsidRPr="00424C50">
              <w:rPr>
                <w:rFonts w:ascii="Verdana" w:hAnsi="Verdana"/>
                <w:color w:val="000000"/>
                <w:sz w:val="18"/>
                <w:szCs w:val="18"/>
                <w:u w:val="single"/>
              </w:rPr>
              <w:t>DR</w:t>
            </w:r>
          </w:p>
        </w:tc>
        <w:tc>
          <w:tcPr>
            <w:tcW w:w="725"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47"/>
              <w:ind w:left="59" w:right="49"/>
              <w:jc w:val="center"/>
              <w:rPr>
                <w:rFonts w:ascii="Verdana" w:hAnsi="Verdana"/>
                <w:color w:val="000000"/>
                <w:sz w:val="24"/>
                <w:szCs w:val="24"/>
              </w:rPr>
            </w:pPr>
            <w:r w:rsidRPr="00424C50">
              <w:rPr>
                <w:rFonts w:ascii="Verdana" w:hAnsi="Verdana"/>
                <w:color w:val="000000"/>
                <w:sz w:val="18"/>
                <w:szCs w:val="18"/>
              </w:rPr>
              <w:t>DR</w:t>
            </w:r>
          </w:p>
        </w:tc>
        <w:tc>
          <w:tcPr>
            <w:tcW w:w="723"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47"/>
              <w:ind w:left="11" w:right="5"/>
              <w:jc w:val="center"/>
              <w:rPr>
                <w:rFonts w:ascii="Verdana" w:hAnsi="Verdana"/>
                <w:color w:val="000000"/>
                <w:sz w:val="24"/>
                <w:szCs w:val="24"/>
              </w:rPr>
            </w:pPr>
            <w:r w:rsidRPr="00424C50">
              <w:rPr>
                <w:rFonts w:ascii="Verdana" w:hAnsi="Verdana"/>
                <w:color w:val="000000"/>
                <w:sz w:val="18"/>
                <w:szCs w:val="18"/>
                <w:u w:val="single"/>
              </w:rPr>
              <w:t>1.85</w:t>
            </w:r>
            <w:r w:rsidRPr="00424C50">
              <w:rPr>
                <w:rFonts w:ascii="Verdana" w:hAnsi="Verdana"/>
                <w:strike/>
                <w:color w:val="000000"/>
                <w:sz w:val="18"/>
                <w:szCs w:val="18"/>
              </w:rPr>
              <w:t>2</w:t>
            </w:r>
          </w:p>
        </w:tc>
        <w:tc>
          <w:tcPr>
            <w:tcW w:w="725"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47"/>
              <w:ind w:left="58" w:right="49"/>
              <w:jc w:val="center"/>
              <w:rPr>
                <w:rFonts w:ascii="Verdana" w:hAnsi="Verdana"/>
                <w:color w:val="000000"/>
                <w:sz w:val="24"/>
                <w:szCs w:val="24"/>
              </w:rPr>
            </w:pPr>
            <w:r w:rsidRPr="00424C50">
              <w:rPr>
                <w:rFonts w:ascii="Verdana" w:hAnsi="Verdana"/>
                <w:color w:val="000000"/>
                <w:sz w:val="18"/>
                <w:szCs w:val="18"/>
              </w:rPr>
              <w:t>DR</w:t>
            </w:r>
          </w:p>
        </w:tc>
        <w:tc>
          <w:tcPr>
            <w:tcW w:w="725"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47"/>
              <w:ind w:left="227"/>
              <w:rPr>
                <w:rFonts w:ascii="Verdana" w:hAnsi="Verdana"/>
                <w:color w:val="000000"/>
                <w:sz w:val="24"/>
                <w:szCs w:val="24"/>
              </w:rPr>
            </w:pPr>
            <w:r w:rsidRPr="00424C50">
              <w:rPr>
                <w:rFonts w:ascii="Verdana" w:hAnsi="Verdana"/>
                <w:color w:val="000000"/>
                <w:sz w:val="18"/>
                <w:szCs w:val="18"/>
                <w:u w:val="single"/>
              </w:rPr>
              <w:t>DR</w:t>
            </w:r>
          </w:p>
        </w:tc>
        <w:tc>
          <w:tcPr>
            <w:tcW w:w="723"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47"/>
              <w:ind w:left="11" w:right="6"/>
              <w:jc w:val="center"/>
              <w:rPr>
                <w:rFonts w:ascii="Verdana" w:hAnsi="Verdana"/>
                <w:color w:val="000000"/>
                <w:sz w:val="24"/>
                <w:szCs w:val="24"/>
              </w:rPr>
            </w:pPr>
            <w:r w:rsidRPr="00424C50">
              <w:rPr>
                <w:rFonts w:ascii="Verdana" w:hAnsi="Verdana"/>
                <w:color w:val="000000"/>
                <w:sz w:val="18"/>
                <w:szCs w:val="18"/>
              </w:rPr>
              <w:t>DR</w:t>
            </w:r>
          </w:p>
        </w:tc>
      </w:tr>
      <w:tr w:rsidR="00424C50" w:rsidRPr="00424C50" w:rsidTr="00424C50">
        <w:trPr>
          <w:trHeight w:val="438"/>
          <w:tblCellSpacing w:w="0" w:type="dxa"/>
        </w:trPr>
        <w:tc>
          <w:tcPr>
            <w:tcW w:w="0" w:type="auto"/>
            <w:vMerge/>
            <w:tcBorders>
              <w:top w:val="nil"/>
              <w:left w:val="single" w:sz="8" w:space="0" w:color="000000"/>
              <w:bottom w:val="single" w:sz="8" w:space="0" w:color="000000"/>
              <w:right w:val="single" w:sz="8" w:space="0" w:color="000000"/>
            </w:tcBorders>
            <w:shd w:val="clear" w:color="auto" w:fill="FFFFFF"/>
            <w:vAlign w:val="center"/>
            <w:hideMark/>
          </w:tcPr>
          <w:p w:rsidR="00424C50" w:rsidRPr="00424C50" w:rsidRDefault="00424C50" w:rsidP="00E2315F">
            <w:pPr>
              <w:rPr>
                <w:rFonts w:ascii="Verdana" w:hAnsi="Verdana"/>
                <w:color w:val="000000"/>
                <w:sz w:val="24"/>
                <w:szCs w:val="24"/>
              </w:rPr>
            </w:pPr>
          </w:p>
        </w:tc>
        <w:tc>
          <w:tcPr>
            <w:tcW w:w="1081" w:type="dxa"/>
            <w:vMerge w:val="restart"/>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3" w:after="100" w:afterAutospacing="1"/>
              <w:rPr>
                <w:rFonts w:ascii="Verdana" w:hAnsi="Verdana"/>
                <w:color w:val="000000"/>
                <w:sz w:val="24"/>
                <w:szCs w:val="24"/>
              </w:rPr>
            </w:pPr>
            <w:r w:rsidRPr="00424C50">
              <w:rPr>
                <w:rFonts w:ascii="Verdana" w:hAnsi="Verdana"/>
                <w:b/>
                <w:bCs/>
                <w:color w:val="000000"/>
                <w:sz w:val="24"/>
                <w:szCs w:val="24"/>
              </w:rPr>
              <w:t> </w:t>
            </w:r>
          </w:p>
          <w:p w:rsidR="00424C50" w:rsidRPr="00424C50" w:rsidRDefault="00424C50" w:rsidP="00E2315F">
            <w:pPr>
              <w:spacing w:line="207" w:lineRule="atLeast"/>
              <w:ind w:left="273"/>
              <w:rPr>
                <w:rFonts w:ascii="Verdana" w:hAnsi="Verdana"/>
                <w:color w:val="000000"/>
                <w:sz w:val="24"/>
                <w:szCs w:val="24"/>
              </w:rPr>
            </w:pPr>
            <w:r w:rsidRPr="00424C50">
              <w:rPr>
                <w:rFonts w:ascii="Verdana" w:hAnsi="Verdana"/>
                <w:color w:val="000000"/>
                <w:sz w:val="18"/>
                <w:szCs w:val="18"/>
              </w:rPr>
              <w:t>0.120?</w:t>
            </w:r>
          </w:p>
          <w:p w:rsidR="00424C50" w:rsidRPr="00424C50" w:rsidRDefault="00424C50" w:rsidP="00E2315F">
            <w:pPr>
              <w:ind w:left="391" w:right="166" w:hanging="212"/>
              <w:rPr>
                <w:rFonts w:ascii="Verdana" w:hAnsi="Verdana"/>
                <w:color w:val="000000"/>
                <w:sz w:val="24"/>
                <w:szCs w:val="24"/>
              </w:rPr>
            </w:pPr>
            <w:r w:rsidRPr="00424C50">
              <w:rPr>
                <w:rFonts w:ascii="Verdana" w:hAnsi="Verdana"/>
                <w:color w:val="000000"/>
                <w:sz w:val="18"/>
                <w:szCs w:val="18"/>
              </w:rPr>
              <w:t>diameter nail</w:t>
            </w:r>
          </w:p>
        </w:tc>
        <w:tc>
          <w:tcPr>
            <w:tcW w:w="1079"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14" w:after="100" w:afterAutospacing="1"/>
              <w:jc w:val="center"/>
              <w:rPr>
                <w:rFonts w:ascii="Verdana" w:hAnsi="Verdana"/>
                <w:color w:val="000000"/>
                <w:sz w:val="24"/>
                <w:szCs w:val="24"/>
              </w:rPr>
            </w:pPr>
            <w:r w:rsidRPr="00424C50">
              <w:rPr>
                <w:rFonts w:ascii="Verdana" w:hAnsi="Verdana"/>
                <w:color w:val="000000"/>
                <w:sz w:val="18"/>
                <w:szCs w:val="18"/>
              </w:rPr>
              <w:t>6</w:t>
            </w:r>
          </w:p>
        </w:tc>
        <w:tc>
          <w:tcPr>
            <w:tcW w:w="1069"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14"/>
              <w:ind w:left="300" w:right="292"/>
              <w:jc w:val="center"/>
              <w:rPr>
                <w:rFonts w:ascii="Verdana" w:hAnsi="Verdana"/>
                <w:color w:val="000000"/>
                <w:sz w:val="24"/>
                <w:szCs w:val="24"/>
              </w:rPr>
            </w:pPr>
            <w:r w:rsidRPr="00424C50">
              <w:rPr>
                <w:rFonts w:ascii="Verdana" w:hAnsi="Verdana"/>
                <w:color w:val="000000"/>
                <w:sz w:val="18"/>
                <w:szCs w:val="18"/>
              </w:rPr>
              <w:t>3</w:t>
            </w:r>
            <w:r w:rsidRPr="00424C50">
              <w:rPr>
                <w:rFonts w:ascii="Verdana" w:hAnsi="Verdana"/>
                <w:color w:val="000000"/>
                <w:sz w:val="18"/>
                <w:szCs w:val="18"/>
                <w:u w:val="single"/>
              </w:rPr>
              <w:t>.00</w:t>
            </w:r>
          </w:p>
        </w:tc>
        <w:tc>
          <w:tcPr>
            <w:tcW w:w="723"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14"/>
              <w:ind w:left="107"/>
              <w:rPr>
                <w:rFonts w:ascii="Verdana" w:hAnsi="Verdana"/>
                <w:color w:val="000000"/>
                <w:sz w:val="24"/>
                <w:szCs w:val="24"/>
              </w:rPr>
            </w:pPr>
            <w:r w:rsidRPr="00424C50">
              <w:rPr>
                <w:rFonts w:ascii="Verdana" w:hAnsi="Verdana"/>
                <w:color w:val="000000"/>
                <w:sz w:val="18"/>
                <w:szCs w:val="18"/>
              </w:rPr>
              <w:t>1.</w:t>
            </w:r>
            <w:r w:rsidRPr="00424C50">
              <w:rPr>
                <w:rFonts w:ascii="Verdana" w:hAnsi="Verdana"/>
                <w:color w:val="000000"/>
                <w:sz w:val="18"/>
                <w:szCs w:val="18"/>
                <w:u w:val="single"/>
              </w:rPr>
              <w:t>70</w:t>
            </w:r>
            <w:r w:rsidRPr="00424C50">
              <w:rPr>
                <w:rFonts w:ascii="Verdana" w:hAnsi="Verdana"/>
                <w:color w:val="000000"/>
                <w:sz w:val="18"/>
                <w:szCs w:val="18"/>
              </w:rPr>
              <w:t> </w:t>
            </w:r>
            <w:r w:rsidRPr="00424C50">
              <w:rPr>
                <w:rFonts w:ascii="Verdana" w:hAnsi="Verdana"/>
                <w:strike/>
                <w:color w:val="000000"/>
                <w:sz w:val="18"/>
                <w:szCs w:val="18"/>
              </w:rPr>
              <w:t>5</w:t>
            </w:r>
          </w:p>
        </w:tc>
        <w:tc>
          <w:tcPr>
            <w:tcW w:w="723"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14"/>
              <w:ind w:left="185"/>
              <w:rPr>
                <w:rFonts w:ascii="Verdana" w:hAnsi="Verdana"/>
                <w:color w:val="000000"/>
                <w:sz w:val="24"/>
                <w:szCs w:val="24"/>
              </w:rPr>
            </w:pPr>
            <w:r w:rsidRPr="00424C50">
              <w:rPr>
                <w:rFonts w:ascii="Verdana" w:hAnsi="Verdana"/>
                <w:color w:val="000000"/>
                <w:sz w:val="18"/>
                <w:szCs w:val="18"/>
                <w:u w:val="single"/>
              </w:rPr>
              <w:t>0.90</w:t>
            </w:r>
          </w:p>
        </w:tc>
        <w:tc>
          <w:tcPr>
            <w:tcW w:w="725"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14"/>
              <w:ind w:left="59" w:right="47"/>
              <w:jc w:val="center"/>
              <w:rPr>
                <w:rFonts w:ascii="Verdana" w:hAnsi="Verdana"/>
                <w:color w:val="000000"/>
                <w:sz w:val="24"/>
                <w:szCs w:val="24"/>
              </w:rPr>
            </w:pPr>
            <w:r w:rsidRPr="00424C50">
              <w:rPr>
                <w:rFonts w:ascii="Verdana" w:hAnsi="Verdana"/>
                <w:color w:val="000000"/>
                <w:sz w:val="18"/>
                <w:szCs w:val="18"/>
              </w:rPr>
              <w:t>0.5</w:t>
            </w:r>
            <w:r w:rsidRPr="00424C50">
              <w:rPr>
                <w:rFonts w:ascii="Verdana" w:hAnsi="Verdana"/>
                <w:color w:val="000000"/>
                <w:sz w:val="18"/>
                <w:szCs w:val="18"/>
                <w:u w:val="single"/>
              </w:rPr>
              <w:t>5</w:t>
            </w:r>
          </w:p>
        </w:tc>
        <w:tc>
          <w:tcPr>
            <w:tcW w:w="723"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14"/>
              <w:ind w:left="11" w:right="2"/>
              <w:jc w:val="center"/>
              <w:rPr>
                <w:rFonts w:ascii="Verdana" w:hAnsi="Verdana"/>
                <w:color w:val="000000"/>
                <w:sz w:val="24"/>
                <w:szCs w:val="24"/>
              </w:rPr>
            </w:pPr>
            <w:r w:rsidRPr="00424C50">
              <w:rPr>
                <w:rFonts w:ascii="Verdana" w:hAnsi="Verdana"/>
                <w:color w:val="000000"/>
                <w:sz w:val="18"/>
                <w:szCs w:val="18"/>
              </w:rPr>
              <w:t>3</w:t>
            </w:r>
            <w:r w:rsidRPr="00424C50">
              <w:rPr>
                <w:rFonts w:ascii="Verdana" w:hAnsi="Verdana"/>
                <w:color w:val="000000"/>
                <w:sz w:val="18"/>
                <w:szCs w:val="18"/>
                <w:u w:val="single"/>
              </w:rPr>
              <w:t>.00</w:t>
            </w:r>
          </w:p>
        </w:tc>
        <w:tc>
          <w:tcPr>
            <w:tcW w:w="725"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14"/>
              <w:ind w:left="59"/>
              <w:rPr>
                <w:rFonts w:ascii="Verdana" w:hAnsi="Verdana"/>
                <w:color w:val="000000"/>
                <w:sz w:val="24"/>
                <w:szCs w:val="24"/>
              </w:rPr>
            </w:pPr>
            <w:r w:rsidRPr="00424C50">
              <w:rPr>
                <w:rFonts w:ascii="Verdana" w:hAnsi="Verdana"/>
                <w:color w:val="000000"/>
                <w:sz w:val="18"/>
                <w:szCs w:val="18"/>
                <w:u w:val="single"/>
              </w:rPr>
              <w:t>1.05</w:t>
            </w:r>
            <w:r w:rsidRPr="00424C50">
              <w:rPr>
                <w:rFonts w:ascii="Verdana" w:hAnsi="Verdana"/>
                <w:strike/>
                <w:color w:val="000000"/>
                <w:sz w:val="18"/>
                <w:szCs w:val="18"/>
              </w:rPr>
              <w:t>75</w:t>
            </w:r>
          </w:p>
        </w:tc>
        <w:tc>
          <w:tcPr>
            <w:tcW w:w="725"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14"/>
              <w:ind w:right="147"/>
              <w:jc w:val="right"/>
              <w:rPr>
                <w:rFonts w:ascii="Verdana" w:hAnsi="Verdana"/>
                <w:color w:val="000000"/>
                <w:sz w:val="24"/>
                <w:szCs w:val="24"/>
              </w:rPr>
            </w:pPr>
            <w:r w:rsidRPr="00424C50">
              <w:rPr>
                <w:rFonts w:ascii="Verdana" w:hAnsi="Verdana"/>
                <w:color w:val="000000"/>
                <w:sz w:val="18"/>
                <w:szCs w:val="18"/>
                <w:u w:val="single"/>
              </w:rPr>
              <w:t> 0.50</w:t>
            </w:r>
          </w:p>
        </w:tc>
        <w:tc>
          <w:tcPr>
            <w:tcW w:w="723"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14"/>
              <w:ind w:left="11" w:right="6"/>
              <w:jc w:val="center"/>
              <w:rPr>
                <w:rFonts w:ascii="Verdana" w:hAnsi="Verdana"/>
                <w:color w:val="000000"/>
                <w:sz w:val="24"/>
                <w:szCs w:val="24"/>
              </w:rPr>
            </w:pPr>
            <w:r w:rsidRPr="00424C50">
              <w:rPr>
                <w:rFonts w:ascii="Verdana" w:hAnsi="Verdana"/>
                <w:color w:val="000000"/>
                <w:sz w:val="18"/>
                <w:szCs w:val="18"/>
              </w:rPr>
              <w:t>DR</w:t>
            </w:r>
          </w:p>
        </w:tc>
      </w:tr>
      <w:tr w:rsidR="00424C50" w:rsidRPr="00424C50" w:rsidTr="00424C50">
        <w:trPr>
          <w:trHeight w:val="265"/>
          <w:tblCellSpacing w:w="0" w:type="dxa"/>
        </w:trPr>
        <w:tc>
          <w:tcPr>
            <w:tcW w:w="0" w:type="auto"/>
            <w:vMerge/>
            <w:tcBorders>
              <w:top w:val="nil"/>
              <w:left w:val="single" w:sz="8" w:space="0" w:color="000000"/>
              <w:bottom w:val="single" w:sz="8" w:space="0" w:color="000000"/>
              <w:right w:val="single" w:sz="8" w:space="0" w:color="000000"/>
            </w:tcBorders>
            <w:shd w:val="clear" w:color="auto" w:fill="FFFFFF"/>
            <w:vAlign w:val="center"/>
            <w:hideMark/>
          </w:tcPr>
          <w:p w:rsidR="00424C50" w:rsidRPr="00424C50" w:rsidRDefault="00424C50" w:rsidP="00E2315F">
            <w:pPr>
              <w:rPr>
                <w:rFonts w:ascii="Verdana" w:hAnsi="Verdana"/>
                <w:color w:val="000000"/>
                <w:sz w:val="24"/>
                <w:szCs w:val="24"/>
              </w:rPr>
            </w:pPr>
          </w:p>
        </w:tc>
        <w:tc>
          <w:tcPr>
            <w:tcW w:w="0" w:type="auto"/>
            <w:vMerge/>
            <w:tcBorders>
              <w:top w:val="nil"/>
              <w:left w:val="nil"/>
              <w:bottom w:val="single" w:sz="8" w:space="0" w:color="000000"/>
              <w:right w:val="single" w:sz="8" w:space="0" w:color="000000"/>
            </w:tcBorders>
            <w:shd w:val="clear" w:color="auto" w:fill="FFFFFF"/>
            <w:vAlign w:val="center"/>
            <w:hideMark/>
          </w:tcPr>
          <w:p w:rsidR="00424C50" w:rsidRPr="00424C50" w:rsidRDefault="00424C50" w:rsidP="00E2315F">
            <w:pPr>
              <w:rPr>
                <w:rFonts w:ascii="Verdana" w:hAnsi="Verdana"/>
                <w:color w:val="000000"/>
                <w:sz w:val="24"/>
                <w:szCs w:val="24"/>
              </w:rPr>
            </w:pPr>
          </w:p>
        </w:tc>
        <w:tc>
          <w:tcPr>
            <w:tcW w:w="1079"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00" w:beforeAutospacing="1" w:after="100" w:afterAutospacing="1"/>
              <w:jc w:val="center"/>
              <w:rPr>
                <w:rFonts w:ascii="Verdana" w:hAnsi="Verdana"/>
                <w:color w:val="000000"/>
                <w:sz w:val="24"/>
                <w:szCs w:val="24"/>
              </w:rPr>
            </w:pPr>
            <w:r w:rsidRPr="00424C50">
              <w:rPr>
                <w:rFonts w:ascii="Verdana" w:hAnsi="Verdana"/>
                <w:color w:val="000000"/>
                <w:sz w:val="18"/>
                <w:szCs w:val="18"/>
              </w:rPr>
              <w:t>8</w:t>
            </w:r>
          </w:p>
        </w:tc>
        <w:tc>
          <w:tcPr>
            <w:tcW w:w="1069"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30"/>
              <w:ind w:left="300" w:right="292"/>
              <w:jc w:val="center"/>
              <w:rPr>
                <w:rFonts w:ascii="Verdana" w:hAnsi="Verdana"/>
                <w:color w:val="000000"/>
                <w:sz w:val="24"/>
                <w:szCs w:val="24"/>
              </w:rPr>
            </w:pPr>
            <w:r w:rsidRPr="00424C50">
              <w:rPr>
                <w:rFonts w:ascii="Verdana" w:hAnsi="Verdana"/>
                <w:color w:val="000000"/>
                <w:sz w:val="18"/>
                <w:szCs w:val="18"/>
              </w:rPr>
              <w:t>3</w:t>
            </w:r>
            <w:r w:rsidRPr="00424C50">
              <w:rPr>
                <w:rFonts w:ascii="Verdana" w:hAnsi="Verdana"/>
                <w:color w:val="000000"/>
                <w:sz w:val="18"/>
                <w:szCs w:val="18"/>
                <w:u w:val="single"/>
              </w:rPr>
              <w:t>.00</w:t>
            </w:r>
          </w:p>
        </w:tc>
        <w:tc>
          <w:tcPr>
            <w:tcW w:w="723"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30"/>
              <w:ind w:left="79" w:right="68"/>
              <w:jc w:val="center"/>
              <w:rPr>
                <w:rFonts w:ascii="Verdana" w:hAnsi="Verdana"/>
                <w:color w:val="000000"/>
                <w:sz w:val="24"/>
                <w:szCs w:val="24"/>
              </w:rPr>
            </w:pPr>
            <w:r w:rsidRPr="00424C50">
              <w:rPr>
                <w:rFonts w:ascii="Verdana" w:hAnsi="Verdana"/>
                <w:color w:val="000000"/>
                <w:sz w:val="18"/>
                <w:szCs w:val="18"/>
              </w:rPr>
              <w:t>1</w:t>
            </w:r>
            <w:r w:rsidRPr="00424C50">
              <w:rPr>
                <w:rFonts w:ascii="Verdana" w:hAnsi="Verdana"/>
                <w:color w:val="000000"/>
                <w:sz w:val="18"/>
                <w:szCs w:val="18"/>
                <w:u w:val="single"/>
              </w:rPr>
              <w:t>.20</w:t>
            </w:r>
          </w:p>
        </w:tc>
        <w:tc>
          <w:tcPr>
            <w:tcW w:w="723"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00" w:beforeAutospacing="1" w:after="100" w:afterAutospacing="1"/>
              <w:ind w:left="185"/>
              <w:rPr>
                <w:rFonts w:ascii="Verdana" w:hAnsi="Verdana"/>
                <w:color w:val="000000"/>
                <w:sz w:val="24"/>
                <w:szCs w:val="24"/>
              </w:rPr>
            </w:pPr>
            <w:r w:rsidRPr="00424C50">
              <w:rPr>
                <w:rFonts w:ascii="Verdana" w:hAnsi="Verdana"/>
                <w:color w:val="000000"/>
                <w:sz w:val="18"/>
                <w:szCs w:val="18"/>
                <w:u w:val="single"/>
              </w:rPr>
              <w:t>0.60</w:t>
            </w:r>
          </w:p>
        </w:tc>
        <w:tc>
          <w:tcPr>
            <w:tcW w:w="725"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30"/>
              <w:ind w:left="59" w:right="49"/>
              <w:jc w:val="center"/>
              <w:rPr>
                <w:rFonts w:ascii="Verdana" w:hAnsi="Verdana"/>
                <w:color w:val="000000"/>
                <w:sz w:val="24"/>
                <w:szCs w:val="24"/>
              </w:rPr>
            </w:pPr>
            <w:r w:rsidRPr="00424C50">
              <w:rPr>
                <w:rFonts w:ascii="Verdana" w:hAnsi="Verdana"/>
                <w:color w:val="000000"/>
                <w:sz w:val="18"/>
                <w:szCs w:val="18"/>
              </w:rPr>
              <w:t>DR</w:t>
            </w:r>
          </w:p>
        </w:tc>
        <w:tc>
          <w:tcPr>
            <w:tcW w:w="723"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30"/>
              <w:ind w:left="11" w:right="2"/>
              <w:jc w:val="center"/>
              <w:rPr>
                <w:rFonts w:ascii="Verdana" w:hAnsi="Verdana"/>
                <w:color w:val="000000"/>
                <w:sz w:val="24"/>
                <w:szCs w:val="24"/>
              </w:rPr>
            </w:pPr>
            <w:r w:rsidRPr="00424C50">
              <w:rPr>
                <w:rFonts w:ascii="Verdana" w:hAnsi="Verdana"/>
                <w:color w:val="000000"/>
                <w:sz w:val="18"/>
                <w:szCs w:val="18"/>
              </w:rPr>
              <w:t>3</w:t>
            </w:r>
            <w:r w:rsidRPr="00424C50">
              <w:rPr>
                <w:rFonts w:ascii="Verdana" w:hAnsi="Verdana"/>
                <w:color w:val="000000"/>
                <w:sz w:val="18"/>
                <w:szCs w:val="18"/>
                <w:u w:val="single"/>
              </w:rPr>
              <w:t>.00</w:t>
            </w:r>
          </w:p>
        </w:tc>
        <w:tc>
          <w:tcPr>
            <w:tcW w:w="725"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00" w:beforeAutospacing="1" w:after="100" w:afterAutospacing="1"/>
              <w:ind w:left="109"/>
              <w:rPr>
                <w:rFonts w:ascii="Verdana" w:hAnsi="Verdana"/>
                <w:color w:val="000000"/>
                <w:sz w:val="24"/>
                <w:szCs w:val="24"/>
              </w:rPr>
            </w:pPr>
            <w:r w:rsidRPr="00424C50">
              <w:rPr>
                <w:rFonts w:ascii="Verdana" w:hAnsi="Verdana"/>
                <w:color w:val="000000"/>
                <w:sz w:val="18"/>
                <w:szCs w:val="18"/>
                <w:u w:val="single"/>
              </w:rPr>
              <w:t>0.70</w:t>
            </w:r>
            <w:r w:rsidRPr="00424C50">
              <w:rPr>
                <w:rFonts w:ascii="Verdana" w:hAnsi="Verdana"/>
                <w:color w:val="000000"/>
                <w:sz w:val="18"/>
                <w:szCs w:val="18"/>
              </w:rPr>
              <w:t> </w:t>
            </w:r>
            <w:r w:rsidRPr="00424C50">
              <w:rPr>
                <w:rFonts w:ascii="Verdana" w:hAnsi="Verdana"/>
                <w:strike/>
                <w:color w:val="000000"/>
                <w:sz w:val="18"/>
                <w:szCs w:val="18"/>
              </w:rPr>
              <w:t>5</w:t>
            </w:r>
          </w:p>
        </w:tc>
        <w:tc>
          <w:tcPr>
            <w:tcW w:w="725"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00" w:beforeAutospacing="1" w:after="100" w:afterAutospacing="1"/>
              <w:ind w:left="203"/>
              <w:rPr>
                <w:rFonts w:ascii="Verdana" w:hAnsi="Verdana"/>
                <w:color w:val="000000"/>
                <w:sz w:val="24"/>
                <w:szCs w:val="24"/>
              </w:rPr>
            </w:pPr>
            <w:r w:rsidRPr="00424C50">
              <w:rPr>
                <w:rFonts w:ascii="Verdana" w:hAnsi="Verdana"/>
                <w:color w:val="000000"/>
                <w:sz w:val="18"/>
                <w:szCs w:val="18"/>
                <w:u w:val="single"/>
              </w:rPr>
              <w:t> DR</w:t>
            </w:r>
          </w:p>
        </w:tc>
        <w:tc>
          <w:tcPr>
            <w:tcW w:w="723"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30"/>
              <w:ind w:left="11" w:right="6"/>
              <w:jc w:val="center"/>
              <w:rPr>
                <w:rFonts w:ascii="Verdana" w:hAnsi="Verdana"/>
                <w:color w:val="000000"/>
                <w:sz w:val="24"/>
                <w:szCs w:val="24"/>
              </w:rPr>
            </w:pPr>
            <w:r w:rsidRPr="00424C50">
              <w:rPr>
                <w:rFonts w:ascii="Verdana" w:hAnsi="Verdana"/>
                <w:color w:val="000000"/>
                <w:sz w:val="18"/>
                <w:szCs w:val="18"/>
              </w:rPr>
              <w:t>DR</w:t>
            </w:r>
          </w:p>
        </w:tc>
      </w:tr>
      <w:tr w:rsidR="00424C50" w:rsidRPr="00424C50" w:rsidTr="00424C50">
        <w:trPr>
          <w:trHeight w:val="421"/>
          <w:tblCellSpacing w:w="0" w:type="dxa"/>
        </w:trPr>
        <w:tc>
          <w:tcPr>
            <w:tcW w:w="0" w:type="auto"/>
            <w:vMerge/>
            <w:tcBorders>
              <w:top w:val="nil"/>
              <w:left w:val="single" w:sz="8" w:space="0" w:color="000000"/>
              <w:bottom w:val="single" w:sz="8" w:space="0" w:color="000000"/>
              <w:right w:val="single" w:sz="8" w:space="0" w:color="000000"/>
            </w:tcBorders>
            <w:shd w:val="clear" w:color="auto" w:fill="FFFFFF"/>
            <w:vAlign w:val="center"/>
            <w:hideMark/>
          </w:tcPr>
          <w:p w:rsidR="00424C50" w:rsidRPr="00424C50" w:rsidRDefault="00424C50" w:rsidP="00E2315F">
            <w:pPr>
              <w:rPr>
                <w:rFonts w:ascii="Verdana" w:hAnsi="Verdana"/>
                <w:color w:val="000000"/>
                <w:sz w:val="24"/>
                <w:szCs w:val="24"/>
              </w:rPr>
            </w:pPr>
          </w:p>
        </w:tc>
        <w:tc>
          <w:tcPr>
            <w:tcW w:w="0" w:type="auto"/>
            <w:vMerge/>
            <w:tcBorders>
              <w:top w:val="nil"/>
              <w:left w:val="nil"/>
              <w:bottom w:val="single" w:sz="8" w:space="0" w:color="000000"/>
              <w:right w:val="single" w:sz="8" w:space="0" w:color="000000"/>
            </w:tcBorders>
            <w:shd w:val="clear" w:color="auto" w:fill="FFFFFF"/>
            <w:vAlign w:val="center"/>
            <w:hideMark/>
          </w:tcPr>
          <w:p w:rsidR="00424C50" w:rsidRPr="00424C50" w:rsidRDefault="00424C50" w:rsidP="00E2315F">
            <w:pPr>
              <w:rPr>
                <w:rFonts w:ascii="Verdana" w:hAnsi="Verdana"/>
                <w:color w:val="000000"/>
                <w:sz w:val="24"/>
                <w:szCs w:val="24"/>
              </w:rPr>
            </w:pPr>
          </w:p>
        </w:tc>
        <w:tc>
          <w:tcPr>
            <w:tcW w:w="1079"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07"/>
              <w:ind w:left="413" w:right="409"/>
              <w:jc w:val="center"/>
              <w:rPr>
                <w:rFonts w:ascii="Verdana" w:hAnsi="Verdana"/>
                <w:color w:val="000000"/>
                <w:sz w:val="24"/>
                <w:szCs w:val="24"/>
              </w:rPr>
            </w:pPr>
            <w:r w:rsidRPr="00424C50">
              <w:rPr>
                <w:rFonts w:ascii="Verdana" w:hAnsi="Verdana"/>
                <w:color w:val="000000"/>
                <w:sz w:val="18"/>
                <w:szCs w:val="18"/>
              </w:rPr>
              <w:t>12</w:t>
            </w:r>
          </w:p>
        </w:tc>
        <w:tc>
          <w:tcPr>
            <w:tcW w:w="1069"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07"/>
              <w:ind w:left="300" w:right="292"/>
              <w:jc w:val="center"/>
              <w:rPr>
                <w:rFonts w:ascii="Verdana" w:hAnsi="Verdana"/>
                <w:color w:val="000000"/>
                <w:sz w:val="24"/>
                <w:szCs w:val="24"/>
              </w:rPr>
            </w:pPr>
            <w:r w:rsidRPr="00424C50">
              <w:rPr>
                <w:rFonts w:ascii="Verdana" w:hAnsi="Verdana"/>
                <w:color w:val="000000"/>
                <w:sz w:val="18"/>
                <w:szCs w:val="18"/>
              </w:rPr>
              <w:t>3</w:t>
            </w:r>
            <w:r w:rsidRPr="00424C50">
              <w:rPr>
                <w:rFonts w:ascii="Verdana" w:hAnsi="Verdana"/>
                <w:color w:val="000000"/>
                <w:sz w:val="18"/>
                <w:szCs w:val="18"/>
                <w:u w:val="single"/>
              </w:rPr>
              <w:t>.00</w:t>
            </w:r>
          </w:p>
        </w:tc>
        <w:tc>
          <w:tcPr>
            <w:tcW w:w="723"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07"/>
              <w:ind w:left="107"/>
              <w:rPr>
                <w:rFonts w:ascii="Verdana" w:hAnsi="Verdana"/>
                <w:color w:val="000000"/>
                <w:sz w:val="24"/>
                <w:szCs w:val="24"/>
              </w:rPr>
            </w:pPr>
            <w:r w:rsidRPr="00424C50">
              <w:rPr>
                <w:rFonts w:ascii="Verdana" w:hAnsi="Verdana"/>
                <w:color w:val="000000"/>
                <w:sz w:val="18"/>
                <w:szCs w:val="18"/>
              </w:rPr>
              <w:t>0.</w:t>
            </w:r>
            <w:r w:rsidRPr="00424C50">
              <w:rPr>
                <w:rFonts w:ascii="Verdana" w:hAnsi="Verdana"/>
                <w:color w:val="000000"/>
                <w:sz w:val="18"/>
                <w:szCs w:val="18"/>
                <w:u w:val="single"/>
              </w:rPr>
              <w:t>70</w:t>
            </w:r>
            <w:r w:rsidRPr="00424C50">
              <w:rPr>
                <w:rFonts w:ascii="Verdana" w:hAnsi="Verdana"/>
                <w:color w:val="000000"/>
                <w:sz w:val="18"/>
                <w:szCs w:val="18"/>
              </w:rPr>
              <w:t> </w:t>
            </w:r>
            <w:r w:rsidRPr="00424C50">
              <w:rPr>
                <w:rFonts w:ascii="Verdana" w:hAnsi="Verdana"/>
                <w:strike/>
                <w:color w:val="000000"/>
                <w:sz w:val="18"/>
                <w:szCs w:val="18"/>
              </w:rPr>
              <w:t>5</w:t>
            </w:r>
          </w:p>
        </w:tc>
        <w:tc>
          <w:tcPr>
            <w:tcW w:w="723"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07"/>
              <w:ind w:left="231"/>
              <w:rPr>
                <w:rFonts w:ascii="Verdana" w:hAnsi="Verdana"/>
                <w:color w:val="000000"/>
                <w:sz w:val="24"/>
                <w:szCs w:val="24"/>
              </w:rPr>
            </w:pPr>
            <w:r w:rsidRPr="00424C50">
              <w:rPr>
                <w:rFonts w:ascii="Verdana" w:hAnsi="Verdana"/>
                <w:color w:val="000000"/>
                <w:sz w:val="18"/>
                <w:szCs w:val="18"/>
                <w:u w:val="single"/>
              </w:rPr>
              <w:t>DR</w:t>
            </w:r>
          </w:p>
        </w:tc>
        <w:tc>
          <w:tcPr>
            <w:tcW w:w="725"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07"/>
              <w:ind w:left="59" w:right="49"/>
              <w:jc w:val="center"/>
              <w:rPr>
                <w:rFonts w:ascii="Verdana" w:hAnsi="Verdana"/>
                <w:color w:val="000000"/>
                <w:sz w:val="24"/>
                <w:szCs w:val="24"/>
              </w:rPr>
            </w:pPr>
            <w:r w:rsidRPr="00424C50">
              <w:rPr>
                <w:rFonts w:ascii="Verdana" w:hAnsi="Verdana"/>
                <w:color w:val="000000"/>
                <w:sz w:val="18"/>
                <w:szCs w:val="18"/>
              </w:rPr>
              <w:t>DR</w:t>
            </w:r>
          </w:p>
        </w:tc>
        <w:tc>
          <w:tcPr>
            <w:tcW w:w="723"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07"/>
              <w:ind w:left="11" w:right="2"/>
              <w:jc w:val="center"/>
              <w:rPr>
                <w:rFonts w:ascii="Verdana" w:hAnsi="Verdana"/>
                <w:color w:val="000000"/>
                <w:sz w:val="24"/>
                <w:szCs w:val="24"/>
              </w:rPr>
            </w:pPr>
            <w:r w:rsidRPr="00424C50">
              <w:rPr>
                <w:rFonts w:ascii="Verdana" w:hAnsi="Verdana"/>
                <w:color w:val="000000"/>
                <w:sz w:val="18"/>
                <w:szCs w:val="18"/>
              </w:rPr>
              <w:t>2</w:t>
            </w:r>
            <w:r w:rsidRPr="00424C50">
              <w:rPr>
                <w:rFonts w:ascii="Verdana" w:hAnsi="Verdana"/>
                <w:color w:val="000000"/>
                <w:sz w:val="18"/>
                <w:szCs w:val="18"/>
                <w:u w:val="single"/>
              </w:rPr>
              <w:t>.15</w:t>
            </w:r>
          </w:p>
        </w:tc>
        <w:tc>
          <w:tcPr>
            <w:tcW w:w="725"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07"/>
              <w:ind w:left="58" w:right="49"/>
              <w:jc w:val="center"/>
              <w:rPr>
                <w:rFonts w:ascii="Verdana" w:hAnsi="Verdana"/>
                <w:color w:val="000000"/>
                <w:sz w:val="24"/>
                <w:szCs w:val="24"/>
              </w:rPr>
            </w:pPr>
            <w:r w:rsidRPr="00424C50">
              <w:rPr>
                <w:rFonts w:ascii="Verdana" w:hAnsi="Verdana"/>
                <w:color w:val="000000"/>
                <w:sz w:val="18"/>
                <w:szCs w:val="18"/>
              </w:rPr>
              <w:t>DR</w:t>
            </w:r>
          </w:p>
        </w:tc>
        <w:tc>
          <w:tcPr>
            <w:tcW w:w="725"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07"/>
              <w:ind w:left="227"/>
              <w:rPr>
                <w:rFonts w:ascii="Verdana" w:hAnsi="Verdana"/>
                <w:color w:val="000000"/>
                <w:sz w:val="24"/>
                <w:szCs w:val="24"/>
              </w:rPr>
            </w:pPr>
            <w:r w:rsidRPr="00424C50">
              <w:rPr>
                <w:rFonts w:ascii="Verdana" w:hAnsi="Verdana"/>
                <w:color w:val="000000"/>
                <w:sz w:val="18"/>
                <w:szCs w:val="18"/>
                <w:u w:val="single"/>
              </w:rPr>
              <w:t>DR</w:t>
            </w:r>
          </w:p>
        </w:tc>
        <w:tc>
          <w:tcPr>
            <w:tcW w:w="723"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07"/>
              <w:ind w:left="11" w:right="6"/>
              <w:jc w:val="center"/>
              <w:rPr>
                <w:rFonts w:ascii="Verdana" w:hAnsi="Verdana"/>
                <w:color w:val="000000"/>
                <w:sz w:val="24"/>
                <w:szCs w:val="24"/>
              </w:rPr>
            </w:pPr>
            <w:r w:rsidRPr="00424C50">
              <w:rPr>
                <w:rFonts w:ascii="Verdana" w:hAnsi="Verdana"/>
                <w:color w:val="000000"/>
                <w:sz w:val="18"/>
                <w:szCs w:val="18"/>
              </w:rPr>
              <w:t>DR</w:t>
            </w:r>
          </w:p>
        </w:tc>
      </w:tr>
      <w:tr w:rsidR="00424C50" w:rsidRPr="00424C50" w:rsidTr="00424C50">
        <w:trPr>
          <w:trHeight w:val="436"/>
          <w:tblCellSpacing w:w="0" w:type="dxa"/>
        </w:trPr>
        <w:tc>
          <w:tcPr>
            <w:tcW w:w="0" w:type="auto"/>
            <w:vMerge/>
            <w:tcBorders>
              <w:top w:val="nil"/>
              <w:left w:val="single" w:sz="8" w:space="0" w:color="000000"/>
              <w:bottom w:val="single" w:sz="8" w:space="0" w:color="000000"/>
              <w:right w:val="single" w:sz="8" w:space="0" w:color="000000"/>
            </w:tcBorders>
            <w:shd w:val="clear" w:color="auto" w:fill="FFFFFF"/>
            <w:vAlign w:val="center"/>
            <w:hideMark/>
          </w:tcPr>
          <w:p w:rsidR="00424C50" w:rsidRPr="00424C50" w:rsidRDefault="00424C50" w:rsidP="00E2315F">
            <w:pPr>
              <w:rPr>
                <w:rFonts w:ascii="Verdana" w:hAnsi="Verdana"/>
                <w:color w:val="000000"/>
                <w:sz w:val="24"/>
                <w:szCs w:val="24"/>
              </w:rPr>
            </w:pPr>
          </w:p>
        </w:tc>
        <w:tc>
          <w:tcPr>
            <w:tcW w:w="1081" w:type="dxa"/>
            <w:vMerge w:val="restart"/>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after="100" w:afterAutospacing="1"/>
              <w:rPr>
                <w:rFonts w:ascii="Verdana" w:hAnsi="Verdana"/>
                <w:color w:val="000000"/>
                <w:sz w:val="24"/>
                <w:szCs w:val="24"/>
              </w:rPr>
            </w:pPr>
            <w:r w:rsidRPr="00424C50">
              <w:rPr>
                <w:rFonts w:ascii="Verdana" w:hAnsi="Verdana"/>
                <w:b/>
                <w:bCs/>
                <w:color w:val="000000"/>
                <w:sz w:val="24"/>
                <w:szCs w:val="24"/>
              </w:rPr>
              <w:t> </w:t>
            </w:r>
          </w:p>
          <w:p w:rsidR="00424C50" w:rsidRPr="00424C50" w:rsidRDefault="00424C50" w:rsidP="00E2315F">
            <w:pPr>
              <w:spacing w:before="126" w:line="207" w:lineRule="atLeast"/>
              <w:ind w:left="273"/>
              <w:rPr>
                <w:rFonts w:ascii="Verdana" w:hAnsi="Verdana"/>
                <w:color w:val="000000"/>
                <w:sz w:val="24"/>
                <w:szCs w:val="24"/>
              </w:rPr>
            </w:pPr>
            <w:r w:rsidRPr="00424C50">
              <w:rPr>
                <w:rFonts w:ascii="Verdana" w:hAnsi="Verdana"/>
                <w:color w:val="000000"/>
                <w:sz w:val="18"/>
                <w:szCs w:val="18"/>
              </w:rPr>
              <w:t>0.131?</w:t>
            </w:r>
          </w:p>
          <w:p w:rsidR="00424C50" w:rsidRPr="00424C50" w:rsidRDefault="00424C50" w:rsidP="00E2315F">
            <w:pPr>
              <w:ind w:left="391" w:right="166" w:hanging="212"/>
              <w:rPr>
                <w:rFonts w:ascii="Verdana" w:hAnsi="Verdana"/>
                <w:color w:val="000000"/>
                <w:sz w:val="24"/>
                <w:szCs w:val="24"/>
              </w:rPr>
            </w:pPr>
            <w:r w:rsidRPr="00424C50">
              <w:rPr>
                <w:rFonts w:ascii="Verdana" w:hAnsi="Verdana"/>
                <w:color w:val="000000"/>
                <w:sz w:val="18"/>
                <w:szCs w:val="18"/>
              </w:rPr>
              <w:t>diameter nail</w:t>
            </w:r>
          </w:p>
        </w:tc>
        <w:tc>
          <w:tcPr>
            <w:tcW w:w="1079"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14" w:after="100" w:afterAutospacing="1"/>
              <w:jc w:val="center"/>
              <w:rPr>
                <w:rFonts w:ascii="Verdana" w:hAnsi="Verdana"/>
                <w:color w:val="000000"/>
                <w:sz w:val="24"/>
                <w:szCs w:val="24"/>
              </w:rPr>
            </w:pPr>
            <w:r w:rsidRPr="00424C50">
              <w:rPr>
                <w:rFonts w:ascii="Verdana" w:hAnsi="Verdana"/>
                <w:color w:val="000000"/>
                <w:sz w:val="18"/>
                <w:szCs w:val="18"/>
              </w:rPr>
              <w:t>6</w:t>
            </w:r>
          </w:p>
        </w:tc>
        <w:tc>
          <w:tcPr>
            <w:tcW w:w="1069"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14"/>
              <w:ind w:left="300" w:right="292"/>
              <w:jc w:val="center"/>
              <w:rPr>
                <w:rFonts w:ascii="Verdana" w:hAnsi="Verdana"/>
                <w:color w:val="000000"/>
                <w:sz w:val="24"/>
                <w:szCs w:val="24"/>
              </w:rPr>
            </w:pPr>
            <w:r w:rsidRPr="00424C50">
              <w:rPr>
                <w:rFonts w:ascii="Verdana" w:hAnsi="Verdana"/>
                <w:color w:val="000000"/>
                <w:sz w:val="18"/>
                <w:szCs w:val="18"/>
              </w:rPr>
              <w:t>4</w:t>
            </w:r>
            <w:r w:rsidRPr="00424C50">
              <w:rPr>
                <w:rFonts w:ascii="Verdana" w:hAnsi="Verdana"/>
                <w:color w:val="000000"/>
                <w:sz w:val="18"/>
                <w:szCs w:val="18"/>
                <w:u w:val="single"/>
              </w:rPr>
              <w:t>.00</w:t>
            </w:r>
          </w:p>
        </w:tc>
        <w:tc>
          <w:tcPr>
            <w:tcW w:w="723"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14"/>
              <w:ind w:left="79" w:right="68"/>
              <w:jc w:val="center"/>
              <w:rPr>
                <w:rFonts w:ascii="Verdana" w:hAnsi="Verdana"/>
                <w:color w:val="000000"/>
                <w:sz w:val="24"/>
                <w:szCs w:val="24"/>
              </w:rPr>
            </w:pPr>
            <w:r w:rsidRPr="00424C50">
              <w:rPr>
                <w:rFonts w:ascii="Verdana" w:hAnsi="Verdana"/>
                <w:color w:val="000000"/>
                <w:sz w:val="18"/>
                <w:szCs w:val="18"/>
              </w:rPr>
              <w:t>2</w:t>
            </w:r>
            <w:r w:rsidRPr="00424C50">
              <w:rPr>
                <w:rFonts w:ascii="Verdana" w:hAnsi="Verdana"/>
                <w:color w:val="000000"/>
                <w:sz w:val="18"/>
                <w:szCs w:val="18"/>
                <w:u w:val="single"/>
              </w:rPr>
              <w:t>.15</w:t>
            </w:r>
          </w:p>
        </w:tc>
        <w:tc>
          <w:tcPr>
            <w:tcW w:w="723"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14"/>
              <w:ind w:left="185"/>
              <w:rPr>
                <w:rFonts w:ascii="Verdana" w:hAnsi="Verdana"/>
                <w:color w:val="000000"/>
                <w:sz w:val="24"/>
                <w:szCs w:val="24"/>
              </w:rPr>
            </w:pPr>
            <w:r w:rsidRPr="00424C50">
              <w:rPr>
                <w:rFonts w:ascii="Verdana" w:hAnsi="Verdana"/>
                <w:color w:val="000000"/>
                <w:sz w:val="18"/>
                <w:szCs w:val="18"/>
                <w:u w:val="single"/>
              </w:rPr>
              <w:t>1.20</w:t>
            </w:r>
          </w:p>
        </w:tc>
        <w:tc>
          <w:tcPr>
            <w:tcW w:w="725"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14"/>
              <w:ind w:left="59" w:right="46"/>
              <w:jc w:val="center"/>
              <w:rPr>
                <w:rFonts w:ascii="Verdana" w:hAnsi="Verdana"/>
                <w:color w:val="000000"/>
                <w:sz w:val="24"/>
                <w:szCs w:val="24"/>
              </w:rPr>
            </w:pPr>
            <w:r w:rsidRPr="00424C50">
              <w:rPr>
                <w:rFonts w:ascii="Verdana" w:hAnsi="Verdana"/>
                <w:color w:val="000000"/>
                <w:sz w:val="18"/>
                <w:szCs w:val="18"/>
              </w:rPr>
              <w:t>0.75</w:t>
            </w:r>
          </w:p>
        </w:tc>
        <w:tc>
          <w:tcPr>
            <w:tcW w:w="723"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14"/>
              <w:ind w:left="11" w:right="2"/>
              <w:jc w:val="center"/>
              <w:rPr>
                <w:rFonts w:ascii="Verdana" w:hAnsi="Verdana"/>
                <w:color w:val="000000"/>
                <w:sz w:val="24"/>
                <w:szCs w:val="24"/>
              </w:rPr>
            </w:pPr>
            <w:r w:rsidRPr="00424C50">
              <w:rPr>
                <w:rFonts w:ascii="Verdana" w:hAnsi="Verdana"/>
                <w:color w:val="000000"/>
                <w:sz w:val="18"/>
                <w:szCs w:val="18"/>
              </w:rPr>
              <w:t>4</w:t>
            </w:r>
            <w:r w:rsidRPr="00424C50">
              <w:rPr>
                <w:rFonts w:ascii="Verdana" w:hAnsi="Verdana"/>
                <w:color w:val="000000"/>
                <w:sz w:val="18"/>
                <w:szCs w:val="18"/>
                <w:u w:val="single"/>
              </w:rPr>
              <w:t>.00</w:t>
            </w:r>
          </w:p>
        </w:tc>
        <w:tc>
          <w:tcPr>
            <w:tcW w:w="725"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14"/>
              <w:ind w:left="59" w:right="49"/>
              <w:jc w:val="center"/>
              <w:rPr>
                <w:rFonts w:ascii="Verdana" w:hAnsi="Verdana"/>
                <w:color w:val="000000"/>
                <w:sz w:val="24"/>
                <w:szCs w:val="24"/>
              </w:rPr>
            </w:pPr>
            <w:r w:rsidRPr="00424C50">
              <w:rPr>
                <w:rFonts w:ascii="Verdana" w:hAnsi="Verdana"/>
                <w:color w:val="000000"/>
                <w:sz w:val="18"/>
                <w:szCs w:val="18"/>
              </w:rPr>
              <w:t>1</w:t>
            </w:r>
            <w:r w:rsidRPr="00424C50">
              <w:rPr>
                <w:rFonts w:ascii="Verdana" w:hAnsi="Verdana"/>
                <w:color w:val="000000"/>
                <w:sz w:val="18"/>
                <w:szCs w:val="18"/>
                <w:u w:val="single"/>
              </w:rPr>
              <w:t>.35</w:t>
            </w:r>
          </w:p>
        </w:tc>
        <w:tc>
          <w:tcPr>
            <w:tcW w:w="725"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14"/>
              <w:ind w:right="173"/>
              <w:jc w:val="right"/>
              <w:rPr>
                <w:rFonts w:ascii="Verdana" w:hAnsi="Verdana"/>
                <w:color w:val="000000"/>
                <w:sz w:val="24"/>
                <w:szCs w:val="24"/>
              </w:rPr>
            </w:pPr>
            <w:r w:rsidRPr="00424C50">
              <w:rPr>
                <w:rFonts w:ascii="Verdana" w:hAnsi="Verdana"/>
                <w:color w:val="000000"/>
                <w:sz w:val="18"/>
                <w:szCs w:val="18"/>
                <w:u w:val="single"/>
              </w:rPr>
              <w:t>0.70</w:t>
            </w:r>
          </w:p>
        </w:tc>
        <w:tc>
          <w:tcPr>
            <w:tcW w:w="723"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14"/>
              <w:ind w:left="11" w:right="6"/>
              <w:jc w:val="center"/>
              <w:rPr>
                <w:rFonts w:ascii="Verdana" w:hAnsi="Verdana"/>
                <w:color w:val="000000"/>
                <w:sz w:val="24"/>
                <w:szCs w:val="24"/>
              </w:rPr>
            </w:pPr>
            <w:r w:rsidRPr="00424C50">
              <w:rPr>
                <w:rFonts w:ascii="Verdana" w:hAnsi="Verdana"/>
                <w:color w:val="000000"/>
                <w:sz w:val="18"/>
                <w:szCs w:val="18"/>
              </w:rPr>
              <w:t>DR</w:t>
            </w:r>
          </w:p>
        </w:tc>
      </w:tr>
      <w:tr w:rsidR="00424C50" w:rsidRPr="00424C50" w:rsidTr="00424C50">
        <w:trPr>
          <w:trHeight w:val="428"/>
          <w:tblCellSpacing w:w="0" w:type="dxa"/>
        </w:trPr>
        <w:tc>
          <w:tcPr>
            <w:tcW w:w="0" w:type="auto"/>
            <w:vMerge/>
            <w:tcBorders>
              <w:top w:val="nil"/>
              <w:left w:val="single" w:sz="8" w:space="0" w:color="000000"/>
              <w:bottom w:val="single" w:sz="8" w:space="0" w:color="000000"/>
              <w:right w:val="single" w:sz="8" w:space="0" w:color="000000"/>
            </w:tcBorders>
            <w:shd w:val="clear" w:color="auto" w:fill="FFFFFF"/>
            <w:vAlign w:val="center"/>
            <w:hideMark/>
          </w:tcPr>
          <w:p w:rsidR="00424C50" w:rsidRPr="00424C50" w:rsidRDefault="00424C50" w:rsidP="00E2315F">
            <w:pPr>
              <w:rPr>
                <w:rFonts w:ascii="Verdana" w:hAnsi="Verdana"/>
                <w:color w:val="000000"/>
                <w:sz w:val="24"/>
                <w:szCs w:val="24"/>
              </w:rPr>
            </w:pPr>
          </w:p>
        </w:tc>
        <w:tc>
          <w:tcPr>
            <w:tcW w:w="0" w:type="auto"/>
            <w:vMerge/>
            <w:tcBorders>
              <w:top w:val="nil"/>
              <w:left w:val="nil"/>
              <w:bottom w:val="single" w:sz="8" w:space="0" w:color="000000"/>
              <w:right w:val="single" w:sz="8" w:space="0" w:color="000000"/>
            </w:tcBorders>
            <w:shd w:val="clear" w:color="auto" w:fill="FFFFFF"/>
            <w:vAlign w:val="center"/>
            <w:hideMark/>
          </w:tcPr>
          <w:p w:rsidR="00424C50" w:rsidRPr="00424C50" w:rsidRDefault="00424C50" w:rsidP="00E2315F">
            <w:pPr>
              <w:rPr>
                <w:rFonts w:ascii="Verdana" w:hAnsi="Verdana"/>
                <w:color w:val="000000"/>
                <w:sz w:val="24"/>
                <w:szCs w:val="24"/>
              </w:rPr>
            </w:pPr>
          </w:p>
        </w:tc>
        <w:tc>
          <w:tcPr>
            <w:tcW w:w="1079"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11" w:after="100" w:afterAutospacing="1"/>
              <w:jc w:val="center"/>
              <w:rPr>
                <w:rFonts w:ascii="Verdana" w:hAnsi="Verdana"/>
                <w:color w:val="000000"/>
                <w:sz w:val="24"/>
                <w:szCs w:val="24"/>
              </w:rPr>
            </w:pPr>
            <w:r w:rsidRPr="00424C50">
              <w:rPr>
                <w:rFonts w:ascii="Verdana" w:hAnsi="Verdana"/>
                <w:color w:val="000000"/>
                <w:sz w:val="18"/>
                <w:szCs w:val="18"/>
              </w:rPr>
              <w:t>8</w:t>
            </w:r>
          </w:p>
        </w:tc>
        <w:tc>
          <w:tcPr>
            <w:tcW w:w="1069"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11"/>
              <w:ind w:left="300" w:right="292"/>
              <w:jc w:val="center"/>
              <w:rPr>
                <w:rFonts w:ascii="Verdana" w:hAnsi="Verdana"/>
                <w:color w:val="000000"/>
                <w:sz w:val="24"/>
                <w:szCs w:val="24"/>
              </w:rPr>
            </w:pPr>
            <w:r w:rsidRPr="00424C50">
              <w:rPr>
                <w:rFonts w:ascii="Verdana" w:hAnsi="Verdana"/>
                <w:color w:val="000000"/>
                <w:sz w:val="18"/>
                <w:szCs w:val="18"/>
              </w:rPr>
              <w:t>4</w:t>
            </w:r>
            <w:r w:rsidRPr="00424C50">
              <w:rPr>
                <w:rFonts w:ascii="Verdana" w:hAnsi="Verdana"/>
                <w:color w:val="000000"/>
                <w:sz w:val="18"/>
                <w:szCs w:val="18"/>
                <w:u w:val="single"/>
              </w:rPr>
              <w:t>.00</w:t>
            </w:r>
          </w:p>
        </w:tc>
        <w:tc>
          <w:tcPr>
            <w:tcW w:w="723"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11"/>
              <w:ind w:left="79" w:right="68"/>
              <w:jc w:val="center"/>
              <w:rPr>
                <w:rFonts w:ascii="Verdana" w:hAnsi="Verdana"/>
                <w:color w:val="000000"/>
                <w:sz w:val="24"/>
                <w:szCs w:val="24"/>
              </w:rPr>
            </w:pPr>
            <w:r w:rsidRPr="00424C50">
              <w:rPr>
                <w:rFonts w:ascii="Verdana" w:hAnsi="Verdana"/>
                <w:color w:val="000000"/>
                <w:sz w:val="18"/>
                <w:szCs w:val="18"/>
              </w:rPr>
              <w:t>1.5</w:t>
            </w:r>
            <w:r w:rsidRPr="00424C50">
              <w:rPr>
                <w:rFonts w:ascii="Verdana" w:hAnsi="Verdana"/>
                <w:color w:val="000000"/>
                <w:sz w:val="18"/>
                <w:szCs w:val="18"/>
                <w:u w:val="single"/>
              </w:rPr>
              <w:t>5</w:t>
            </w:r>
          </w:p>
        </w:tc>
        <w:tc>
          <w:tcPr>
            <w:tcW w:w="723"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11"/>
              <w:ind w:left="185"/>
              <w:rPr>
                <w:rFonts w:ascii="Verdana" w:hAnsi="Verdana"/>
                <w:color w:val="000000"/>
                <w:sz w:val="24"/>
                <w:szCs w:val="24"/>
              </w:rPr>
            </w:pPr>
            <w:r w:rsidRPr="00424C50">
              <w:rPr>
                <w:rFonts w:ascii="Verdana" w:hAnsi="Verdana"/>
                <w:color w:val="000000"/>
                <w:sz w:val="18"/>
                <w:szCs w:val="18"/>
                <w:u w:val="single"/>
              </w:rPr>
              <w:t>0.80</w:t>
            </w:r>
          </w:p>
        </w:tc>
        <w:tc>
          <w:tcPr>
            <w:tcW w:w="725"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11"/>
              <w:ind w:left="59" w:right="49"/>
              <w:jc w:val="center"/>
              <w:rPr>
                <w:rFonts w:ascii="Verdana" w:hAnsi="Verdana"/>
                <w:color w:val="000000"/>
                <w:sz w:val="24"/>
                <w:szCs w:val="24"/>
              </w:rPr>
            </w:pPr>
            <w:r w:rsidRPr="00424C50">
              <w:rPr>
                <w:rFonts w:ascii="Verdana" w:hAnsi="Verdana"/>
                <w:color w:val="000000"/>
                <w:sz w:val="18"/>
                <w:szCs w:val="18"/>
                <w:u w:val="single"/>
              </w:rPr>
              <w:t>DR </w:t>
            </w:r>
            <w:r w:rsidRPr="00424C50">
              <w:rPr>
                <w:rFonts w:ascii="Verdana" w:hAnsi="Verdana"/>
                <w:strike/>
                <w:color w:val="000000"/>
                <w:sz w:val="18"/>
                <w:szCs w:val="18"/>
              </w:rPr>
              <w:t>0.5</w:t>
            </w:r>
          </w:p>
        </w:tc>
        <w:tc>
          <w:tcPr>
            <w:tcW w:w="723"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11"/>
              <w:ind w:left="11" w:right="2"/>
              <w:jc w:val="center"/>
              <w:rPr>
                <w:rFonts w:ascii="Verdana" w:hAnsi="Verdana"/>
                <w:color w:val="000000"/>
                <w:sz w:val="24"/>
                <w:szCs w:val="24"/>
              </w:rPr>
            </w:pPr>
            <w:r w:rsidRPr="00424C50">
              <w:rPr>
                <w:rFonts w:ascii="Verdana" w:hAnsi="Verdana"/>
                <w:color w:val="000000"/>
                <w:sz w:val="18"/>
                <w:szCs w:val="18"/>
              </w:rPr>
              <w:t>4</w:t>
            </w:r>
            <w:r w:rsidRPr="00424C50">
              <w:rPr>
                <w:rFonts w:ascii="Verdana" w:hAnsi="Verdana"/>
                <w:color w:val="000000"/>
                <w:sz w:val="18"/>
                <w:szCs w:val="18"/>
                <w:u w:val="single"/>
              </w:rPr>
              <w:t>.00</w:t>
            </w:r>
          </w:p>
        </w:tc>
        <w:tc>
          <w:tcPr>
            <w:tcW w:w="725"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11"/>
              <w:ind w:left="59"/>
              <w:rPr>
                <w:rFonts w:ascii="Verdana" w:hAnsi="Verdana"/>
                <w:color w:val="000000"/>
                <w:sz w:val="24"/>
                <w:szCs w:val="24"/>
              </w:rPr>
            </w:pPr>
            <w:r w:rsidRPr="00424C50">
              <w:rPr>
                <w:rFonts w:ascii="Verdana" w:hAnsi="Verdana"/>
                <w:color w:val="000000"/>
                <w:sz w:val="18"/>
                <w:szCs w:val="18"/>
              </w:rPr>
              <w:t>0.</w:t>
            </w:r>
            <w:r w:rsidRPr="00424C50">
              <w:rPr>
                <w:rFonts w:ascii="Verdana" w:hAnsi="Verdana"/>
                <w:color w:val="000000"/>
                <w:sz w:val="18"/>
                <w:szCs w:val="18"/>
                <w:u w:val="single"/>
              </w:rPr>
              <w:t>90</w:t>
            </w:r>
            <w:r w:rsidRPr="00424C50">
              <w:rPr>
                <w:rFonts w:ascii="Verdana" w:hAnsi="Verdana"/>
                <w:strike/>
                <w:color w:val="000000"/>
                <w:sz w:val="18"/>
                <w:szCs w:val="18"/>
              </w:rPr>
              <w:t>75</w:t>
            </w:r>
          </w:p>
        </w:tc>
        <w:tc>
          <w:tcPr>
            <w:tcW w:w="725"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11"/>
              <w:ind w:left="227"/>
              <w:rPr>
                <w:rFonts w:ascii="Verdana" w:hAnsi="Verdana"/>
                <w:color w:val="000000"/>
                <w:sz w:val="24"/>
                <w:szCs w:val="24"/>
              </w:rPr>
            </w:pPr>
            <w:r w:rsidRPr="00424C50">
              <w:rPr>
                <w:rFonts w:ascii="Verdana" w:hAnsi="Verdana"/>
                <w:color w:val="000000"/>
                <w:sz w:val="18"/>
                <w:szCs w:val="18"/>
                <w:u w:val="single"/>
              </w:rPr>
              <w:t>DR</w:t>
            </w:r>
          </w:p>
        </w:tc>
        <w:tc>
          <w:tcPr>
            <w:tcW w:w="723"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11"/>
              <w:ind w:left="11" w:right="6"/>
              <w:jc w:val="center"/>
              <w:rPr>
                <w:rFonts w:ascii="Verdana" w:hAnsi="Verdana"/>
                <w:color w:val="000000"/>
                <w:sz w:val="24"/>
                <w:szCs w:val="24"/>
              </w:rPr>
            </w:pPr>
            <w:r w:rsidRPr="00424C50">
              <w:rPr>
                <w:rFonts w:ascii="Verdana" w:hAnsi="Verdana"/>
                <w:color w:val="000000"/>
                <w:sz w:val="18"/>
                <w:szCs w:val="18"/>
              </w:rPr>
              <w:t>DR</w:t>
            </w:r>
          </w:p>
        </w:tc>
      </w:tr>
      <w:tr w:rsidR="00424C50" w:rsidRPr="00424C50" w:rsidTr="00424C50">
        <w:trPr>
          <w:trHeight w:val="438"/>
          <w:tblCellSpacing w:w="0" w:type="dxa"/>
        </w:trPr>
        <w:tc>
          <w:tcPr>
            <w:tcW w:w="0" w:type="auto"/>
            <w:vMerge/>
            <w:tcBorders>
              <w:top w:val="nil"/>
              <w:left w:val="single" w:sz="8" w:space="0" w:color="000000"/>
              <w:bottom w:val="single" w:sz="8" w:space="0" w:color="000000"/>
              <w:right w:val="single" w:sz="8" w:space="0" w:color="000000"/>
            </w:tcBorders>
            <w:shd w:val="clear" w:color="auto" w:fill="FFFFFF"/>
            <w:vAlign w:val="center"/>
            <w:hideMark/>
          </w:tcPr>
          <w:p w:rsidR="00424C50" w:rsidRPr="00424C50" w:rsidRDefault="00424C50" w:rsidP="00E2315F">
            <w:pPr>
              <w:rPr>
                <w:rFonts w:ascii="Verdana" w:hAnsi="Verdana"/>
                <w:color w:val="000000"/>
                <w:sz w:val="24"/>
                <w:szCs w:val="24"/>
              </w:rPr>
            </w:pPr>
          </w:p>
        </w:tc>
        <w:tc>
          <w:tcPr>
            <w:tcW w:w="0" w:type="auto"/>
            <w:vMerge/>
            <w:tcBorders>
              <w:top w:val="nil"/>
              <w:left w:val="nil"/>
              <w:bottom w:val="single" w:sz="8" w:space="0" w:color="000000"/>
              <w:right w:val="single" w:sz="8" w:space="0" w:color="000000"/>
            </w:tcBorders>
            <w:shd w:val="clear" w:color="auto" w:fill="FFFFFF"/>
            <w:vAlign w:val="center"/>
            <w:hideMark/>
          </w:tcPr>
          <w:p w:rsidR="00424C50" w:rsidRPr="00424C50" w:rsidRDefault="00424C50" w:rsidP="00E2315F">
            <w:pPr>
              <w:rPr>
                <w:rFonts w:ascii="Verdana" w:hAnsi="Verdana"/>
                <w:color w:val="000000"/>
                <w:sz w:val="24"/>
                <w:szCs w:val="24"/>
              </w:rPr>
            </w:pPr>
          </w:p>
        </w:tc>
        <w:tc>
          <w:tcPr>
            <w:tcW w:w="1079"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16"/>
              <w:ind w:left="413" w:right="409"/>
              <w:jc w:val="center"/>
              <w:rPr>
                <w:rFonts w:ascii="Verdana" w:hAnsi="Verdana"/>
                <w:color w:val="000000"/>
                <w:sz w:val="24"/>
                <w:szCs w:val="24"/>
              </w:rPr>
            </w:pPr>
            <w:r w:rsidRPr="00424C50">
              <w:rPr>
                <w:rFonts w:ascii="Verdana" w:hAnsi="Verdana"/>
                <w:color w:val="000000"/>
                <w:sz w:val="18"/>
                <w:szCs w:val="18"/>
              </w:rPr>
              <w:t>12</w:t>
            </w:r>
          </w:p>
        </w:tc>
        <w:tc>
          <w:tcPr>
            <w:tcW w:w="1069"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16"/>
              <w:ind w:left="300" w:right="292"/>
              <w:jc w:val="center"/>
              <w:rPr>
                <w:rFonts w:ascii="Verdana" w:hAnsi="Verdana"/>
                <w:color w:val="000000"/>
                <w:sz w:val="24"/>
                <w:szCs w:val="24"/>
              </w:rPr>
            </w:pPr>
            <w:r w:rsidRPr="00424C50">
              <w:rPr>
                <w:rFonts w:ascii="Verdana" w:hAnsi="Verdana"/>
                <w:color w:val="000000"/>
                <w:sz w:val="18"/>
                <w:szCs w:val="18"/>
              </w:rPr>
              <w:t>4</w:t>
            </w:r>
            <w:r w:rsidRPr="00424C50">
              <w:rPr>
                <w:rFonts w:ascii="Verdana" w:hAnsi="Verdana"/>
                <w:color w:val="000000"/>
                <w:sz w:val="18"/>
                <w:szCs w:val="18"/>
                <w:u w:val="single"/>
              </w:rPr>
              <w:t>.00</w:t>
            </w:r>
          </w:p>
        </w:tc>
        <w:tc>
          <w:tcPr>
            <w:tcW w:w="723"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16"/>
              <w:ind w:left="59"/>
              <w:rPr>
                <w:rFonts w:ascii="Verdana" w:hAnsi="Verdana"/>
                <w:color w:val="000000"/>
                <w:sz w:val="24"/>
                <w:szCs w:val="24"/>
              </w:rPr>
            </w:pPr>
            <w:r w:rsidRPr="00424C50">
              <w:rPr>
                <w:rFonts w:ascii="Verdana" w:hAnsi="Verdana"/>
                <w:color w:val="000000"/>
                <w:sz w:val="18"/>
                <w:szCs w:val="18"/>
              </w:rPr>
              <w:t>0.</w:t>
            </w:r>
            <w:r w:rsidRPr="00424C50">
              <w:rPr>
                <w:rFonts w:ascii="Verdana" w:hAnsi="Verdana"/>
                <w:color w:val="000000"/>
                <w:sz w:val="18"/>
                <w:szCs w:val="18"/>
                <w:u w:val="single"/>
              </w:rPr>
              <w:t>90</w:t>
            </w:r>
            <w:r w:rsidRPr="00424C50">
              <w:rPr>
                <w:rFonts w:ascii="Verdana" w:hAnsi="Verdana"/>
                <w:strike/>
                <w:color w:val="000000"/>
                <w:sz w:val="18"/>
                <w:szCs w:val="18"/>
              </w:rPr>
              <w:t>75</w:t>
            </w:r>
          </w:p>
        </w:tc>
        <w:tc>
          <w:tcPr>
            <w:tcW w:w="723"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16"/>
              <w:ind w:left="231"/>
              <w:rPr>
                <w:rFonts w:ascii="Verdana" w:hAnsi="Verdana"/>
                <w:color w:val="000000"/>
                <w:sz w:val="24"/>
                <w:szCs w:val="24"/>
              </w:rPr>
            </w:pPr>
            <w:r w:rsidRPr="00424C50">
              <w:rPr>
                <w:rFonts w:ascii="Verdana" w:hAnsi="Verdana"/>
                <w:color w:val="000000"/>
                <w:sz w:val="18"/>
                <w:szCs w:val="18"/>
                <w:u w:val="single"/>
              </w:rPr>
              <w:t>DR</w:t>
            </w:r>
          </w:p>
        </w:tc>
        <w:tc>
          <w:tcPr>
            <w:tcW w:w="725"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16"/>
              <w:ind w:left="59" w:right="49"/>
              <w:jc w:val="center"/>
              <w:rPr>
                <w:rFonts w:ascii="Verdana" w:hAnsi="Verdana"/>
                <w:color w:val="000000"/>
                <w:sz w:val="24"/>
                <w:szCs w:val="24"/>
              </w:rPr>
            </w:pPr>
            <w:r w:rsidRPr="00424C50">
              <w:rPr>
                <w:rFonts w:ascii="Verdana" w:hAnsi="Verdana"/>
                <w:color w:val="000000"/>
                <w:sz w:val="18"/>
                <w:szCs w:val="18"/>
              </w:rPr>
              <w:t>DR</w:t>
            </w:r>
          </w:p>
        </w:tc>
        <w:tc>
          <w:tcPr>
            <w:tcW w:w="723"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16"/>
              <w:ind w:left="11" w:right="2"/>
              <w:jc w:val="center"/>
              <w:rPr>
                <w:rFonts w:ascii="Verdana" w:hAnsi="Verdana"/>
                <w:color w:val="000000"/>
                <w:sz w:val="24"/>
                <w:szCs w:val="24"/>
              </w:rPr>
            </w:pPr>
            <w:r w:rsidRPr="00424C50">
              <w:rPr>
                <w:rFonts w:ascii="Verdana" w:hAnsi="Verdana"/>
                <w:color w:val="000000"/>
                <w:sz w:val="18"/>
                <w:szCs w:val="18"/>
              </w:rPr>
              <w:t>2</w:t>
            </w:r>
            <w:r w:rsidRPr="00424C50">
              <w:rPr>
                <w:rFonts w:ascii="Verdana" w:hAnsi="Verdana"/>
                <w:color w:val="000000"/>
                <w:sz w:val="18"/>
                <w:szCs w:val="18"/>
                <w:u w:val="single"/>
              </w:rPr>
              <w:t>.70</w:t>
            </w:r>
          </w:p>
        </w:tc>
        <w:tc>
          <w:tcPr>
            <w:tcW w:w="725"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16"/>
              <w:ind w:left="59" w:right="49"/>
              <w:jc w:val="center"/>
              <w:rPr>
                <w:rFonts w:ascii="Verdana" w:hAnsi="Verdana"/>
                <w:color w:val="000000"/>
                <w:sz w:val="24"/>
                <w:szCs w:val="24"/>
              </w:rPr>
            </w:pPr>
            <w:r w:rsidRPr="00424C50">
              <w:rPr>
                <w:rFonts w:ascii="Verdana" w:hAnsi="Verdana"/>
                <w:color w:val="000000"/>
                <w:sz w:val="18"/>
                <w:szCs w:val="18"/>
              </w:rPr>
              <w:t>0.5</w:t>
            </w:r>
            <w:r w:rsidRPr="00424C50">
              <w:rPr>
                <w:rFonts w:ascii="Verdana" w:hAnsi="Verdana"/>
                <w:color w:val="000000"/>
                <w:sz w:val="18"/>
                <w:szCs w:val="18"/>
                <w:u w:val="single"/>
              </w:rPr>
              <w:t>0</w:t>
            </w:r>
          </w:p>
        </w:tc>
        <w:tc>
          <w:tcPr>
            <w:tcW w:w="725"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16"/>
              <w:ind w:left="227"/>
              <w:rPr>
                <w:rFonts w:ascii="Verdana" w:hAnsi="Verdana"/>
                <w:color w:val="000000"/>
                <w:sz w:val="24"/>
                <w:szCs w:val="24"/>
              </w:rPr>
            </w:pPr>
            <w:r w:rsidRPr="00424C50">
              <w:rPr>
                <w:rFonts w:ascii="Verdana" w:hAnsi="Verdana"/>
                <w:color w:val="000000"/>
                <w:sz w:val="18"/>
                <w:szCs w:val="18"/>
                <w:u w:val="single"/>
              </w:rPr>
              <w:t>DR</w:t>
            </w:r>
          </w:p>
        </w:tc>
        <w:tc>
          <w:tcPr>
            <w:tcW w:w="723"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16"/>
              <w:ind w:left="11" w:right="6"/>
              <w:jc w:val="center"/>
              <w:rPr>
                <w:rFonts w:ascii="Verdana" w:hAnsi="Verdana"/>
                <w:color w:val="000000"/>
                <w:sz w:val="24"/>
                <w:szCs w:val="24"/>
              </w:rPr>
            </w:pPr>
            <w:r w:rsidRPr="00424C50">
              <w:rPr>
                <w:rFonts w:ascii="Verdana" w:hAnsi="Verdana"/>
                <w:color w:val="000000"/>
                <w:sz w:val="18"/>
                <w:szCs w:val="18"/>
              </w:rPr>
              <w:t>DR</w:t>
            </w:r>
          </w:p>
        </w:tc>
      </w:tr>
      <w:tr w:rsidR="00424C50" w:rsidRPr="00424C50" w:rsidTr="00424C50">
        <w:trPr>
          <w:trHeight w:val="268"/>
          <w:tblCellSpacing w:w="0" w:type="dxa"/>
        </w:trPr>
        <w:tc>
          <w:tcPr>
            <w:tcW w:w="0" w:type="auto"/>
            <w:vMerge/>
            <w:tcBorders>
              <w:top w:val="nil"/>
              <w:left w:val="single" w:sz="8" w:space="0" w:color="000000"/>
              <w:bottom w:val="single" w:sz="8" w:space="0" w:color="000000"/>
              <w:right w:val="single" w:sz="8" w:space="0" w:color="000000"/>
            </w:tcBorders>
            <w:shd w:val="clear" w:color="auto" w:fill="FFFFFF"/>
            <w:vAlign w:val="center"/>
            <w:hideMark/>
          </w:tcPr>
          <w:p w:rsidR="00424C50" w:rsidRPr="00424C50" w:rsidRDefault="00424C50" w:rsidP="00E2315F">
            <w:pPr>
              <w:rPr>
                <w:rFonts w:ascii="Verdana" w:hAnsi="Verdana"/>
                <w:color w:val="000000"/>
                <w:sz w:val="24"/>
                <w:szCs w:val="24"/>
              </w:rPr>
            </w:pPr>
          </w:p>
        </w:tc>
        <w:tc>
          <w:tcPr>
            <w:tcW w:w="1081" w:type="dxa"/>
            <w:vMerge w:val="restart"/>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8" w:after="100" w:afterAutospacing="1"/>
              <w:rPr>
                <w:rFonts w:ascii="Verdana" w:hAnsi="Verdana"/>
                <w:color w:val="000000"/>
                <w:sz w:val="24"/>
                <w:szCs w:val="24"/>
              </w:rPr>
            </w:pPr>
            <w:r w:rsidRPr="00424C50">
              <w:rPr>
                <w:rFonts w:ascii="Verdana" w:hAnsi="Verdana"/>
                <w:b/>
                <w:bCs/>
                <w:color w:val="000000"/>
                <w:sz w:val="24"/>
                <w:szCs w:val="24"/>
              </w:rPr>
              <w:t> </w:t>
            </w:r>
          </w:p>
          <w:p w:rsidR="00424C50" w:rsidRPr="00424C50" w:rsidRDefault="00424C50" w:rsidP="00E2315F">
            <w:pPr>
              <w:spacing w:line="207" w:lineRule="atLeast"/>
              <w:ind w:left="273"/>
              <w:rPr>
                <w:rFonts w:ascii="Verdana" w:hAnsi="Verdana"/>
                <w:color w:val="000000"/>
                <w:sz w:val="24"/>
                <w:szCs w:val="24"/>
              </w:rPr>
            </w:pPr>
            <w:r w:rsidRPr="00424C50">
              <w:rPr>
                <w:rFonts w:ascii="Verdana" w:hAnsi="Verdana"/>
                <w:color w:val="000000"/>
                <w:sz w:val="18"/>
                <w:szCs w:val="18"/>
              </w:rPr>
              <w:t>0.162?</w:t>
            </w:r>
          </w:p>
          <w:p w:rsidR="00424C50" w:rsidRPr="00424C50" w:rsidRDefault="00424C50" w:rsidP="00E2315F">
            <w:pPr>
              <w:ind w:left="391" w:right="166" w:hanging="212"/>
              <w:rPr>
                <w:rFonts w:ascii="Verdana" w:hAnsi="Verdana"/>
                <w:color w:val="000000"/>
                <w:sz w:val="24"/>
                <w:szCs w:val="24"/>
              </w:rPr>
            </w:pPr>
            <w:r w:rsidRPr="00424C50">
              <w:rPr>
                <w:rFonts w:ascii="Verdana" w:hAnsi="Verdana"/>
                <w:color w:val="000000"/>
                <w:sz w:val="18"/>
                <w:szCs w:val="18"/>
              </w:rPr>
              <w:t>diameter nail</w:t>
            </w:r>
          </w:p>
        </w:tc>
        <w:tc>
          <w:tcPr>
            <w:tcW w:w="1079"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00" w:beforeAutospacing="1" w:after="100" w:afterAutospacing="1"/>
              <w:jc w:val="center"/>
              <w:rPr>
                <w:rFonts w:ascii="Verdana" w:hAnsi="Verdana"/>
                <w:color w:val="000000"/>
                <w:sz w:val="24"/>
                <w:szCs w:val="24"/>
              </w:rPr>
            </w:pPr>
            <w:r w:rsidRPr="00424C50">
              <w:rPr>
                <w:rFonts w:ascii="Verdana" w:hAnsi="Verdana"/>
                <w:color w:val="000000"/>
                <w:sz w:val="18"/>
                <w:szCs w:val="18"/>
              </w:rPr>
              <w:t>6</w:t>
            </w:r>
          </w:p>
        </w:tc>
        <w:tc>
          <w:tcPr>
            <w:tcW w:w="1069"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30"/>
              <w:ind w:left="300" w:right="292"/>
              <w:jc w:val="center"/>
              <w:rPr>
                <w:rFonts w:ascii="Verdana" w:hAnsi="Verdana"/>
                <w:color w:val="000000"/>
                <w:sz w:val="24"/>
                <w:szCs w:val="24"/>
              </w:rPr>
            </w:pPr>
            <w:r w:rsidRPr="00424C50">
              <w:rPr>
                <w:rFonts w:ascii="Verdana" w:hAnsi="Verdana"/>
                <w:color w:val="000000"/>
                <w:sz w:val="18"/>
                <w:szCs w:val="18"/>
              </w:rPr>
              <w:t>4</w:t>
            </w:r>
            <w:r w:rsidRPr="00424C50">
              <w:rPr>
                <w:rFonts w:ascii="Verdana" w:hAnsi="Verdana"/>
                <w:color w:val="000000"/>
                <w:sz w:val="18"/>
                <w:szCs w:val="18"/>
                <w:u w:val="single"/>
              </w:rPr>
              <w:t>.00</w:t>
            </w:r>
          </w:p>
        </w:tc>
        <w:tc>
          <w:tcPr>
            <w:tcW w:w="723"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00" w:beforeAutospacing="1" w:after="100" w:afterAutospacing="1"/>
              <w:ind w:left="107"/>
              <w:rPr>
                <w:rFonts w:ascii="Verdana" w:hAnsi="Verdana"/>
                <w:color w:val="000000"/>
                <w:sz w:val="24"/>
                <w:szCs w:val="24"/>
              </w:rPr>
            </w:pPr>
            <w:r w:rsidRPr="00424C50">
              <w:rPr>
                <w:rFonts w:ascii="Verdana" w:hAnsi="Verdana"/>
                <w:color w:val="000000"/>
                <w:sz w:val="18"/>
                <w:szCs w:val="18"/>
                <w:u w:val="single"/>
              </w:rPr>
              <w:t>3.55</w:t>
            </w:r>
            <w:r w:rsidRPr="00424C50">
              <w:rPr>
                <w:rFonts w:ascii="Verdana" w:hAnsi="Verdana"/>
                <w:color w:val="000000"/>
                <w:sz w:val="18"/>
                <w:szCs w:val="18"/>
              </w:rPr>
              <w:t> </w:t>
            </w:r>
            <w:r w:rsidRPr="00424C50">
              <w:rPr>
                <w:rFonts w:ascii="Verdana" w:hAnsi="Verdana"/>
                <w:strike/>
                <w:color w:val="000000"/>
                <w:sz w:val="18"/>
                <w:szCs w:val="18"/>
              </w:rPr>
              <w:t>4</w:t>
            </w:r>
          </w:p>
        </w:tc>
        <w:tc>
          <w:tcPr>
            <w:tcW w:w="723"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00" w:beforeAutospacing="1" w:after="100" w:afterAutospacing="1"/>
              <w:ind w:left="159"/>
              <w:rPr>
                <w:rFonts w:ascii="Verdana" w:hAnsi="Verdana"/>
                <w:color w:val="000000"/>
                <w:sz w:val="24"/>
                <w:szCs w:val="24"/>
              </w:rPr>
            </w:pPr>
            <w:r w:rsidRPr="00424C50">
              <w:rPr>
                <w:rFonts w:ascii="Verdana" w:hAnsi="Verdana"/>
                <w:color w:val="000000"/>
                <w:sz w:val="18"/>
                <w:szCs w:val="18"/>
                <w:u w:val="single"/>
              </w:rPr>
              <w:t> 2.05</w:t>
            </w:r>
          </w:p>
        </w:tc>
        <w:tc>
          <w:tcPr>
            <w:tcW w:w="725"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00" w:beforeAutospacing="1" w:after="100" w:afterAutospacing="1"/>
              <w:ind w:left="108"/>
              <w:rPr>
                <w:rFonts w:ascii="Verdana" w:hAnsi="Verdana"/>
                <w:color w:val="000000"/>
                <w:sz w:val="24"/>
                <w:szCs w:val="24"/>
              </w:rPr>
            </w:pPr>
            <w:r w:rsidRPr="00424C50">
              <w:rPr>
                <w:rFonts w:ascii="Verdana" w:hAnsi="Verdana"/>
                <w:color w:val="000000"/>
                <w:sz w:val="18"/>
                <w:szCs w:val="18"/>
                <w:u w:val="single"/>
              </w:rPr>
              <w:t>1.40</w:t>
            </w:r>
            <w:r w:rsidRPr="00424C50">
              <w:rPr>
                <w:rFonts w:ascii="Verdana" w:hAnsi="Verdana"/>
                <w:color w:val="000000"/>
                <w:sz w:val="18"/>
                <w:szCs w:val="18"/>
              </w:rPr>
              <w:t> </w:t>
            </w:r>
            <w:r w:rsidRPr="00424C50">
              <w:rPr>
                <w:rFonts w:ascii="Verdana" w:hAnsi="Verdana"/>
                <w:strike/>
                <w:color w:val="000000"/>
                <w:sz w:val="18"/>
                <w:szCs w:val="18"/>
              </w:rPr>
              <w:t>5</w:t>
            </w:r>
          </w:p>
        </w:tc>
        <w:tc>
          <w:tcPr>
            <w:tcW w:w="723"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30"/>
              <w:ind w:left="11" w:right="2"/>
              <w:jc w:val="center"/>
              <w:rPr>
                <w:rFonts w:ascii="Verdana" w:hAnsi="Verdana"/>
                <w:color w:val="000000"/>
                <w:sz w:val="24"/>
                <w:szCs w:val="24"/>
              </w:rPr>
            </w:pPr>
            <w:r w:rsidRPr="00424C50">
              <w:rPr>
                <w:rFonts w:ascii="Verdana" w:hAnsi="Verdana"/>
                <w:color w:val="000000"/>
                <w:sz w:val="18"/>
                <w:szCs w:val="18"/>
              </w:rPr>
              <w:t>4</w:t>
            </w:r>
            <w:r w:rsidRPr="00424C50">
              <w:rPr>
                <w:rFonts w:ascii="Verdana" w:hAnsi="Verdana"/>
                <w:color w:val="000000"/>
                <w:sz w:val="18"/>
                <w:szCs w:val="18"/>
                <w:u w:val="single"/>
              </w:rPr>
              <w:t>.00</w:t>
            </w:r>
          </w:p>
        </w:tc>
        <w:tc>
          <w:tcPr>
            <w:tcW w:w="725"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30"/>
              <w:ind w:left="59" w:right="48"/>
              <w:jc w:val="center"/>
              <w:rPr>
                <w:rFonts w:ascii="Verdana" w:hAnsi="Verdana"/>
                <w:color w:val="000000"/>
                <w:sz w:val="24"/>
                <w:szCs w:val="24"/>
              </w:rPr>
            </w:pPr>
            <w:r w:rsidRPr="00424C50">
              <w:rPr>
                <w:rFonts w:ascii="Verdana" w:hAnsi="Verdana"/>
                <w:color w:val="000000"/>
                <w:sz w:val="18"/>
                <w:szCs w:val="18"/>
              </w:rPr>
              <w:t>2.</w:t>
            </w:r>
            <w:r w:rsidRPr="00424C50">
              <w:rPr>
                <w:rFonts w:ascii="Verdana" w:hAnsi="Verdana"/>
                <w:color w:val="000000"/>
                <w:sz w:val="18"/>
                <w:szCs w:val="18"/>
                <w:u w:val="single"/>
              </w:rPr>
              <w:t>25</w:t>
            </w:r>
          </w:p>
        </w:tc>
        <w:tc>
          <w:tcPr>
            <w:tcW w:w="725"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00" w:beforeAutospacing="1" w:after="100" w:afterAutospacing="1"/>
              <w:ind w:right="173"/>
              <w:jc w:val="right"/>
              <w:rPr>
                <w:rFonts w:ascii="Verdana" w:hAnsi="Verdana"/>
                <w:color w:val="000000"/>
                <w:sz w:val="24"/>
                <w:szCs w:val="24"/>
              </w:rPr>
            </w:pPr>
            <w:r w:rsidRPr="00424C50">
              <w:rPr>
                <w:rFonts w:ascii="Verdana" w:hAnsi="Verdana"/>
                <w:color w:val="000000"/>
                <w:sz w:val="18"/>
                <w:szCs w:val="18"/>
                <w:u w:val="single"/>
              </w:rPr>
              <w:t>1.25</w:t>
            </w:r>
          </w:p>
        </w:tc>
        <w:tc>
          <w:tcPr>
            <w:tcW w:w="723"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00" w:beforeAutospacing="1" w:after="100" w:afterAutospacing="1"/>
              <w:ind w:left="104"/>
              <w:rPr>
                <w:rFonts w:ascii="Verdana" w:hAnsi="Verdana"/>
                <w:color w:val="000000"/>
                <w:sz w:val="24"/>
                <w:szCs w:val="24"/>
              </w:rPr>
            </w:pPr>
            <w:r w:rsidRPr="00424C50">
              <w:rPr>
                <w:rFonts w:ascii="Verdana" w:hAnsi="Verdana"/>
                <w:color w:val="000000"/>
                <w:sz w:val="18"/>
                <w:szCs w:val="18"/>
                <w:u w:val="single"/>
              </w:rPr>
              <w:t>0.80</w:t>
            </w:r>
            <w:r w:rsidRPr="00424C50">
              <w:rPr>
                <w:rFonts w:ascii="Verdana" w:hAnsi="Verdana"/>
                <w:color w:val="000000"/>
                <w:sz w:val="18"/>
                <w:szCs w:val="18"/>
              </w:rPr>
              <w:t> </w:t>
            </w:r>
            <w:r w:rsidRPr="00424C50">
              <w:rPr>
                <w:rFonts w:ascii="Verdana" w:hAnsi="Verdana"/>
                <w:strike/>
                <w:color w:val="000000"/>
                <w:sz w:val="18"/>
                <w:szCs w:val="18"/>
              </w:rPr>
              <w:t>1</w:t>
            </w:r>
          </w:p>
        </w:tc>
      </w:tr>
      <w:tr w:rsidR="00424C50" w:rsidRPr="00424C50" w:rsidTr="00424C50">
        <w:trPr>
          <w:trHeight w:val="508"/>
          <w:tblCellSpacing w:w="0" w:type="dxa"/>
        </w:trPr>
        <w:tc>
          <w:tcPr>
            <w:tcW w:w="0" w:type="auto"/>
            <w:vMerge/>
            <w:tcBorders>
              <w:top w:val="nil"/>
              <w:left w:val="single" w:sz="8" w:space="0" w:color="000000"/>
              <w:bottom w:val="single" w:sz="8" w:space="0" w:color="000000"/>
              <w:right w:val="single" w:sz="8" w:space="0" w:color="000000"/>
            </w:tcBorders>
            <w:shd w:val="clear" w:color="auto" w:fill="FFFFFF"/>
            <w:vAlign w:val="center"/>
            <w:hideMark/>
          </w:tcPr>
          <w:p w:rsidR="00424C50" w:rsidRPr="00424C50" w:rsidRDefault="00424C50" w:rsidP="00E2315F">
            <w:pPr>
              <w:rPr>
                <w:rFonts w:ascii="Verdana" w:hAnsi="Verdana"/>
                <w:color w:val="000000"/>
                <w:sz w:val="24"/>
                <w:szCs w:val="24"/>
              </w:rPr>
            </w:pPr>
          </w:p>
        </w:tc>
        <w:tc>
          <w:tcPr>
            <w:tcW w:w="0" w:type="auto"/>
            <w:vMerge/>
            <w:tcBorders>
              <w:top w:val="nil"/>
              <w:left w:val="nil"/>
              <w:bottom w:val="single" w:sz="8" w:space="0" w:color="000000"/>
              <w:right w:val="single" w:sz="8" w:space="0" w:color="000000"/>
            </w:tcBorders>
            <w:shd w:val="clear" w:color="auto" w:fill="FFFFFF"/>
            <w:vAlign w:val="center"/>
            <w:hideMark/>
          </w:tcPr>
          <w:p w:rsidR="00424C50" w:rsidRPr="00424C50" w:rsidRDefault="00424C50" w:rsidP="00E2315F">
            <w:pPr>
              <w:rPr>
                <w:rFonts w:ascii="Verdana" w:hAnsi="Verdana"/>
                <w:color w:val="000000"/>
                <w:sz w:val="24"/>
                <w:szCs w:val="24"/>
              </w:rPr>
            </w:pPr>
          </w:p>
        </w:tc>
        <w:tc>
          <w:tcPr>
            <w:tcW w:w="1079"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50" w:after="100" w:afterAutospacing="1"/>
              <w:jc w:val="center"/>
              <w:rPr>
                <w:rFonts w:ascii="Verdana" w:hAnsi="Verdana"/>
                <w:color w:val="000000"/>
                <w:sz w:val="24"/>
                <w:szCs w:val="24"/>
              </w:rPr>
            </w:pPr>
            <w:r w:rsidRPr="00424C50">
              <w:rPr>
                <w:rFonts w:ascii="Verdana" w:hAnsi="Verdana"/>
                <w:color w:val="000000"/>
                <w:sz w:val="18"/>
                <w:szCs w:val="18"/>
              </w:rPr>
              <w:t>8</w:t>
            </w:r>
          </w:p>
        </w:tc>
        <w:tc>
          <w:tcPr>
            <w:tcW w:w="1069"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50"/>
              <w:ind w:left="300" w:right="292"/>
              <w:jc w:val="center"/>
              <w:rPr>
                <w:rFonts w:ascii="Verdana" w:hAnsi="Verdana"/>
                <w:color w:val="000000"/>
                <w:sz w:val="24"/>
                <w:szCs w:val="24"/>
              </w:rPr>
            </w:pPr>
            <w:r w:rsidRPr="00424C50">
              <w:rPr>
                <w:rFonts w:ascii="Verdana" w:hAnsi="Verdana"/>
                <w:color w:val="000000"/>
                <w:sz w:val="18"/>
                <w:szCs w:val="18"/>
              </w:rPr>
              <w:t>4</w:t>
            </w:r>
            <w:r w:rsidRPr="00424C50">
              <w:rPr>
                <w:rFonts w:ascii="Verdana" w:hAnsi="Verdana"/>
                <w:color w:val="000000"/>
                <w:sz w:val="18"/>
                <w:szCs w:val="18"/>
                <w:u w:val="single"/>
              </w:rPr>
              <w:t>.00</w:t>
            </w:r>
          </w:p>
        </w:tc>
        <w:tc>
          <w:tcPr>
            <w:tcW w:w="723"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50"/>
              <w:ind w:left="107"/>
              <w:rPr>
                <w:rFonts w:ascii="Verdana" w:hAnsi="Verdana"/>
                <w:color w:val="000000"/>
                <w:sz w:val="24"/>
                <w:szCs w:val="24"/>
              </w:rPr>
            </w:pPr>
            <w:r w:rsidRPr="00424C50">
              <w:rPr>
                <w:rFonts w:ascii="Verdana" w:hAnsi="Verdana"/>
                <w:color w:val="000000"/>
                <w:sz w:val="18"/>
                <w:szCs w:val="18"/>
                <w:u w:val="single"/>
              </w:rPr>
              <w:t>2.55</w:t>
            </w:r>
            <w:r w:rsidRPr="00424C50">
              <w:rPr>
                <w:rFonts w:ascii="Verdana" w:hAnsi="Verdana"/>
                <w:color w:val="000000"/>
                <w:sz w:val="18"/>
                <w:szCs w:val="18"/>
              </w:rPr>
              <w:t> </w:t>
            </w:r>
            <w:r w:rsidRPr="00424C50">
              <w:rPr>
                <w:rFonts w:ascii="Verdana" w:hAnsi="Verdana"/>
                <w:strike/>
                <w:color w:val="000000"/>
                <w:sz w:val="18"/>
                <w:szCs w:val="18"/>
              </w:rPr>
              <w:t>3</w:t>
            </w:r>
          </w:p>
        </w:tc>
        <w:tc>
          <w:tcPr>
            <w:tcW w:w="723"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50"/>
              <w:ind w:left="159"/>
              <w:rPr>
                <w:rFonts w:ascii="Verdana" w:hAnsi="Verdana"/>
                <w:color w:val="000000"/>
                <w:sz w:val="24"/>
                <w:szCs w:val="24"/>
              </w:rPr>
            </w:pPr>
            <w:r w:rsidRPr="00424C50">
              <w:rPr>
                <w:rFonts w:ascii="Verdana" w:hAnsi="Verdana"/>
                <w:color w:val="000000"/>
                <w:sz w:val="18"/>
                <w:szCs w:val="18"/>
                <w:u w:val="single"/>
              </w:rPr>
              <w:t> 1.45</w:t>
            </w:r>
          </w:p>
        </w:tc>
        <w:tc>
          <w:tcPr>
            <w:tcW w:w="725"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50"/>
              <w:ind w:left="108"/>
              <w:rPr>
                <w:rFonts w:ascii="Verdana" w:hAnsi="Verdana"/>
                <w:color w:val="000000"/>
                <w:sz w:val="24"/>
                <w:szCs w:val="24"/>
              </w:rPr>
            </w:pPr>
            <w:r w:rsidRPr="00424C50">
              <w:rPr>
                <w:rFonts w:ascii="Verdana" w:hAnsi="Verdana"/>
                <w:color w:val="000000"/>
                <w:sz w:val="18"/>
                <w:szCs w:val="18"/>
                <w:u w:val="single"/>
              </w:rPr>
              <w:t>0.95</w:t>
            </w:r>
            <w:r w:rsidRPr="00424C50">
              <w:rPr>
                <w:rFonts w:ascii="Verdana" w:hAnsi="Verdana"/>
                <w:color w:val="000000"/>
                <w:sz w:val="18"/>
                <w:szCs w:val="18"/>
              </w:rPr>
              <w:t> </w:t>
            </w:r>
            <w:r w:rsidRPr="00424C50">
              <w:rPr>
                <w:rFonts w:ascii="Verdana" w:hAnsi="Verdana"/>
                <w:strike/>
                <w:color w:val="000000"/>
                <w:sz w:val="18"/>
                <w:szCs w:val="18"/>
              </w:rPr>
              <w:t>1</w:t>
            </w:r>
          </w:p>
        </w:tc>
        <w:tc>
          <w:tcPr>
            <w:tcW w:w="723"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50"/>
              <w:ind w:left="11" w:right="2"/>
              <w:jc w:val="center"/>
              <w:rPr>
                <w:rFonts w:ascii="Verdana" w:hAnsi="Verdana"/>
                <w:color w:val="000000"/>
                <w:sz w:val="24"/>
                <w:szCs w:val="24"/>
              </w:rPr>
            </w:pPr>
            <w:r w:rsidRPr="00424C50">
              <w:rPr>
                <w:rFonts w:ascii="Verdana" w:hAnsi="Verdana"/>
                <w:color w:val="000000"/>
                <w:sz w:val="18"/>
                <w:szCs w:val="18"/>
              </w:rPr>
              <w:t>4</w:t>
            </w:r>
            <w:r w:rsidRPr="00424C50">
              <w:rPr>
                <w:rFonts w:ascii="Verdana" w:hAnsi="Verdana"/>
                <w:color w:val="000000"/>
                <w:sz w:val="18"/>
                <w:szCs w:val="18"/>
                <w:u w:val="single"/>
              </w:rPr>
              <w:t>.00</w:t>
            </w:r>
          </w:p>
        </w:tc>
        <w:tc>
          <w:tcPr>
            <w:tcW w:w="725"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50"/>
              <w:ind w:left="109"/>
              <w:rPr>
                <w:rFonts w:ascii="Verdana" w:hAnsi="Verdana"/>
                <w:color w:val="000000"/>
                <w:sz w:val="24"/>
                <w:szCs w:val="24"/>
              </w:rPr>
            </w:pPr>
            <w:r w:rsidRPr="00424C50">
              <w:rPr>
                <w:rFonts w:ascii="Verdana" w:hAnsi="Verdana"/>
                <w:color w:val="000000"/>
                <w:sz w:val="18"/>
                <w:szCs w:val="18"/>
              </w:rPr>
              <w:t>1.</w:t>
            </w:r>
            <w:r w:rsidRPr="00424C50">
              <w:rPr>
                <w:rFonts w:ascii="Verdana" w:hAnsi="Verdana"/>
                <w:color w:val="000000"/>
                <w:sz w:val="18"/>
                <w:szCs w:val="18"/>
                <w:u w:val="single"/>
              </w:rPr>
              <w:t>60</w:t>
            </w:r>
            <w:r w:rsidRPr="00424C50">
              <w:rPr>
                <w:rFonts w:ascii="Verdana" w:hAnsi="Verdana"/>
                <w:color w:val="000000"/>
                <w:sz w:val="18"/>
                <w:szCs w:val="18"/>
              </w:rPr>
              <w:t> </w:t>
            </w:r>
            <w:r w:rsidRPr="00424C50">
              <w:rPr>
                <w:rFonts w:ascii="Verdana" w:hAnsi="Verdana"/>
                <w:strike/>
                <w:color w:val="000000"/>
                <w:sz w:val="18"/>
                <w:szCs w:val="18"/>
              </w:rPr>
              <w:t>5</w:t>
            </w:r>
          </w:p>
        </w:tc>
        <w:tc>
          <w:tcPr>
            <w:tcW w:w="725"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50"/>
              <w:ind w:right="173"/>
              <w:jc w:val="right"/>
              <w:rPr>
                <w:rFonts w:ascii="Verdana" w:hAnsi="Verdana"/>
                <w:color w:val="000000"/>
                <w:sz w:val="24"/>
                <w:szCs w:val="24"/>
              </w:rPr>
            </w:pPr>
            <w:r w:rsidRPr="00424C50">
              <w:rPr>
                <w:rFonts w:ascii="Verdana" w:hAnsi="Verdana"/>
                <w:color w:val="000000"/>
                <w:sz w:val="18"/>
                <w:szCs w:val="18"/>
                <w:u w:val="single"/>
              </w:rPr>
              <w:t>0.85</w:t>
            </w:r>
          </w:p>
        </w:tc>
        <w:tc>
          <w:tcPr>
            <w:tcW w:w="723"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50"/>
              <w:ind w:left="56"/>
              <w:rPr>
                <w:rFonts w:ascii="Verdana" w:hAnsi="Verdana"/>
                <w:color w:val="000000"/>
                <w:sz w:val="24"/>
                <w:szCs w:val="24"/>
              </w:rPr>
            </w:pPr>
            <w:r w:rsidRPr="00424C50">
              <w:rPr>
                <w:rFonts w:ascii="Verdana" w:hAnsi="Verdana"/>
                <w:color w:val="000000"/>
                <w:sz w:val="18"/>
                <w:szCs w:val="18"/>
              </w:rPr>
              <w:t>0.</w:t>
            </w:r>
            <w:r w:rsidRPr="00424C50">
              <w:rPr>
                <w:rFonts w:ascii="Verdana" w:hAnsi="Verdana"/>
                <w:color w:val="000000"/>
                <w:sz w:val="18"/>
                <w:szCs w:val="18"/>
                <w:u w:val="single"/>
              </w:rPr>
              <w:t>50</w:t>
            </w:r>
            <w:r w:rsidRPr="00424C50">
              <w:rPr>
                <w:rFonts w:ascii="Verdana" w:hAnsi="Verdana"/>
                <w:strike/>
                <w:color w:val="000000"/>
                <w:sz w:val="18"/>
                <w:szCs w:val="18"/>
              </w:rPr>
              <w:t>75</w:t>
            </w:r>
          </w:p>
        </w:tc>
      </w:tr>
      <w:tr w:rsidR="00424C50" w:rsidRPr="00424C50" w:rsidTr="00424C50">
        <w:trPr>
          <w:trHeight w:val="268"/>
          <w:tblCellSpacing w:w="0" w:type="dxa"/>
        </w:trPr>
        <w:tc>
          <w:tcPr>
            <w:tcW w:w="0" w:type="auto"/>
            <w:vMerge/>
            <w:tcBorders>
              <w:top w:val="nil"/>
              <w:left w:val="single" w:sz="8" w:space="0" w:color="000000"/>
              <w:bottom w:val="single" w:sz="8" w:space="0" w:color="000000"/>
              <w:right w:val="single" w:sz="8" w:space="0" w:color="000000"/>
            </w:tcBorders>
            <w:shd w:val="clear" w:color="auto" w:fill="FFFFFF"/>
            <w:vAlign w:val="center"/>
            <w:hideMark/>
          </w:tcPr>
          <w:p w:rsidR="00424C50" w:rsidRPr="00424C50" w:rsidRDefault="00424C50" w:rsidP="00E2315F">
            <w:pPr>
              <w:rPr>
                <w:rFonts w:ascii="Verdana" w:hAnsi="Verdana"/>
                <w:color w:val="000000"/>
                <w:sz w:val="24"/>
                <w:szCs w:val="24"/>
              </w:rPr>
            </w:pPr>
          </w:p>
        </w:tc>
        <w:tc>
          <w:tcPr>
            <w:tcW w:w="0" w:type="auto"/>
            <w:vMerge/>
            <w:tcBorders>
              <w:top w:val="nil"/>
              <w:left w:val="nil"/>
              <w:bottom w:val="single" w:sz="8" w:space="0" w:color="000000"/>
              <w:right w:val="single" w:sz="8" w:space="0" w:color="000000"/>
            </w:tcBorders>
            <w:shd w:val="clear" w:color="auto" w:fill="FFFFFF"/>
            <w:vAlign w:val="center"/>
            <w:hideMark/>
          </w:tcPr>
          <w:p w:rsidR="00424C50" w:rsidRPr="00424C50" w:rsidRDefault="00424C50" w:rsidP="00E2315F">
            <w:pPr>
              <w:rPr>
                <w:rFonts w:ascii="Verdana" w:hAnsi="Verdana"/>
                <w:color w:val="000000"/>
                <w:sz w:val="24"/>
                <w:szCs w:val="24"/>
              </w:rPr>
            </w:pPr>
          </w:p>
        </w:tc>
        <w:tc>
          <w:tcPr>
            <w:tcW w:w="1079"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30"/>
              <w:ind w:left="413" w:right="409"/>
              <w:jc w:val="center"/>
              <w:rPr>
                <w:rFonts w:ascii="Verdana" w:hAnsi="Verdana"/>
                <w:color w:val="000000"/>
                <w:sz w:val="24"/>
                <w:szCs w:val="24"/>
              </w:rPr>
            </w:pPr>
            <w:r w:rsidRPr="00424C50">
              <w:rPr>
                <w:rFonts w:ascii="Verdana" w:hAnsi="Verdana"/>
                <w:color w:val="000000"/>
                <w:sz w:val="18"/>
                <w:szCs w:val="18"/>
              </w:rPr>
              <w:t>12</w:t>
            </w:r>
          </w:p>
        </w:tc>
        <w:tc>
          <w:tcPr>
            <w:tcW w:w="1069"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30"/>
              <w:ind w:left="300" w:right="292"/>
              <w:jc w:val="center"/>
              <w:rPr>
                <w:rFonts w:ascii="Verdana" w:hAnsi="Verdana"/>
                <w:color w:val="000000"/>
                <w:sz w:val="24"/>
                <w:szCs w:val="24"/>
              </w:rPr>
            </w:pPr>
            <w:r w:rsidRPr="00424C50">
              <w:rPr>
                <w:rFonts w:ascii="Verdana" w:hAnsi="Verdana"/>
                <w:color w:val="000000"/>
                <w:sz w:val="18"/>
                <w:szCs w:val="18"/>
              </w:rPr>
              <w:t>4</w:t>
            </w:r>
            <w:r w:rsidRPr="00424C50">
              <w:rPr>
                <w:rFonts w:ascii="Verdana" w:hAnsi="Verdana"/>
                <w:color w:val="000000"/>
                <w:sz w:val="18"/>
                <w:szCs w:val="18"/>
                <w:u w:val="single"/>
              </w:rPr>
              <w:t>.00</w:t>
            </w:r>
          </w:p>
        </w:tc>
        <w:tc>
          <w:tcPr>
            <w:tcW w:w="723"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00" w:beforeAutospacing="1" w:after="100" w:afterAutospacing="1"/>
              <w:ind w:left="107"/>
              <w:rPr>
                <w:rFonts w:ascii="Verdana" w:hAnsi="Verdana"/>
                <w:color w:val="000000"/>
                <w:sz w:val="24"/>
                <w:szCs w:val="24"/>
              </w:rPr>
            </w:pPr>
            <w:r w:rsidRPr="00424C50">
              <w:rPr>
                <w:rFonts w:ascii="Verdana" w:hAnsi="Verdana"/>
                <w:color w:val="000000"/>
                <w:sz w:val="18"/>
                <w:szCs w:val="18"/>
                <w:u w:val="single"/>
              </w:rPr>
              <w:t>1.60</w:t>
            </w:r>
            <w:r w:rsidRPr="00424C50">
              <w:rPr>
                <w:rFonts w:ascii="Verdana" w:hAnsi="Verdana"/>
                <w:color w:val="000000"/>
                <w:sz w:val="18"/>
                <w:szCs w:val="18"/>
              </w:rPr>
              <w:t> </w:t>
            </w:r>
            <w:r w:rsidRPr="00424C50">
              <w:rPr>
                <w:rFonts w:ascii="Verdana" w:hAnsi="Verdana"/>
                <w:strike/>
                <w:color w:val="000000"/>
                <w:sz w:val="18"/>
                <w:szCs w:val="18"/>
              </w:rPr>
              <w:t>2</w:t>
            </w:r>
          </w:p>
        </w:tc>
        <w:tc>
          <w:tcPr>
            <w:tcW w:w="723"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00" w:beforeAutospacing="1" w:after="100" w:afterAutospacing="1"/>
              <w:ind w:left="159"/>
              <w:rPr>
                <w:rFonts w:ascii="Verdana" w:hAnsi="Verdana"/>
                <w:color w:val="000000"/>
                <w:sz w:val="24"/>
                <w:szCs w:val="24"/>
              </w:rPr>
            </w:pPr>
            <w:r w:rsidRPr="00424C50">
              <w:rPr>
                <w:rFonts w:ascii="Verdana" w:hAnsi="Verdana"/>
                <w:color w:val="000000"/>
                <w:sz w:val="18"/>
                <w:szCs w:val="18"/>
                <w:u w:val="single"/>
              </w:rPr>
              <w:t> 0.85</w:t>
            </w:r>
          </w:p>
        </w:tc>
        <w:tc>
          <w:tcPr>
            <w:tcW w:w="725"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00" w:beforeAutospacing="1" w:after="100" w:afterAutospacing="1"/>
              <w:ind w:left="60"/>
              <w:rPr>
                <w:rFonts w:ascii="Verdana" w:hAnsi="Verdana"/>
                <w:color w:val="000000"/>
                <w:sz w:val="24"/>
                <w:szCs w:val="24"/>
              </w:rPr>
            </w:pPr>
            <w:r w:rsidRPr="00424C50">
              <w:rPr>
                <w:rFonts w:ascii="Verdana" w:hAnsi="Verdana"/>
                <w:color w:val="000000"/>
                <w:sz w:val="18"/>
                <w:szCs w:val="18"/>
              </w:rPr>
              <w:t>0.</w:t>
            </w:r>
            <w:r w:rsidRPr="00424C50">
              <w:rPr>
                <w:rFonts w:ascii="Verdana" w:hAnsi="Verdana"/>
                <w:color w:val="000000"/>
                <w:sz w:val="18"/>
                <w:szCs w:val="18"/>
                <w:u w:val="single"/>
              </w:rPr>
              <w:t>50</w:t>
            </w:r>
            <w:r w:rsidRPr="00424C50">
              <w:rPr>
                <w:rFonts w:ascii="Verdana" w:hAnsi="Verdana"/>
                <w:strike/>
                <w:color w:val="000000"/>
                <w:sz w:val="18"/>
                <w:szCs w:val="18"/>
              </w:rPr>
              <w:t>75</w:t>
            </w:r>
          </w:p>
        </w:tc>
        <w:tc>
          <w:tcPr>
            <w:tcW w:w="723"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30"/>
              <w:ind w:left="11" w:right="2"/>
              <w:jc w:val="center"/>
              <w:rPr>
                <w:rFonts w:ascii="Verdana" w:hAnsi="Verdana"/>
                <w:color w:val="000000"/>
                <w:sz w:val="24"/>
                <w:szCs w:val="24"/>
              </w:rPr>
            </w:pPr>
            <w:r w:rsidRPr="00424C50">
              <w:rPr>
                <w:rFonts w:ascii="Verdana" w:hAnsi="Verdana"/>
                <w:color w:val="000000"/>
                <w:sz w:val="18"/>
                <w:szCs w:val="18"/>
              </w:rPr>
              <w:t>4</w:t>
            </w:r>
            <w:r w:rsidRPr="00424C50">
              <w:rPr>
                <w:rFonts w:ascii="Verdana" w:hAnsi="Verdana"/>
                <w:color w:val="000000"/>
                <w:sz w:val="18"/>
                <w:szCs w:val="18"/>
                <w:u w:val="single"/>
              </w:rPr>
              <w:t>.00</w:t>
            </w:r>
          </w:p>
        </w:tc>
        <w:tc>
          <w:tcPr>
            <w:tcW w:w="725"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00" w:beforeAutospacing="1" w:after="100" w:afterAutospacing="1"/>
              <w:ind w:left="109"/>
              <w:rPr>
                <w:rFonts w:ascii="Verdana" w:hAnsi="Verdana"/>
                <w:color w:val="000000"/>
                <w:sz w:val="24"/>
                <w:szCs w:val="24"/>
              </w:rPr>
            </w:pPr>
            <w:r w:rsidRPr="00424C50">
              <w:rPr>
                <w:rFonts w:ascii="Verdana" w:hAnsi="Verdana"/>
                <w:color w:val="000000"/>
                <w:sz w:val="18"/>
                <w:szCs w:val="18"/>
                <w:u w:val="single"/>
              </w:rPr>
              <w:t>0.95</w:t>
            </w:r>
            <w:r w:rsidRPr="00424C50">
              <w:rPr>
                <w:rFonts w:ascii="Verdana" w:hAnsi="Verdana"/>
                <w:color w:val="000000"/>
                <w:sz w:val="18"/>
                <w:szCs w:val="18"/>
              </w:rPr>
              <w:t> </w:t>
            </w:r>
            <w:r w:rsidRPr="00424C50">
              <w:rPr>
                <w:rFonts w:ascii="Verdana" w:hAnsi="Verdana"/>
                <w:strike/>
                <w:color w:val="000000"/>
                <w:sz w:val="18"/>
                <w:szCs w:val="18"/>
              </w:rPr>
              <w:t>1</w:t>
            </w:r>
          </w:p>
        </w:tc>
        <w:tc>
          <w:tcPr>
            <w:tcW w:w="725"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00" w:beforeAutospacing="1" w:after="100" w:afterAutospacing="1"/>
              <w:ind w:left="203"/>
              <w:rPr>
                <w:rFonts w:ascii="Verdana" w:hAnsi="Verdana"/>
                <w:color w:val="000000"/>
                <w:sz w:val="24"/>
                <w:szCs w:val="24"/>
              </w:rPr>
            </w:pPr>
            <w:r w:rsidRPr="00424C50">
              <w:rPr>
                <w:rFonts w:ascii="Verdana" w:hAnsi="Verdana"/>
                <w:color w:val="000000"/>
                <w:sz w:val="18"/>
                <w:szCs w:val="18"/>
                <w:u w:val="single"/>
              </w:rPr>
              <w:t> DR</w:t>
            </w:r>
          </w:p>
        </w:tc>
        <w:tc>
          <w:tcPr>
            <w:tcW w:w="723"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30"/>
              <w:ind w:left="11" w:right="6"/>
              <w:jc w:val="center"/>
              <w:rPr>
                <w:rFonts w:ascii="Verdana" w:hAnsi="Verdana"/>
                <w:color w:val="000000"/>
                <w:sz w:val="24"/>
                <w:szCs w:val="24"/>
              </w:rPr>
            </w:pPr>
            <w:r w:rsidRPr="00424C50">
              <w:rPr>
                <w:rFonts w:ascii="Verdana" w:hAnsi="Verdana"/>
                <w:color w:val="000000"/>
                <w:sz w:val="18"/>
                <w:szCs w:val="18"/>
              </w:rPr>
              <w:t>DR</w:t>
            </w:r>
          </w:p>
        </w:tc>
      </w:tr>
    </w:tbl>
    <w:p w:rsidR="00424C50" w:rsidRPr="00F010C2" w:rsidRDefault="00424C50" w:rsidP="00E2315F">
      <w:pPr>
        <w:ind w:left="1200" w:right="3481"/>
        <w:rPr>
          <w:rFonts w:cs="Arial"/>
          <w:color w:val="000000"/>
          <w:szCs w:val="22"/>
        </w:rPr>
      </w:pPr>
      <w:r w:rsidRPr="00F010C2">
        <w:rPr>
          <w:rFonts w:cs="Arial"/>
          <w:color w:val="000000"/>
          <w:szCs w:val="22"/>
        </w:rPr>
        <w:t>For SI: 1 inch = 25.4 mm, 1 pound per square foot = 0.0479 kPa, 1 pound per square inch = 6.895 kPa. DR = Design required.</w:t>
      </w:r>
    </w:p>
    <w:p w:rsidR="00424C50" w:rsidRPr="00F010C2" w:rsidRDefault="00424C50" w:rsidP="00E2315F">
      <w:pPr>
        <w:spacing w:before="100" w:beforeAutospacing="1" w:after="100" w:afterAutospacing="1" w:line="183" w:lineRule="atLeast"/>
        <w:ind w:left="1200"/>
        <w:rPr>
          <w:rFonts w:cs="Arial"/>
          <w:color w:val="000000"/>
          <w:szCs w:val="22"/>
        </w:rPr>
      </w:pPr>
      <w:r w:rsidRPr="00F010C2">
        <w:rPr>
          <w:rFonts w:cs="Arial"/>
          <w:color w:val="000000"/>
          <w:szCs w:val="22"/>
        </w:rPr>
        <w:t>o.c. = on center</w:t>
      </w:r>
    </w:p>
    <w:p w:rsidR="00424C50" w:rsidRPr="00F010C2" w:rsidRDefault="00424C50" w:rsidP="00E2315F">
      <w:pPr>
        <w:spacing w:before="1"/>
        <w:ind w:left="1200" w:right="1677"/>
        <w:rPr>
          <w:rFonts w:cs="Arial"/>
          <w:color w:val="000000"/>
          <w:szCs w:val="22"/>
        </w:rPr>
      </w:pPr>
      <w:r w:rsidRPr="00F010C2">
        <w:rPr>
          <w:rFonts w:cs="Arial"/>
          <w:color w:val="000000"/>
          <w:szCs w:val="22"/>
        </w:rPr>
        <w:lastRenderedPageBreak/>
        <w:t>Wood framing shall be Spruce-pine-fir or any wood species with a specific gravity of 0.42 or greater in accordance with AWC NDS.</w:t>
      </w:r>
    </w:p>
    <w:p w:rsidR="00424C50" w:rsidRPr="00F010C2" w:rsidRDefault="00424C50" w:rsidP="00E2315F">
      <w:pPr>
        <w:spacing w:before="100" w:beforeAutospacing="1" w:after="100" w:afterAutospacing="1" w:line="183" w:lineRule="atLeast"/>
        <w:ind w:left="1514" w:hanging="314"/>
        <w:rPr>
          <w:rFonts w:cs="Arial"/>
          <w:color w:val="000000"/>
          <w:szCs w:val="22"/>
        </w:rPr>
      </w:pPr>
      <w:r w:rsidRPr="00F010C2">
        <w:rPr>
          <w:rFonts w:cs="Arial"/>
          <w:color w:val="000000"/>
          <w:spacing w:val="-1"/>
          <w:szCs w:val="22"/>
        </w:rPr>
        <w:t>b.    </w:t>
      </w:r>
      <w:r w:rsidRPr="00F010C2">
        <w:rPr>
          <w:rFonts w:cs="Arial"/>
          <w:color w:val="000000"/>
          <w:szCs w:val="22"/>
        </w:rPr>
        <w:t>Nail fasteners shall comply with ASTM F 1667, except nail length shall be permitted to exceed ASTM F 1667 standard</w:t>
      </w:r>
      <w:r w:rsidR="003B3886">
        <w:rPr>
          <w:rFonts w:cs="Arial"/>
          <w:color w:val="000000"/>
          <w:szCs w:val="22"/>
        </w:rPr>
        <w:t xml:space="preserve"> </w:t>
      </w:r>
      <w:r w:rsidRPr="00F010C2">
        <w:rPr>
          <w:rFonts w:cs="Arial"/>
          <w:color w:val="000000"/>
          <w:szCs w:val="22"/>
        </w:rPr>
        <w:t>lengths.</w:t>
      </w:r>
    </w:p>
    <w:p w:rsidR="00424C50" w:rsidRPr="00F010C2" w:rsidRDefault="00424C50" w:rsidP="00E2315F">
      <w:pPr>
        <w:spacing w:before="100" w:beforeAutospacing="1" w:after="100" w:afterAutospacing="1"/>
        <w:ind w:left="1170" w:firstLine="30"/>
        <w:rPr>
          <w:rFonts w:cs="Arial"/>
          <w:color w:val="000000"/>
          <w:szCs w:val="22"/>
        </w:rPr>
      </w:pPr>
      <w:r w:rsidRPr="00F010C2">
        <w:rPr>
          <w:rFonts w:cs="Arial"/>
          <w:color w:val="000000"/>
          <w:szCs w:val="22"/>
        </w:rPr>
        <w:t>Foam sheathing shall have a minimum compressive strength of 15 psi in accordance with ASTM C 578 or ASTM C1289.</w:t>
      </w:r>
    </w:p>
    <w:p w:rsidR="00424C50" w:rsidRPr="00F010C2" w:rsidRDefault="00424C50" w:rsidP="00F010C2">
      <w:pPr>
        <w:jc w:val="center"/>
        <w:rPr>
          <w:rFonts w:cs="Arial"/>
          <w:color w:val="000000"/>
          <w:szCs w:val="22"/>
        </w:rPr>
      </w:pPr>
      <w:r w:rsidRPr="00F010C2">
        <w:rPr>
          <w:rFonts w:cs="Arial"/>
          <w:b/>
          <w:bCs/>
          <w:color w:val="000000"/>
          <w:szCs w:val="22"/>
        </w:rPr>
        <w:t>TABLE R703.15.2</w:t>
      </w:r>
    </w:p>
    <w:p w:rsidR="00424C50" w:rsidRPr="00F010C2" w:rsidRDefault="00424C50" w:rsidP="00E2315F">
      <w:pPr>
        <w:spacing w:after="7"/>
        <w:ind w:left="4456" w:right="1432" w:hanging="3248"/>
        <w:rPr>
          <w:rFonts w:cs="Arial"/>
          <w:color w:val="000000"/>
          <w:szCs w:val="22"/>
        </w:rPr>
      </w:pPr>
      <w:r w:rsidRPr="00F010C2">
        <w:rPr>
          <w:rFonts w:cs="Arial"/>
          <w:b/>
          <w:bCs/>
          <w:color w:val="000000"/>
          <w:szCs w:val="22"/>
        </w:rPr>
        <w:t>FURRING MINIMUM FASTENING REQUIREMENTS FOR APPLICATION OVER FOAM PLASTIC SHEATHING TO SUPPORT CLADDING WEIGHT</w:t>
      </w:r>
      <w:r w:rsidRPr="00F010C2">
        <w:rPr>
          <w:rFonts w:cs="Arial"/>
          <w:b/>
          <w:bCs/>
          <w:color w:val="000000"/>
          <w:szCs w:val="22"/>
          <w:vertAlign w:val="superscript"/>
        </w:rPr>
        <w:t>a,</w:t>
      </w:r>
      <w:r w:rsidRPr="00F010C2">
        <w:rPr>
          <w:rFonts w:cs="Arial"/>
          <w:b/>
          <w:bCs/>
          <w:color w:val="000000"/>
          <w:szCs w:val="22"/>
        </w:rPr>
        <w:t> </w:t>
      </w:r>
      <w:r w:rsidRPr="00F010C2">
        <w:rPr>
          <w:rFonts w:cs="Arial"/>
          <w:b/>
          <w:bCs/>
          <w:color w:val="000000"/>
          <w:szCs w:val="22"/>
          <w:vertAlign w:val="superscript"/>
        </w:rPr>
        <w:t>b</w:t>
      </w:r>
    </w:p>
    <w:tbl>
      <w:tblPr>
        <w:tblW w:w="0" w:type="auto"/>
        <w:tblCellSpacing w:w="0" w:type="dxa"/>
        <w:tblInd w:w="1177" w:type="dxa"/>
        <w:shd w:val="clear" w:color="auto" w:fill="FFFFFF"/>
        <w:tblCellMar>
          <w:left w:w="0" w:type="dxa"/>
          <w:right w:w="0" w:type="dxa"/>
        </w:tblCellMar>
        <w:tblLook w:val="04A0" w:firstRow="1" w:lastRow="0" w:firstColumn="1" w:lastColumn="0" w:noHBand="0" w:noVBand="1"/>
      </w:tblPr>
      <w:tblGrid>
        <w:gridCol w:w="1007"/>
        <w:gridCol w:w="954"/>
        <w:gridCol w:w="1048"/>
        <w:gridCol w:w="1420"/>
        <w:gridCol w:w="1030"/>
        <w:gridCol w:w="404"/>
        <w:gridCol w:w="560"/>
        <w:gridCol w:w="449"/>
        <w:gridCol w:w="497"/>
        <w:gridCol w:w="554"/>
        <w:gridCol w:w="520"/>
        <w:gridCol w:w="479"/>
        <w:gridCol w:w="741"/>
      </w:tblGrid>
      <w:tr w:rsidR="00424C50" w:rsidRPr="00424C50" w:rsidTr="00424C50">
        <w:trPr>
          <w:trHeight w:val="681"/>
          <w:tblCellSpacing w:w="0" w:type="dxa"/>
        </w:trPr>
        <w:tc>
          <w:tcPr>
            <w:tcW w:w="991" w:type="dxa"/>
            <w:vMerge w:val="restart"/>
            <w:tcBorders>
              <w:top w:val="single" w:sz="8" w:space="0" w:color="000000"/>
              <w:left w:val="single" w:sz="8" w:space="0" w:color="000000"/>
              <w:bottom w:val="single" w:sz="8" w:space="0" w:color="000000"/>
              <w:right w:val="single" w:sz="8" w:space="0" w:color="000000"/>
            </w:tcBorders>
            <w:shd w:val="clear" w:color="auto" w:fill="FFFFFF"/>
            <w:hideMark/>
          </w:tcPr>
          <w:p w:rsidR="00424C50" w:rsidRPr="00424C50" w:rsidRDefault="00424C50" w:rsidP="00E2315F">
            <w:pPr>
              <w:spacing w:after="100" w:afterAutospacing="1"/>
              <w:rPr>
                <w:rFonts w:ascii="Verdana" w:hAnsi="Verdana"/>
                <w:color w:val="000000"/>
                <w:sz w:val="24"/>
                <w:szCs w:val="24"/>
              </w:rPr>
            </w:pPr>
            <w:r w:rsidRPr="00424C50">
              <w:rPr>
                <w:rFonts w:ascii="Verdana" w:hAnsi="Verdana"/>
                <w:b/>
                <w:bCs/>
                <w:color w:val="000000"/>
                <w:sz w:val="24"/>
                <w:szCs w:val="24"/>
              </w:rPr>
              <w:t> </w:t>
            </w:r>
          </w:p>
          <w:p w:rsidR="00424C50" w:rsidRPr="00424C50" w:rsidRDefault="00424C50" w:rsidP="00E2315F">
            <w:pPr>
              <w:spacing w:after="100" w:afterAutospacing="1"/>
              <w:rPr>
                <w:rFonts w:ascii="Verdana" w:hAnsi="Verdana"/>
                <w:color w:val="000000"/>
                <w:sz w:val="24"/>
                <w:szCs w:val="24"/>
              </w:rPr>
            </w:pPr>
            <w:r w:rsidRPr="00424C50">
              <w:rPr>
                <w:rFonts w:ascii="Verdana" w:hAnsi="Verdana"/>
                <w:b/>
                <w:bCs/>
                <w:color w:val="000000"/>
                <w:sz w:val="24"/>
                <w:szCs w:val="24"/>
              </w:rPr>
              <w:t> </w:t>
            </w:r>
          </w:p>
          <w:p w:rsidR="00424C50" w:rsidRPr="00424C50" w:rsidRDefault="00424C50" w:rsidP="00E2315F">
            <w:pPr>
              <w:spacing w:before="10" w:after="100" w:afterAutospacing="1"/>
              <w:rPr>
                <w:rFonts w:ascii="Verdana" w:hAnsi="Verdana"/>
                <w:color w:val="000000"/>
                <w:sz w:val="24"/>
                <w:szCs w:val="24"/>
              </w:rPr>
            </w:pPr>
            <w:r w:rsidRPr="00424C50">
              <w:rPr>
                <w:rFonts w:ascii="Verdana" w:hAnsi="Verdana"/>
                <w:b/>
                <w:bCs/>
                <w:color w:val="000000"/>
                <w:sz w:val="24"/>
                <w:szCs w:val="24"/>
              </w:rPr>
              <w:t> </w:t>
            </w:r>
          </w:p>
          <w:p w:rsidR="00424C50" w:rsidRPr="00424C50" w:rsidRDefault="00424C50" w:rsidP="00E2315F">
            <w:pPr>
              <w:ind w:left="30" w:right="-4" w:firstLine="55"/>
              <w:rPr>
                <w:rFonts w:ascii="Verdana" w:hAnsi="Verdana"/>
                <w:color w:val="000000"/>
                <w:sz w:val="24"/>
                <w:szCs w:val="24"/>
              </w:rPr>
            </w:pPr>
            <w:r w:rsidRPr="00424C50">
              <w:rPr>
                <w:rFonts w:ascii="Verdana" w:hAnsi="Verdana"/>
                <w:b/>
                <w:bCs/>
                <w:color w:val="000000"/>
                <w:sz w:val="18"/>
                <w:szCs w:val="18"/>
              </w:rPr>
              <w:t>FURRING MATERIAL</w:t>
            </w:r>
          </w:p>
        </w:tc>
        <w:tc>
          <w:tcPr>
            <w:tcW w:w="956" w:type="dxa"/>
            <w:vMerge w:val="restart"/>
            <w:tcBorders>
              <w:top w:val="single" w:sz="8" w:space="0" w:color="000000"/>
              <w:left w:val="nil"/>
              <w:bottom w:val="single" w:sz="8" w:space="0" w:color="000000"/>
              <w:right w:val="single" w:sz="8" w:space="0" w:color="000000"/>
            </w:tcBorders>
            <w:shd w:val="clear" w:color="auto" w:fill="FFFFFF"/>
            <w:hideMark/>
          </w:tcPr>
          <w:p w:rsidR="00424C50" w:rsidRPr="00424C50" w:rsidRDefault="00424C50" w:rsidP="00E2315F">
            <w:pPr>
              <w:spacing w:after="100" w:afterAutospacing="1"/>
              <w:rPr>
                <w:rFonts w:ascii="Verdana" w:hAnsi="Verdana"/>
                <w:color w:val="000000"/>
                <w:sz w:val="24"/>
                <w:szCs w:val="24"/>
              </w:rPr>
            </w:pPr>
            <w:r w:rsidRPr="00424C50">
              <w:rPr>
                <w:rFonts w:ascii="Verdana" w:hAnsi="Verdana"/>
                <w:b/>
                <w:bCs/>
                <w:color w:val="000000"/>
                <w:sz w:val="24"/>
                <w:szCs w:val="24"/>
              </w:rPr>
              <w:t> </w:t>
            </w:r>
          </w:p>
          <w:p w:rsidR="00424C50" w:rsidRPr="00424C50" w:rsidRDefault="00424C50" w:rsidP="00E2315F">
            <w:pPr>
              <w:spacing w:after="100" w:afterAutospacing="1"/>
              <w:rPr>
                <w:rFonts w:ascii="Verdana" w:hAnsi="Verdana"/>
                <w:color w:val="000000"/>
                <w:sz w:val="24"/>
                <w:szCs w:val="24"/>
              </w:rPr>
            </w:pPr>
            <w:r w:rsidRPr="00424C50">
              <w:rPr>
                <w:rFonts w:ascii="Verdana" w:hAnsi="Verdana"/>
                <w:b/>
                <w:bCs/>
                <w:color w:val="000000"/>
                <w:sz w:val="24"/>
                <w:szCs w:val="24"/>
              </w:rPr>
              <w:t> </w:t>
            </w:r>
          </w:p>
          <w:p w:rsidR="00424C50" w:rsidRPr="00424C50" w:rsidRDefault="00424C50" w:rsidP="00E2315F">
            <w:pPr>
              <w:spacing w:before="10" w:after="100" w:afterAutospacing="1"/>
              <w:rPr>
                <w:rFonts w:ascii="Verdana" w:hAnsi="Verdana"/>
                <w:color w:val="000000"/>
                <w:sz w:val="24"/>
                <w:szCs w:val="24"/>
              </w:rPr>
            </w:pPr>
            <w:r w:rsidRPr="00424C50">
              <w:rPr>
                <w:rFonts w:ascii="Verdana" w:hAnsi="Verdana"/>
                <w:b/>
                <w:bCs/>
                <w:color w:val="000000"/>
                <w:sz w:val="24"/>
                <w:szCs w:val="24"/>
              </w:rPr>
              <w:t> </w:t>
            </w:r>
          </w:p>
          <w:p w:rsidR="00424C50" w:rsidRPr="00424C50" w:rsidRDefault="00424C50" w:rsidP="00E2315F">
            <w:pPr>
              <w:ind w:left="76" w:right="45" w:hanging="46"/>
              <w:rPr>
                <w:rFonts w:ascii="Verdana" w:hAnsi="Verdana"/>
                <w:color w:val="000000"/>
                <w:sz w:val="24"/>
                <w:szCs w:val="24"/>
              </w:rPr>
            </w:pPr>
            <w:r w:rsidRPr="00424C50">
              <w:rPr>
                <w:rFonts w:ascii="Verdana" w:hAnsi="Verdana"/>
                <w:b/>
                <w:bCs/>
                <w:color w:val="000000"/>
                <w:sz w:val="18"/>
                <w:szCs w:val="18"/>
              </w:rPr>
              <w:t>FRAMING MEMBER</w:t>
            </w:r>
          </w:p>
        </w:tc>
        <w:tc>
          <w:tcPr>
            <w:tcW w:w="1073" w:type="dxa"/>
            <w:vMerge w:val="restart"/>
            <w:tcBorders>
              <w:top w:val="single" w:sz="8" w:space="0" w:color="000000"/>
              <w:left w:val="nil"/>
              <w:bottom w:val="single" w:sz="8" w:space="0" w:color="000000"/>
              <w:right w:val="single" w:sz="8" w:space="0" w:color="000000"/>
            </w:tcBorders>
            <w:shd w:val="clear" w:color="auto" w:fill="FFFFFF"/>
            <w:hideMark/>
          </w:tcPr>
          <w:p w:rsidR="00424C50" w:rsidRPr="00424C50" w:rsidRDefault="00424C50" w:rsidP="00E2315F">
            <w:pPr>
              <w:spacing w:after="100" w:afterAutospacing="1"/>
              <w:rPr>
                <w:rFonts w:ascii="Verdana" w:hAnsi="Verdana"/>
                <w:color w:val="000000"/>
                <w:sz w:val="24"/>
                <w:szCs w:val="24"/>
              </w:rPr>
            </w:pPr>
            <w:r w:rsidRPr="00424C50">
              <w:rPr>
                <w:rFonts w:ascii="Verdana" w:hAnsi="Verdana"/>
                <w:b/>
                <w:bCs/>
                <w:color w:val="000000"/>
                <w:sz w:val="24"/>
                <w:szCs w:val="24"/>
              </w:rPr>
              <w:t> </w:t>
            </w:r>
          </w:p>
          <w:p w:rsidR="00424C50" w:rsidRPr="00424C50" w:rsidRDefault="00424C50" w:rsidP="00E2315F">
            <w:pPr>
              <w:spacing w:before="10" w:after="100" w:afterAutospacing="1"/>
              <w:rPr>
                <w:rFonts w:ascii="Verdana" w:hAnsi="Verdana"/>
                <w:color w:val="000000"/>
                <w:sz w:val="24"/>
                <w:szCs w:val="24"/>
              </w:rPr>
            </w:pPr>
            <w:r w:rsidRPr="00424C50">
              <w:rPr>
                <w:rFonts w:ascii="Verdana" w:hAnsi="Verdana"/>
                <w:b/>
                <w:bCs/>
                <w:color w:val="000000"/>
                <w:sz w:val="24"/>
                <w:szCs w:val="24"/>
              </w:rPr>
              <w:t> </w:t>
            </w:r>
          </w:p>
          <w:p w:rsidR="00424C50" w:rsidRPr="00424C50" w:rsidRDefault="00424C50" w:rsidP="00E2315F">
            <w:pPr>
              <w:ind w:left="11" w:right="53"/>
              <w:jc w:val="center"/>
              <w:rPr>
                <w:rFonts w:ascii="Verdana" w:hAnsi="Verdana"/>
                <w:color w:val="000000"/>
                <w:sz w:val="24"/>
                <w:szCs w:val="24"/>
              </w:rPr>
            </w:pPr>
            <w:r w:rsidRPr="00424C50">
              <w:rPr>
                <w:rFonts w:ascii="Verdana" w:hAnsi="Verdana"/>
                <w:b/>
                <w:bCs/>
                <w:color w:val="000000"/>
                <w:sz w:val="18"/>
                <w:szCs w:val="18"/>
              </w:rPr>
              <w:t>FASTENER TYPE AND MINIMUM SIZE</w:t>
            </w:r>
          </w:p>
        </w:tc>
        <w:tc>
          <w:tcPr>
            <w:tcW w:w="1408" w:type="dxa"/>
            <w:vMerge w:val="restart"/>
            <w:tcBorders>
              <w:top w:val="single" w:sz="8" w:space="0" w:color="000000"/>
              <w:left w:val="nil"/>
              <w:bottom w:val="single" w:sz="8" w:space="0" w:color="000000"/>
              <w:right w:val="single" w:sz="8" w:space="0" w:color="000000"/>
            </w:tcBorders>
            <w:shd w:val="clear" w:color="auto" w:fill="FFFFFF"/>
            <w:hideMark/>
          </w:tcPr>
          <w:p w:rsidR="00424C50" w:rsidRPr="00424C50" w:rsidRDefault="00424C50" w:rsidP="00E2315F">
            <w:pPr>
              <w:spacing w:before="10" w:after="100" w:afterAutospacing="1"/>
              <w:rPr>
                <w:rFonts w:ascii="Verdana" w:hAnsi="Verdana"/>
                <w:color w:val="000000"/>
                <w:sz w:val="24"/>
                <w:szCs w:val="24"/>
              </w:rPr>
            </w:pPr>
            <w:r w:rsidRPr="00424C50">
              <w:rPr>
                <w:rFonts w:ascii="Verdana" w:hAnsi="Verdana"/>
                <w:b/>
                <w:bCs/>
                <w:color w:val="000000"/>
                <w:sz w:val="24"/>
                <w:szCs w:val="24"/>
              </w:rPr>
              <w:t> </w:t>
            </w:r>
          </w:p>
          <w:p w:rsidR="00424C50" w:rsidRPr="00424C50" w:rsidRDefault="00424C50" w:rsidP="00E2315F">
            <w:pPr>
              <w:spacing w:before="1"/>
              <w:ind w:left="31" w:right="68"/>
              <w:jc w:val="center"/>
              <w:rPr>
                <w:rFonts w:ascii="Verdana" w:hAnsi="Verdana"/>
                <w:color w:val="000000"/>
                <w:sz w:val="24"/>
                <w:szCs w:val="24"/>
              </w:rPr>
            </w:pPr>
            <w:r w:rsidRPr="00424C50">
              <w:rPr>
                <w:rFonts w:ascii="Verdana" w:hAnsi="Verdana"/>
                <w:b/>
                <w:bCs/>
                <w:color w:val="000000"/>
                <w:sz w:val="18"/>
                <w:szCs w:val="18"/>
              </w:rPr>
              <w:t>MINIMUM PENETRATION INTO WALL FRAMING</w:t>
            </w:r>
          </w:p>
          <w:p w:rsidR="00424C50" w:rsidRPr="00424C50" w:rsidRDefault="00424C50" w:rsidP="00E2315F">
            <w:pPr>
              <w:ind w:left="31" w:right="18"/>
              <w:jc w:val="center"/>
              <w:rPr>
                <w:rFonts w:ascii="Verdana" w:hAnsi="Verdana"/>
                <w:color w:val="000000"/>
                <w:sz w:val="24"/>
                <w:szCs w:val="24"/>
              </w:rPr>
            </w:pPr>
            <w:r w:rsidRPr="00424C50">
              <w:rPr>
                <w:rFonts w:ascii="Verdana" w:hAnsi="Verdana"/>
                <w:b/>
                <w:bCs/>
                <w:color w:val="000000"/>
                <w:sz w:val="18"/>
                <w:szCs w:val="18"/>
              </w:rPr>
              <w:t>(inches)</w:t>
            </w:r>
          </w:p>
        </w:tc>
        <w:tc>
          <w:tcPr>
            <w:tcW w:w="1078" w:type="dxa"/>
            <w:vMerge w:val="restart"/>
            <w:tcBorders>
              <w:top w:val="single" w:sz="8" w:space="0" w:color="000000"/>
              <w:left w:val="nil"/>
              <w:bottom w:val="single" w:sz="8" w:space="0" w:color="000000"/>
              <w:right w:val="single" w:sz="8" w:space="0" w:color="000000"/>
            </w:tcBorders>
            <w:shd w:val="clear" w:color="auto" w:fill="FFFFFF"/>
            <w:hideMark/>
          </w:tcPr>
          <w:p w:rsidR="00424C50" w:rsidRPr="00424C50" w:rsidRDefault="00424C50" w:rsidP="00E2315F">
            <w:pPr>
              <w:spacing w:before="10" w:after="100" w:afterAutospacing="1"/>
              <w:rPr>
                <w:rFonts w:ascii="Verdana" w:hAnsi="Verdana"/>
                <w:color w:val="000000"/>
                <w:sz w:val="24"/>
                <w:szCs w:val="24"/>
              </w:rPr>
            </w:pPr>
            <w:r w:rsidRPr="00424C50">
              <w:rPr>
                <w:rFonts w:ascii="Verdana" w:hAnsi="Verdana"/>
                <w:b/>
                <w:bCs/>
                <w:color w:val="000000"/>
                <w:sz w:val="24"/>
                <w:szCs w:val="24"/>
              </w:rPr>
              <w:t> </w:t>
            </w:r>
          </w:p>
          <w:p w:rsidR="00424C50" w:rsidRPr="00424C50" w:rsidRDefault="00424C50" w:rsidP="00E2315F">
            <w:pPr>
              <w:spacing w:before="1"/>
              <w:ind w:left="18" w:right="59"/>
              <w:jc w:val="center"/>
              <w:rPr>
                <w:rFonts w:ascii="Verdana" w:hAnsi="Verdana"/>
                <w:color w:val="000000"/>
                <w:sz w:val="24"/>
                <w:szCs w:val="24"/>
              </w:rPr>
            </w:pPr>
            <w:r w:rsidRPr="00424C50">
              <w:rPr>
                <w:rFonts w:ascii="Verdana" w:hAnsi="Verdana"/>
                <w:b/>
                <w:bCs/>
                <w:color w:val="000000"/>
                <w:sz w:val="18"/>
                <w:szCs w:val="18"/>
              </w:rPr>
              <w:t>FASTENER SPACING IN     FURRING</w:t>
            </w:r>
          </w:p>
          <w:p w:rsidR="00424C50" w:rsidRPr="00424C50" w:rsidRDefault="00424C50" w:rsidP="00E2315F">
            <w:pPr>
              <w:ind w:left="18" w:right="9"/>
              <w:jc w:val="center"/>
              <w:rPr>
                <w:rFonts w:ascii="Verdana" w:hAnsi="Verdana"/>
                <w:color w:val="000000"/>
                <w:sz w:val="24"/>
                <w:szCs w:val="24"/>
              </w:rPr>
            </w:pPr>
            <w:r w:rsidRPr="00424C50">
              <w:rPr>
                <w:rFonts w:ascii="Verdana" w:hAnsi="Verdana"/>
                <w:b/>
                <w:bCs/>
                <w:color w:val="000000"/>
                <w:sz w:val="18"/>
                <w:szCs w:val="18"/>
              </w:rPr>
              <w:t>(inches)</w:t>
            </w:r>
          </w:p>
        </w:tc>
        <w:tc>
          <w:tcPr>
            <w:tcW w:w="3904" w:type="dxa"/>
            <w:gridSpan w:val="8"/>
            <w:tcBorders>
              <w:top w:val="single" w:sz="8" w:space="0" w:color="000000"/>
              <w:left w:val="nil"/>
              <w:bottom w:val="single" w:sz="8" w:space="0" w:color="000000"/>
              <w:right w:val="single" w:sz="8" w:space="0" w:color="000000"/>
            </w:tcBorders>
            <w:shd w:val="clear" w:color="auto" w:fill="FFFFFF"/>
            <w:hideMark/>
          </w:tcPr>
          <w:p w:rsidR="00424C50" w:rsidRPr="00424C50" w:rsidRDefault="00424C50" w:rsidP="00E2315F">
            <w:pPr>
              <w:spacing w:before="23"/>
              <w:ind w:left="529" w:right="507"/>
              <w:jc w:val="center"/>
              <w:rPr>
                <w:rFonts w:ascii="Verdana" w:hAnsi="Verdana"/>
                <w:color w:val="000000"/>
                <w:sz w:val="24"/>
                <w:szCs w:val="24"/>
              </w:rPr>
            </w:pPr>
            <w:r w:rsidRPr="00424C50">
              <w:rPr>
                <w:rFonts w:ascii="Verdana" w:hAnsi="Verdana"/>
                <w:b/>
                <w:bCs/>
                <w:color w:val="000000"/>
                <w:sz w:val="18"/>
                <w:szCs w:val="18"/>
              </w:rPr>
              <w:t>MAXIMUM THICKNESS OF FOAM SHEATHING</w:t>
            </w:r>
            <w:r w:rsidRPr="00424C50">
              <w:rPr>
                <w:rFonts w:ascii="Verdana" w:hAnsi="Verdana"/>
                <w:b/>
                <w:bCs/>
                <w:color w:val="000000"/>
                <w:sz w:val="18"/>
                <w:szCs w:val="18"/>
                <w:vertAlign w:val="superscript"/>
              </w:rPr>
              <w:t>d</w:t>
            </w:r>
          </w:p>
          <w:p w:rsidR="00424C50" w:rsidRPr="00424C50" w:rsidRDefault="00424C50" w:rsidP="00E2315F">
            <w:pPr>
              <w:spacing w:before="1"/>
              <w:ind w:left="529" w:right="505"/>
              <w:jc w:val="center"/>
              <w:rPr>
                <w:rFonts w:ascii="Verdana" w:hAnsi="Verdana"/>
                <w:color w:val="000000"/>
                <w:sz w:val="24"/>
                <w:szCs w:val="24"/>
              </w:rPr>
            </w:pPr>
            <w:r w:rsidRPr="00424C50">
              <w:rPr>
                <w:rFonts w:ascii="Verdana" w:hAnsi="Verdana"/>
                <w:b/>
                <w:bCs/>
                <w:color w:val="000000"/>
                <w:sz w:val="18"/>
                <w:szCs w:val="18"/>
              </w:rPr>
              <w:t>(inches)</w:t>
            </w:r>
          </w:p>
        </w:tc>
      </w:tr>
      <w:tr w:rsidR="00424C50" w:rsidRPr="00424C50" w:rsidTr="00424C50">
        <w:trPr>
          <w:trHeight w:val="265"/>
          <w:tblCellSpacing w:w="0" w:type="dxa"/>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24C50" w:rsidRPr="00424C50" w:rsidRDefault="00424C50" w:rsidP="00E2315F">
            <w:pPr>
              <w:rPr>
                <w:rFonts w:ascii="Verdana" w:hAnsi="Verdana"/>
                <w:color w:val="000000"/>
                <w:sz w:val="24"/>
                <w:szCs w:val="24"/>
              </w:rPr>
            </w:pPr>
          </w:p>
        </w:tc>
        <w:tc>
          <w:tcPr>
            <w:tcW w:w="0" w:type="auto"/>
            <w:vMerge/>
            <w:tcBorders>
              <w:top w:val="single" w:sz="8" w:space="0" w:color="000000"/>
              <w:left w:val="nil"/>
              <w:bottom w:val="single" w:sz="8" w:space="0" w:color="000000"/>
              <w:right w:val="single" w:sz="8" w:space="0" w:color="000000"/>
            </w:tcBorders>
            <w:shd w:val="clear" w:color="auto" w:fill="FFFFFF"/>
            <w:vAlign w:val="center"/>
            <w:hideMark/>
          </w:tcPr>
          <w:p w:rsidR="00424C50" w:rsidRPr="00424C50" w:rsidRDefault="00424C50" w:rsidP="00E2315F">
            <w:pPr>
              <w:rPr>
                <w:rFonts w:ascii="Verdana" w:hAnsi="Verdana"/>
                <w:color w:val="000000"/>
                <w:sz w:val="24"/>
                <w:szCs w:val="24"/>
              </w:rPr>
            </w:pPr>
          </w:p>
        </w:tc>
        <w:tc>
          <w:tcPr>
            <w:tcW w:w="0" w:type="auto"/>
            <w:vMerge/>
            <w:tcBorders>
              <w:top w:val="single" w:sz="8" w:space="0" w:color="000000"/>
              <w:left w:val="nil"/>
              <w:bottom w:val="single" w:sz="8" w:space="0" w:color="000000"/>
              <w:right w:val="single" w:sz="8" w:space="0" w:color="000000"/>
            </w:tcBorders>
            <w:shd w:val="clear" w:color="auto" w:fill="FFFFFF"/>
            <w:vAlign w:val="center"/>
            <w:hideMark/>
          </w:tcPr>
          <w:p w:rsidR="00424C50" w:rsidRPr="00424C50" w:rsidRDefault="00424C50" w:rsidP="00E2315F">
            <w:pPr>
              <w:rPr>
                <w:rFonts w:ascii="Verdana" w:hAnsi="Verdana"/>
                <w:color w:val="000000"/>
                <w:sz w:val="24"/>
                <w:szCs w:val="24"/>
              </w:rPr>
            </w:pPr>
          </w:p>
        </w:tc>
        <w:tc>
          <w:tcPr>
            <w:tcW w:w="0" w:type="auto"/>
            <w:vMerge/>
            <w:tcBorders>
              <w:top w:val="single" w:sz="8" w:space="0" w:color="000000"/>
              <w:left w:val="nil"/>
              <w:bottom w:val="single" w:sz="8" w:space="0" w:color="000000"/>
              <w:right w:val="single" w:sz="8" w:space="0" w:color="000000"/>
            </w:tcBorders>
            <w:shd w:val="clear" w:color="auto" w:fill="FFFFFF"/>
            <w:vAlign w:val="center"/>
            <w:hideMark/>
          </w:tcPr>
          <w:p w:rsidR="00424C50" w:rsidRPr="00424C50" w:rsidRDefault="00424C50" w:rsidP="00E2315F">
            <w:pPr>
              <w:rPr>
                <w:rFonts w:ascii="Verdana" w:hAnsi="Verdana"/>
                <w:color w:val="000000"/>
                <w:sz w:val="24"/>
                <w:szCs w:val="24"/>
              </w:rPr>
            </w:pPr>
          </w:p>
        </w:tc>
        <w:tc>
          <w:tcPr>
            <w:tcW w:w="0" w:type="auto"/>
            <w:vMerge/>
            <w:tcBorders>
              <w:top w:val="single" w:sz="8" w:space="0" w:color="000000"/>
              <w:left w:val="nil"/>
              <w:bottom w:val="single" w:sz="8" w:space="0" w:color="000000"/>
              <w:right w:val="single" w:sz="8" w:space="0" w:color="000000"/>
            </w:tcBorders>
            <w:shd w:val="clear" w:color="auto" w:fill="FFFFFF"/>
            <w:vAlign w:val="center"/>
            <w:hideMark/>
          </w:tcPr>
          <w:p w:rsidR="00424C50" w:rsidRPr="00424C50" w:rsidRDefault="00424C50" w:rsidP="00E2315F">
            <w:pPr>
              <w:rPr>
                <w:rFonts w:ascii="Verdana" w:hAnsi="Verdana"/>
                <w:color w:val="000000"/>
                <w:sz w:val="24"/>
                <w:szCs w:val="24"/>
              </w:rPr>
            </w:pPr>
          </w:p>
        </w:tc>
        <w:tc>
          <w:tcPr>
            <w:tcW w:w="1885" w:type="dxa"/>
            <w:gridSpan w:val="4"/>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23"/>
              <w:ind w:left="246"/>
              <w:rPr>
                <w:rFonts w:ascii="Verdana" w:hAnsi="Verdana"/>
                <w:color w:val="000000"/>
                <w:sz w:val="24"/>
                <w:szCs w:val="24"/>
              </w:rPr>
            </w:pPr>
            <w:r w:rsidRPr="00424C50">
              <w:rPr>
                <w:rFonts w:ascii="Verdana" w:hAnsi="Verdana"/>
                <w:b/>
                <w:bCs/>
                <w:color w:val="000000"/>
                <w:sz w:val="18"/>
                <w:szCs w:val="18"/>
              </w:rPr>
              <w:t>16? o.c. Furring</w:t>
            </w:r>
            <w:r w:rsidRPr="00424C50">
              <w:rPr>
                <w:rFonts w:ascii="Verdana" w:hAnsi="Verdana"/>
                <w:b/>
                <w:bCs/>
                <w:color w:val="000000"/>
                <w:sz w:val="18"/>
                <w:szCs w:val="18"/>
                <w:vertAlign w:val="superscript"/>
              </w:rPr>
              <w:t>e</w:t>
            </w:r>
          </w:p>
        </w:tc>
        <w:tc>
          <w:tcPr>
            <w:tcW w:w="2019" w:type="dxa"/>
            <w:gridSpan w:val="4"/>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23"/>
              <w:ind w:left="319"/>
              <w:rPr>
                <w:rFonts w:ascii="Verdana" w:hAnsi="Verdana"/>
                <w:color w:val="000000"/>
                <w:sz w:val="24"/>
                <w:szCs w:val="24"/>
              </w:rPr>
            </w:pPr>
            <w:r w:rsidRPr="00424C50">
              <w:rPr>
                <w:rFonts w:ascii="Verdana" w:hAnsi="Verdana"/>
                <w:b/>
                <w:bCs/>
                <w:color w:val="000000"/>
                <w:sz w:val="18"/>
                <w:szCs w:val="18"/>
              </w:rPr>
              <w:t>24? o.c. Furring</w:t>
            </w:r>
            <w:r w:rsidRPr="00424C50">
              <w:rPr>
                <w:rFonts w:ascii="Verdana" w:hAnsi="Verdana"/>
                <w:b/>
                <w:bCs/>
                <w:color w:val="000000"/>
                <w:sz w:val="18"/>
                <w:szCs w:val="18"/>
                <w:vertAlign w:val="superscript"/>
              </w:rPr>
              <w:t>e</w:t>
            </w:r>
          </w:p>
        </w:tc>
      </w:tr>
      <w:tr w:rsidR="00424C50" w:rsidRPr="00424C50" w:rsidTr="00424C50">
        <w:trPr>
          <w:trHeight w:val="268"/>
          <w:tblCellSpacing w:w="0" w:type="dxa"/>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24C50" w:rsidRPr="00424C50" w:rsidRDefault="00424C50" w:rsidP="00E2315F">
            <w:pPr>
              <w:rPr>
                <w:rFonts w:ascii="Verdana" w:hAnsi="Verdana"/>
                <w:color w:val="000000"/>
                <w:sz w:val="24"/>
                <w:szCs w:val="24"/>
              </w:rPr>
            </w:pPr>
          </w:p>
        </w:tc>
        <w:tc>
          <w:tcPr>
            <w:tcW w:w="0" w:type="auto"/>
            <w:vMerge/>
            <w:tcBorders>
              <w:top w:val="single" w:sz="8" w:space="0" w:color="000000"/>
              <w:left w:val="nil"/>
              <w:bottom w:val="single" w:sz="8" w:space="0" w:color="000000"/>
              <w:right w:val="single" w:sz="8" w:space="0" w:color="000000"/>
            </w:tcBorders>
            <w:shd w:val="clear" w:color="auto" w:fill="FFFFFF"/>
            <w:vAlign w:val="center"/>
            <w:hideMark/>
          </w:tcPr>
          <w:p w:rsidR="00424C50" w:rsidRPr="00424C50" w:rsidRDefault="00424C50" w:rsidP="00E2315F">
            <w:pPr>
              <w:rPr>
                <w:rFonts w:ascii="Verdana" w:hAnsi="Verdana"/>
                <w:color w:val="000000"/>
                <w:sz w:val="24"/>
                <w:szCs w:val="24"/>
              </w:rPr>
            </w:pPr>
          </w:p>
        </w:tc>
        <w:tc>
          <w:tcPr>
            <w:tcW w:w="0" w:type="auto"/>
            <w:vMerge/>
            <w:tcBorders>
              <w:top w:val="single" w:sz="8" w:space="0" w:color="000000"/>
              <w:left w:val="nil"/>
              <w:bottom w:val="single" w:sz="8" w:space="0" w:color="000000"/>
              <w:right w:val="single" w:sz="8" w:space="0" w:color="000000"/>
            </w:tcBorders>
            <w:shd w:val="clear" w:color="auto" w:fill="FFFFFF"/>
            <w:vAlign w:val="center"/>
            <w:hideMark/>
          </w:tcPr>
          <w:p w:rsidR="00424C50" w:rsidRPr="00424C50" w:rsidRDefault="00424C50" w:rsidP="00E2315F">
            <w:pPr>
              <w:rPr>
                <w:rFonts w:ascii="Verdana" w:hAnsi="Verdana"/>
                <w:color w:val="000000"/>
                <w:sz w:val="24"/>
                <w:szCs w:val="24"/>
              </w:rPr>
            </w:pPr>
          </w:p>
        </w:tc>
        <w:tc>
          <w:tcPr>
            <w:tcW w:w="0" w:type="auto"/>
            <w:vMerge/>
            <w:tcBorders>
              <w:top w:val="single" w:sz="8" w:space="0" w:color="000000"/>
              <w:left w:val="nil"/>
              <w:bottom w:val="single" w:sz="8" w:space="0" w:color="000000"/>
              <w:right w:val="single" w:sz="8" w:space="0" w:color="000000"/>
            </w:tcBorders>
            <w:shd w:val="clear" w:color="auto" w:fill="FFFFFF"/>
            <w:vAlign w:val="center"/>
            <w:hideMark/>
          </w:tcPr>
          <w:p w:rsidR="00424C50" w:rsidRPr="00424C50" w:rsidRDefault="00424C50" w:rsidP="00E2315F">
            <w:pPr>
              <w:rPr>
                <w:rFonts w:ascii="Verdana" w:hAnsi="Verdana"/>
                <w:color w:val="000000"/>
                <w:sz w:val="24"/>
                <w:szCs w:val="24"/>
              </w:rPr>
            </w:pPr>
          </w:p>
        </w:tc>
        <w:tc>
          <w:tcPr>
            <w:tcW w:w="0" w:type="auto"/>
            <w:vMerge/>
            <w:tcBorders>
              <w:top w:val="single" w:sz="8" w:space="0" w:color="000000"/>
              <w:left w:val="nil"/>
              <w:bottom w:val="single" w:sz="8" w:space="0" w:color="000000"/>
              <w:right w:val="single" w:sz="8" w:space="0" w:color="000000"/>
            </w:tcBorders>
            <w:shd w:val="clear" w:color="auto" w:fill="FFFFFF"/>
            <w:vAlign w:val="center"/>
            <w:hideMark/>
          </w:tcPr>
          <w:p w:rsidR="00424C50" w:rsidRPr="00424C50" w:rsidRDefault="00424C50" w:rsidP="00E2315F">
            <w:pPr>
              <w:rPr>
                <w:rFonts w:ascii="Verdana" w:hAnsi="Verdana"/>
                <w:color w:val="000000"/>
                <w:sz w:val="24"/>
                <w:szCs w:val="24"/>
              </w:rPr>
            </w:pPr>
          </w:p>
        </w:tc>
        <w:tc>
          <w:tcPr>
            <w:tcW w:w="1885" w:type="dxa"/>
            <w:gridSpan w:val="4"/>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25"/>
              <w:ind w:left="313"/>
              <w:rPr>
                <w:rFonts w:ascii="Verdana" w:hAnsi="Verdana"/>
                <w:color w:val="000000"/>
                <w:sz w:val="24"/>
                <w:szCs w:val="24"/>
              </w:rPr>
            </w:pPr>
            <w:r w:rsidRPr="00424C50">
              <w:rPr>
                <w:rFonts w:ascii="Verdana" w:hAnsi="Verdana"/>
                <w:b/>
                <w:bCs/>
                <w:color w:val="000000"/>
                <w:sz w:val="18"/>
                <w:szCs w:val="18"/>
              </w:rPr>
              <w:t>Siding Weight:</w:t>
            </w:r>
          </w:p>
        </w:tc>
        <w:tc>
          <w:tcPr>
            <w:tcW w:w="2019" w:type="dxa"/>
            <w:gridSpan w:val="4"/>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25"/>
              <w:ind w:left="387"/>
              <w:rPr>
                <w:rFonts w:ascii="Verdana" w:hAnsi="Verdana"/>
                <w:color w:val="000000"/>
                <w:sz w:val="24"/>
                <w:szCs w:val="24"/>
              </w:rPr>
            </w:pPr>
            <w:r w:rsidRPr="00424C50">
              <w:rPr>
                <w:rFonts w:ascii="Verdana" w:hAnsi="Verdana"/>
                <w:b/>
                <w:bCs/>
                <w:color w:val="000000"/>
                <w:sz w:val="18"/>
                <w:szCs w:val="18"/>
              </w:rPr>
              <w:t>Siding Weight:</w:t>
            </w:r>
          </w:p>
        </w:tc>
      </w:tr>
      <w:tr w:rsidR="00424C50" w:rsidRPr="00424C50" w:rsidTr="00424C50">
        <w:trPr>
          <w:trHeight w:val="472"/>
          <w:tblCellSpacing w:w="0" w:type="dxa"/>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24C50" w:rsidRPr="00424C50" w:rsidRDefault="00424C50" w:rsidP="00E2315F">
            <w:pPr>
              <w:rPr>
                <w:rFonts w:ascii="Verdana" w:hAnsi="Verdana"/>
                <w:color w:val="000000"/>
                <w:sz w:val="24"/>
                <w:szCs w:val="24"/>
              </w:rPr>
            </w:pPr>
          </w:p>
        </w:tc>
        <w:tc>
          <w:tcPr>
            <w:tcW w:w="0" w:type="auto"/>
            <w:vMerge/>
            <w:tcBorders>
              <w:top w:val="single" w:sz="8" w:space="0" w:color="000000"/>
              <w:left w:val="nil"/>
              <w:bottom w:val="single" w:sz="8" w:space="0" w:color="000000"/>
              <w:right w:val="single" w:sz="8" w:space="0" w:color="000000"/>
            </w:tcBorders>
            <w:shd w:val="clear" w:color="auto" w:fill="FFFFFF"/>
            <w:vAlign w:val="center"/>
            <w:hideMark/>
          </w:tcPr>
          <w:p w:rsidR="00424C50" w:rsidRPr="00424C50" w:rsidRDefault="00424C50" w:rsidP="00E2315F">
            <w:pPr>
              <w:rPr>
                <w:rFonts w:ascii="Verdana" w:hAnsi="Verdana"/>
                <w:color w:val="000000"/>
                <w:sz w:val="24"/>
                <w:szCs w:val="24"/>
              </w:rPr>
            </w:pPr>
          </w:p>
        </w:tc>
        <w:tc>
          <w:tcPr>
            <w:tcW w:w="0" w:type="auto"/>
            <w:vMerge/>
            <w:tcBorders>
              <w:top w:val="single" w:sz="8" w:space="0" w:color="000000"/>
              <w:left w:val="nil"/>
              <w:bottom w:val="single" w:sz="8" w:space="0" w:color="000000"/>
              <w:right w:val="single" w:sz="8" w:space="0" w:color="000000"/>
            </w:tcBorders>
            <w:shd w:val="clear" w:color="auto" w:fill="FFFFFF"/>
            <w:vAlign w:val="center"/>
            <w:hideMark/>
          </w:tcPr>
          <w:p w:rsidR="00424C50" w:rsidRPr="00424C50" w:rsidRDefault="00424C50" w:rsidP="00E2315F">
            <w:pPr>
              <w:rPr>
                <w:rFonts w:ascii="Verdana" w:hAnsi="Verdana"/>
                <w:color w:val="000000"/>
                <w:sz w:val="24"/>
                <w:szCs w:val="24"/>
              </w:rPr>
            </w:pPr>
          </w:p>
        </w:tc>
        <w:tc>
          <w:tcPr>
            <w:tcW w:w="0" w:type="auto"/>
            <w:vMerge/>
            <w:tcBorders>
              <w:top w:val="single" w:sz="8" w:space="0" w:color="000000"/>
              <w:left w:val="nil"/>
              <w:bottom w:val="single" w:sz="8" w:space="0" w:color="000000"/>
              <w:right w:val="single" w:sz="8" w:space="0" w:color="000000"/>
            </w:tcBorders>
            <w:shd w:val="clear" w:color="auto" w:fill="FFFFFF"/>
            <w:vAlign w:val="center"/>
            <w:hideMark/>
          </w:tcPr>
          <w:p w:rsidR="00424C50" w:rsidRPr="00424C50" w:rsidRDefault="00424C50" w:rsidP="00E2315F">
            <w:pPr>
              <w:rPr>
                <w:rFonts w:ascii="Verdana" w:hAnsi="Verdana"/>
                <w:color w:val="000000"/>
                <w:sz w:val="24"/>
                <w:szCs w:val="24"/>
              </w:rPr>
            </w:pPr>
          </w:p>
        </w:tc>
        <w:tc>
          <w:tcPr>
            <w:tcW w:w="0" w:type="auto"/>
            <w:vMerge/>
            <w:tcBorders>
              <w:top w:val="single" w:sz="8" w:space="0" w:color="000000"/>
              <w:left w:val="nil"/>
              <w:bottom w:val="single" w:sz="8" w:space="0" w:color="000000"/>
              <w:right w:val="single" w:sz="8" w:space="0" w:color="000000"/>
            </w:tcBorders>
            <w:shd w:val="clear" w:color="auto" w:fill="FFFFFF"/>
            <w:vAlign w:val="center"/>
            <w:hideMark/>
          </w:tcPr>
          <w:p w:rsidR="00424C50" w:rsidRPr="00424C50" w:rsidRDefault="00424C50" w:rsidP="00E2315F">
            <w:pPr>
              <w:rPr>
                <w:rFonts w:ascii="Verdana" w:hAnsi="Verdana"/>
                <w:color w:val="000000"/>
                <w:sz w:val="24"/>
                <w:szCs w:val="24"/>
              </w:rPr>
            </w:pPr>
          </w:p>
        </w:tc>
        <w:tc>
          <w:tcPr>
            <w:tcW w:w="405"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23"/>
              <w:ind w:left="15"/>
              <w:jc w:val="center"/>
              <w:rPr>
                <w:rFonts w:ascii="Verdana" w:hAnsi="Verdana"/>
                <w:color w:val="000000"/>
                <w:sz w:val="24"/>
                <w:szCs w:val="24"/>
              </w:rPr>
            </w:pPr>
            <w:r w:rsidRPr="00424C50">
              <w:rPr>
                <w:rFonts w:ascii="Verdana" w:hAnsi="Verdana"/>
                <w:b/>
                <w:bCs/>
                <w:color w:val="000000"/>
                <w:sz w:val="18"/>
                <w:szCs w:val="18"/>
              </w:rPr>
              <w:t>3</w:t>
            </w:r>
          </w:p>
          <w:p w:rsidR="00424C50" w:rsidRPr="00424C50" w:rsidRDefault="00424C50" w:rsidP="00E2315F">
            <w:pPr>
              <w:spacing w:before="1"/>
              <w:ind w:left="14"/>
              <w:jc w:val="center"/>
              <w:rPr>
                <w:rFonts w:ascii="Verdana" w:hAnsi="Verdana"/>
                <w:color w:val="000000"/>
                <w:sz w:val="24"/>
                <w:szCs w:val="24"/>
              </w:rPr>
            </w:pPr>
            <w:r w:rsidRPr="00424C50">
              <w:rPr>
                <w:rFonts w:ascii="Verdana" w:hAnsi="Verdana"/>
                <w:b/>
                <w:bCs/>
                <w:color w:val="000000"/>
                <w:sz w:val="18"/>
                <w:szCs w:val="18"/>
              </w:rPr>
              <w:t>psf</w:t>
            </w:r>
          </w:p>
        </w:tc>
        <w:tc>
          <w:tcPr>
            <w:tcW w:w="510"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23"/>
              <w:ind w:left="158"/>
              <w:rPr>
                <w:rFonts w:ascii="Verdana" w:hAnsi="Verdana"/>
                <w:color w:val="000000"/>
                <w:sz w:val="24"/>
                <w:szCs w:val="24"/>
              </w:rPr>
            </w:pPr>
            <w:r w:rsidRPr="00424C50">
              <w:rPr>
                <w:rFonts w:ascii="Verdana" w:hAnsi="Verdana"/>
                <w:b/>
                <w:bCs/>
                <w:color w:val="000000"/>
                <w:sz w:val="18"/>
                <w:szCs w:val="18"/>
              </w:rPr>
              <w:t>11</w:t>
            </w:r>
          </w:p>
          <w:p w:rsidR="00424C50" w:rsidRPr="00424C50" w:rsidRDefault="00424C50" w:rsidP="00E2315F">
            <w:pPr>
              <w:spacing w:before="1"/>
              <w:ind w:left="122"/>
              <w:rPr>
                <w:rFonts w:ascii="Verdana" w:hAnsi="Verdana"/>
                <w:color w:val="000000"/>
                <w:sz w:val="24"/>
                <w:szCs w:val="24"/>
              </w:rPr>
            </w:pPr>
            <w:r w:rsidRPr="00424C50">
              <w:rPr>
                <w:rFonts w:ascii="Verdana" w:hAnsi="Verdana"/>
                <w:b/>
                <w:bCs/>
                <w:color w:val="000000"/>
                <w:sz w:val="18"/>
                <w:szCs w:val="18"/>
              </w:rPr>
              <w:t>psf</w:t>
            </w:r>
          </w:p>
        </w:tc>
        <w:tc>
          <w:tcPr>
            <w:tcW w:w="460"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23"/>
              <w:ind w:left="133"/>
              <w:rPr>
                <w:rFonts w:ascii="Verdana" w:hAnsi="Verdana"/>
                <w:color w:val="000000"/>
                <w:sz w:val="24"/>
                <w:szCs w:val="24"/>
              </w:rPr>
            </w:pPr>
            <w:r w:rsidRPr="00424C50">
              <w:rPr>
                <w:rFonts w:ascii="Verdana" w:hAnsi="Verdana"/>
                <w:b/>
                <w:bCs/>
                <w:color w:val="000000"/>
                <w:sz w:val="18"/>
                <w:szCs w:val="18"/>
                <w:u w:val="single"/>
              </w:rPr>
              <w:t>18</w:t>
            </w:r>
          </w:p>
          <w:p w:rsidR="00424C50" w:rsidRPr="00424C50" w:rsidRDefault="00424C50" w:rsidP="00E2315F">
            <w:pPr>
              <w:spacing w:before="1"/>
              <w:ind w:left="75"/>
              <w:rPr>
                <w:rFonts w:ascii="Verdana" w:hAnsi="Verdana"/>
                <w:color w:val="000000"/>
                <w:sz w:val="24"/>
                <w:szCs w:val="24"/>
              </w:rPr>
            </w:pPr>
            <w:r w:rsidRPr="00424C50">
              <w:rPr>
                <w:rFonts w:ascii="Verdana" w:hAnsi="Verdana"/>
                <w:b/>
                <w:bCs/>
                <w:color w:val="000000"/>
                <w:sz w:val="18"/>
                <w:szCs w:val="18"/>
                <w:u w:val="single"/>
              </w:rPr>
              <w:t>psf</w:t>
            </w:r>
          </w:p>
        </w:tc>
        <w:tc>
          <w:tcPr>
            <w:tcW w:w="510"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23"/>
              <w:ind w:left="160"/>
              <w:rPr>
                <w:rFonts w:ascii="Verdana" w:hAnsi="Verdana"/>
                <w:color w:val="000000"/>
                <w:sz w:val="24"/>
                <w:szCs w:val="24"/>
              </w:rPr>
            </w:pPr>
            <w:r w:rsidRPr="00424C50">
              <w:rPr>
                <w:rFonts w:ascii="Verdana" w:hAnsi="Verdana"/>
                <w:b/>
                <w:bCs/>
                <w:color w:val="000000"/>
                <w:sz w:val="18"/>
                <w:szCs w:val="18"/>
              </w:rPr>
              <w:t>25</w:t>
            </w:r>
          </w:p>
          <w:p w:rsidR="00424C50" w:rsidRPr="00424C50" w:rsidRDefault="00424C50" w:rsidP="00E2315F">
            <w:pPr>
              <w:spacing w:before="1"/>
              <w:ind w:left="124"/>
              <w:rPr>
                <w:rFonts w:ascii="Verdana" w:hAnsi="Verdana"/>
                <w:color w:val="000000"/>
                <w:sz w:val="24"/>
                <w:szCs w:val="24"/>
              </w:rPr>
            </w:pPr>
            <w:r w:rsidRPr="00424C50">
              <w:rPr>
                <w:rFonts w:ascii="Verdana" w:hAnsi="Verdana"/>
                <w:b/>
                <w:bCs/>
                <w:color w:val="000000"/>
                <w:sz w:val="18"/>
                <w:szCs w:val="18"/>
              </w:rPr>
              <w:t>psf</w:t>
            </w:r>
          </w:p>
        </w:tc>
        <w:tc>
          <w:tcPr>
            <w:tcW w:w="510"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28"/>
              <w:ind w:left="30"/>
              <w:jc w:val="center"/>
              <w:rPr>
                <w:rFonts w:ascii="Verdana" w:hAnsi="Verdana"/>
                <w:color w:val="000000"/>
                <w:sz w:val="24"/>
                <w:szCs w:val="24"/>
              </w:rPr>
            </w:pPr>
            <w:r w:rsidRPr="00424C50">
              <w:rPr>
                <w:rFonts w:ascii="Verdana" w:hAnsi="Verdana"/>
                <w:b/>
                <w:bCs/>
                <w:color w:val="000000"/>
                <w:sz w:val="18"/>
                <w:szCs w:val="18"/>
              </w:rPr>
              <w:t>3 psf</w:t>
            </w:r>
          </w:p>
        </w:tc>
        <w:tc>
          <w:tcPr>
            <w:tcW w:w="508"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23"/>
              <w:ind w:left="162"/>
              <w:rPr>
                <w:rFonts w:ascii="Verdana" w:hAnsi="Verdana"/>
                <w:color w:val="000000"/>
                <w:sz w:val="24"/>
                <w:szCs w:val="24"/>
              </w:rPr>
            </w:pPr>
            <w:r w:rsidRPr="00424C50">
              <w:rPr>
                <w:rFonts w:ascii="Verdana" w:hAnsi="Verdana"/>
                <w:b/>
                <w:bCs/>
                <w:color w:val="000000"/>
                <w:sz w:val="18"/>
                <w:szCs w:val="18"/>
              </w:rPr>
              <w:t>11</w:t>
            </w:r>
          </w:p>
          <w:p w:rsidR="00424C50" w:rsidRPr="00424C50" w:rsidRDefault="00424C50" w:rsidP="00E2315F">
            <w:pPr>
              <w:spacing w:before="1"/>
              <w:ind w:left="126"/>
              <w:rPr>
                <w:rFonts w:ascii="Verdana" w:hAnsi="Verdana"/>
                <w:color w:val="000000"/>
                <w:sz w:val="24"/>
                <w:szCs w:val="24"/>
              </w:rPr>
            </w:pPr>
            <w:r w:rsidRPr="00424C50">
              <w:rPr>
                <w:rFonts w:ascii="Verdana" w:hAnsi="Verdana"/>
                <w:b/>
                <w:bCs/>
                <w:color w:val="000000"/>
                <w:sz w:val="18"/>
                <w:szCs w:val="18"/>
              </w:rPr>
              <w:t>psf</w:t>
            </w:r>
          </w:p>
        </w:tc>
        <w:tc>
          <w:tcPr>
            <w:tcW w:w="462"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23"/>
              <w:ind w:left="139"/>
              <w:rPr>
                <w:rFonts w:ascii="Verdana" w:hAnsi="Verdana"/>
                <w:color w:val="000000"/>
                <w:sz w:val="24"/>
                <w:szCs w:val="24"/>
              </w:rPr>
            </w:pPr>
            <w:r w:rsidRPr="00424C50">
              <w:rPr>
                <w:rFonts w:ascii="Verdana" w:hAnsi="Verdana"/>
                <w:b/>
                <w:bCs/>
                <w:color w:val="000000"/>
                <w:sz w:val="18"/>
                <w:szCs w:val="18"/>
                <w:u w:val="single"/>
              </w:rPr>
              <w:t>18</w:t>
            </w:r>
          </w:p>
          <w:p w:rsidR="00424C50" w:rsidRPr="00424C50" w:rsidRDefault="00424C50" w:rsidP="00E2315F">
            <w:pPr>
              <w:spacing w:before="1"/>
              <w:ind w:left="81"/>
              <w:rPr>
                <w:rFonts w:ascii="Verdana" w:hAnsi="Verdana"/>
                <w:color w:val="000000"/>
                <w:sz w:val="24"/>
                <w:szCs w:val="24"/>
              </w:rPr>
            </w:pPr>
            <w:r w:rsidRPr="00424C50">
              <w:rPr>
                <w:rFonts w:ascii="Verdana" w:hAnsi="Verdana"/>
                <w:b/>
                <w:bCs/>
                <w:color w:val="000000"/>
                <w:sz w:val="18"/>
                <w:szCs w:val="18"/>
                <w:u w:val="single"/>
              </w:rPr>
              <w:t>psf</w:t>
            </w:r>
          </w:p>
        </w:tc>
        <w:tc>
          <w:tcPr>
            <w:tcW w:w="539"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23"/>
              <w:ind w:left="179"/>
              <w:rPr>
                <w:rFonts w:ascii="Verdana" w:hAnsi="Verdana"/>
                <w:color w:val="000000"/>
                <w:sz w:val="24"/>
                <w:szCs w:val="24"/>
              </w:rPr>
            </w:pPr>
            <w:r w:rsidRPr="00424C50">
              <w:rPr>
                <w:rFonts w:ascii="Verdana" w:hAnsi="Verdana"/>
                <w:b/>
                <w:bCs/>
                <w:color w:val="000000"/>
                <w:sz w:val="18"/>
                <w:szCs w:val="18"/>
              </w:rPr>
              <w:t>25</w:t>
            </w:r>
          </w:p>
          <w:p w:rsidR="00424C50" w:rsidRPr="00424C50" w:rsidRDefault="00424C50" w:rsidP="00E2315F">
            <w:pPr>
              <w:spacing w:before="1"/>
              <w:ind w:left="143"/>
              <w:rPr>
                <w:rFonts w:ascii="Verdana" w:hAnsi="Verdana"/>
                <w:color w:val="000000"/>
                <w:sz w:val="24"/>
                <w:szCs w:val="24"/>
              </w:rPr>
            </w:pPr>
            <w:r w:rsidRPr="00424C50">
              <w:rPr>
                <w:rFonts w:ascii="Verdana" w:hAnsi="Verdana"/>
                <w:b/>
                <w:bCs/>
                <w:color w:val="000000"/>
                <w:sz w:val="18"/>
                <w:szCs w:val="18"/>
              </w:rPr>
              <w:t>psf</w:t>
            </w:r>
          </w:p>
        </w:tc>
      </w:tr>
      <w:tr w:rsidR="00424C50" w:rsidRPr="00424C50" w:rsidTr="00424C50">
        <w:trPr>
          <w:trHeight w:val="474"/>
          <w:tblCellSpacing w:w="0" w:type="dxa"/>
        </w:trPr>
        <w:tc>
          <w:tcPr>
            <w:tcW w:w="991" w:type="dxa"/>
            <w:vMerge w:val="restart"/>
            <w:tcBorders>
              <w:top w:val="nil"/>
              <w:left w:val="single" w:sz="8" w:space="0" w:color="000000"/>
              <w:bottom w:val="nil"/>
              <w:right w:val="single" w:sz="8" w:space="0" w:color="000000"/>
            </w:tcBorders>
            <w:shd w:val="clear" w:color="auto" w:fill="FFFFFF"/>
            <w:hideMark/>
          </w:tcPr>
          <w:p w:rsidR="00424C50" w:rsidRPr="00424C50" w:rsidRDefault="00424C50" w:rsidP="00E2315F">
            <w:pPr>
              <w:spacing w:after="100" w:afterAutospacing="1"/>
              <w:rPr>
                <w:rFonts w:ascii="Verdana" w:hAnsi="Verdana"/>
                <w:color w:val="000000"/>
                <w:sz w:val="24"/>
                <w:szCs w:val="24"/>
              </w:rPr>
            </w:pPr>
            <w:r w:rsidRPr="00424C50">
              <w:rPr>
                <w:rFonts w:ascii="Verdana" w:hAnsi="Verdana"/>
                <w:b/>
                <w:bCs/>
                <w:color w:val="000000"/>
                <w:sz w:val="24"/>
                <w:szCs w:val="24"/>
              </w:rPr>
              <w:t> </w:t>
            </w:r>
          </w:p>
          <w:p w:rsidR="00424C50" w:rsidRPr="00424C50" w:rsidRDefault="00424C50" w:rsidP="00E2315F">
            <w:pPr>
              <w:spacing w:after="100" w:afterAutospacing="1"/>
              <w:rPr>
                <w:rFonts w:ascii="Verdana" w:hAnsi="Verdana"/>
                <w:color w:val="000000"/>
                <w:sz w:val="24"/>
                <w:szCs w:val="24"/>
              </w:rPr>
            </w:pPr>
            <w:r w:rsidRPr="00424C50">
              <w:rPr>
                <w:rFonts w:ascii="Verdana" w:hAnsi="Verdana"/>
                <w:b/>
                <w:bCs/>
                <w:color w:val="000000"/>
                <w:sz w:val="24"/>
                <w:szCs w:val="24"/>
              </w:rPr>
              <w:t> </w:t>
            </w:r>
          </w:p>
          <w:p w:rsidR="00424C50" w:rsidRPr="00424C50" w:rsidRDefault="00424C50" w:rsidP="00E2315F">
            <w:pPr>
              <w:spacing w:after="100" w:afterAutospacing="1"/>
              <w:rPr>
                <w:rFonts w:ascii="Verdana" w:hAnsi="Verdana"/>
                <w:color w:val="000000"/>
                <w:sz w:val="24"/>
                <w:szCs w:val="24"/>
              </w:rPr>
            </w:pPr>
            <w:r w:rsidRPr="00424C50">
              <w:rPr>
                <w:rFonts w:ascii="Verdana" w:hAnsi="Verdana"/>
                <w:b/>
                <w:bCs/>
                <w:color w:val="000000"/>
                <w:sz w:val="24"/>
                <w:szCs w:val="24"/>
              </w:rPr>
              <w:t> </w:t>
            </w:r>
          </w:p>
          <w:p w:rsidR="00424C50" w:rsidRPr="00424C50" w:rsidRDefault="00424C50" w:rsidP="00E2315F">
            <w:pPr>
              <w:spacing w:after="100" w:afterAutospacing="1"/>
              <w:rPr>
                <w:rFonts w:ascii="Verdana" w:hAnsi="Verdana"/>
                <w:color w:val="000000"/>
                <w:sz w:val="24"/>
                <w:szCs w:val="24"/>
              </w:rPr>
            </w:pPr>
            <w:r w:rsidRPr="00424C50">
              <w:rPr>
                <w:rFonts w:ascii="Verdana" w:hAnsi="Verdana"/>
                <w:b/>
                <w:bCs/>
                <w:color w:val="000000"/>
                <w:sz w:val="24"/>
                <w:szCs w:val="24"/>
              </w:rPr>
              <w:t> </w:t>
            </w:r>
          </w:p>
          <w:p w:rsidR="00424C50" w:rsidRPr="00424C50" w:rsidRDefault="00424C50" w:rsidP="00E2315F">
            <w:pPr>
              <w:spacing w:after="100" w:afterAutospacing="1"/>
              <w:rPr>
                <w:rFonts w:ascii="Verdana" w:hAnsi="Verdana"/>
                <w:color w:val="000000"/>
                <w:sz w:val="24"/>
                <w:szCs w:val="24"/>
              </w:rPr>
            </w:pPr>
            <w:r w:rsidRPr="00424C50">
              <w:rPr>
                <w:rFonts w:ascii="Verdana" w:hAnsi="Verdana"/>
                <w:b/>
                <w:bCs/>
                <w:color w:val="000000"/>
                <w:sz w:val="24"/>
                <w:szCs w:val="24"/>
              </w:rPr>
              <w:t> </w:t>
            </w:r>
          </w:p>
          <w:p w:rsidR="00424C50" w:rsidRPr="00424C50" w:rsidRDefault="00424C50" w:rsidP="00E2315F">
            <w:pPr>
              <w:spacing w:after="100" w:afterAutospacing="1"/>
              <w:rPr>
                <w:rFonts w:ascii="Verdana" w:hAnsi="Verdana"/>
                <w:color w:val="000000"/>
                <w:sz w:val="24"/>
                <w:szCs w:val="24"/>
              </w:rPr>
            </w:pPr>
            <w:r w:rsidRPr="00424C50">
              <w:rPr>
                <w:rFonts w:ascii="Verdana" w:hAnsi="Verdana"/>
                <w:b/>
                <w:bCs/>
                <w:color w:val="000000"/>
                <w:sz w:val="24"/>
                <w:szCs w:val="24"/>
              </w:rPr>
              <w:t> </w:t>
            </w:r>
          </w:p>
          <w:p w:rsidR="00424C50" w:rsidRPr="00424C50" w:rsidRDefault="00424C50" w:rsidP="00E2315F">
            <w:pPr>
              <w:spacing w:after="100" w:afterAutospacing="1"/>
              <w:rPr>
                <w:rFonts w:ascii="Verdana" w:hAnsi="Verdana"/>
                <w:color w:val="000000"/>
                <w:sz w:val="24"/>
                <w:szCs w:val="24"/>
              </w:rPr>
            </w:pPr>
            <w:r w:rsidRPr="00424C50">
              <w:rPr>
                <w:rFonts w:ascii="Verdana" w:hAnsi="Verdana"/>
                <w:b/>
                <w:bCs/>
                <w:color w:val="000000"/>
                <w:sz w:val="24"/>
                <w:szCs w:val="24"/>
              </w:rPr>
              <w:t> </w:t>
            </w:r>
          </w:p>
          <w:p w:rsidR="00424C50" w:rsidRPr="00424C50" w:rsidRDefault="00424C50" w:rsidP="00E2315F">
            <w:pPr>
              <w:spacing w:after="100" w:afterAutospacing="1"/>
              <w:rPr>
                <w:rFonts w:ascii="Verdana" w:hAnsi="Verdana"/>
                <w:color w:val="000000"/>
                <w:sz w:val="24"/>
                <w:szCs w:val="24"/>
              </w:rPr>
            </w:pPr>
            <w:r w:rsidRPr="00424C50">
              <w:rPr>
                <w:rFonts w:ascii="Verdana" w:hAnsi="Verdana"/>
                <w:b/>
                <w:bCs/>
                <w:color w:val="000000"/>
                <w:sz w:val="24"/>
                <w:szCs w:val="24"/>
              </w:rPr>
              <w:t> </w:t>
            </w:r>
          </w:p>
          <w:p w:rsidR="00424C50" w:rsidRPr="00424C50" w:rsidRDefault="00424C50" w:rsidP="00E2315F">
            <w:pPr>
              <w:spacing w:before="200"/>
              <w:ind w:left="107" w:right="137" w:hanging="3"/>
              <w:jc w:val="both"/>
              <w:rPr>
                <w:rFonts w:ascii="Verdana" w:hAnsi="Verdana"/>
                <w:color w:val="000000"/>
                <w:sz w:val="24"/>
                <w:szCs w:val="24"/>
              </w:rPr>
            </w:pPr>
            <w:r w:rsidRPr="00424C50">
              <w:rPr>
                <w:rFonts w:ascii="Verdana" w:hAnsi="Verdana"/>
                <w:color w:val="000000"/>
                <w:sz w:val="18"/>
                <w:szCs w:val="18"/>
              </w:rPr>
              <w:t>Minimum 1× Wood Furring</w:t>
            </w:r>
            <w:r w:rsidRPr="00424C50">
              <w:rPr>
                <w:rFonts w:ascii="Verdana" w:hAnsi="Verdana"/>
                <w:color w:val="000000"/>
                <w:sz w:val="18"/>
                <w:szCs w:val="18"/>
                <w:vertAlign w:val="superscript"/>
              </w:rPr>
              <w:t>c</w:t>
            </w:r>
          </w:p>
        </w:tc>
        <w:tc>
          <w:tcPr>
            <w:tcW w:w="956" w:type="dxa"/>
            <w:vMerge w:val="restart"/>
            <w:tcBorders>
              <w:top w:val="nil"/>
              <w:left w:val="nil"/>
              <w:bottom w:val="nil"/>
              <w:right w:val="single" w:sz="8" w:space="0" w:color="000000"/>
            </w:tcBorders>
            <w:shd w:val="clear" w:color="auto" w:fill="FFFFFF"/>
            <w:hideMark/>
          </w:tcPr>
          <w:p w:rsidR="00424C50" w:rsidRPr="00424C50" w:rsidRDefault="00424C50" w:rsidP="00E2315F">
            <w:pPr>
              <w:spacing w:after="100" w:afterAutospacing="1"/>
              <w:rPr>
                <w:rFonts w:ascii="Verdana" w:hAnsi="Verdana"/>
                <w:color w:val="000000"/>
                <w:sz w:val="24"/>
                <w:szCs w:val="24"/>
              </w:rPr>
            </w:pPr>
            <w:r w:rsidRPr="00424C50">
              <w:rPr>
                <w:rFonts w:ascii="Verdana" w:hAnsi="Verdana"/>
                <w:b/>
                <w:bCs/>
                <w:color w:val="000000"/>
                <w:sz w:val="24"/>
                <w:szCs w:val="24"/>
              </w:rPr>
              <w:t> </w:t>
            </w:r>
          </w:p>
          <w:p w:rsidR="00424C50" w:rsidRPr="00424C50" w:rsidRDefault="00424C50" w:rsidP="00E2315F">
            <w:pPr>
              <w:spacing w:after="100" w:afterAutospacing="1"/>
              <w:rPr>
                <w:rFonts w:ascii="Verdana" w:hAnsi="Verdana"/>
                <w:color w:val="000000"/>
                <w:sz w:val="24"/>
                <w:szCs w:val="24"/>
              </w:rPr>
            </w:pPr>
            <w:r w:rsidRPr="00424C50">
              <w:rPr>
                <w:rFonts w:ascii="Verdana" w:hAnsi="Verdana"/>
                <w:b/>
                <w:bCs/>
                <w:color w:val="000000"/>
                <w:sz w:val="24"/>
                <w:szCs w:val="24"/>
              </w:rPr>
              <w:t> </w:t>
            </w:r>
          </w:p>
          <w:p w:rsidR="00424C50" w:rsidRPr="00424C50" w:rsidRDefault="00424C50" w:rsidP="00E2315F">
            <w:pPr>
              <w:spacing w:after="100" w:afterAutospacing="1"/>
              <w:rPr>
                <w:rFonts w:ascii="Verdana" w:hAnsi="Verdana"/>
                <w:color w:val="000000"/>
                <w:sz w:val="24"/>
                <w:szCs w:val="24"/>
              </w:rPr>
            </w:pPr>
            <w:r w:rsidRPr="00424C50">
              <w:rPr>
                <w:rFonts w:ascii="Verdana" w:hAnsi="Verdana"/>
                <w:b/>
                <w:bCs/>
                <w:color w:val="000000"/>
                <w:sz w:val="24"/>
                <w:szCs w:val="24"/>
              </w:rPr>
              <w:t> </w:t>
            </w:r>
          </w:p>
          <w:p w:rsidR="00424C50" w:rsidRPr="00424C50" w:rsidRDefault="00424C50" w:rsidP="00E2315F">
            <w:pPr>
              <w:spacing w:after="100" w:afterAutospacing="1"/>
              <w:rPr>
                <w:rFonts w:ascii="Verdana" w:hAnsi="Verdana"/>
                <w:color w:val="000000"/>
                <w:sz w:val="24"/>
                <w:szCs w:val="24"/>
              </w:rPr>
            </w:pPr>
            <w:r w:rsidRPr="00424C50">
              <w:rPr>
                <w:rFonts w:ascii="Verdana" w:hAnsi="Verdana"/>
                <w:b/>
                <w:bCs/>
                <w:color w:val="000000"/>
                <w:sz w:val="24"/>
                <w:szCs w:val="24"/>
              </w:rPr>
              <w:t> </w:t>
            </w:r>
          </w:p>
          <w:p w:rsidR="00424C50" w:rsidRPr="00424C50" w:rsidRDefault="00424C50" w:rsidP="00E2315F">
            <w:pPr>
              <w:spacing w:after="100" w:afterAutospacing="1"/>
              <w:rPr>
                <w:rFonts w:ascii="Verdana" w:hAnsi="Verdana"/>
                <w:color w:val="000000"/>
                <w:sz w:val="24"/>
                <w:szCs w:val="24"/>
              </w:rPr>
            </w:pPr>
            <w:r w:rsidRPr="00424C50">
              <w:rPr>
                <w:rFonts w:ascii="Verdana" w:hAnsi="Verdana"/>
                <w:b/>
                <w:bCs/>
                <w:color w:val="000000"/>
                <w:sz w:val="24"/>
                <w:szCs w:val="24"/>
              </w:rPr>
              <w:t> </w:t>
            </w:r>
          </w:p>
          <w:p w:rsidR="00424C50" w:rsidRPr="00424C50" w:rsidRDefault="00424C50" w:rsidP="00E2315F">
            <w:pPr>
              <w:spacing w:after="100" w:afterAutospacing="1"/>
              <w:rPr>
                <w:rFonts w:ascii="Verdana" w:hAnsi="Verdana"/>
                <w:color w:val="000000"/>
                <w:sz w:val="24"/>
                <w:szCs w:val="24"/>
              </w:rPr>
            </w:pPr>
            <w:r w:rsidRPr="00424C50">
              <w:rPr>
                <w:rFonts w:ascii="Verdana" w:hAnsi="Verdana"/>
                <w:b/>
                <w:bCs/>
                <w:color w:val="000000"/>
                <w:sz w:val="24"/>
                <w:szCs w:val="24"/>
              </w:rPr>
              <w:t> </w:t>
            </w:r>
          </w:p>
          <w:p w:rsidR="00424C50" w:rsidRPr="00424C50" w:rsidRDefault="00424C50" w:rsidP="00E2315F">
            <w:pPr>
              <w:spacing w:after="100" w:afterAutospacing="1"/>
              <w:rPr>
                <w:rFonts w:ascii="Verdana" w:hAnsi="Verdana"/>
                <w:color w:val="000000"/>
                <w:sz w:val="24"/>
                <w:szCs w:val="24"/>
              </w:rPr>
            </w:pPr>
            <w:r w:rsidRPr="00424C50">
              <w:rPr>
                <w:rFonts w:ascii="Verdana" w:hAnsi="Verdana"/>
                <w:b/>
                <w:bCs/>
                <w:color w:val="000000"/>
                <w:sz w:val="24"/>
                <w:szCs w:val="24"/>
              </w:rPr>
              <w:t> </w:t>
            </w:r>
          </w:p>
          <w:p w:rsidR="00424C50" w:rsidRPr="00424C50" w:rsidRDefault="00424C50" w:rsidP="00E2315F">
            <w:pPr>
              <w:spacing w:after="100" w:afterAutospacing="1"/>
              <w:rPr>
                <w:rFonts w:ascii="Verdana" w:hAnsi="Verdana"/>
                <w:color w:val="000000"/>
                <w:sz w:val="24"/>
                <w:szCs w:val="24"/>
              </w:rPr>
            </w:pPr>
            <w:r w:rsidRPr="00424C50">
              <w:rPr>
                <w:rFonts w:ascii="Verdana" w:hAnsi="Verdana"/>
                <w:b/>
                <w:bCs/>
                <w:color w:val="000000"/>
                <w:sz w:val="24"/>
                <w:szCs w:val="24"/>
              </w:rPr>
              <w:t> </w:t>
            </w:r>
          </w:p>
          <w:p w:rsidR="00424C50" w:rsidRPr="00424C50" w:rsidRDefault="00424C50" w:rsidP="00E2315F">
            <w:pPr>
              <w:spacing w:after="100" w:afterAutospacing="1"/>
              <w:rPr>
                <w:rFonts w:ascii="Verdana" w:hAnsi="Verdana"/>
                <w:color w:val="000000"/>
                <w:sz w:val="24"/>
                <w:szCs w:val="24"/>
              </w:rPr>
            </w:pPr>
            <w:r w:rsidRPr="00424C50">
              <w:rPr>
                <w:rFonts w:ascii="Verdana" w:hAnsi="Verdana"/>
                <w:b/>
                <w:bCs/>
                <w:color w:val="000000"/>
                <w:sz w:val="24"/>
                <w:szCs w:val="24"/>
              </w:rPr>
              <w:t> </w:t>
            </w:r>
          </w:p>
          <w:p w:rsidR="00424C50" w:rsidRPr="00424C50" w:rsidRDefault="00424C50" w:rsidP="00E2315F">
            <w:pPr>
              <w:spacing w:before="5" w:after="100" w:afterAutospacing="1"/>
              <w:rPr>
                <w:rFonts w:ascii="Verdana" w:hAnsi="Verdana"/>
                <w:color w:val="000000"/>
                <w:sz w:val="24"/>
                <w:szCs w:val="24"/>
              </w:rPr>
            </w:pPr>
            <w:r w:rsidRPr="00424C50">
              <w:rPr>
                <w:rFonts w:ascii="Verdana" w:hAnsi="Verdana"/>
                <w:b/>
                <w:bCs/>
                <w:color w:val="000000"/>
                <w:sz w:val="24"/>
                <w:szCs w:val="24"/>
              </w:rPr>
              <w:t> </w:t>
            </w:r>
          </w:p>
          <w:p w:rsidR="00424C50" w:rsidRPr="00424C50" w:rsidRDefault="00424C50" w:rsidP="00E2315F">
            <w:pPr>
              <w:ind w:left="86" w:right="121"/>
              <w:jc w:val="center"/>
              <w:rPr>
                <w:rFonts w:ascii="Verdana" w:hAnsi="Verdana"/>
                <w:color w:val="000000"/>
                <w:sz w:val="24"/>
                <w:szCs w:val="24"/>
              </w:rPr>
            </w:pPr>
            <w:r w:rsidRPr="00424C50">
              <w:rPr>
                <w:rFonts w:ascii="Verdana" w:hAnsi="Verdana"/>
                <w:color w:val="000000"/>
                <w:sz w:val="18"/>
                <w:szCs w:val="18"/>
              </w:rPr>
              <w:t>Minimum 2× Wood Stud</w:t>
            </w:r>
          </w:p>
        </w:tc>
        <w:tc>
          <w:tcPr>
            <w:tcW w:w="1073" w:type="dxa"/>
            <w:vMerge w:val="restart"/>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after="100" w:afterAutospacing="1"/>
              <w:rPr>
                <w:rFonts w:ascii="Verdana" w:hAnsi="Verdana"/>
                <w:color w:val="000000"/>
                <w:sz w:val="24"/>
                <w:szCs w:val="24"/>
              </w:rPr>
            </w:pPr>
            <w:r w:rsidRPr="00424C50">
              <w:rPr>
                <w:rFonts w:ascii="Verdana" w:hAnsi="Verdana"/>
                <w:b/>
                <w:bCs/>
                <w:color w:val="000000"/>
                <w:sz w:val="24"/>
                <w:szCs w:val="24"/>
              </w:rPr>
              <w:t> </w:t>
            </w:r>
          </w:p>
          <w:p w:rsidR="00424C50" w:rsidRPr="00424C50" w:rsidRDefault="00424C50" w:rsidP="00E2315F">
            <w:pPr>
              <w:spacing w:before="2" w:after="100" w:afterAutospacing="1"/>
              <w:rPr>
                <w:rFonts w:ascii="Verdana" w:hAnsi="Verdana"/>
                <w:color w:val="000000"/>
                <w:sz w:val="24"/>
                <w:szCs w:val="24"/>
              </w:rPr>
            </w:pPr>
            <w:r w:rsidRPr="00424C50">
              <w:rPr>
                <w:rFonts w:ascii="Verdana" w:hAnsi="Verdana"/>
                <w:b/>
                <w:bCs/>
                <w:color w:val="000000"/>
                <w:sz w:val="24"/>
                <w:szCs w:val="24"/>
              </w:rPr>
              <w:t> </w:t>
            </w:r>
          </w:p>
          <w:p w:rsidR="00424C50" w:rsidRPr="00424C50" w:rsidRDefault="00424C50" w:rsidP="00E2315F">
            <w:pPr>
              <w:spacing w:line="207" w:lineRule="atLeast"/>
              <w:ind w:left="251"/>
              <w:rPr>
                <w:rFonts w:ascii="Verdana" w:hAnsi="Verdana"/>
                <w:color w:val="000000"/>
                <w:sz w:val="24"/>
                <w:szCs w:val="24"/>
              </w:rPr>
            </w:pPr>
            <w:r w:rsidRPr="00424C50">
              <w:rPr>
                <w:rFonts w:ascii="Verdana" w:hAnsi="Verdana"/>
                <w:color w:val="000000"/>
                <w:sz w:val="18"/>
                <w:szCs w:val="18"/>
              </w:rPr>
              <w:t>0.131?</w:t>
            </w:r>
          </w:p>
          <w:p w:rsidR="00424C50" w:rsidRPr="00424C50" w:rsidRDefault="00424C50" w:rsidP="00E2315F">
            <w:pPr>
              <w:ind w:left="393" w:right="180" w:hanging="236"/>
              <w:rPr>
                <w:rFonts w:ascii="Verdana" w:hAnsi="Verdana"/>
                <w:color w:val="000000"/>
                <w:sz w:val="24"/>
                <w:szCs w:val="24"/>
              </w:rPr>
            </w:pPr>
            <w:r w:rsidRPr="00424C50">
              <w:rPr>
                <w:rFonts w:ascii="Verdana" w:hAnsi="Verdana"/>
                <w:color w:val="000000"/>
                <w:sz w:val="18"/>
                <w:szCs w:val="18"/>
              </w:rPr>
              <w:t>diameter nail</w:t>
            </w:r>
          </w:p>
        </w:tc>
        <w:tc>
          <w:tcPr>
            <w:tcW w:w="1408" w:type="dxa"/>
            <w:vMerge w:val="restart"/>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after="100" w:afterAutospacing="1"/>
              <w:rPr>
                <w:rFonts w:ascii="Verdana" w:hAnsi="Verdana"/>
                <w:color w:val="000000"/>
                <w:sz w:val="24"/>
                <w:szCs w:val="24"/>
              </w:rPr>
            </w:pPr>
            <w:r w:rsidRPr="00424C50">
              <w:rPr>
                <w:rFonts w:ascii="Verdana" w:hAnsi="Verdana"/>
                <w:b/>
                <w:bCs/>
                <w:color w:val="000000"/>
                <w:sz w:val="24"/>
                <w:szCs w:val="24"/>
              </w:rPr>
              <w:t> </w:t>
            </w:r>
          </w:p>
          <w:p w:rsidR="00424C50" w:rsidRPr="00424C50" w:rsidRDefault="00424C50" w:rsidP="00E2315F">
            <w:pPr>
              <w:spacing w:before="1" w:after="100" w:afterAutospacing="1"/>
              <w:rPr>
                <w:rFonts w:ascii="Verdana" w:hAnsi="Verdana"/>
                <w:color w:val="000000"/>
                <w:sz w:val="24"/>
                <w:szCs w:val="24"/>
              </w:rPr>
            </w:pPr>
            <w:r w:rsidRPr="00424C50">
              <w:rPr>
                <w:rFonts w:ascii="Verdana" w:hAnsi="Verdana"/>
                <w:b/>
                <w:bCs/>
                <w:color w:val="000000"/>
                <w:sz w:val="24"/>
                <w:szCs w:val="24"/>
              </w:rPr>
              <w:t> </w:t>
            </w:r>
          </w:p>
          <w:p w:rsidR="00424C50" w:rsidRPr="00424C50" w:rsidRDefault="00424C50" w:rsidP="00E2315F">
            <w:pPr>
              <w:ind w:left="31" w:right="18"/>
              <w:jc w:val="center"/>
              <w:rPr>
                <w:rFonts w:ascii="Verdana" w:hAnsi="Verdana"/>
                <w:color w:val="000000"/>
                <w:sz w:val="24"/>
                <w:szCs w:val="24"/>
              </w:rPr>
            </w:pPr>
            <w:r w:rsidRPr="00424C50">
              <w:rPr>
                <w:rFonts w:ascii="Verdana" w:hAnsi="Verdana"/>
                <w:color w:val="000000"/>
                <w:sz w:val="18"/>
                <w:szCs w:val="18"/>
              </w:rPr>
              <w:t>1</w:t>
            </w:r>
            <w:r w:rsidRPr="00424C50">
              <w:rPr>
                <w:rFonts w:ascii="Verdana" w:hAnsi="Verdana"/>
                <w:color w:val="000000"/>
                <w:sz w:val="18"/>
                <w:szCs w:val="18"/>
                <w:vertAlign w:val="superscript"/>
              </w:rPr>
              <w:t>1</w:t>
            </w:r>
            <w:r w:rsidRPr="00424C50">
              <w:rPr>
                <w:rFonts w:ascii="Verdana" w:hAnsi="Verdana"/>
                <w:color w:val="000000"/>
                <w:sz w:val="18"/>
                <w:szCs w:val="18"/>
              </w:rPr>
              <w:t> /</w:t>
            </w:r>
            <w:r w:rsidRPr="00424C50">
              <w:rPr>
                <w:rFonts w:ascii="Verdana" w:hAnsi="Verdana"/>
                <w:color w:val="000000"/>
                <w:sz w:val="18"/>
                <w:szCs w:val="18"/>
                <w:vertAlign w:val="subscript"/>
              </w:rPr>
              <w:t>4</w:t>
            </w:r>
          </w:p>
        </w:tc>
        <w:tc>
          <w:tcPr>
            <w:tcW w:w="1078"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33"/>
              <w:ind w:right="476"/>
              <w:jc w:val="right"/>
              <w:rPr>
                <w:rFonts w:ascii="Verdana" w:hAnsi="Verdana"/>
                <w:color w:val="000000"/>
                <w:sz w:val="24"/>
                <w:szCs w:val="24"/>
              </w:rPr>
            </w:pPr>
            <w:r w:rsidRPr="00424C50">
              <w:rPr>
                <w:rFonts w:ascii="Verdana" w:hAnsi="Verdana"/>
                <w:color w:val="000000"/>
                <w:sz w:val="18"/>
                <w:szCs w:val="18"/>
              </w:rPr>
              <w:t>8</w:t>
            </w:r>
          </w:p>
        </w:tc>
        <w:tc>
          <w:tcPr>
            <w:tcW w:w="405"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33"/>
              <w:ind w:left="18"/>
              <w:jc w:val="center"/>
              <w:rPr>
                <w:rFonts w:ascii="Verdana" w:hAnsi="Verdana"/>
                <w:color w:val="000000"/>
                <w:sz w:val="24"/>
                <w:szCs w:val="24"/>
              </w:rPr>
            </w:pPr>
            <w:r w:rsidRPr="00424C50">
              <w:rPr>
                <w:rFonts w:ascii="Verdana" w:hAnsi="Verdana"/>
                <w:color w:val="000000"/>
                <w:sz w:val="18"/>
                <w:szCs w:val="18"/>
              </w:rPr>
              <w:t>4</w:t>
            </w:r>
            <w:r w:rsidRPr="00424C50">
              <w:rPr>
                <w:rFonts w:ascii="Verdana" w:hAnsi="Verdana"/>
                <w:color w:val="000000"/>
                <w:sz w:val="18"/>
                <w:szCs w:val="18"/>
                <w:u w:val="single"/>
              </w:rPr>
              <w:t>.00</w:t>
            </w:r>
          </w:p>
        </w:tc>
        <w:tc>
          <w:tcPr>
            <w:tcW w:w="510"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33"/>
              <w:ind w:left="83"/>
              <w:rPr>
                <w:rFonts w:ascii="Verdana" w:hAnsi="Verdana"/>
                <w:color w:val="000000"/>
                <w:sz w:val="24"/>
                <w:szCs w:val="24"/>
              </w:rPr>
            </w:pPr>
            <w:r w:rsidRPr="00424C50">
              <w:rPr>
                <w:rFonts w:ascii="Verdana" w:hAnsi="Verdana"/>
                <w:color w:val="000000"/>
                <w:sz w:val="18"/>
                <w:szCs w:val="18"/>
              </w:rPr>
              <w:t>2</w:t>
            </w:r>
            <w:r w:rsidRPr="00424C50">
              <w:rPr>
                <w:rFonts w:ascii="Verdana" w:hAnsi="Verdana"/>
                <w:color w:val="000000"/>
                <w:sz w:val="18"/>
                <w:szCs w:val="18"/>
                <w:u w:val="single"/>
              </w:rPr>
              <w:t>.45</w:t>
            </w:r>
          </w:p>
        </w:tc>
        <w:tc>
          <w:tcPr>
            <w:tcW w:w="460"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33"/>
              <w:ind w:right="31"/>
              <w:jc w:val="right"/>
              <w:rPr>
                <w:rFonts w:ascii="Verdana" w:hAnsi="Verdana"/>
                <w:color w:val="000000"/>
                <w:sz w:val="24"/>
                <w:szCs w:val="24"/>
              </w:rPr>
            </w:pPr>
            <w:r w:rsidRPr="00424C50">
              <w:rPr>
                <w:rFonts w:ascii="Verdana" w:hAnsi="Verdana"/>
                <w:color w:val="000000"/>
                <w:sz w:val="18"/>
                <w:szCs w:val="18"/>
                <w:u w:val="single"/>
              </w:rPr>
              <w:t>1.45</w:t>
            </w:r>
          </w:p>
        </w:tc>
        <w:tc>
          <w:tcPr>
            <w:tcW w:w="510"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30" w:line="207" w:lineRule="atLeast"/>
              <w:ind w:left="32" w:right="8"/>
              <w:jc w:val="center"/>
              <w:rPr>
                <w:rFonts w:ascii="Verdana" w:hAnsi="Verdana"/>
                <w:color w:val="000000"/>
                <w:sz w:val="24"/>
                <w:szCs w:val="24"/>
              </w:rPr>
            </w:pPr>
            <w:r w:rsidRPr="00424C50">
              <w:rPr>
                <w:rFonts w:ascii="Verdana" w:hAnsi="Verdana"/>
                <w:color w:val="000000"/>
                <w:sz w:val="18"/>
                <w:szCs w:val="18"/>
                <w:u w:val="single"/>
              </w:rPr>
              <w:t>0.95</w:t>
            </w:r>
          </w:p>
          <w:p w:rsidR="00424C50" w:rsidRPr="00424C50" w:rsidRDefault="00424C50" w:rsidP="00E2315F">
            <w:pPr>
              <w:spacing w:line="207" w:lineRule="atLeast"/>
              <w:ind w:left="26"/>
              <w:jc w:val="center"/>
              <w:rPr>
                <w:rFonts w:ascii="Verdana" w:hAnsi="Verdana"/>
                <w:color w:val="000000"/>
                <w:sz w:val="24"/>
                <w:szCs w:val="24"/>
              </w:rPr>
            </w:pPr>
            <w:r w:rsidRPr="00424C50">
              <w:rPr>
                <w:rFonts w:ascii="Verdana" w:hAnsi="Verdana"/>
                <w:strike/>
                <w:color w:val="000000"/>
                <w:sz w:val="18"/>
                <w:szCs w:val="18"/>
              </w:rPr>
              <w:t>1</w:t>
            </w:r>
          </w:p>
        </w:tc>
        <w:tc>
          <w:tcPr>
            <w:tcW w:w="510"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33"/>
              <w:ind w:left="32" w:right="1"/>
              <w:jc w:val="center"/>
              <w:rPr>
                <w:rFonts w:ascii="Verdana" w:hAnsi="Verdana"/>
                <w:color w:val="000000"/>
                <w:sz w:val="24"/>
                <w:szCs w:val="24"/>
              </w:rPr>
            </w:pPr>
            <w:r w:rsidRPr="00424C50">
              <w:rPr>
                <w:rFonts w:ascii="Verdana" w:hAnsi="Verdana"/>
                <w:color w:val="000000"/>
                <w:sz w:val="18"/>
                <w:szCs w:val="18"/>
              </w:rPr>
              <w:t>4</w:t>
            </w:r>
            <w:r w:rsidRPr="00424C50">
              <w:rPr>
                <w:rFonts w:ascii="Verdana" w:hAnsi="Verdana"/>
                <w:color w:val="000000"/>
                <w:sz w:val="18"/>
                <w:szCs w:val="18"/>
                <w:u w:val="single"/>
              </w:rPr>
              <w:t>.00</w:t>
            </w:r>
          </w:p>
        </w:tc>
        <w:tc>
          <w:tcPr>
            <w:tcW w:w="508"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00" w:beforeAutospacing="1" w:after="100" w:afterAutospacing="1" w:line="207" w:lineRule="atLeast"/>
              <w:ind w:left="31"/>
              <w:jc w:val="center"/>
              <w:rPr>
                <w:rFonts w:ascii="Verdana" w:hAnsi="Verdana"/>
                <w:color w:val="000000"/>
                <w:sz w:val="24"/>
                <w:szCs w:val="24"/>
              </w:rPr>
            </w:pPr>
            <w:r w:rsidRPr="00424C50">
              <w:rPr>
                <w:rFonts w:ascii="Verdana" w:hAnsi="Verdana"/>
                <w:color w:val="000000"/>
                <w:sz w:val="18"/>
                <w:szCs w:val="18"/>
              </w:rPr>
              <w:t>1.</w:t>
            </w:r>
            <w:r w:rsidRPr="00424C50">
              <w:rPr>
                <w:rFonts w:ascii="Verdana" w:hAnsi="Verdana"/>
                <w:color w:val="000000"/>
                <w:sz w:val="18"/>
                <w:szCs w:val="18"/>
                <w:u w:val="single"/>
              </w:rPr>
              <w:t>60</w:t>
            </w:r>
          </w:p>
          <w:p w:rsidR="00424C50" w:rsidRPr="00424C50" w:rsidRDefault="00424C50" w:rsidP="00E2315F">
            <w:pPr>
              <w:spacing w:line="207" w:lineRule="atLeast"/>
              <w:ind w:left="33"/>
              <w:jc w:val="center"/>
              <w:rPr>
                <w:rFonts w:ascii="Verdana" w:hAnsi="Verdana"/>
                <w:color w:val="000000"/>
                <w:sz w:val="24"/>
                <w:szCs w:val="24"/>
              </w:rPr>
            </w:pPr>
            <w:r w:rsidRPr="00424C50">
              <w:rPr>
                <w:rFonts w:ascii="Verdana" w:hAnsi="Verdana"/>
                <w:strike/>
                <w:color w:val="000000"/>
                <w:sz w:val="18"/>
                <w:szCs w:val="18"/>
              </w:rPr>
              <w:t>5</w:t>
            </w:r>
          </w:p>
        </w:tc>
        <w:tc>
          <w:tcPr>
            <w:tcW w:w="462"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33"/>
              <w:ind w:left="36"/>
              <w:jc w:val="center"/>
              <w:rPr>
                <w:rFonts w:ascii="Verdana" w:hAnsi="Verdana"/>
                <w:color w:val="000000"/>
                <w:sz w:val="24"/>
                <w:szCs w:val="24"/>
              </w:rPr>
            </w:pPr>
            <w:r w:rsidRPr="00424C50">
              <w:rPr>
                <w:rFonts w:ascii="Verdana" w:hAnsi="Verdana"/>
                <w:color w:val="000000"/>
                <w:sz w:val="18"/>
                <w:szCs w:val="18"/>
                <w:u w:val="single"/>
              </w:rPr>
              <w:t>0.85</w:t>
            </w:r>
          </w:p>
        </w:tc>
        <w:tc>
          <w:tcPr>
            <w:tcW w:w="539"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33"/>
              <w:ind w:left="129" w:right="93"/>
              <w:jc w:val="center"/>
              <w:rPr>
                <w:rFonts w:ascii="Verdana" w:hAnsi="Verdana"/>
                <w:color w:val="000000"/>
                <w:sz w:val="24"/>
                <w:szCs w:val="24"/>
              </w:rPr>
            </w:pPr>
            <w:r w:rsidRPr="00424C50">
              <w:rPr>
                <w:rFonts w:ascii="Verdana" w:hAnsi="Verdana"/>
                <w:color w:val="000000"/>
                <w:sz w:val="18"/>
                <w:szCs w:val="18"/>
              </w:rPr>
              <w:t>DR</w:t>
            </w:r>
          </w:p>
        </w:tc>
      </w:tr>
      <w:tr w:rsidR="00424C50" w:rsidRPr="00424C50" w:rsidTr="00424C50">
        <w:trPr>
          <w:trHeight w:val="474"/>
          <w:tblCellSpacing w:w="0" w:type="dxa"/>
        </w:trPr>
        <w:tc>
          <w:tcPr>
            <w:tcW w:w="0" w:type="auto"/>
            <w:vMerge/>
            <w:tcBorders>
              <w:top w:val="nil"/>
              <w:left w:val="single" w:sz="8" w:space="0" w:color="000000"/>
              <w:bottom w:val="nil"/>
              <w:right w:val="single" w:sz="8" w:space="0" w:color="000000"/>
            </w:tcBorders>
            <w:shd w:val="clear" w:color="auto" w:fill="FFFFFF"/>
            <w:vAlign w:val="center"/>
            <w:hideMark/>
          </w:tcPr>
          <w:p w:rsidR="00424C50" w:rsidRPr="00424C50" w:rsidRDefault="00424C50" w:rsidP="00E2315F">
            <w:pPr>
              <w:rPr>
                <w:rFonts w:ascii="Verdana" w:hAnsi="Verdana"/>
                <w:color w:val="000000"/>
                <w:sz w:val="24"/>
                <w:szCs w:val="24"/>
              </w:rPr>
            </w:pPr>
          </w:p>
        </w:tc>
        <w:tc>
          <w:tcPr>
            <w:tcW w:w="0" w:type="auto"/>
            <w:vMerge/>
            <w:tcBorders>
              <w:top w:val="nil"/>
              <w:left w:val="nil"/>
              <w:bottom w:val="nil"/>
              <w:right w:val="single" w:sz="8" w:space="0" w:color="000000"/>
            </w:tcBorders>
            <w:shd w:val="clear" w:color="auto" w:fill="FFFFFF"/>
            <w:vAlign w:val="center"/>
            <w:hideMark/>
          </w:tcPr>
          <w:p w:rsidR="00424C50" w:rsidRPr="00424C50" w:rsidRDefault="00424C50" w:rsidP="00E2315F">
            <w:pPr>
              <w:rPr>
                <w:rFonts w:ascii="Verdana" w:hAnsi="Verdana"/>
                <w:color w:val="000000"/>
                <w:sz w:val="24"/>
                <w:szCs w:val="24"/>
              </w:rPr>
            </w:pPr>
          </w:p>
        </w:tc>
        <w:tc>
          <w:tcPr>
            <w:tcW w:w="0" w:type="auto"/>
            <w:vMerge/>
            <w:tcBorders>
              <w:top w:val="nil"/>
              <w:left w:val="nil"/>
              <w:bottom w:val="single" w:sz="8" w:space="0" w:color="000000"/>
              <w:right w:val="single" w:sz="8" w:space="0" w:color="000000"/>
            </w:tcBorders>
            <w:shd w:val="clear" w:color="auto" w:fill="FFFFFF"/>
            <w:vAlign w:val="center"/>
            <w:hideMark/>
          </w:tcPr>
          <w:p w:rsidR="00424C50" w:rsidRPr="00424C50" w:rsidRDefault="00424C50" w:rsidP="00E2315F">
            <w:pPr>
              <w:rPr>
                <w:rFonts w:ascii="Verdana" w:hAnsi="Verdana"/>
                <w:color w:val="000000"/>
                <w:sz w:val="24"/>
                <w:szCs w:val="24"/>
              </w:rPr>
            </w:pPr>
          </w:p>
        </w:tc>
        <w:tc>
          <w:tcPr>
            <w:tcW w:w="0" w:type="auto"/>
            <w:vMerge/>
            <w:tcBorders>
              <w:top w:val="nil"/>
              <w:left w:val="nil"/>
              <w:bottom w:val="single" w:sz="8" w:space="0" w:color="000000"/>
              <w:right w:val="single" w:sz="8" w:space="0" w:color="000000"/>
            </w:tcBorders>
            <w:shd w:val="clear" w:color="auto" w:fill="FFFFFF"/>
            <w:vAlign w:val="center"/>
            <w:hideMark/>
          </w:tcPr>
          <w:p w:rsidR="00424C50" w:rsidRPr="00424C50" w:rsidRDefault="00424C50" w:rsidP="00E2315F">
            <w:pPr>
              <w:rPr>
                <w:rFonts w:ascii="Verdana" w:hAnsi="Verdana"/>
                <w:color w:val="000000"/>
                <w:sz w:val="24"/>
                <w:szCs w:val="24"/>
              </w:rPr>
            </w:pPr>
          </w:p>
        </w:tc>
        <w:tc>
          <w:tcPr>
            <w:tcW w:w="1078"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33"/>
              <w:ind w:right="422"/>
              <w:jc w:val="right"/>
              <w:rPr>
                <w:rFonts w:ascii="Verdana" w:hAnsi="Verdana"/>
                <w:color w:val="000000"/>
                <w:sz w:val="24"/>
                <w:szCs w:val="24"/>
              </w:rPr>
            </w:pPr>
            <w:r w:rsidRPr="00424C50">
              <w:rPr>
                <w:rFonts w:ascii="Verdana" w:hAnsi="Verdana"/>
                <w:color w:val="000000"/>
                <w:sz w:val="18"/>
                <w:szCs w:val="18"/>
              </w:rPr>
              <w:t>12</w:t>
            </w:r>
          </w:p>
        </w:tc>
        <w:tc>
          <w:tcPr>
            <w:tcW w:w="405"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33"/>
              <w:ind w:left="18"/>
              <w:jc w:val="center"/>
              <w:rPr>
                <w:rFonts w:ascii="Verdana" w:hAnsi="Verdana"/>
                <w:color w:val="000000"/>
                <w:sz w:val="24"/>
                <w:szCs w:val="24"/>
              </w:rPr>
            </w:pPr>
            <w:r w:rsidRPr="00424C50">
              <w:rPr>
                <w:rFonts w:ascii="Verdana" w:hAnsi="Verdana"/>
                <w:color w:val="000000"/>
                <w:sz w:val="18"/>
                <w:szCs w:val="18"/>
              </w:rPr>
              <w:t>4</w:t>
            </w:r>
            <w:r w:rsidRPr="00424C50">
              <w:rPr>
                <w:rFonts w:ascii="Verdana" w:hAnsi="Verdana"/>
                <w:color w:val="000000"/>
                <w:sz w:val="18"/>
                <w:szCs w:val="18"/>
                <w:u w:val="single"/>
              </w:rPr>
              <w:t>.00</w:t>
            </w:r>
          </w:p>
        </w:tc>
        <w:tc>
          <w:tcPr>
            <w:tcW w:w="510"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33" w:line="103" w:lineRule="atLeast"/>
              <w:ind w:left="32" w:right="9"/>
              <w:jc w:val="center"/>
              <w:rPr>
                <w:rFonts w:ascii="Verdana" w:hAnsi="Verdana"/>
                <w:color w:val="000000"/>
                <w:sz w:val="24"/>
                <w:szCs w:val="24"/>
              </w:rPr>
            </w:pPr>
            <w:r w:rsidRPr="00424C50">
              <w:rPr>
                <w:rFonts w:ascii="Verdana" w:hAnsi="Verdana"/>
                <w:color w:val="000000"/>
                <w:sz w:val="18"/>
                <w:szCs w:val="18"/>
              </w:rPr>
              <w:t>1.    </w:t>
            </w:r>
            <w:r w:rsidRPr="00424C50">
              <w:rPr>
                <w:rFonts w:ascii="Verdana" w:hAnsi="Verdana"/>
                <w:color w:val="000000"/>
                <w:sz w:val="18"/>
                <w:szCs w:val="18"/>
                <w:u w:val="single"/>
              </w:rPr>
              <w:t>  </w:t>
            </w:r>
          </w:p>
          <w:p w:rsidR="00424C50" w:rsidRPr="00424C50" w:rsidRDefault="00424C50" w:rsidP="00E2315F">
            <w:pPr>
              <w:spacing w:line="103" w:lineRule="atLeast"/>
              <w:ind w:left="173"/>
              <w:jc w:val="center"/>
              <w:rPr>
                <w:rFonts w:ascii="Verdana" w:hAnsi="Verdana"/>
                <w:color w:val="000000"/>
                <w:sz w:val="24"/>
                <w:szCs w:val="24"/>
              </w:rPr>
            </w:pPr>
            <w:r w:rsidRPr="00424C50">
              <w:rPr>
                <w:rFonts w:ascii="Verdana" w:hAnsi="Verdana"/>
                <w:color w:val="000000"/>
                <w:sz w:val="18"/>
                <w:szCs w:val="18"/>
                <w:u w:val="single"/>
              </w:rPr>
              <w:t>60</w:t>
            </w:r>
            <w:r w:rsidRPr="00424C50">
              <w:rPr>
                <w:rFonts w:ascii="Verdana" w:hAnsi="Verdana"/>
                <w:color w:val="000000"/>
                <w:sz w:val="18"/>
                <w:szCs w:val="18"/>
              </w:rPr>
              <w:t>5</w:t>
            </w:r>
          </w:p>
        </w:tc>
        <w:tc>
          <w:tcPr>
            <w:tcW w:w="460"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33"/>
              <w:ind w:right="31"/>
              <w:jc w:val="right"/>
              <w:rPr>
                <w:rFonts w:ascii="Verdana" w:hAnsi="Verdana"/>
                <w:color w:val="000000"/>
                <w:sz w:val="24"/>
                <w:szCs w:val="24"/>
              </w:rPr>
            </w:pPr>
            <w:r w:rsidRPr="00424C50">
              <w:rPr>
                <w:rFonts w:ascii="Verdana" w:hAnsi="Verdana"/>
                <w:color w:val="000000"/>
                <w:sz w:val="18"/>
                <w:szCs w:val="18"/>
                <w:u w:val="single"/>
              </w:rPr>
              <w:t>0.85</w:t>
            </w:r>
          </w:p>
        </w:tc>
        <w:tc>
          <w:tcPr>
            <w:tcW w:w="510"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33"/>
              <w:ind w:right="102"/>
              <w:jc w:val="right"/>
              <w:rPr>
                <w:rFonts w:ascii="Verdana" w:hAnsi="Verdana"/>
                <w:color w:val="000000"/>
                <w:sz w:val="24"/>
                <w:szCs w:val="24"/>
              </w:rPr>
            </w:pPr>
            <w:r w:rsidRPr="00424C50">
              <w:rPr>
                <w:rFonts w:ascii="Verdana" w:hAnsi="Verdana"/>
                <w:color w:val="000000"/>
                <w:sz w:val="18"/>
                <w:szCs w:val="18"/>
              </w:rPr>
              <w:t>DR</w:t>
            </w:r>
          </w:p>
        </w:tc>
        <w:tc>
          <w:tcPr>
            <w:tcW w:w="510"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33" w:line="103" w:lineRule="atLeast"/>
              <w:ind w:left="32" w:right="3"/>
              <w:jc w:val="center"/>
              <w:rPr>
                <w:rFonts w:ascii="Verdana" w:hAnsi="Verdana"/>
                <w:color w:val="000000"/>
                <w:sz w:val="24"/>
                <w:szCs w:val="24"/>
              </w:rPr>
            </w:pPr>
            <w:r w:rsidRPr="00424C50">
              <w:rPr>
                <w:rFonts w:ascii="Verdana" w:hAnsi="Verdana"/>
                <w:color w:val="000000"/>
                <w:sz w:val="18"/>
                <w:szCs w:val="18"/>
                <w:u w:val="single"/>
              </w:rPr>
              <w:t>4.</w:t>
            </w:r>
            <w:r w:rsidRPr="00424C50">
              <w:rPr>
                <w:rFonts w:ascii="Verdana" w:hAnsi="Verdana"/>
                <w:color w:val="000000"/>
                <w:sz w:val="18"/>
                <w:szCs w:val="18"/>
              </w:rPr>
              <w:t>    </w:t>
            </w:r>
            <w:r w:rsidRPr="00424C50">
              <w:rPr>
                <w:rFonts w:ascii="Verdana" w:hAnsi="Verdana"/>
                <w:color w:val="000000"/>
                <w:sz w:val="18"/>
                <w:szCs w:val="18"/>
                <w:u w:val="single"/>
              </w:rPr>
              <w:t>  </w:t>
            </w:r>
          </w:p>
          <w:p w:rsidR="00424C50" w:rsidRPr="00424C50" w:rsidRDefault="00424C50" w:rsidP="00E2315F">
            <w:pPr>
              <w:spacing w:line="103" w:lineRule="atLeast"/>
              <w:ind w:left="180"/>
              <w:jc w:val="center"/>
              <w:rPr>
                <w:rFonts w:ascii="Verdana" w:hAnsi="Verdana"/>
                <w:color w:val="000000"/>
                <w:sz w:val="24"/>
                <w:szCs w:val="24"/>
              </w:rPr>
            </w:pPr>
            <w:r w:rsidRPr="00424C50">
              <w:rPr>
                <w:rFonts w:ascii="Verdana" w:hAnsi="Verdana"/>
                <w:color w:val="000000"/>
                <w:sz w:val="18"/>
                <w:szCs w:val="18"/>
                <w:u w:val="single"/>
              </w:rPr>
              <w:t>00</w:t>
            </w:r>
            <w:r w:rsidRPr="00424C50">
              <w:rPr>
                <w:rFonts w:ascii="Verdana" w:hAnsi="Verdana"/>
                <w:color w:val="000000"/>
                <w:sz w:val="18"/>
                <w:szCs w:val="18"/>
              </w:rPr>
              <w:t>3</w:t>
            </w:r>
          </w:p>
        </w:tc>
        <w:tc>
          <w:tcPr>
            <w:tcW w:w="508"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00" w:beforeAutospacing="1" w:after="100" w:afterAutospacing="1" w:line="207" w:lineRule="atLeast"/>
              <w:ind w:left="31"/>
              <w:jc w:val="center"/>
              <w:rPr>
                <w:rFonts w:ascii="Verdana" w:hAnsi="Verdana"/>
                <w:color w:val="000000"/>
                <w:sz w:val="24"/>
                <w:szCs w:val="24"/>
              </w:rPr>
            </w:pPr>
            <w:r w:rsidRPr="00424C50">
              <w:rPr>
                <w:rFonts w:ascii="Verdana" w:hAnsi="Verdana"/>
                <w:color w:val="000000"/>
                <w:sz w:val="18"/>
                <w:szCs w:val="18"/>
                <w:u w:val="single"/>
              </w:rPr>
              <w:t>0.95</w:t>
            </w:r>
          </w:p>
          <w:p w:rsidR="00424C50" w:rsidRPr="00424C50" w:rsidRDefault="00424C50" w:rsidP="00E2315F">
            <w:pPr>
              <w:spacing w:line="207" w:lineRule="atLeast"/>
              <w:ind w:left="33"/>
              <w:jc w:val="center"/>
              <w:rPr>
                <w:rFonts w:ascii="Verdana" w:hAnsi="Verdana"/>
                <w:color w:val="000000"/>
                <w:sz w:val="24"/>
                <w:szCs w:val="24"/>
              </w:rPr>
            </w:pPr>
            <w:r w:rsidRPr="00424C50">
              <w:rPr>
                <w:rFonts w:ascii="Verdana" w:hAnsi="Verdana"/>
                <w:strike/>
                <w:color w:val="000000"/>
                <w:sz w:val="18"/>
                <w:szCs w:val="18"/>
              </w:rPr>
              <w:t>1</w:t>
            </w:r>
          </w:p>
        </w:tc>
        <w:tc>
          <w:tcPr>
            <w:tcW w:w="462"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33"/>
              <w:ind w:left="36"/>
              <w:jc w:val="center"/>
              <w:rPr>
                <w:rFonts w:ascii="Verdana" w:hAnsi="Verdana"/>
                <w:color w:val="000000"/>
                <w:sz w:val="24"/>
                <w:szCs w:val="24"/>
              </w:rPr>
            </w:pPr>
            <w:r w:rsidRPr="00424C50">
              <w:rPr>
                <w:rFonts w:ascii="Verdana" w:hAnsi="Verdana"/>
                <w:color w:val="000000"/>
                <w:sz w:val="18"/>
                <w:szCs w:val="18"/>
                <w:u w:val="single"/>
              </w:rPr>
              <w:t> DR</w:t>
            </w:r>
          </w:p>
        </w:tc>
        <w:tc>
          <w:tcPr>
            <w:tcW w:w="539"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33"/>
              <w:ind w:left="129" w:right="94"/>
              <w:jc w:val="center"/>
              <w:rPr>
                <w:rFonts w:ascii="Verdana" w:hAnsi="Verdana"/>
                <w:color w:val="000000"/>
                <w:sz w:val="24"/>
                <w:szCs w:val="24"/>
              </w:rPr>
            </w:pPr>
            <w:r w:rsidRPr="00424C50">
              <w:rPr>
                <w:rFonts w:ascii="Verdana" w:hAnsi="Verdana"/>
                <w:color w:val="000000"/>
                <w:sz w:val="18"/>
                <w:szCs w:val="18"/>
              </w:rPr>
              <w:t>DR</w:t>
            </w:r>
          </w:p>
        </w:tc>
      </w:tr>
      <w:tr w:rsidR="00424C50" w:rsidRPr="00424C50" w:rsidTr="00424C50">
        <w:trPr>
          <w:trHeight w:val="474"/>
          <w:tblCellSpacing w:w="0" w:type="dxa"/>
        </w:trPr>
        <w:tc>
          <w:tcPr>
            <w:tcW w:w="0" w:type="auto"/>
            <w:vMerge/>
            <w:tcBorders>
              <w:top w:val="nil"/>
              <w:left w:val="single" w:sz="8" w:space="0" w:color="000000"/>
              <w:bottom w:val="nil"/>
              <w:right w:val="single" w:sz="8" w:space="0" w:color="000000"/>
            </w:tcBorders>
            <w:shd w:val="clear" w:color="auto" w:fill="FFFFFF"/>
            <w:vAlign w:val="center"/>
            <w:hideMark/>
          </w:tcPr>
          <w:p w:rsidR="00424C50" w:rsidRPr="00424C50" w:rsidRDefault="00424C50" w:rsidP="00E2315F">
            <w:pPr>
              <w:rPr>
                <w:rFonts w:ascii="Verdana" w:hAnsi="Verdana"/>
                <w:color w:val="000000"/>
                <w:sz w:val="24"/>
                <w:szCs w:val="24"/>
              </w:rPr>
            </w:pPr>
          </w:p>
        </w:tc>
        <w:tc>
          <w:tcPr>
            <w:tcW w:w="0" w:type="auto"/>
            <w:vMerge/>
            <w:tcBorders>
              <w:top w:val="nil"/>
              <w:left w:val="nil"/>
              <w:bottom w:val="nil"/>
              <w:right w:val="single" w:sz="8" w:space="0" w:color="000000"/>
            </w:tcBorders>
            <w:shd w:val="clear" w:color="auto" w:fill="FFFFFF"/>
            <w:vAlign w:val="center"/>
            <w:hideMark/>
          </w:tcPr>
          <w:p w:rsidR="00424C50" w:rsidRPr="00424C50" w:rsidRDefault="00424C50" w:rsidP="00E2315F">
            <w:pPr>
              <w:rPr>
                <w:rFonts w:ascii="Verdana" w:hAnsi="Verdana"/>
                <w:color w:val="000000"/>
                <w:sz w:val="24"/>
                <w:szCs w:val="24"/>
              </w:rPr>
            </w:pPr>
          </w:p>
        </w:tc>
        <w:tc>
          <w:tcPr>
            <w:tcW w:w="0" w:type="auto"/>
            <w:vMerge/>
            <w:tcBorders>
              <w:top w:val="nil"/>
              <w:left w:val="nil"/>
              <w:bottom w:val="single" w:sz="8" w:space="0" w:color="000000"/>
              <w:right w:val="single" w:sz="8" w:space="0" w:color="000000"/>
            </w:tcBorders>
            <w:shd w:val="clear" w:color="auto" w:fill="FFFFFF"/>
            <w:vAlign w:val="center"/>
            <w:hideMark/>
          </w:tcPr>
          <w:p w:rsidR="00424C50" w:rsidRPr="00424C50" w:rsidRDefault="00424C50" w:rsidP="00E2315F">
            <w:pPr>
              <w:rPr>
                <w:rFonts w:ascii="Verdana" w:hAnsi="Verdana"/>
                <w:color w:val="000000"/>
                <w:sz w:val="24"/>
                <w:szCs w:val="24"/>
              </w:rPr>
            </w:pPr>
          </w:p>
        </w:tc>
        <w:tc>
          <w:tcPr>
            <w:tcW w:w="0" w:type="auto"/>
            <w:vMerge/>
            <w:tcBorders>
              <w:top w:val="nil"/>
              <w:left w:val="nil"/>
              <w:bottom w:val="single" w:sz="8" w:space="0" w:color="000000"/>
              <w:right w:val="single" w:sz="8" w:space="0" w:color="000000"/>
            </w:tcBorders>
            <w:shd w:val="clear" w:color="auto" w:fill="FFFFFF"/>
            <w:vAlign w:val="center"/>
            <w:hideMark/>
          </w:tcPr>
          <w:p w:rsidR="00424C50" w:rsidRPr="00424C50" w:rsidRDefault="00424C50" w:rsidP="00E2315F">
            <w:pPr>
              <w:rPr>
                <w:rFonts w:ascii="Verdana" w:hAnsi="Verdana"/>
                <w:color w:val="000000"/>
                <w:sz w:val="24"/>
                <w:szCs w:val="24"/>
              </w:rPr>
            </w:pPr>
          </w:p>
        </w:tc>
        <w:tc>
          <w:tcPr>
            <w:tcW w:w="1078"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33"/>
              <w:ind w:right="422"/>
              <w:jc w:val="right"/>
              <w:rPr>
                <w:rFonts w:ascii="Verdana" w:hAnsi="Verdana"/>
                <w:color w:val="000000"/>
                <w:sz w:val="24"/>
                <w:szCs w:val="24"/>
              </w:rPr>
            </w:pPr>
            <w:r w:rsidRPr="00424C50">
              <w:rPr>
                <w:rFonts w:ascii="Verdana" w:hAnsi="Verdana"/>
                <w:color w:val="000000"/>
                <w:sz w:val="18"/>
                <w:szCs w:val="18"/>
              </w:rPr>
              <w:t>16</w:t>
            </w:r>
          </w:p>
        </w:tc>
        <w:tc>
          <w:tcPr>
            <w:tcW w:w="405"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33"/>
              <w:ind w:left="18"/>
              <w:jc w:val="center"/>
              <w:rPr>
                <w:rFonts w:ascii="Verdana" w:hAnsi="Verdana"/>
                <w:color w:val="000000"/>
                <w:sz w:val="24"/>
                <w:szCs w:val="24"/>
              </w:rPr>
            </w:pPr>
            <w:r w:rsidRPr="00424C50">
              <w:rPr>
                <w:rFonts w:ascii="Verdana" w:hAnsi="Verdana"/>
                <w:color w:val="000000"/>
                <w:sz w:val="18"/>
                <w:szCs w:val="18"/>
              </w:rPr>
              <w:t>4</w:t>
            </w:r>
            <w:r w:rsidRPr="00424C50">
              <w:rPr>
                <w:rFonts w:ascii="Verdana" w:hAnsi="Verdana"/>
                <w:color w:val="000000"/>
                <w:sz w:val="18"/>
                <w:szCs w:val="18"/>
                <w:u w:val="single"/>
              </w:rPr>
              <w:t>.00</w:t>
            </w:r>
          </w:p>
        </w:tc>
        <w:tc>
          <w:tcPr>
            <w:tcW w:w="510"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33"/>
              <w:ind w:left="83"/>
              <w:rPr>
                <w:rFonts w:ascii="Verdana" w:hAnsi="Verdana"/>
                <w:color w:val="000000"/>
                <w:sz w:val="24"/>
                <w:szCs w:val="24"/>
              </w:rPr>
            </w:pPr>
            <w:r w:rsidRPr="00424C50">
              <w:rPr>
                <w:rFonts w:ascii="Verdana" w:hAnsi="Verdana"/>
                <w:color w:val="000000"/>
                <w:sz w:val="18"/>
                <w:szCs w:val="18"/>
              </w:rPr>
              <w:t>1</w:t>
            </w:r>
            <w:r w:rsidRPr="00424C50">
              <w:rPr>
                <w:rFonts w:ascii="Verdana" w:hAnsi="Verdana"/>
                <w:color w:val="000000"/>
                <w:sz w:val="18"/>
                <w:szCs w:val="18"/>
                <w:u w:val="single"/>
              </w:rPr>
              <w:t>.10</w:t>
            </w:r>
          </w:p>
        </w:tc>
        <w:tc>
          <w:tcPr>
            <w:tcW w:w="460"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33"/>
              <w:ind w:left="104"/>
              <w:rPr>
                <w:rFonts w:ascii="Verdana" w:hAnsi="Verdana"/>
                <w:color w:val="000000"/>
                <w:sz w:val="24"/>
                <w:szCs w:val="24"/>
              </w:rPr>
            </w:pPr>
            <w:r w:rsidRPr="00424C50">
              <w:rPr>
                <w:rFonts w:ascii="Verdana" w:hAnsi="Verdana"/>
                <w:color w:val="000000"/>
                <w:sz w:val="18"/>
                <w:szCs w:val="18"/>
                <w:u w:val="single"/>
              </w:rPr>
              <w:t>DR</w:t>
            </w:r>
          </w:p>
        </w:tc>
        <w:tc>
          <w:tcPr>
            <w:tcW w:w="510"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33"/>
              <w:ind w:right="102"/>
              <w:jc w:val="right"/>
              <w:rPr>
                <w:rFonts w:ascii="Verdana" w:hAnsi="Verdana"/>
                <w:color w:val="000000"/>
                <w:sz w:val="24"/>
                <w:szCs w:val="24"/>
              </w:rPr>
            </w:pPr>
            <w:r w:rsidRPr="00424C50">
              <w:rPr>
                <w:rFonts w:ascii="Verdana" w:hAnsi="Verdana"/>
                <w:color w:val="000000"/>
                <w:sz w:val="18"/>
                <w:szCs w:val="18"/>
              </w:rPr>
              <w:t>DR</w:t>
            </w:r>
          </w:p>
        </w:tc>
        <w:tc>
          <w:tcPr>
            <w:tcW w:w="510"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33"/>
              <w:ind w:left="32" w:right="1"/>
              <w:jc w:val="center"/>
              <w:rPr>
                <w:rFonts w:ascii="Verdana" w:hAnsi="Verdana"/>
                <w:color w:val="000000"/>
                <w:sz w:val="24"/>
                <w:szCs w:val="24"/>
              </w:rPr>
            </w:pPr>
            <w:r w:rsidRPr="00424C50">
              <w:rPr>
                <w:rFonts w:ascii="Verdana" w:hAnsi="Verdana"/>
                <w:color w:val="000000"/>
                <w:sz w:val="18"/>
                <w:szCs w:val="18"/>
              </w:rPr>
              <w:t>3</w:t>
            </w:r>
            <w:r w:rsidRPr="00424C50">
              <w:rPr>
                <w:rFonts w:ascii="Verdana" w:hAnsi="Verdana"/>
                <w:color w:val="000000"/>
                <w:sz w:val="18"/>
                <w:szCs w:val="18"/>
                <w:u w:val="single"/>
              </w:rPr>
              <w:t>.05</w:t>
            </w:r>
          </w:p>
        </w:tc>
        <w:tc>
          <w:tcPr>
            <w:tcW w:w="508"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00" w:beforeAutospacing="1" w:after="100" w:afterAutospacing="1" w:line="207" w:lineRule="atLeast"/>
              <w:ind w:left="31"/>
              <w:jc w:val="center"/>
              <w:rPr>
                <w:rFonts w:ascii="Verdana" w:hAnsi="Verdana"/>
                <w:color w:val="000000"/>
                <w:sz w:val="24"/>
                <w:szCs w:val="24"/>
              </w:rPr>
            </w:pPr>
            <w:r w:rsidRPr="00424C50">
              <w:rPr>
                <w:rFonts w:ascii="Verdana" w:hAnsi="Verdana"/>
                <w:color w:val="000000"/>
                <w:sz w:val="18"/>
                <w:szCs w:val="18"/>
              </w:rPr>
              <w:t>0.</w:t>
            </w:r>
            <w:r w:rsidRPr="00424C50">
              <w:rPr>
                <w:rFonts w:ascii="Verdana" w:hAnsi="Verdana"/>
                <w:color w:val="000000"/>
                <w:sz w:val="18"/>
                <w:szCs w:val="18"/>
                <w:u w:val="single"/>
              </w:rPr>
              <w:t>60</w:t>
            </w:r>
          </w:p>
          <w:p w:rsidR="00424C50" w:rsidRPr="00424C50" w:rsidRDefault="00424C50" w:rsidP="00E2315F">
            <w:pPr>
              <w:spacing w:line="207" w:lineRule="atLeast"/>
              <w:ind w:left="33"/>
              <w:jc w:val="center"/>
              <w:rPr>
                <w:rFonts w:ascii="Verdana" w:hAnsi="Verdana"/>
                <w:color w:val="000000"/>
                <w:sz w:val="24"/>
                <w:szCs w:val="24"/>
              </w:rPr>
            </w:pPr>
            <w:r w:rsidRPr="00424C50">
              <w:rPr>
                <w:rFonts w:ascii="Verdana" w:hAnsi="Verdana"/>
                <w:strike/>
                <w:color w:val="000000"/>
                <w:sz w:val="18"/>
                <w:szCs w:val="18"/>
              </w:rPr>
              <w:t>5</w:t>
            </w:r>
          </w:p>
        </w:tc>
        <w:tc>
          <w:tcPr>
            <w:tcW w:w="462"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33"/>
              <w:ind w:left="33"/>
              <w:jc w:val="center"/>
              <w:rPr>
                <w:rFonts w:ascii="Verdana" w:hAnsi="Verdana"/>
                <w:color w:val="000000"/>
                <w:sz w:val="24"/>
                <w:szCs w:val="24"/>
              </w:rPr>
            </w:pPr>
            <w:r w:rsidRPr="00424C50">
              <w:rPr>
                <w:rFonts w:ascii="Verdana" w:hAnsi="Verdana"/>
                <w:color w:val="000000"/>
                <w:sz w:val="18"/>
                <w:szCs w:val="18"/>
                <w:u w:val="single"/>
              </w:rPr>
              <w:t>DR</w:t>
            </w:r>
          </w:p>
        </w:tc>
        <w:tc>
          <w:tcPr>
            <w:tcW w:w="539"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33"/>
              <w:ind w:left="129" w:right="94"/>
              <w:jc w:val="center"/>
              <w:rPr>
                <w:rFonts w:ascii="Verdana" w:hAnsi="Verdana"/>
                <w:color w:val="000000"/>
                <w:sz w:val="24"/>
                <w:szCs w:val="24"/>
              </w:rPr>
            </w:pPr>
            <w:r w:rsidRPr="00424C50">
              <w:rPr>
                <w:rFonts w:ascii="Verdana" w:hAnsi="Verdana"/>
                <w:color w:val="000000"/>
                <w:sz w:val="18"/>
                <w:szCs w:val="18"/>
              </w:rPr>
              <w:t>DR</w:t>
            </w:r>
          </w:p>
        </w:tc>
      </w:tr>
      <w:tr w:rsidR="00424C50" w:rsidRPr="00424C50" w:rsidTr="00424C50">
        <w:trPr>
          <w:trHeight w:val="472"/>
          <w:tblCellSpacing w:w="0" w:type="dxa"/>
        </w:trPr>
        <w:tc>
          <w:tcPr>
            <w:tcW w:w="0" w:type="auto"/>
            <w:vMerge/>
            <w:tcBorders>
              <w:top w:val="nil"/>
              <w:left w:val="single" w:sz="8" w:space="0" w:color="000000"/>
              <w:bottom w:val="nil"/>
              <w:right w:val="single" w:sz="8" w:space="0" w:color="000000"/>
            </w:tcBorders>
            <w:shd w:val="clear" w:color="auto" w:fill="FFFFFF"/>
            <w:vAlign w:val="center"/>
            <w:hideMark/>
          </w:tcPr>
          <w:p w:rsidR="00424C50" w:rsidRPr="00424C50" w:rsidRDefault="00424C50" w:rsidP="00E2315F">
            <w:pPr>
              <w:rPr>
                <w:rFonts w:ascii="Verdana" w:hAnsi="Verdana"/>
                <w:color w:val="000000"/>
                <w:sz w:val="24"/>
                <w:szCs w:val="24"/>
              </w:rPr>
            </w:pPr>
          </w:p>
        </w:tc>
        <w:tc>
          <w:tcPr>
            <w:tcW w:w="0" w:type="auto"/>
            <w:vMerge/>
            <w:tcBorders>
              <w:top w:val="nil"/>
              <w:left w:val="nil"/>
              <w:bottom w:val="nil"/>
              <w:right w:val="single" w:sz="8" w:space="0" w:color="000000"/>
            </w:tcBorders>
            <w:shd w:val="clear" w:color="auto" w:fill="FFFFFF"/>
            <w:vAlign w:val="center"/>
            <w:hideMark/>
          </w:tcPr>
          <w:p w:rsidR="00424C50" w:rsidRPr="00424C50" w:rsidRDefault="00424C50" w:rsidP="00E2315F">
            <w:pPr>
              <w:rPr>
                <w:rFonts w:ascii="Verdana" w:hAnsi="Verdana"/>
                <w:color w:val="000000"/>
                <w:sz w:val="24"/>
                <w:szCs w:val="24"/>
              </w:rPr>
            </w:pPr>
          </w:p>
        </w:tc>
        <w:tc>
          <w:tcPr>
            <w:tcW w:w="1073" w:type="dxa"/>
            <w:vMerge w:val="restart"/>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after="100" w:afterAutospacing="1"/>
              <w:rPr>
                <w:rFonts w:ascii="Verdana" w:hAnsi="Verdana"/>
                <w:color w:val="000000"/>
                <w:sz w:val="24"/>
                <w:szCs w:val="24"/>
              </w:rPr>
            </w:pPr>
            <w:r w:rsidRPr="00424C50">
              <w:rPr>
                <w:rFonts w:ascii="Verdana" w:hAnsi="Verdana"/>
                <w:b/>
                <w:bCs/>
                <w:color w:val="000000"/>
                <w:sz w:val="24"/>
                <w:szCs w:val="24"/>
              </w:rPr>
              <w:t> </w:t>
            </w:r>
          </w:p>
          <w:p w:rsidR="00424C50" w:rsidRPr="00424C50" w:rsidRDefault="00424C50" w:rsidP="00E2315F">
            <w:pPr>
              <w:spacing w:line="207" w:lineRule="atLeast"/>
              <w:ind w:left="275"/>
              <w:rPr>
                <w:rFonts w:ascii="Verdana" w:hAnsi="Verdana"/>
                <w:color w:val="000000"/>
                <w:sz w:val="24"/>
                <w:szCs w:val="24"/>
              </w:rPr>
            </w:pPr>
            <w:r w:rsidRPr="00424C50">
              <w:rPr>
                <w:rFonts w:ascii="Verdana" w:hAnsi="Verdana"/>
                <w:color w:val="000000"/>
                <w:sz w:val="18"/>
                <w:szCs w:val="18"/>
              </w:rPr>
              <w:t>0.162?</w:t>
            </w:r>
          </w:p>
          <w:p w:rsidR="00424C50" w:rsidRPr="00424C50" w:rsidRDefault="00424C50" w:rsidP="00E2315F">
            <w:pPr>
              <w:ind w:left="392" w:right="157" w:hanging="212"/>
              <w:rPr>
                <w:rFonts w:ascii="Verdana" w:hAnsi="Verdana"/>
                <w:color w:val="000000"/>
                <w:sz w:val="24"/>
                <w:szCs w:val="24"/>
              </w:rPr>
            </w:pPr>
            <w:r w:rsidRPr="00424C50">
              <w:rPr>
                <w:rFonts w:ascii="Verdana" w:hAnsi="Verdana"/>
                <w:color w:val="000000"/>
                <w:sz w:val="18"/>
                <w:szCs w:val="18"/>
              </w:rPr>
              <w:t>diameter nail</w:t>
            </w:r>
          </w:p>
        </w:tc>
        <w:tc>
          <w:tcPr>
            <w:tcW w:w="1408" w:type="dxa"/>
            <w:vMerge w:val="restart"/>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after="100" w:afterAutospacing="1"/>
              <w:rPr>
                <w:rFonts w:ascii="Verdana" w:hAnsi="Verdana"/>
                <w:color w:val="000000"/>
                <w:sz w:val="24"/>
                <w:szCs w:val="24"/>
              </w:rPr>
            </w:pPr>
            <w:r w:rsidRPr="00424C50">
              <w:rPr>
                <w:rFonts w:ascii="Verdana" w:hAnsi="Verdana"/>
                <w:b/>
                <w:bCs/>
                <w:color w:val="000000"/>
                <w:sz w:val="24"/>
                <w:szCs w:val="24"/>
              </w:rPr>
              <w:t> </w:t>
            </w:r>
          </w:p>
          <w:p w:rsidR="00424C50" w:rsidRPr="00424C50" w:rsidRDefault="00424C50" w:rsidP="00E2315F">
            <w:pPr>
              <w:spacing w:before="10" w:after="100" w:afterAutospacing="1"/>
              <w:rPr>
                <w:rFonts w:ascii="Verdana" w:hAnsi="Verdana"/>
                <w:color w:val="000000"/>
                <w:sz w:val="24"/>
                <w:szCs w:val="24"/>
              </w:rPr>
            </w:pPr>
            <w:r w:rsidRPr="00424C50">
              <w:rPr>
                <w:rFonts w:ascii="Verdana" w:hAnsi="Verdana"/>
                <w:b/>
                <w:bCs/>
                <w:color w:val="000000"/>
                <w:sz w:val="24"/>
                <w:szCs w:val="24"/>
              </w:rPr>
              <w:t> </w:t>
            </w:r>
          </w:p>
          <w:p w:rsidR="00424C50" w:rsidRPr="00424C50" w:rsidRDefault="00424C50" w:rsidP="00E2315F">
            <w:pPr>
              <w:ind w:left="31" w:right="18"/>
              <w:jc w:val="center"/>
              <w:rPr>
                <w:rFonts w:ascii="Verdana" w:hAnsi="Verdana"/>
                <w:color w:val="000000"/>
                <w:sz w:val="24"/>
                <w:szCs w:val="24"/>
              </w:rPr>
            </w:pPr>
            <w:r w:rsidRPr="00424C50">
              <w:rPr>
                <w:rFonts w:ascii="Verdana" w:hAnsi="Verdana"/>
                <w:color w:val="000000"/>
                <w:sz w:val="18"/>
                <w:szCs w:val="18"/>
              </w:rPr>
              <w:t>1</w:t>
            </w:r>
            <w:r w:rsidRPr="00424C50">
              <w:rPr>
                <w:rFonts w:ascii="Verdana" w:hAnsi="Verdana"/>
                <w:color w:val="000000"/>
                <w:sz w:val="18"/>
                <w:szCs w:val="18"/>
                <w:vertAlign w:val="superscript"/>
              </w:rPr>
              <w:t>1</w:t>
            </w:r>
            <w:r w:rsidRPr="00424C50">
              <w:rPr>
                <w:rFonts w:ascii="Verdana" w:hAnsi="Verdana"/>
                <w:color w:val="000000"/>
                <w:sz w:val="18"/>
                <w:szCs w:val="18"/>
              </w:rPr>
              <w:t> /</w:t>
            </w:r>
            <w:r w:rsidRPr="00424C50">
              <w:rPr>
                <w:rFonts w:ascii="Verdana" w:hAnsi="Verdana"/>
                <w:color w:val="000000"/>
                <w:sz w:val="18"/>
                <w:szCs w:val="18"/>
                <w:vertAlign w:val="subscript"/>
              </w:rPr>
              <w:t>4</w:t>
            </w:r>
          </w:p>
        </w:tc>
        <w:tc>
          <w:tcPr>
            <w:tcW w:w="1078"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33"/>
              <w:ind w:right="476"/>
              <w:jc w:val="right"/>
              <w:rPr>
                <w:rFonts w:ascii="Verdana" w:hAnsi="Verdana"/>
                <w:color w:val="000000"/>
                <w:sz w:val="24"/>
                <w:szCs w:val="24"/>
              </w:rPr>
            </w:pPr>
            <w:r w:rsidRPr="00424C50">
              <w:rPr>
                <w:rFonts w:ascii="Verdana" w:hAnsi="Verdana"/>
                <w:color w:val="000000"/>
                <w:sz w:val="18"/>
                <w:szCs w:val="18"/>
              </w:rPr>
              <w:t>8</w:t>
            </w:r>
          </w:p>
        </w:tc>
        <w:tc>
          <w:tcPr>
            <w:tcW w:w="405"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33"/>
              <w:ind w:left="18"/>
              <w:jc w:val="center"/>
              <w:rPr>
                <w:rFonts w:ascii="Verdana" w:hAnsi="Verdana"/>
                <w:color w:val="000000"/>
                <w:sz w:val="24"/>
                <w:szCs w:val="24"/>
              </w:rPr>
            </w:pPr>
            <w:r w:rsidRPr="00424C50">
              <w:rPr>
                <w:rFonts w:ascii="Verdana" w:hAnsi="Verdana"/>
                <w:color w:val="000000"/>
                <w:sz w:val="18"/>
                <w:szCs w:val="18"/>
              </w:rPr>
              <w:t>4</w:t>
            </w:r>
            <w:r w:rsidRPr="00424C50">
              <w:rPr>
                <w:rFonts w:ascii="Verdana" w:hAnsi="Verdana"/>
                <w:color w:val="000000"/>
                <w:sz w:val="18"/>
                <w:szCs w:val="18"/>
                <w:u w:val="single"/>
              </w:rPr>
              <w:t>.00</w:t>
            </w:r>
          </w:p>
        </w:tc>
        <w:tc>
          <w:tcPr>
            <w:tcW w:w="510"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33"/>
              <w:ind w:left="83"/>
              <w:rPr>
                <w:rFonts w:ascii="Verdana" w:hAnsi="Verdana"/>
                <w:color w:val="000000"/>
                <w:sz w:val="24"/>
                <w:szCs w:val="24"/>
              </w:rPr>
            </w:pPr>
            <w:r w:rsidRPr="00424C50">
              <w:rPr>
                <w:rFonts w:ascii="Verdana" w:hAnsi="Verdana"/>
                <w:color w:val="000000"/>
                <w:sz w:val="18"/>
                <w:szCs w:val="18"/>
              </w:rPr>
              <w:t>4</w:t>
            </w:r>
            <w:r w:rsidRPr="00424C50">
              <w:rPr>
                <w:rFonts w:ascii="Verdana" w:hAnsi="Verdana"/>
                <w:color w:val="000000"/>
                <w:sz w:val="18"/>
                <w:szCs w:val="18"/>
                <w:u w:val="single"/>
              </w:rPr>
              <w:t>.00</w:t>
            </w:r>
          </w:p>
        </w:tc>
        <w:tc>
          <w:tcPr>
            <w:tcW w:w="460"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33"/>
              <w:ind w:right="31"/>
              <w:jc w:val="right"/>
              <w:rPr>
                <w:rFonts w:ascii="Verdana" w:hAnsi="Verdana"/>
                <w:color w:val="000000"/>
                <w:sz w:val="24"/>
                <w:szCs w:val="24"/>
              </w:rPr>
            </w:pPr>
            <w:r w:rsidRPr="00424C50">
              <w:rPr>
                <w:rFonts w:ascii="Verdana" w:hAnsi="Verdana"/>
                <w:color w:val="000000"/>
                <w:sz w:val="18"/>
                <w:szCs w:val="18"/>
                <w:u w:val="single"/>
              </w:rPr>
              <w:t>2.45</w:t>
            </w:r>
          </w:p>
        </w:tc>
        <w:tc>
          <w:tcPr>
            <w:tcW w:w="510"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33"/>
              <w:ind w:right="7"/>
              <w:jc w:val="right"/>
              <w:rPr>
                <w:rFonts w:ascii="Verdana" w:hAnsi="Verdana"/>
                <w:color w:val="000000"/>
                <w:sz w:val="24"/>
                <w:szCs w:val="24"/>
              </w:rPr>
            </w:pPr>
            <w:r w:rsidRPr="00424C50">
              <w:rPr>
                <w:rFonts w:ascii="Verdana" w:hAnsi="Verdana"/>
                <w:color w:val="000000"/>
                <w:sz w:val="18"/>
                <w:szCs w:val="18"/>
              </w:rPr>
              <w:t>1.</w:t>
            </w:r>
            <w:r w:rsidRPr="00424C50">
              <w:rPr>
                <w:rFonts w:ascii="Verdana" w:hAnsi="Verdana"/>
                <w:color w:val="000000"/>
                <w:sz w:val="18"/>
                <w:szCs w:val="18"/>
                <w:u w:val="single"/>
              </w:rPr>
              <w:t>60</w:t>
            </w:r>
            <w:r w:rsidRPr="00424C50">
              <w:rPr>
                <w:rFonts w:ascii="Verdana" w:hAnsi="Verdana"/>
                <w:strike/>
                <w:color w:val="000000"/>
                <w:sz w:val="18"/>
                <w:szCs w:val="18"/>
              </w:rPr>
              <w:t>5</w:t>
            </w:r>
          </w:p>
        </w:tc>
        <w:tc>
          <w:tcPr>
            <w:tcW w:w="510"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33"/>
              <w:ind w:left="32" w:right="1"/>
              <w:jc w:val="center"/>
              <w:rPr>
                <w:rFonts w:ascii="Verdana" w:hAnsi="Verdana"/>
                <w:color w:val="000000"/>
                <w:sz w:val="24"/>
                <w:szCs w:val="24"/>
              </w:rPr>
            </w:pPr>
            <w:r w:rsidRPr="00424C50">
              <w:rPr>
                <w:rFonts w:ascii="Verdana" w:hAnsi="Verdana"/>
                <w:color w:val="000000"/>
                <w:sz w:val="18"/>
                <w:szCs w:val="18"/>
              </w:rPr>
              <w:t>4</w:t>
            </w:r>
            <w:r w:rsidRPr="00424C50">
              <w:rPr>
                <w:rFonts w:ascii="Verdana" w:hAnsi="Verdana"/>
                <w:color w:val="000000"/>
                <w:sz w:val="18"/>
                <w:szCs w:val="18"/>
                <w:u w:val="single"/>
              </w:rPr>
              <w:t>.00</w:t>
            </w:r>
          </w:p>
        </w:tc>
        <w:tc>
          <w:tcPr>
            <w:tcW w:w="508"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33"/>
              <w:ind w:left="35"/>
              <w:jc w:val="center"/>
              <w:rPr>
                <w:rFonts w:ascii="Verdana" w:hAnsi="Verdana"/>
                <w:color w:val="000000"/>
                <w:sz w:val="24"/>
                <w:szCs w:val="24"/>
              </w:rPr>
            </w:pPr>
            <w:r w:rsidRPr="00424C50">
              <w:rPr>
                <w:rFonts w:ascii="Verdana" w:hAnsi="Verdana"/>
                <w:color w:val="000000"/>
                <w:sz w:val="18"/>
                <w:szCs w:val="18"/>
              </w:rPr>
              <w:t>2</w:t>
            </w:r>
            <w:r w:rsidRPr="00424C50">
              <w:rPr>
                <w:rFonts w:ascii="Verdana" w:hAnsi="Verdana"/>
                <w:color w:val="000000"/>
                <w:sz w:val="18"/>
                <w:szCs w:val="18"/>
                <w:u w:val="single"/>
              </w:rPr>
              <w:t>.75</w:t>
            </w:r>
          </w:p>
        </w:tc>
        <w:tc>
          <w:tcPr>
            <w:tcW w:w="462"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33"/>
              <w:ind w:left="36"/>
              <w:jc w:val="center"/>
              <w:rPr>
                <w:rFonts w:ascii="Verdana" w:hAnsi="Verdana"/>
                <w:color w:val="000000"/>
                <w:sz w:val="24"/>
                <w:szCs w:val="24"/>
              </w:rPr>
            </w:pPr>
            <w:r w:rsidRPr="00424C50">
              <w:rPr>
                <w:rFonts w:ascii="Verdana" w:hAnsi="Verdana"/>
                <w:color w:val="000000"/>
                <w:sz w:val="18"/>
                <w:szCs w:val="18"/>
                <w:u w:val="single"/>
              </w:rPr>
              <w:t>1.45</w:t>
            </w:r>
          </w:p>
        </w:tc>
        <w:tc>
          <w:tcPr>
            <w:tcW w:w="539"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27"/>
              <w:ind w:left="102"/>
              <w:rPr>
                <w:rFonts w:ascii="Verdana" w:hAnsi="Verdana"/>
                <w:color w:val="000000"/>
                <w:sz w:val="24"/>
                <w:szCs w:val="24"/>
              </w:rPr>
            </w:pPr>
            <w:r w:rsidRPr="00424C50">
              <w:rPr>
                <w:rFonts w:ascii="Verdana" w:hAnsi="Verdana"/>
                <w:color w:val="000000"/>
                <w:sz w:val="18"/>
                <w:szCs w:val="18"/>
              </w:rPr>
              <w:t>0.</w:t>
            </w:r>
            <w:r w:rsidRPr="00424C50">
              <w:rPr>
                <w:rFonts w:ascii="Verdana" w:hAnsi="Verdana"/>
                <w:color w:val="000000"/>
                <w:sz w:val="18"/>
                <w:szCs w:val="18"/>
                <w:u w:val="single"/>
              </w:rPr>
              <w:t>85</w:t>
            </w:r>
          </w:p>
          <w:p w:rsidR="00424C50" w:rsidRPr="00424C50" w:rsidRDefault="00424C50" w:rsidP="00E2315F">
            <w:pPr>
              <w:spacing w:before="2"/>
              <w:ind w:left="179"/>
              <w:rPr>
                <w:rFonts w:ascii="Verdana" w:hAnsi="Verdana"/>
                <w:color w:val="000000"/>
                <w:sz w:val="24"/>
                <w:szCs w:val="24"/>
              </w:rPr>
            </w:pPr>
            <w:r w:rsidRPr="00424C50">
              <w:rPr>
                <w:rFonts w:ascii="Verdana" w:hAnsi="Verdana"/>
                <w:strike/>
                <w:color w:val="000000"/>
                <w:sz w:val="18"/>
                <w:szCs w:val="18"/>
              </w:rPr>
              <w:t>75</w:t>
            </w:r>
          </w:p>
        </w:tc>
      </w:tr>
      <w:tr w:rsidR="00424C50" w:rsidRPr="00424C50" w:rsidTr="00424C50">
        <w:trPr>
          <w:trHeight w:val="474"/>
          <w:tblCellSpacing w:w="0" w:type="dxa"/>
        </w:trPr>
        <w:tc>
          <w:tcPr>
            <w:tcW w:w="0" w:type="auto"/>
            <w:vMerge/>
            <w:tcBorders>
              <w:top w:val="nil"/>
              <w:left w:val="single" w:sz="8" w:space="0" w:color="000000"/>
              <w:bottom w:val="nil"/>
              <w:right w:val="single" w:sz="8" w:space="0" w:color="000000"/>
            </w:tcBorders>
            <w:shd w:val="clear" w:color="auto" w:fill="FFFFFF"/>
            <w:vAlign w:val="center"/>
            <w:hideMark/>
          </w:tcPr>
          <w:p w:rsidR="00424C50" w:rsidRPr="00424C50" w:rsidRDefault="00424C50" w:rsidP="00E2315F">
            <w:pPr>
              <w:rPr>
                <w:rFonts w:ascii="Verdana" w:hAnsi="Verdana"/>
                <w:color w:val="000000"/>
                <w:sz w:val="24"/>
                <w:szCs w:val="24"/>
              </w:rPr>
            </w:pPr>
          </w:p>
        </w:tc>
        <w:tc>
          <w:tcPr>
            <w:tcW w:w="0" w:type="auto"/>
            <w:vMerge/>
            <w:tcBorders>
              <w:top w:val="nil"/>
              <w:left w:val="nil"/>
              <w:bottom w:val="nil"/>
              <w:right w:val="single" w:sz="8" w:space="0" w:color="000000"/>
            </w:tcBorders>
            <w:shd w:val="clear" w:color="auto" w:fill="FFFFFF"/>
            <w:vAlign w:val="center"/>
            <w:hideMark/>
          </w:tcPr>
          <w:p w:rsidR="00424C50" w:rsidRPr="00424C50" w:rsidRDefault="00424C50" w:rsidP="00E2315F">
            <w:pPr>
              <w:rPr>
                <w:rFonts w:ascii="Verdana" w:hAnsi="Verdana"/>
                <w:color w:val="000000"/>
                <w:sz w:val="24"/>
                <w:szCs w:val="24"/>
              </w:rPr>
            </w:pPr>
          </w:p>
        </w:tc>
        <w:tc>
          <w:tcPr>
            <w:tcW w:w="0" w:type="auto"/>
            <w:vMerge/>
            <w:tcBorders>
              <w:top w:val="nil"/>
              <w:left w:val="nil"/>
              <w:bottom w:val="single" w:sz="8" w:space="0" w:color="000000"/>
              <w:right w:val="single" w:sz="8" w:space="0" w:color="000000"/>
            </w:tcBorders>
            <w:shd w:val="clear" w:color="auto" w:fill="FFFFFF"/>
            <w:vAlign w:val="center"/>
            <w:hideMark/>
          </w:tcPr>
          <w:p w:rsidR="00424C50" w:rsidRPr="00424C50" w:rsidRDefault="00424C50" w:rsidP="00E2315F">
            <w:pPr>
              <w:rPr>
                <w:rFonts w:ascii="Verdana" w:hAnsi="Verdana"/>
                <w:color w:val="000000"/>
                <w:sz w:val="24"/>
                <w:szCs w:val="24"/>
              </w:rPr>
            </w:pPr>
          </w:p>
        </w:tc>
        <w:tc>
          <w:tcPr>
            <w:tcW w:w="0" w:type="auto"/>
            <w:vMerge/>
            <w:tcBorders>
              <w:top w:val="nil"/>
              <w:left w:val="nil"/>
              <w:bottom w:val="single" w:sz="8" w:space="0" w:color="000000"/>
              <w:right w:val="single" w:sz="8" w:space="0" w:color="000000"/>
            </w:tcBorders>
            <w:shd w:val="clear" w:color="auto" w:fill="FFFFFF"/>
            <w:vAlign w:val="center"/>
            <w:hideMark/>
          </w:tcPr>
          <w:p w:rsidR="00424C50" w:rsidRPr="00424C50" w:rsidRDefault="00424C50" w:rsidP="00E2315F">
            <w:pPr>
              <w:rPr>
                <w:rFonts w:ascii="Verdana" w:hAnsi="Verdana"/>
                <w:color w:val="000000"/>
                <w:sz w:val="24"/>
                <w:szCs w:val="24"/>
              </w:rPr>
            </w:pPr>
          </w:p>
        </w:tc>
        <w:tc>
          <w:tcPr>
            <w:tcW w:w="1078"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33"/>
              <w:ind w:right="422"/>
              <w:jc w:val="right"/>
              <w:rPr>
                <w:rFonts w:ascii="Verdana" w:hAnsi="Verdana"/>
                <w:color w:val="000000"/>
                <w:sz w:val="24"/>
                <w:szCs w:val="24"/>
              </w:rPr>
            </w:pPr>
            <w:r w:rsidRPr="00424C50">
              <w:rPr>
                <w:rFonts w:ascii="Verdana" w:hAnsi="Verdana"/>
                <w:color w:val="000000"/>
                <w:sz w:val="18"/>
                <w:szCs w:val="18"/>
              </w:rPr>
              <w:t>12</w:t>
            </w:r>
          </w:p>
        </w:tc>
        <w:tc>
          <w:tcPr>
            <w:tcW w:w="405"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33"/>
              <w:ind w:left="18"/>
              <w:jc w:val="center"/>
              <w:rPr>
                <w:rFonts w:ascii="Verdana" w:hAnsi="Verdana"/>
                <w:color w:val="000000"/>
                <w:sz w:val="24"/>
                <w:szCs w:val="24"/>
              </w:rPr>
            </w:pPr>
            <w:r w:rsidRPr="00424C50">
              <w:rPr>
                <w:rFonts w:ascii="Verdana" w:hAnsi="Verdana"/>
                <w:color w:val="000000"/>
                <w:sz w:val="18"/>
                <w:szCs w:val="18"/>
              </w:rPr>
              <w:t>4</w:t>
            </w:r>
            <w:r w:rsidRPr="00424C50">
              <w:rPr>
                <w:rFonts w:ascii="Verdana" w:hAnsi="Verdana"/>
                <w:color w:val="000000"/>
                <w:sz w:val="18"/>
                <w:szCs w:val="18"/>
                <w:u w:val="single"/>
              </w:rPr>
              <w:t>.00</w:t>
            </w:r>
          </w:p>
        </w:tc>
        <w:tc>
          <w:tcPr>
            <w:tcW w:w="510"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33"/>
              <w:ind w:left="83"/>
              <w:rPr>
                <w:rFonts w:ascii="Verdana" w:hAnsi="Verdana"/>
                <w:color w:val="000000"/>
                <w:sz w:val="24"/>
                <w:szCs w:val="24"/>
              </w:rPr>
            </w:pPr>
            <w:r w:rsidRPr="00424C50">
              <w:rPr>
                <w:rFonts w:ascii="Verdana" w:hAnsi="Verdana"/>
                <w:color w:val="000000"/>
                <w:sz w:val="18"/>
                <w:szCs w:val="18"/>
              </w:rPr>
              <w:t>2</w:t>
            </w:r>
            <w:r w:rsidRPr="00424C50">
              <w:rPr>
                <w:rFonts w:ascii="Verdana" w:hAnsi="Verdana"/>
                <w:color w:val="000000"/>
                <w:sz w:val="18"/>
                <w:szCs w:val="18"/>
                <w:u w:val="single"/>
              </w:rPr>
              <w:t>.75</w:t>
            </w:r>
          </w:p>
        </w:tc>
        <w:tc>
          <w:tcPr>
            <w:tcW w:w="460"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33"/>
              <w:ind w:right="31"/>
              <w:jc w:val="right"/>
              <w:rPr>
                <w:rFonts w:ascii="Verdana" w:hAnsi="Verdana"/>
                <w:color w:val="000000"/>
                <w:sz w:val="24"/>
                <w:szCs w:val="24"/>
              </w:rPr>
            </w:pPr>
            <w:r w:rsidRPr="00424C50">
              <w:rPr>
                <w:rFonts w:ascii="Verdana" w:hAnsi="Verdana"/>
                <w:color w:val="000000"/>
                <w:sz w:val="18"/>
                <w:szCs w:val="18"/>
                <w:u w:val="single"/>
              </w:rPr>
              <w:t>1.45</w:t>
            </w:r>
          </w:p>
        </w:tc>
        <w:tc>
          <w:tcPr>
            <w:tcW w:w="510"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00" w:beforeAutospacing="1" w:after="100" w:afterAutospacing="1" w:line="207" w:lineRule="atLeast"/>
              <w:ind w:left="83"/>
              <w:rPr>
                <w:rFonts w:ascii="Verdana" w:hAnsi="Verdana"/>
                <w:color w:val="000000"/>
                <w:sz w:val="24"/>
                <w:szCs w:val="24"/>
              </w:rPr>
            </w:pPr>
            <w:r w:rsidRPr="00424C50">
              <w:rPr>
                <w:rFonts w:ascii="Verdana" w:hAnsi="Verdana"/>
                <w:color w:val="000000"/>
                <w:sz w:val="18"/>
                <w:szCs w:val="18"/>
              </w:rPr>
              <w:t>0.</w:t>
            </w:r>
            <w:r w:rsidRPr="00424C50">
              <w:rPr>
                <w:rFonts w:ascii="Verdana" w:hAnsi="Verdana"/>
                <w:color w:val="000000"/>
                <w:sz w:val="18"/>
                <w:szCs w:val="18"/>
                <w:u w:val="single"/>
              </w:rPr>
              <w:t>85</w:t>
            </w:r>
          </w:p>
          <w:p w:rsidR="00424C50" w:rsidRPr="00424C50" w:rsidRDefault="00424C50" w:rsidP="00E2315F">
            <w:pPr>
              <w:spacing w:line="207" w:lineRule="atLeast"/>
              <w:ind w:left="160"/>
              <w:rPr>
                <w:rFonts w:ascii="Verdana" w:hAnsi="Verdana"/>
                <w:color w:val="000000"/>
                <w:sz w:val="24"/>
                <w:szCs w:val="24"/>
              </w:rPr>
            </w:pPr>
            <w:r w:rsidRPr="00424C50">
              <w:rPr>
                <w:rFonts w:ascii="Verdana" w:hAnsi="Verdana"/>
                <w:strike/>
                <w:color w:val="000000"/>
                <w:sz w:val="18"/>
                <w:szCs w:val="18"/>
              </w:rPr>
              <w:t>75</w:t>
            </w:r>
          </w:p>
        </w:tc>
        <w:tc>
          <w:tcPr>
            <w:tcW w:w="510"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33"/>
              <w:ind w:left="32" w:right="1"/>
              <w:jc w:val="center"/>
              <w:rPr>
                <w:rFonts w:ascii="Verdana" w:hAnsi="Verdana"/>
                <w:color w:val="000000"/>
                <w:sz w:val="24"/>
                <w:szCs w:val="24"/>
              </w:rPr>
            </w:pPr>
            <w:r w:rsidRPr="00424C50">
              <w:rPr>
                <w:rFonts w:ascii="Verdana" w:hAnsi="Verdana"/>
                <w:color w:val="000000"/>
                <w:sz w:val="18"/>
                <w:szCs w:val="18"/>
              </w:rPr>
              <w:t>4</w:t>
            </w:r>
            <w:r w:rsidRPr="00424C50">
              <w:rPr>
                <w:rFonts w:ascii="Verdana" w:hAnsi="Verdana"/>
                <w:color w:val="000000"/>
                <w:sz w:val="18"/>
                <w:szCs w:val="18"/>
                <w:u w:val="single"/>
              </w:rPr>
              <w:t>.00</w:t>
            </w:r>
          </w:p>
        </w:tc>
        <w:tc>
          <w:tcPr>
            <w:tcW w:w="508"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33"/>
              <w:ind w:left="35"/>
              <w:jc w:val="center"/>
              <w:rPr>
                <w:rFonts w:ascii="Verdana" w:hAnsi="Verdana"/>
                <w:color w:val="000000"/>
                <w:sz w:val="24"/>
                <w:szCs w:val="24"/>
              </w:rPr>
            </w:pPr>
            <w:r w:rsidRPr="00424C50">
              <w:rPr>
                <w:rFonts w:ascii="Verdana" w:hAnsi="Verdana"/>
                <w:color w:val="000000"/>
                <w:sz w:val="18"/>
                <w:szCs w:val="18"/>
              </w:rPr>
              <w:t>1.</w:t>
            </w:r>
            <w:r w:rsidRPr="00424C50">
              <w:rPr>
                <w:rFonts w:ascii="Verdana" w:hAnsi="Verdana"/>
                <w:color w:val="000000"/>
                <w:sz w:val="18"/>
                <w:szCs w:val="18"/>
                <w:u w:val="single"/>
              </w:rPr>
              <w:t>6</w:t>
            </w:r>
            <w:r w:rsidRPr="00424C50">
              <w:rPr>
                <w:rFonts w:ascii="Verdana" w:hAnsi="Verdana"/>
                <w:color w:val="000000"/>
                <w:sz w:val="18"/>
                <w:szCs w:val="18"/>
              </w:rPr>
              <w:t>5</w:t>
            </w:r>
          </w:p>
        </w:tc>
        <w:tc>
          <w:tcPr>
            <w:tcW w:w="462"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33"/>
              <w:ind w:left="36"/>
              <w:jc w:val="center"/>
              <w:rPr>
                <w:rFonts w:ascii="Verdana" w:hAnsi="Verdana"/>
                <w:color w:val="000000"/>
                <w:sz w:val="24"/>
                <w:szCs w:val="24"/>
              </w:rPr>
            </w:pPr>
            <w:r w:rsidRPr="00424C50">
              <w:rPr>
                <w:rFonts w:ascii="Verdana" w:hAnsi="Verdana"/>
                <w:color w:val="000000"/>
                <w:sz w:val="18"/>
                <w:szCs w:val="18"/>
                <w:u w:val="single"/>
              </w:rPr>
              <w:t>0.75</w:t>
            </w:r>
          </w:p>
        </w:tc>
        <w:tc>
          <w:tcPr>
            <w:tcW w:w="539"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33"/>
              <w:ind w:left="129" w:right="94"/>
              <w:jc w:val="center"/>
              <w:rPr>
                <w:rFonts w:ascii="Verdana" w:hAnsi="Verdana"/>
                <w:color w:val="000000"/>
                <w:sz w:val="24"/>
                <w:szCs w:val="24"/>
              </w:rPr>
            </w:pPr>
            <w:r w:rsidRPr="00424C50">
              <w:rPr>
                <w:rFonts w:ascii="Verdana" w:hAnsi="Verdana"/>
                <w:color w:val="000000"/>
                <w:sz w:val="18"/>
                <w:szCs w:val="18"/>
              </w:rPr>
              <w:t>DR</w:t>
            </w:r>
          </w:p>
        </w:tc>
      </w:tr>
      <w:tr w:rsidR="00424C50" w:rsidRPr="00424C50" w:rsidTr="00424C50">
        <w:trPr>
          <w:trHeight w:val="268"/>
          <w:tblCellSpacing w:w="0" w:type="dxa"/>
        </w:trPr>
        <w:tc>
          <w:tcPr>
            <w:tcW w:w="0" w:type="auto"/>
            <w:vMerge/>
            <w:tcBorders>
              <w:top w:val="nil"/>
              <w:left w:val="single" w:sz="8" w:space="0" w:color="000000"/>
              <w:bottom w:val="nil"/>
              <w:right w:val="single" w:sz="8" w:space="0" w:color="000000"/>
            </w:tcBorders>
            <w:shd w:val="clear" w:color="auto" w:fill="FFFFFF"/>
            <w:vAlign w:val="center"/>
            <w:hideMark/>
          </w:tcPr>
          <w:p w:rsidR="00424C50" w:rsidRPr="00424C50" w:rsidRDefault="00424C50" w:rsidP="00E2315F">
            <w:pPr>
              <w:rPr>
                <w:rFonts w:ascii="Verdana" w:hAnsi="Verdana"/>
                <w:color w:val="000000"/>
                <w:sz w:val="24"/>
                <w:szCs w:val="24"/>
              </w:rPr>
            </w:pPr>
          </w:p>
        </w:tc>
        <w:tc>
          <w:tcPr>
            <w:tcW w:w="0" w:type="auto"/>
            <w:vMerge/>
            <w:tcBorders>
              <w:top w:val="nil"/>
              <w:left w:val="nil"/>
              <w:bottom w:val="nil"/>
              <w:right w:val="single" w:sz="8" w:space="0" w:color="000000"/>
            </w:tcBorders>
            <w:shd w:val="clear" w:color="auto" w:fill="FFFFFF"/>
            <w:vAlign w:val="center"/>
            <w:hideMark/>
          </w:tcPr>
          <w:p w:rsidR="00424C50" w:rsidRPr="00424C50" w:rsidRDefault="00424C50" w:rsidP="00E2315F">
            <w:pPr>
              <w:rPr>
                <w:rFonts w:ascii="Verdana" w:hAnsi="Verdana"/>
                <w:color w:val="000000"/>
                <w:sz w:val="24"/>
                <w:szCs w:val="24"/>
              </w:rPr>
            </w:pPr>
          </w:p>
        </w:tc>
        <w:tc>
          <w:tcPr>
            <w:tcW w:w="0" w:type="auto"/>
            <w:vMerge/>
            <w:tcBorders>
              <w:top w:val="nil"/>
              <w:left w:val="nil"/>
              <w:bottom w:val="single" w:sz="8" w:space="0" w:color="000000"/>
              <w:right w:val="single" w:sz="8" w:space="0" w:color="000000"/>
            </w:tcBorders>
            <w:shd w:val="clear" w:color="auto" w:fill="FFFFFF"/>
            <w:vAlign w:val="center"/>
            <w:hideMark/>
          </w:tcPr>
          <w:p w:rsidR="00424C50" w:rsidRPr="00424C50" w:rsidRDefault="00424C50" w:rsidP="00E2315F">
            <w:pPr>
              <w:rPr>
                <w:rFonts w:ascii="Verdana" w:hAnsi="Verdana"/>
                <w:color w:val="000000"/>
                <w:sz w:val="24"/>
                <w:szCs w:val="24"/>
              </w:rPr>
            </w:pPr>
          </w:p>
        </w:tc>
        <w:tc>
          <w:tcPr>
            <w:tcW w:w="0" w:type="auto"/>
            <w:vMerge/>
            <w:tcBorders>
              <w:top w:val="nil"/>
              <w:left w:val="nil"/>
              <w:bottom w:val="single" w:sz="8" w:space="0" w:color="000000"/>
              <w:right w:val="single" w:sz="8" w:space="0" w:color="000000"/>
            </w:tcBorders>
            <w:shd w:val="clear" w:color="auto" w:fill="FFFFFF"/>
            <w:vAlign w:val="center"/>
            <w:hideMark/>
          </w:tcPr>
          <w:p w:rsidR="00424C50" w:rsidRPr="00424C50" w:rsidRDefault="00424C50" w:rsidP="00E2315F">
            <w:pPr>
              <w:rPr>
                <w:rFonts w:ascii="Verdana" w:hAnsi="Verdana"/>
                <w:color w:val="000000"/>
                <w:sz w:val="24"/>
                <w:szCs w:val="24"/>
              </w:rPr>
            </w:pPr>
          </w:p>
        </w:tc>
        <w:tc>
          <w:tcPr>
            <w:tcW w:w="1078"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00" w:beforeAutospacing="1" w:after="100" w:afterAutospacing="1"/>
              <w:ind w:right="422"/>
              <w:jc w:val="right"/>
              <w:rPr>
                <w:rFonts w:ascii="Verdana" w:hAnsi="Verdana"/>
                <w:color w:val="000000"/>
                <w:sz w:val="24"/>
                <w:szCs w:val="24"/>
              </w:rPr>
            </w:pPr>
            <w:r w:rsidRPr="00424C50">
              <w:rPr>
                <w:rFonts w:ascii="Verdana" w:hAnsi="Verdana"/>
                <w:color w:val="000000"/>
                <w:sz w:val="18"/>
                <w:szCs w:val="18"/>
              </w:rPr>
              <w:t>16</w:t>
            </w:r>
          </w:p>
        </w:tc>
        <w:tc>
          <w:tcPr>
            <w:tcW w:w="405"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00" w:beforeAutospacing="1" w:after="100" w:afterAutospacing="1"/>
              <w:ind w:left="18"/>
              <w:jc w:val="center"/>
              <w:rPr>
                <w:rFonts w:ascii="Verdana" w:hAnsi="Verdana"/>
                <w:color w:val="000000"/>
                <w:sz w:val="24"/>
                <w:szCs w:val="24"/>
              </w:rPr>
            </w:pPr>
            <w:r w:rsidRPr="00424C50">
              <w:rPr>
                <w:rFonts w:ascii="Verdana" w:hAnsi="Verdana"/>
                <w:color w:val="000000"/>
                <w:sz w:val="18"/>
                <w:szCs w:val="18"/>
              </w:rPr>
              <w:t>4</w:t>
            </w:r>
            <w:r w:rsidRPr="00424C50">
              <w:rPr>
                <w:rFonts w:ascii="Verdana" w:hAnsi="Verdana"/>
                <w:color w:val="000000"/>
                <w:sz w:val="18"/>
                <w:szCs w:val="18"/>
                <w:u w:val="single"/>
              </w:rPr>
              <w:t>.00</w:t>
            </w:r>
          </w:p>
        </w:tc>
        <w:tc>
          <w:tcPr>
            <w:tcW w:w="510"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00" w:beforeAutospacing="1" w:after="100" w:afterAutospacing="1"/>
              <w:ind w:left="33"/>
              <w:rPr>
                <w:rFonts w:ascii="Verdana" w:hAnsi="Verdana"/>
                <w:color w:val="000000"/>
                <w:sz w:val="24"/>
                <w:szCs w:val="24"/>
              </w:rPr>
            </w:pPr>
            <w:r w:rsidRPr="00424C50">
              <w:rPr>
                <w:rFonts w:ascii="Verdana" w:hAnsi="Verdana"/>
                <w:color w:val="000000"/>
                <w:sz w:val="18"/>
                <w:szCs w:val="18"/>
              </w:rPr>
              <w:t>1.</w:t>
            </w:r>
            <w:r w:rsidRPr="00424C50">
              <w:rPr>
                <w:rFonts w:ascii="Verdana" w:hAnsi="Verdana"/>
                <w:color w:val="000000"/>
                <w:sz w:val="18"/>
                <w:szCs w:val="18"/>
                <w:u w:val="single"/>
              </w:rPr>
              <w:t>90</w:t>
            </w:r>
            <w:r w:rsidRPr="00424C50">
              <w:rPr>
                <w:rFonts w:ascii="Verdana" w:hAnsi="Verdana"/>
                <w:strike/>
                <w:color w:val="000000"/>
                <w:sz w:val="18"/>
                <w:szCs w:val="18"/>
              </w:rPr>
              <w:t>5</w:t>
            </w:r>
          </w:p>
        </w:tc>
        <w:tc>
          <w:tcPr>
            <w:tcW w:w="460"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00" w:beforeAutospacing="1" w:after="100" w:afterAutospacing="1"/>
              <w:ind w:right="31"/>
              <w:jc w:val="right"/>
              <w:rPr>
                <w:rFonts w:ascii="Verdana" w:hAnsi="Verdana"/>
                <w:color w:val="000000"/>
                <w:sz w:val="24"/>
                <w:szCs w:val="24"/>
              </w:rPr>
            </w:pPr>
            <w:r w:rsidRPr="00424C50">
              <w:rPr>
                <w:rFonts w:ascii="Verdana" w:hAnsi="Verdana"/>
                <w:color w:val="000000"/>
                <w:sz w:val="18"/>
                <w:szCs w:val="18"/>
                <w:u w:val="single"/>
              </w:rPr>
              <w:t>0.95</w:t>
            </w:r>
          </w:p>
        </w:tc>
        <w:tc>
          <w:tcPr>
            <w:tcW w:w="510"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00" w:beforeAutospacing="1" w:after="100" w:afterAutospacing="1"/>
              <w:ind w:right="102"/>
              <w:jc w:val="right"/>
              <w:rPr>
                <w:rFonts w:ascii="Verdana" w:hAnsi="Verdana"/>
                <w:color w:val="000000"/>
                <w:sz w:val="24"/>
                <w:szCs w:val="24"/>
              </w:rPr>
            </w:pPr>
            <w:r w:rsidRPr="00424C50">
              <w:rPr>
                <w:rFonts w:ascii="Verdana" w:hAnsi="Verdana"/>
                <w:color w:val="000000"/>
                <w:sz w:val="18"/>
                <w:szCs w:val="18"/>
              </w:rPr>
              <w:t>DR</w:t>
            </w:r>
          </w:p>
        </w:tc>
        <w:tc>
          <w:tcPr>
            <w:tcW w:w="510"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30"/>
              <w:ind w:left="32" w:right="1"/>
              <w:jc w:val="center"/>
              <w:rPr>
                <w:rFonts w:ascii="Verdana" w:hAnsi="Verdana"/>
                <w:color w:val="000000"/>
                <w:sz w:val="24"/>
                <w:szCs w:val="24"/>
              </w:rPr>
            </w:pPr>
            <w:r w:rsidRPr="00424C50">
              <w:rPr>
                <w:rFonts w:ascii="Verdana" w:hAnsi="Verdana"/>
                <w:color w:val="000000"/>
                <w:sz w:val="18"/>
                <w:szCs w:val="18"/>
              </w:rPr>
              <w:t>4</w:t>
            </w:r>
            <w:r w:rsidRPr="00424C50">
              <w:rPr>
                <w:rFonts w:ascii="Verdana" w:hAnsi="Verdana"/>
                <w:color w:val="000000"/>
                <w:sz w:val="18"/>
                <w:szCs w:val="18"/>
                <w:u w:val="single"/>
              </w:rPr>
              <w:t>.00</w:t>
            </w:r>
          </w:p>
        </w:tc>
        <w:tc>
          <w:tcPr>
            <w:tcW w:w="508"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00" w:beforeAutospacing="1" w:after="100" w:afterAutospacing="1"/>
              <w:ind w:left="35"/>
              <w:jc w:val="center"/>
              <w:rPr>
                <w:rFonts w:ascii="Verdana" w:hAnsi="Verdana"/>
                <w:color w:val="000000"/>
                <w:sz w:val="24"/>
                <w:szCs w:val="24"/>
              </w:rPr>
            </w:pPr>
            <w:r w:rsidRPr="00424C50">
              <w:rPr>
                <w:rFonts w:ascii="Verdana" w:hAnsi="Verdana"/>
                <w:color w:val="000000"/>
                <w:sz w:val="18"/>
                <w:szCs w:val="18"/>
              </w:rPr>
              <w:t>1</w:t>
            </w:r>
            <w:r w:rsidRPr="00424C50">
              <w:rPr>
                <w:rFonts w:ascii="Verdana" w:hAnsi="Verdana"/>
                <w:color w:val="000000"/>
                <w:sz w:val="18"/>
                <w:szCs w:val="18"/>
                <w:u w:val="single"/>
              </w:rPr>
              <w:t>.05</w:t>
            </w:r>
          </w:p>
        </w:tc>
        <w:tc>
          <w:tcPr>
            <w:tcW w:w="462"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00" w:beforeAutospacing="1" w:after="100" w:afterAutospacing="1"/>
              <w:ind w:left="33"/>
              <w:jc w:val="center"/>
              <w:rPr>
                <w:rFonts w:ascii="Verdana" w:hAnsi="Verdana"/>
                <w:color w:val="000000"/>
                <w:sz w:val="24"/>
                <w:szCs w:val="24"/>
              </w:rPr>
            </w:pPr>
            <w:r w:rsidRPr="00424C50">
              <w:rPr>
                <w:rFonts w:ascii="Verdana" w:hAnsi="Verdana"/>
                <w:color w:val="000000"/>
                <w:sz w:val="18"/>
                <w:szCs w:val="18"/>
                <w:u w:val="single"/>
              </w:rPr>
              <w:t>DR</w:t>
            </w:r>
          </w:p>
        </w:tc>
        <w:tc>
          <w:tcPr>
            <w:tcW w:w="539"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30"/>
              <w:ind w:left="129" w:right="94"/>
              <w:jc w:val="center"/>
              <w:rPr>
                <w:rFonts w:ascii="Verdana" w:hAnsi="Verdana"/>
                <w:color w:val="000000"/>
                <w:sz w:val="24"/>
                <w:szCs w:val="24"/>
              </w:rPr>
            </w:pPr>
            <w:r w:rsidRPr="00424C50">
              <w:rPr>
                <w:rFonts w:ascii="Verdana" w:hAnsi="Verdana"/>
                <w:color w:val="000000"/>
                <w:sz w:val="18"/>
                <w:szCs w:val="18"/>
              </w:rPr>
              <w:t>DR</w:t>
            </w:r>
          </w:p>
        </w:tc>
      </w:tr>
      <w:tr w:rsidR="00424C50" w:rsidRPr="00424C50" w:rsidTr="00424C50">
        <w:trPr>
          <w:trHeight w:val="472"/>
          <w:tblCellSpacing w:w="0" w:type="dxa"/>
        </w:trPr>
        <w:tc>
          <w:tcPr>
            <w:tcW w:w="0" w:type="auto"/>
            <w:vMerge/>
            <w:tcBorders>
              <w:top w:val="nil"/>
              <w:left w:val="single" w:sz="8" w:space="0" w:color="000000"/>
              <w:bottom w:val="nil"/>
              <w:right w:val="single" w:sz="8" w:space="0" w:color="000000"/>
            </w:tcBorders>
            <w:shd w:val="clear" w:color="auto" w:fill="FFFFFF"/>
            <w:vAlign w:val="center"/>
            <w:hideMark/>
          </w:tcPr>
          <w:p w:rsidR="00424C50" w:rsidRPr="00424C50" w:rsidRDefault="00424C50" w:rsidP="00E2315F">
            <w:pPr>
              <w:rPr>
                <w:rFonts w:ascii="Verdana" w:hAnsi="Verdana"/>
                <w:color w:val="000000"/>
                <w:sz w:val="24"/>
                <w:szCs w:val="24"/>
              </w:rPr>
            </w:pPr>
          </w:p>
        </w:tc>
        <w:tc>
          <w:tcPr>
            <w:tcW w:w="0" w:type="auto"/>
            <w:vMerge/>
            <w:tcBorders>
              <w:top w:val="nil"/>
              <w:left w:val="nil"/>
              <w:bottom w:val="nil"/>
              <w:right w:val="single" w:sz="8" w:space="0" w:color="000000"/>
            </w:tcBorders>
            <w:shd w:val="clear" w:color="auto" w:fill="FFFFFF"/>
            <w:vAlign w:val="center"/>
            <w:hideMark/>
          </w:tcPr>
          <w:p w:rsidR="00424C50" w:rsidRPr="00424C50" w:rsidRDefault="00424C50" w:rsidP="00E2315F">
            <w:pPr>
              <w:rPr>
                <w:rFonts w:ascii="Verdana" w:hAnsi="Verdana"/>
                <w:color w:val="000000"/>
                <w:sz w:val="24"/>
                <w:szCs w:val="24"/>
              </w:rPr>
            </w:pPr>
          </w:p>
        </w:tc>
        <w:tc>
          <w:tcPr>
            <w:tcW w:w="1073" w:type="dxa"/>
            <w:vMerge w:val="restart"/>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after="100" w:afterAutospacing="1"/>
              <w:rPr>
                <w:rFonts w:ascii="Verdana" w:hAnsi="Verdana"/>
                <w:color w:val="000000"/>
                <w:sz w:val="24"/>
                <w:szCs w:val="24"/>
              </w:rPr>
            </w:pPr>
            <w:r w:rsidRPr="00424C50">
              <w:rPr>
                <w:rFonts w:ascii="Verdana" w:hAnsi="Verdana"/>
                <w:b/>
                <w:bCs/>
                <w:color w:val="000000"/>
                <w:sz w:val="24"/>
                <w:szCs w:val="24"/>
              </w:rPr>
              <w:t> </w:t>
            </w:r>
          </w:p>
          <w:p w:rsidR="00424C50" w:rsidRPr="00424C50" w:rsidRDefault="00424C50" w:rsidP="00E2315F">
            <w:pPr>
              <w:spacing w:after="100" w:afterAutospacing="1"/>
              <w:rPr>
                <w:rFonts w:ascii="Verdana" w:hAnsi="Verdana"/>
                <w:color w:val="000000"/>
                <w:sz w:val="24"/>
                <w:szCs w:val="24"/>
              </w:rPr>
            </w:pPr>
            <w:r w:rsidRPr="00424C50">
              <w:rPr>
                <w:rFonts w:ascii="Verdana" w:hAnsi="Verdana"/>
                <w:b/>
                <w:bCs/>
                <w:color w:val="000000"/>
                <w:sz w:val="24"/>
                <w:szCs w:val="24"/>
              </w:rPr>
              <w:t> </w:t>
            </w:r>
          </w:p>
          <w:p w:rsidR="00424C50" w:rsidRPr="00424C50" w:rsidRDefault="00424C50" w:rsidP="00E2315F">
            <w:pPr>
              <w:ind w:left="296" w:right="26" w:hanging="245"/>
              <w:rPr>
                <w:rFonts w:ascii="Verdana" w:hAnsi="Verdana"/>
                <w:color w:val="000000"/>
                <w:sz w:val="24"/>
                <w:szCs w:val="24"/>
              </w:rPr>
            </w:pPr>
            <w:r w:rsidRPr="00424C50">
              <w:rPr>
                <w:rFonts w:ascii="Verdana" w:hAnsi="Verdana"/>
                <w:color w:val="000000"/>
                <w:sz w:val="18"/>
                <w:szCs w:val="18"/>
              </w:rPr>
              <w:t>No.10 wood screw</w:t>
            </w:r>
          </w:p>
        </w:tc>
        <w:tc>
          <w:tcPr>
            <w:tcW w:w="1408" w:type="dxa"/>
            <w:vMerge w:val="restart"/>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after="100" w:afterAutospacing="1"/>
              <w:rPr>
                <w:rFonts w:ascii="Verdana" w:hAnsi="Verdana"/>
                <w:color w:val="000000"/>
                <w:sz w:val="24"/>
                <w:szCs w:val="24"/>
              </w:rPr>
            </w:pPr>
            <w:r w:rsidRPr="00424C50">
              <w:rPr>
                <w:rFonts w:ascii="Verdana" w:hAnsi="Verdana"/>
                <w:b/>
                <w:bCs/>
                <w:color w:val="000000"/>
                <w:sz w:val="24"/>
                <w:szCs w:val="24"/>
              </w:rPr>
              <w:t> </w:t>
            </w:r>
          </w:p>
          <w:p w:rsidR="00424C50" w:rsidRPr="00424C50" w:rsidRDefault="00424C50" w:rsidP="00E2315F">
            <w:pPr>
              <w:spacing w:before="11" w:after="100" w:afterAutospacing="1"/>
              <w:rPr>
                <w:rFonts w:ascii="Verdana" w:hAnsi="Verdana"/>
                <w:color w:val="000000"/>
                <w:sz w:val="24"/>
                <w:szCs w:val="24"/>
              </w:rPr>
            </w:pPr>
            <w:r w:rsidRPr="00424C50">
              <w:rPr>
                <w:rFonts w:ascii="Verdana" w:hAnsi="Verdana"/>
                <w:b/>
                <w:bCs/>
                <w:color w:val="000000"/>
                <w:sz w:val="24"/>
                <w:szCs w:val="24"/>
              </w:rPr>
              <w:t> </w:t>
            </w:r>
          </w:p>
          <w:p w:rsidR="00424C50" w:rsidRPr="00424C50" w:rsidRDefault="00424C50" w:rsidP="00E2315F">
            <w:pPr>
              <w:ind w:left="10"/>
              <w:jc w:val="center"/>
              <w:rPr>
                <w:rFonts w:ascii="Verdana" w:hAnsi="Verdana"/>
                <w:color w:val="000000"/>
                <w:sz w:val="24"/>
                <w:szCs w:val="24"/>
              </w:rPr>
            </w:pPr>
            <w:r w:rsidRPr="00424C50">
              <w:rPr>
                <w:rFonts w:ascii="Verdana" w:hAnsi="Verdana"/>
                <w:color w:val="000000"/>
                <w:sz w:val="18"/>
                <w:szCs w:val="18"/>
              </w:rPr>
              <w:t>1</w:t>
            </w:r>
          </w:p>
        </w:tc>
        <w:tc>
          <w:tcPr>
            <w:tcW w:w="1078"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31"/>
              <w:ind w:right="422"/>
              <w:jc w:val="right"/>
              <w:rPr>
                <w:rFonts w:ascii="Verdana" w:hAnsi="Verdana"/>
                <w:color w:val="000000"/>
                <w:sz w:val="24"/>
                <w:szCs w:val="24"/>
              </w:rPr>
            </w:pPr>
            <w:r w:rsidRPr="00424C50">
              <w:rPr>
                <w:rFonts w:ascii="Verdana" w:hAnsi="Verdana"/>
                <w:color w:val="000000"/>
                <w:sz w:val="18"/>
                <w:szCs w:val="18"/>
              </w:rPr>
              <w:t>12</w:t>
            </w:r>
          </w:p>
        </w:tc>
        <w:tc>
          <w:tcPr>
            <w:tcW w:w="405"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31"/>
              <w:ind w:left="18"/>
              <w:jc w:val="center"/>
              <w:rPr>
                <w:rFonts w:ascii="Verdana" w:hAnsi="Verdana"/>
                <w:color w:val="000000"/>
                <w:sz w:val="24"/>
                <w:szCs w:val="24"/>
              </w:rPr>
            </w:pPr>
            <w:r w:rsidRPr="00424C50">
              <w:rPr>
                <w:rFonts w:ascii="Verdana" w:hAnsi="Verdana"/>
                <w:color w:val="000000"/>
                <w:sz w:val="18"/>
                <w:szCs w:val="18"/>
              </w:rPr>
              <w:t>4</w:t>
            </w:r>
            <w:r w:rsidRPr="00424C50">
              <w:rPr>
                <w:rFonts w:ascii="Verdana" w:hAnsi="Verdana"/>
                <w:color w:val="000000"/>
                <w:sz w:val="18"/>
                <w:szCs w:val="18"/>
                <w:u w:val="single"/>
              </w:rPr>
              <w:t>.00</w:t>
            </w:r>
          </w:p>
        </w:tc>
        <w:tc>
          <w:tcPr>
            <w:tcW w:w="510"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31"/>
              <w:ind w:left="83"/>
              <w:rPr>
                <w:rFonts w:ascii="Verdana" w:hAnsi="Verdana"/>
                <w:color w:val="000000"/>
                <w:sz w:val="24"/>
                <w:szCs w:val="24"/>
              </w:rPr>
            </w:pPr>
            <w:r w:rsidRPr="00424C50">
              <w:rPr>
                <w:rFonts w:ascii="Verdana" w:hAnsi="Verdana"/>
                <w:color w:val="000000"/>
                <w:sz w:val="18"/>
                <w:szCs w:val="18"/>
              </w:rPr>
              <w:t>2</w:t>
            </w:r>
            <w:r w:rsidRPr="00424C50">
              <w:rPr>
                <w:rFonts w:ascii="Verdana" w:hAnsi="Verdana"/>
                <w:color w:val="000000"/>
                <w:sz w:val="18"/>
                <w:szCs w:val="18"/>
                <w:u w:val="single"/>
              </w:rPr>
              <w:t>.30</w:t>
            </w:r>
          </w:p>
        </w:tc>
        <w:tc>
          <w:tcPr>
            <w:tcW w:w="460"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31"/>
              <w:ind w:right="31"/>
              <w:jc w:val="right"/>
              <w:rPr>
                <w:rFonts w:ascii="Verdana" w:hAnsi="Verdana"/>
                <w:color w:val="000000"/>
                <w:sz w:val="24"/>
                <w:szCs w:val="24"/>
              </w:rPr>
            </w:pPr>
            <w:r w:rsidRPr="00424C50">
              <w:rPr>
                <w:rFonts w:ascii="Verdana" w:hAnsi="Verdana"/>
                <w:color w:val="000000"/>
                <w:sz w:val="18"/>
                <w:szCs w:val="18"/>
                <w:u w:val="single"/>
              </w:rPr>
              <w:t>1.20</w:t>
            </w:r>
          </w:p>
        </w:tc>
        <w:tc>
          <w:tcPr>
            <w:tcW w:w="510"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27"/>
              <w:ind w:left="32" w:right="6"/>
              <w:jc w:val="center"/>
              <w:rPr>
                <w:rFonts w:ascii="Verdana" w:hAnsi="Verdana"/>
                <w:color w:val="000000"/>
                <w:sz w:val="24"/>
                <w:szCs w:val="24"/>
              </w:rPr>
            </w:pPr>
            <w:r w:rsidRPr="00424C50">
              <w:rPr>
                <w:rFonts w:ascii="Verdana" w:hAnsi="Verdana"/>
                <w:color w:val="000000"/>
                <w:sz w:val="18"/>
                <w:szCs w:val="18"/>
              </w:rPr>
              <w:t>0.7</w:t>
            </w:r>
            <w:r w:rsidRPr="00424C50">
              <w:rPr>
                <w:rFonts w:ascii="Verdana" w:hAnsi="Verdana"/>
                <w:color w:val="000000"/>
                <w:sz w:val="18"/>
                <w:szCs w:val="18"/>
                <w:u w:val="single"/>
              </w:rPr>
              <w:t>0</w:t>
            </w:r>
          </w:p>
          <w:p w:rsidR="00424C50" w:rsidRPr="00424C50" w:rsidRDefault="00424C50" w:rsidP="00E2315F">
            <w:pPr>
              <w:spacing w:before="2"/>
              <w:ind w:left="26"/>
              <w:jc w:val="center"/>
              <w:rPr>
                <w:rFonts w:ascii="Verdana" w:hAnsi="Verdana"/>
                <w:color w:val="000000"/>
                <w:sz w:val="24"/>
                <w:szCs w:val="24"/>
              </w:rPr>
            </w:pPr>
            <w:r w:rsidRPr="00424C50">
              <w:rPr>
                <w:rFonts w:ascii="Verdana" w:hAnsi="Verdana"/>
                <w:strike/>
                <w:color w:val="000000"/>
                <w:sz w:val="18"/>
                <w:szCs w:val="18"/>
              </w:rPr>
              <w:t>5</w:t>
            </w:r>
          </w:p>
        </w:tc>
        <w:tc>
          <w:tcPr>
            <w:tcW w:w="510"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31"/>
              <w:ind w:left="32" w:right="1"/>
              <w:jc w:val="center"/>
              <w:rPr>
                <w:rFonts w:ascii="Verdana" w:hAnsi="Verdana"/>
                <w:color w:val="000000"/>
                <w:sz w:val="24"/>
                <w:szCs w:val="24"/>
              </w:rPr>
            </w:pPr>
            <w:r w:rsidRPr="00424C50">
              <w:rPr>
                <w:rFonts w:ascii="Verdana" w:hAnsi="Verdana"/>
                <w:color w:val="000000"/>
                <w:sz w:val="18"/>
                <w:szCs w:val="18"/>
              </w:rPr>
              <w:t>4</w:t>
            </w:r>
            <w:r w:rsidRPr="00424C50">
              <w:rPr>
                <w:rFonts w:ascii="Verdana" w:hAnsi="Verdana"/>
                <w:color w:val="000000"/>
                <w:sz w:val="18"/>
                <w:szCs w:val="18"/>
                <w:u w:val="single"/>
              </w:rPr>
              <w:t>.00</w:t>
            </w:r>
          </w:p>
        </w:tc>
        <w:tc>
          <w:tcPr>
            <w:tcW w:w="508"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27"/>
              <w:ind w:left="31"/>
              <w:jc w:val="center"/>
              <w:rPr>
                <w:rFonts w:ascii="Verdana" w:hAnsi="Verdana"/>
                <w:color w:val="000000"/>
                <w:sz w:val="24"/>
                <w:szCs w:val="24"/>
              </w:rPr>
            </w:pPr>
            <w:r w:rsidRPr="00424C50">
              <w:rPr>
                <w:rFonts w:ascii="Verdana" w:hAnsi="Verdana"/>
                <w:color w:val="000000"/>
                <w:sz w:val="18"/>
                <w:szCs w:val="18"/>
              </w:rPr>
              <w:t>1.</w:t>
            </w:r>
            <w:r w:rsidRPr="00424C50">
              <w:rPr>
                <w:rFonts w:ascii="Verdana" w:hAnsi="Verdana"/>
                <w:color w:val="000000"/>
                <w:sz w:val="18"/>
                <w:szCs w:val="18"/>
                <w:u w:val="single"/>
              </w:rPr>
              <w:t>40</w:t>
            </w:r>
          </w:p>
          <w:p w:rsidR="00424C50" w:rsidRPr="00424C50" w:rsidRDefault="00424C50" w:rsidP="00E2315F">
            <w:pPr>
              <w:spacing w:before="2"/>
              <w:ind w:left="33"/>
              <w:jc w:val="center"/>
              <w:rPr>
                <w:rFonts w:ascii="Verdana" w:hAnsi="Verdana"/>
                <w:color w:val="000000"/>
                <w:sz w:val="24"/>
                <w:szCs w:val="24"/>
              </w:rPr>
            </w:pPr>
            <w:r w:rsidRPr="00424C50">
              <w:rPr>
                <w:rFonts w:ascii="Verdana" w:hAnsi="Verdana"/>
                <w:strike/>
                <w:color w:val="000000"/>
                <w:sz w:val="18"/>
                <w:szCs w:val="18"/>
              </w:rPr>
              <w:t>5</w:t>
            </w:r>
          </w:p>
        </w:tc>
        <w:tc>
          <w:tcPr>
            <w:tcW w:w="462"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31"/>
              <w:ind w:left="36"/>
              <w:jc w:val="center"/>
              <w:rPr>
                <w:rFonts w:ascii="Verdana" w:hAnsi="Verdana"/>
                <w:color w:val="000000"/>
                <w:sz w:val="24"/>
                <w:szCs w:val="24"/>
              </w:rPr>
            </w:pPr>
            <w:r w:rsidRPr="00424C50">
              <w:rPr>
                <w:rFonts w:ascii="Verdana" w:hAnsi="Verdana"/>
                <w:color w:val="000000"/>
                <w:sz w:val="18"/>
                <w:szCs w:val="18"/>
                <w:u w:val="single"/>
              </w:rPr>
              <w:t>0.60</w:t>
            </w:r>
          </w:p>
        </w:tc>
        <w:tc>
          <w:tcPr>
            <w:tcW w:w="539"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31"/>
              <w:ind w:left="129" w:right="94"/>
              <w:jc w:val="center"/>
              <w:rPr>
                <w:rFonts w:ascii="Verdana" w:hAnsi="Verdana"/>
                <w:color w:val="000000"/>
                <w:sz w:val="24"/>
                <w:szCs w:val="24"/>
              </w:rPr>
            </w:pPr>
            <w:r w:rsidRPr="00424C50">
              <w:rPr>
                <w:rFonts w:ascii="Verdana" w:hAnsi="Verdana"/>
                <w:color w:val="000000"/>
                <w:sz w:val="18"/>
                <w:szCs w:val="18"/>
              </w:rPr>
              <w:t>DR</w:t>
            </w:r>
          </w:p>
        </w:tc>
      </w:tr>
      <w:tr w:rsidR="00424C50" w:rsidRPr="00424C50" w:rsidTr="00424C50">
        <w:trPr>
          <w:trHeight w:val="474"/>
          <w:tblCellSpacing w:w="0" w:type="dxa"/>
        </w:trPr>
        <w:tc>
          <w:tcPr>
            <w:tcW w:w="0" w:type="auto"/>
            <w:vMerge/>
            <w:tcBorders>
              <w:top w:val="nil"/>
              <w:left w:val="single" w:sz="8" w:space="0" w:color="000000"/>
              <w:bottom w:val="nil"/>
              <w:right w:val="single" w:sz="8" w:space="0" w:color="000000"/>
            </w:tcBorders>
            <w:shd w:val="clear" w:color="auto" w:fill="FFFFFF"/>
            <w:vAlign w:val="center"/>
            <w:hideMark/>
          </w:tcPr>
          <w:p w:rsidR="00424C50" w:rsidRPr="00424C50" w:rsidRDefault="00424C50" w:rsidP="00E2315F">
            <w:pPr>
              <w:rPr>
                <w:rFonts w:ascii="Verdana" w:hAnsi="Verdana"/>
                <w:color w:val="000000"/>
                <w:sz w:val="24"/>
                <w:szCs w:val="24"/>
              </w:rPr>
            </w:pPr>
          </w:p>
        </w:tc>
        <w:tc>
          <w:tcPr>
            <w:tcW w:w="0" w:type="auto"/>
            <w:vMerge/>
            <w:tcBorders>
              <w:top w:val="nil"/>
              <w:left w:val="nil"/>
              <w:bottom w:val="nil"/>
              <w:right w:val="single" w:sz="8" w:space="0" w:color="000000"/>
            </w:tcBorders>
            <w:shd w:val="clear" w:color="auto" w:fill="FFFFFF"/>
            <w:vAlign w:val="center"/>
            <w:hideMark/>
          </w:tcPr>
          <w:p w:rsidR="00424C50" w:rsidRPr="00424C50" w:rsidRDefault="00424C50" w:rsidP="00E2315F">
            <w:pPr>
              <w:rPr>
                <w:rFonts w:ascii="Verdana" w:hAnsi="Verdana"/>
                <w:color w:val="000000"/>
                <w:sz w:val="24"/>
                <w:szCs w:val="24"/>
              </w:rPr>
            </w:pPr>
          </w:p>
        </w:tc>
        <w:tc>
          <w:tcPr>
            <w:tcW w:w="0" w:type="auto"/>
            <w:vMerge/>
            <w:tcBorders>
              <w:top w:val="nil"/>
              <w:left w:val="nil"/>
              <w:bottom w:val="single" w:sz="8" w:space="0" w:color="000000"/>
              <w:right w:val="single" w:sz="8" w:space="0" w:color="000000"/>
            </w:tcBorders>
            <w:shd w:val="clear" w:color="auto" w:fill="FFFFFF"/>
            <w:vAlign w:val="center"/>
            <w:hideMark/>
          </w:tcPr>
          <w:p w:rsidR="00424C50" w:rsidRPr="00424C50" w:rsidRDefault="00424C50" w:rsidP="00E2315F">
            <w:pPr>
              <w:rPr>
                <w:rFonts w:ascii="Verdana" w:hAnsi="Verdana"/>
                <w:color w:val="000000"/>
                <w:sz w:val="24"/>
                <w:szCs w:val="24"/>
              </w:rPr>
            </w:pPr>
          </w:p>
        </w:tc>
        <w:tc>
          <w:tcPr>
            <w:tcW w:w="0" w:type="auto"/>
            <w:vMerge/>
            <w:tcBorders>
              <w:top w:val="nil"/>
              <w:left w:val="nil"/>
              <w:bottom w:val="single" w:sz="8" w:space="0" w:color="000000"/>
              <w:right w:val="single" w:sz="8" w:space="0" w:color="000000"/>
            </w:tcBorders>
            <w:shd w:val="clear" w:color="auto" w:fill="FFFFFF"/>
            <w:vAlign w:val="center"/>
            <w:hideMark/>
          </w:tcPr>
          <w:p w:rsidR="00424C50" w:rsidRPr="00424C50" w:rsidRDefault="00424C50" w:rsidP="00E2315F">
            <w:pPr>
              <w:rPr>
                <w:rFonts w:ascii="Verdana" w:hAnsi="Verdana"/>
                <w:color w:val="000000"/>
                <w:sz w:val="24"/>
                <w:szCs w:val="24"/>
              </w:rPr>
            </w:pPr>
          </w:p>
        </w:tc>
        <w:tc>
          <w:tcPr>
            <w:tcW w:w="1078"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33"/>
              <w:ind w:right="422"/>
              <w:jc w:val="right"/>
              <w:rPr>
                <w:rFonts w:ascii="Verdana" w:hAnsi="Verdana"/>
                <w:color w:val="000000"/>
                <w:sz w:val="24"/>
                <w:szCs w:val="24"/>
              </w:rPr>
            </w:pPr>
            <w:r w:rsidRPr="00424C50">
              <w:rPr>
                <w:rFonts w:ascii="Verdana" w:hAnsi="Verdana"/>
                <w:color w:val="000000"/>
                <w:sz w:val="18"/>
                <w:szCs w:val="18"/>
              </w:rPr>
              <w:t>16</w:t>
            </w:r>
          </w:p>
        </w:tc>
        <w:tc>
          <w:tcPr>
            <w:tcW w:w="405"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33"/>
              <w:ind w:left="18"/>
              <w:jc w:val="center"/>
              <w:rPr>
                <w:rFonts w:ascii="Verdana" w:hAnsi="Verdana"/>
                <w:color w:val="000000"/>
                <w:sz w:val="24"/>
                <w:szCs w:val="24"/>
              </w:rPr>
            </w:pPr>
            <w:r w:rsidRPr="00424C50">
              <w:rPr>
                <w:rFonts w:ascii="Verdana" w:hAnsi="Verdana"/>
                <w:color w:val="000000"/>
                <w:sz w:val="18"/>
                <w:szCs w:val="18"/>
              </w:rPr>
              <w:t>4</w:t>
            </w:r>
            <w:r w:rsidRPr="00424C50">
              <w:rPr>
                <w:rFonts w:ascii="Verdana" w:hAnsi="Verdana"/>
                <w:color w:val="000000"/>
                <w:sz w:val="18"/>
                <w:szCs w:val="18"/>
                <w:u w:val="single"/>
              </w:rPr>
              <w:t>.00</w:t>
            </w:r>
          </w:p>
        </w:tc>
        <w:tc>
          <w:tcPr>
            <w:tcW w:w="510"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33"/>
              <w:ind w:left="57"/>
              <w:rPr>
                <w:rFonts w:ascii="Verdana" w:hAnsi="Verdana"/>
                <w:color w:val="000000"/>
                <w:sz w:val="24"/>
                <w:szCs w:val="24"/>
              </w:rPr>
            </w:pPr>
            <w:r w:rsidRPr="00424C50">
              <w:rPr>
                <w:rFonts w:ascii="Verdana" w:hAnsi="Verdana"/>
                <w:color w:val="000000"/>
                <w:sz w:val="18"/>
                <w:szCs w:val="18"/>
              </w:rPr>
              <w:t>1.</w:t>
            </w:r>
            <w:r w:rsidRPr="00424C50">
              <w:rPr>
                <w:rFonts w:ascii="Verdana" w:hAnsi="Verdana"/>
                <w:color w:val="000000"/>
                <w:sz w:val="18"/>
                <w:szCs w:val="18"/>
                <w:u w:val="single"/>
              </w:rPr>
              <w:t>6 </w:t>
            </w:r>
            <w:r w:rsidRPr="00424C50">
              <w:rPr>
                <w:rFonts w:ascii="Verdana" w:hAnsi="Verdana"/>
                <w:color w:val="000000"/>
                <w:sz w:val="18"/>
                <w:szCs w:val="18"/>
              </w:rPr>
              <w:t>5</w:t>
            </w:r>
          </w:p>
        </w:tc>
        <w:tc>
          <w:tcPr>
            <w:tcW w:w="460"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33"/>
              <w:ind w:right="31"/>
              <w:jc w:val="right"/>
              <w:rPr>
                <w:rFonts w:ascii="Verdana" w:hAnsi="Verdana"/>
                <w:color w:val="000000"/>
                <w:sz w:val="24"/>
                <w:szCs w:val="24"/>
              </w:rPr>
            </w:pPr>
            <w:r w:rsidRPr="00424C50">
              <w:rPr>
                <w:rFonts w:ascii="Verdana" w:hAnsi="Verdana"/>
                <w:color w:val="000000"/>
                <w:sz w:val="18"/>
                <w:szCs w:val="18"/>
                <w:u w:val="single"/>
              </w:rPr>
              <w:t>0.75</w:t>
            </w:r>
          </w:p>
        </w:tc>
        <w:tc>
          <w:tcPr>
            <w:tcW w:w="510"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33"/>
              <w:ind w:right="102"/>
              <w:jc w:val="right"/>
              <w:rPr>
                <w:rFonts w:ascii="Verdana" w:hAnsi="Verdana"/>
                <w:color w:val="000000"/>
                <w:sz w:val="24"/>
                <w:szCs w:val="24"/>
              </w:rPr>
            </w:pPr>
            <w:r w:rsidRPr="00424C50">
              <w:rPr>
                <w:rFonts w:ascii="Verdana" w:hAnsi="Verdana"/>
                <w:color w:val="000000"/>
                <w:sz w:val="18"/>
                <w:szCs w:val="18"/>
              </w:rPr>
              <w:t>DR</w:t>
            </w:r>
          </w:p>
        </w:tc>
        <w:tc>
          <w:tcPr>
            <w:tcW w:w="510"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33"/>
              <w:ind w:left="32" w:right="1"/>
              <w:jc w:val="center"/>
              <w:rPr>
                <w:rFonts w:ascii="Verdana" w:hAnsi="Verdana"/>
                <w:color w:val="000000"/>
                <w:sz w:val="24"/>
                <w:szCs w:val="24"/>
              </w:rPr>
            </w:pPr>
            <w:r w:rsidRPr="00424C50">
              <w:rPr>
                <w:rFonts w:ascii="Verdana" w:hAnsi="Verdana"/>
                <w:color w:val="000000"/>
                <w:sz w:val="18"/>
                <w:szCs w:val="18"/>
              </w:rPr>
              <w:t>4</w:t>
            </w:r>
            <w:r w:rsidRPr="00424C50">
              <w:rPr>
                <w:rFonts w:ascii="Verdana" w:hAnsi="Verdana"/>
                <w:color w:val="000000"/>
                <w:sz w:val="18"/>
                <w:szCs w:val="18"/>
                <w:u w:val="single"/>
              </w:rPr>
              <w:t>.00</w:t>
            </w:r>
          </w:p>
        </w:tc>
        <w:tc>
          <w:tcPr>
            <w:tcW w:w="508"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00" w:beforeAutospacing="1" w:after="100" w:afterAutospacing="1" w:line="207" w:lineRule="atLeast"/>
              <w:ind w:left="31"/>
              <w:jc w:val="center"/>
              <w:rPr>
                <w:rFonts w:ascii="Verdana" w:hAnsi="Verdana"/>
                <w:color w:val="000000"/>
                <w:sz w:val="24"/>
                <w:szCs w:val="24"/>
              </w:rPr>
            </w:pPr>
            <w:r w:rsidRPr="00424C50">
              <w:rPr>
                <w:rFonts w:ascii="Verdana" w:hAnsi="Verdana"/>
                <w:color w:val="000000"/>
                <w:sz w:val="18"/>
                <w:szCs w:val="18"/>
                <w:u w:val="single"/>
              </w:rPr>
              <w:t>0.90</w:t>
            </w:r>
          </w:p>
          <w:p w:rsidR="00424C50" w:rsidRPr="00424C50" w:rsidRDefault="00424C50" w:rsidP="00E2315F">
            <w:pPr>
              <w:spacing w:line="207" w:lineRule="atLeast"/>
              <w:ind w:left="33"/>
              <w:jc w:val="center"/>
              <w:rPr>
                <w:rFonts w:ascii="Verdana" w:hAnsi="Verdana"/>
                <w:color w:val="000000"/>
                <w:sz w:val="24"/>
                <w:szCs w:val="24"/>
              </w:rPr>
            </w:pPr>
            <w:r w:rsidRPr="00424C50">
              <w:rPr>
                <w:rFonts w:ascii="Verdana" w:hAnsi="Verdana"/>
                <w:strike/>
                <w:color w:val="000000"/>
                <w:sz w:val="18"/>
                <w:szCs w:val="18"/>
              </w:rPr>
              <w:t>1</w:t>
            </w:r>
          </w:p>
        </w:tc>
        <w:tc>
          <w:tcPr>
            <w:tcW w:w="462"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33"/>
              <w:ind w:left="36"/>
              <w:jc w:val="center"/>
              <w:rPr>
                <w:rFonts w:ascii="Verdana" w:hAnsi="Verdana"/>
                <w:color w:val="000000"/>
                <w:sz w:val="24"/>
                <w:szCs w:val="24"/>
              </w:rPr>
            </w:pPr>
            <w:r w:rsidRPr="00424C50">
              <w:rPr>
                <w:rFonts w:ascii="Verdana" w:hAnsi="Verdana"/>
                <w:color w:val="000000"/>
                <w:sz w:val="18"/>
                <w:szCs w:val="18"/>
                <w:u w:val="single"/>
              </w:rPr>
              <w:t> DR</w:t>
            </w:r>
          </w:p>
        </w:tc>
        <w:tc>
          <w:tcPr>
            <w:tcW w:w="539"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33"/>
              <w:ind w:left="129" w:right="94"/>
              <w:jc w:val="center"/>
              <w:rPr>
                <w:rFonts w:ascii="Verdana" w:hAnsi="Verdana"/>
                <w:color w:val="000000"/>
                <w:sz w:val="24"/>
                <w:szCs w:val="24"/>
              </w:rPr>
            </w:pPr>
            <w:r w:rsidRPr="00424C50">
              <w:rPr>
                <w:rFonts w:ascii="Verdana" w:hAnsi="Verdana"/>
                <w:color w:val="000000"/>
                <w:sz w:val="18"/>
                <w:szCs w:val="18"/>
              </w:rPr>
              <w:t>DR</w:t>
            </w:r>
          </w:p>
        </w:tc>
      </w:tr>
      <w:tr w:rsidR="00424C50" w:rsidRPr="00424C50" w:rsidTr="00424C50">
        <w:trPr>
          <w:trHeight w:val="268"/>
          <w:tblCellSpacing w:w="0" w:type="dxa"/>
        </w:trPr>
        <w:tc>
          <w:tcPr>
            <w:tcW w:w="0" w:type="auto"/>
            <w:vMerge/>
            <w:tcBorders>
              <w:top w:val="nil"/>
              <w:left w:val="single" w:sz="8" w:space="0" w:color="000000"/>
              <w:bottom w:val="nil"/>
              <w:right w:val="single" w:sz="8" w:space="0" w:color="000000"/>
            </w:tcBorders>
            <w:shd w:val="clear" w:color="auto" w:fill="FFFFFF"/>
            <w:vAlign w:val="center"/>
            <w:hideMark/>
          </w:tcPr>
          <w:p w:rsidR="00424C50" w:rsidRPr="00424C50" w:rsidRDefault="00424C50" w:rsidP="00E2315F">
            <w:pPr>
              <w:rPr>
                <w:rFonts w:ascii="Verdana" w:hAnsi="Verdana"/>
                <w:color w:val="000000"/>
                <w:sz w:val="24"/>
                <w:szCs w:val="24"/>
              </w:rPr>
            </w:pPr>
          </w:p>
        </w:tc>
        <w:tc>
          <w:tcPr>
            <w:tcW w:w="0" w:type="auto"/>
            <w:vMerge/>
            <w:tcBorders>
              <w:top w:val="nil"/>
              <w:left w:val="nil"/>
              <w:bottom w:val="nil"/>
              <w:right w:val="single" w:sz="8" w:space="0" w:color="000000"/>
            </w:tcBorders>
            <w:shd w:val="clear" w:color="auto" w:fill="FFFFFF"/>
            <w:vAlign w:val="center"/>
            <w:hideMark/>
          </w:tcPr>
          <w:p w:rsidR="00424C50" w:rsidRPr="00424C50" w:rsidRDefault="00424C50" w:rsidP="00E2315F">
            <w:pPr>
              <w:rPr>
                <w:rFonts w:ascii="Verdana" w:hAnsi="Verdana"/>
                <w:color w:val="000000"/>
                <w:sz w:val="24"/>
                <w:szCs w:val="24"/>
              </w:rPr>
            </w:pPr>
          </w:p>
        </w:tc>
        <w:tc>
          <w:tcPr>
            <w:tcW w:w="0" w:type="auto"/>
            <w:vMerge/>
            <w:tcBorders>
              <w:top w:val="nil"/>
              <w:left w:val="nil"/>
              <w:bottom w:val="single" w:sz="8" w:space="0" w:color="000000"/>
              <w:right w:val="single" w:sz="8" w:space="0" w:color="000000"/>
            </w:tcBorders>
            <w:shd w:val="clear" w:color="auto" w:fill="FFFFFF"/>
            <w:vAlign w:val="center"/>
            <w:hideMark/>
          </w:tcPr>
          <w:p w:rsidR="00424C50" w:rsidRPr="00424C50" w:rsidRDefault="00424C50" w:rsidP="00E2315F">
            <w:pPr>
              <w:rPr>
                <w:rFonts w:ascii="Verdana" w:hAnsi="Verdana"/>
                <w:color w:val="000000"/>
                <w:sz w:val="24"/>
                <w:szCs w:val="24"/>
              </w:rPr>
            </w:pPr>
          </w:p>
        </w:tc>
        <w:tc>
          <w:tcPr>
            <w:tcW w:w="0" w:type="auto"/>
            <w:vMerge/>
            <w:tcBorders>
              <w:top w:val="nil"/>
              <w:left w:val="nil"/>
              <w:bottom w:val="single" w:sz="8" w:space="0" w:color="000000"/>
              <w:right w:val="single" w:sz="8" w:space="0" w:color="000000"/>
            </w:tcBorders>
            <w:shd w:val="clear" w:color="auto" w:fill="FFFFFF"/>
            <w:vAlign w:val="center"/>
            <w:hideMark/>
          </w:tcPr>
          <w:p w:rsidR="00424C50" w:rsidRPr="00424C50" w:rsidRDefault="00424C50" w:rsidP="00E2315F">
            <w:pPr>
              <w:rPr>
                <w:rFonts w:ascii="Verdana" w:hAnsi="Verdana"/>
                <w:color w:val="000000"/>
                <w:sz w:val="24"/>
                <w:szCs w:val="24"/>
              </w:rPr>
            </w:pPr>
          </w:p>
        </w:tc>
        <w:tc>
          <w:tcPr>
            <w:tcW w:w="1078"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00" w:beforeAutospacing="1" w:after="100" w:afterAutospacing="1"/>
              <w:ind w:right="422"/>
              <w:jc w:val="right"/>
              <w:rPr>
                <w:rFonts w:ascii="Verdana" w:hAnsi="Verdana"/>
                <w:color w:val="000000"/>
                <w:sz w:val="24"/>
                <w:szCs w:val="24"/>
              </w:rPr>
            </w:pPr>
            <w:r w:rsidRPr="00424C50">
              <w:rPr>
                <w:rFonts w:ascii="Verdana" w:hAnsi="Verdana"/>
                <w:color w:val="000000"/>
                <w:sz w:val="18"/>
                <w:szCs w:val="18"/>
              </w:rPr>
              <w:t>24</w:t>
            </w:r>
          </w:p>
        </w:tc>
        <w:tc>
          <w:tcPr>
            <w:tcW w:w="405"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00" w:beforeAutospacing="1" w:after="100" w:afterAutospacing="1"/>
              <w:ind w:left="18"/>
              <w:jc w:val="center"/>
              <w:rPr>
                <w:rFonts w:ascii="Verdana" w:hAnsi="Verdana"/>
                <w:color w:val="000000"/>
                <w:sz w:val="24"/>
                <w:szCs w:val="24"/>
              </w:rPr>
            </w:pPr>
            <w:r w:rsidRPr="00424C50">
              <w:rPr>
                <w:rFonts w:ascii="Verdana" w:hAnsi="Verdana"/>
                <w:color w:val="000000"/>
                <w:sz w:val="18"/>
                <w:szCs w:val="18"/>
              </w:rPr>
              <w:t>4.00</w:t>
            </w:r>
          </w:p>
        </w:tc>
        <w:tc>
          <w:tcPr>
            <w:tcW w:w="510"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00" w:beforeAutospacing="1" w:after="100" w:afterAutospacing="1"/>
              <w:ind w:left="33"/>
              <w:rPr>
                <w:rFonts w:ascii="Verdana" w:hAnsi="Verdana"/>
                <w:color w:val="000000"/>
                <w:sz w:val="24"/>
                <w:szCs w:val="24"/>
              </w:rPr>
            </w:pPr>
            <w:r w:rsidRPr="00424C50">
              <w:rPr>
                <w:rFonts w:ascii="Verdana" w:hAnsi="Verdana"/>
                <w:color w:val="000000"/>
                <w:sz w:val="18"/>
                <w:szCs w:val="18"/>
              </w:rPr>
              <w:t>0.90</w:t>
            </w:r>
            <w:r w:rsidRPr="00424C50">
              <w:rPr>
                <w:rFonts w:ascii="Verdana" w:hAnsi="Verdana"/>
                <w:strike/>
                <w:color w:val="000000"/>
                <w:sz w:val="18"/>
                <w:szCs w:val="18"/>
              </w:rPr>
              <w:t>1</w:t>
            </w:r>
          </w:p>
        </w:tc>
        <w:tc>
          <w:tcPr>
            <w:tcW w:w="460"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00" w:beforeAutospacing="1" w:after="100" w:afterAutospacing="1"/>
              <w:ind w:right="53"/>
              <w:jc w:val="right"/>
              <w:rPr>
                <w:rFonts w:ascii="Verdana" w:hAnsi="Verdana"/>
                <w:color w:val="000000"/>
                <w:sz w:val="24"/>
                <w:szCs w:val="24"/>
              </w:rPr>
            </w:pPr>
            <w:r w:rsidRPr="00424C50">
              <w:rPr>
                <w:rFonts w:ascii="Verdana" w:hAnsi="Verdana"/>
                <w:color w:val="000000"/>
                <w:sz w:val="18"/>
                <w:szCs w:val="18"/>
                <w:u w:val="single"/>
              </w:rPr>
              <w:t> DR</w:t>
            </w:r>
          </w:p>
        </w:tc>
        <w:tc>
          <w:tcPr>
            <w:tcW w:w="510"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00" w:beforeAutospacing="1" w:after="100" w:afterAutospacing="1"/>
              <w:ind w:right="102"/>
              <w:jc w:val="right"/>
              <w:rPr>
                <w:rFonts w:ascii="Verdana" w:hAnsi="Verdana"/>
                <w:color w:val="000000"/>
                <w:sz w:val="24"/>
                <w:szCs w:val="24"/>
              </w:rPr>
            </w:pPr>
            <w:r w:rsidRPr="00424C50">
              <w:rPr>
                <w:rFonts w:ascii="Verdana" w:hAnsi="Verdana"/>
                <w:color w:val="000000"/>
                <w:sz w:val="18"/>
                <w:szCs w:val="18"/>
              </w:rPr>
              <w:t>DR</w:t>
            </w:r>
          </w:p>
        </w:tc>
        <w:tc>
          <w:tcPr>
            <w:tcW w:w="510"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00" w:beforeAutospacing="1" w:after="100" w:afterAutospacing="1"/>
              <w:ind w:left="28"/>
              <w:jc w:val="center"/>
              <w:rPr>
                <w:rFonts w:ascii="Verdana" w:hAnsi="Verdana"/>
                <w:color w:val="000000"/>
                <w:sz w:val="24"/>
                <w:szCs w:val="24"/>
              </w:rPr>
            </w:pPr>
            <w:r w:rsidRPr="00424C50">
              <w:rPr>
                <w:rFonts w:ascii="Verdana" w:hAnsi="Verdana"/>
                <w:color w:val="000000"/>
                <w:sz w:val="18"/>
                <w:szCs w:val="18"/>
                <w:u w:val="single"/>
              </w:rPr>
              <w:t>2.85</w:t>
            </w:r>
            <w:r w:rsidRPr="00424C50">
              <w:rPr>
                <w:rFonts w:ascii="Verdana" w:hAnsi="Verdana"/>
                <w:strike/>
                <w:color w:val="000000"/>
                <w:sz w:val="18"/>
                <w:szCs w:val="18"/>
              </w:rPr>
              <w:t>3</w:t>
            </w:r>
          </w:p>
        </w:tc>
        <w:tc>
          <w:tcPr>
            <w:tcW w:w="508"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00" w:beforeAutospacing="1" w:after="100" w:afterAutospacing="1"/>
              <w:ind w:left="34"/>
              <w:jc w:val="center"/>
              <w:rPr>
                <w:rFonts w:ascii="Verdana" w:hAnsi="Verdana"/>
                <w:color w:val="000000"/>
                <w:sz w:val="24"/>
                <w:szCs w:val="24"/>
              </w:rPr>
            </w:pPr>
            <w:r w:rsidRPr="00424C50">
              <w:rPr>
                <w:rFonts w:ascii="Verdana" w:hAnsi="Verdana"/>
                <w:color w:val="000000"/>
                <w:sz w:val="18"/>
                <w:szCs w:val="18"/>
              </w:rPr>
              <w:t>DR</w:t>
            </w:r>
          </w:p>
        </w:tc>
        <w:tc>
          <w:tcPr>
            <w:tcW w:w="462"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00" w:beforeAutospacing="1" w:after="100" w:afterAutospacing="1"/>
              <w:ind w:left="33"/>
              <w:jc w:val="center"/>
              <w:rPr>
                <w:rFonts w:ascii="Verdana" w:hAnsi="Verdana"/>
                <w:color w:val="000000"/>
                <w:sz w:val="24"/>
                <w:szCs w:val="24"/>
              </w:rPr>
            </w:pPr>
            <w:r w:rsidRPr="00424C50">
              <w:rPr>
                <w:rFonts w:ascii="Verdana" w:hAnsi="Verdana"/>
                <w:color w:val="000000"/>
                <w:sz w:val="18"/>
                <w:szCs w:val="18"/>
                <w:u w:val="single"/>
              </w:rPr>
              <w:t>DR</w:t>
            </w:r>
          </w:p>
        </w:tc>
        <w:tc>
          <w:tcPr>
            <w:tcW w:w="539"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30"/>
              <w:ind w:left="129" w:right="94"/>
              <w:jc w:val="center"/>
              <w:rPr>
                <w:rFonts w:ascii="Verdana" w:hAnsi="Verdana"/>
                <w:color w:val="000000"/>
                <w:sz w:val="24"/>
                <w:szCs w:val="24"/>
              </w:rPr>
            </w:pPr>
            <w:r w:rsidRPr="00424C50">
              <w:rPr>
                <w:rFonts w:ascii="Verdana" w:hAnsi="Verdana"/>
                <w:color w:val="000000"/>
                <w:sz w:val="18"/>
                <w:szCs w:val="18"/>
              </w:rPr>
              <w:t>DR</w:t>
            </w:r>
          </w:p>
        </w:tc>
      </w:tr>
      <w:tr w:rsidR="00424C50" w:rsidRPr="00424C50" w:rsidTr="00424C50">
        <w:trPr>
          <w:trHeight w:val="472"/>
          <w:tblCellSpacing w:w="0" w:type="dxa"/>
        </w:trPr>
        <w:tc>
          <w:tcPr>
            <w:tcW w:w="0" w:type="auto"/>
            <w:vMerge/>
            <w:tcBorders>
              <w:top w:val="nil"/>
              <w:left w:val="single" w:sz="8" w:space="0" w:color="000000"/>
              <w:bottom w:val="nil"/>
              <w:right w:val="single" w:sz="8" w:space="0" w:color="000000"/>
            </w:tcBorders>
            <w:shd w:val="clear" w:color="auto" w:fill="FFFFFF"/>
            <w:vAlign w:val="center"/>
            <w:hideMark/>
          </w:tcPr>
          <w:p w:rsidR="00424C50" w:rsidRPr="00424C50" w:rsidRDefault="00424C50" w:rsidP="00E2315F">
            <w:pPr>
              <w:rPr>
                <w:rFonts w:ascii="Verdana" w:hAnsi="Verdana"/>
                <w:color w:val="000000"/>
                <w:sz w:val="24"/>
                <w:szCs w:val="24"/>
              </w:rPr>
            </w:pPr>
          </w:p>
        </w:tc>
        <w:tc>
          <w:tcPr>
            <w:tcW w:w="0" w:type="auto"/>
            <w:vMerge/>
            <w:tcBorders>
              <w:top w:val="nil"/>
              <w:left w:val="nil"/>
              <w:bottom w:val="nil"/>
              <w:right w:val="single" w:sz="8" w:space="0" w:color="000000"/>
            </w:tcBorders>
            <w:shd w:val="clear" w:color="auto" w:fill="FFFFFF"/>
            <w:vAlign w:val="center"/>
            <w:hideMark/>
          </w:tcPr>
          <w:p w:rsidR="00424C50" w:rsidRPr="00424C50" w:rsidRDefault="00424C50" w:rsidP="00E2315F">
            <w:pPr>
              <w:rPr>
                <w:rFonts w:ascii="Verdana" w:hAnsi="Verdana"/>
                <w:color w:val="000000"/>
                <w:sz w:val="24"/>
                <w:szCs w:val="24"/>
              </w:rPr>
            </w:pPr>
          </w:p>
        </w:tc>
        <w:tc>
          <w:tcPr>
            <w:tcW w:w="1073" w:type="dxa"/>
            <w:vMerge w:val="restart"/>
            <w:tcBorders>
              <w:top w:val="nil"/>
              <w:left w:val="nil"/>
              <w:bottom w:val="nil"/>
              <w:right w:val="single" w:sz="8" w:space="0" w:color="000000"/>
            </w:tcBorders>
            <w:shd w:val="clear" w:color="auto" w:fill="FFFFFF"/>
            <w:hideMark/>
          </w:tcPr>
          <w:p w:rsidR="00424C50" w:rsidRPr="00424C50" w:rsidRDefault="00424C50" w:rsidP="00E2315F">
            <w:pPr>
              <w:spacing w:after="100" w:afterAutospacing="1"/>
              <w:rPr>
                <w:rFonts w:ascii="Verdana" w:hAnsi="Verdana"/>
                <w:color w:val="000000"/>
                <w:sz w:val="24"/>
                <w:szCs w:val="24"/>
              </w:rPr>
            </w:pPr>
            <w:r w:rsidRPr="00424C50">
              <w:rPr>
                <w:rFonts w:ascii="Verdana" w:hAnsi="Verdana"/>
                <w:b/>
                <w:bCs/>
                <w:color w:val="000000"/>
                <w:sz w:val="24"/>
                <w:szCs w:val="24"/>
              </w:rPr>
              <w:t> </w:t>
            </w:r>
          </w:p>
          <w:p w:rsidR="00424C50" w:rsidRPr="00424C50" w:rsidRDefault="00424C50" w:rsidP="00E2315F">
            <w:pPr>
              <w:spacing w:before="206" w:line="238" w:lineRule="atLeast"/>
              <w:ind w:left="200"/>
              <w:rPr>
                <w:rFonts w:ascii="Verdana" w:hAnsi="Verdana"/>
                <w:color w:val="000000"/>
                <w:sz w:val="24"/>
                <w:szCs w:val="24"/>
              </w:rPr>
            </w:pPr>
            <w:r w:rsidRPr="00424C50">
              <w:rPr>
                <w:rFonts w:ascii="Verdana" w:hAnsi="Verdana"/>
                <w:color w:val="000000"/>
                <w:sz w:val="12"/>
                <w:szCs w:val="12"/>
              </w:rPr>
              <w:t>1 </w:t>
            </w:r>
            <w:r w:rsidRPr="00424C50">
              <w:rPr>
                <w:rFonts w:ascii="Verdana" w:hAnsi="Verdana"/>
                <w:color w:val="000000"/>
                <w:sz w:val="18"/>
                <w:szCs w:val="18"/>
              </w:rPr>
              <w:t>/</w:t>
            </w:r>
            <w:r w:rsidRPr="00424C50">
              <w:rPr>
                <w:rFonts w:ascii="Verdana" w:hAnsi="Verdana"/>
                <w:color w:val="000000"/>
                <w:sz w:val="18"/>
                <w:szCs w:val="18"/>
                <w:vertAlign w:val="subscript"/>
              </w:rPr>
              <w:t>4</w:t>
            </w:r>
            <w:r w:rsidRPr="00424C50">
              <w:rPr>
                <w:rFonts w:ascii="Verdana" w:hAnsi="Verdana"/>
                <w:color w:val="000000"/>
                <w:sz w:val="18"/>
                <w:szCs w:val="18"/>
              </w:rPr>
              <w:t> ? lag</w:t>
            </w:r>
          </w:p>
        </w:tc>
        <w:tc>
          <w:tcPr>
            <w:tcW w:w="1408" w:type="dxa"/>
            <w:vMerge w:val="restart"/>
            <w:tcBorders>
              <w:top w:val="nil"/>
              <w:left w:val="nil"/>
              <w:bottom w:val="nil"/>
              <w:right w:val="single" w:sz="8" w:space="0" w:color="000000"/>
            </w:tcBorders>
            <w:shd w:val="clear" w:color="auto" w:fill="FFFFFF"/>
            <w:hideMark/>
          </w:tcPr>
          <w:p w:rsidR="00424C50" w:rsidRPr="00424C50" w:rsidRDefault="00424C50" w:rsidP="00E2315F">
            <w:pPr>
              <w:spacing w:after="100" w:afterAutospacing="1"/>
              <w:rPr>
                <w:rFonts w:ascii="Verdana" w:hAnsi="Verdana"/>
                <w:color w:val="000000"/>
                <w:sz w:val="24"/>
                <w:szCs w:val="24"/>
              </w:rPr>
            </w:pPr>
            <w:r w:rsidRPr="00424C50">
              <w:rPr>
                <w:rFonts w:ascii="Verdana" w:hAnsi="Verdana"/>
                <w:b/>
                <w:bCs/>
                <w:color w:val="000000"/>
                <w:sz w:val="24"/>
                <w:szCs w:val="24"/>
              </w:rPr>
              <w:t> </w:t>
            </w:r>
          </w:p>
          <w:p w:rsidR="00424C50" w:rsidRPr="00424C50" w:rsidRDefault="00424C50" w:rsidP="00E2315F">
            <w:pPr>
              <w:spacing w:before="10" w:after="100" w:afterAutospacing="1"/>
              <w:rPr>
                <w:rFonts w:ascii="Verdana" w:hAnsi="Verdana"/>
                <w:color w:val="000000"/>
                <w:sz w:val="24"/>
                <w:szCs w:val="24"/>
              </w:rPr>
            </w:pPr>
            <w:r w:rsidRPr="00424C50">
              <w:rPr>
                <w:rFonts w:ascii="Verdana" w:hAnsi="Verdana"/>
                <w:b/>
                <w:bCs/>
                <w:color w:val="000000"/>
                <w:sz w:val="24"/>
                <w:szCs w:val="24"/>
              </w:rPr>
              <w:t> </w:t>
            </w:r>
          </w:p>
          <w:p w:rsidR="00424C50" w:rsidRPr="00424C50" w:rsidRDefault="00424C50" w:rsidP="00E2315F">
            <w:pPr>
              <w:spacing w:line="101" w:lineRule="atLeast"/>
              <w:ind w:left="31" w:right="18"/>
              <w:jc w:val="center"/>
              <w:rPr>
                <w:rFonts w:ascii="Verdana" w:hAnsi="Verdana"/>
                <w:color w:val="000000"/>
                <w:sz w:val="24"/>
                <w:szCs w:val="24"/>
              </w:rPr>
            </w:pPr>
            <w:r w:rsidRPr="00424C50">
              <w:rPr>
                <w:rFonts w:ascii="Verdana" w:hAnsi="Verdana"/>
                <w:color w:val="000000"/>
                <w:sz w:val="18"/>
                <w:szCs w:val="18"/>
              </w:rPr>
              <w:t>1</w:t>
            </w:r>
            <w:r w:rsidRPr="00424C50">
              <w:rPr>
                <w:rFonts w:ascii="Verdana" w:hAnsi="Verdana"/>
                <w:color w:val="000000"/>
                <w:sz w:val="18"/>
                <w:szCs w:val="18"/>
                <w:vertAlign w:val="superscript"/>
              </w:rPr>
              <w:t>1</w:t>
            </w:r>
            <w:r w:rsidRPr="00424C50">
              <w:rPr>
                <w:rFonts w:ascii="Verdana" w:hAnsi="Verdana"/>
                <w:color w:val="000000"/>
                <w:sz w:val="18"/>
                <w:szCs w:val="18"/>
              </w:rPr>
              <w:t> /</w:t>
            </w:r>
            <w:r w:rsidRPr="00424C50">
              <w:rPr>
                <w:rFonts w:ascii="Verdana" w:hAnsi="Verdana"/>
                <w:color w:val="000000"/>
                <w:sz w:val="18"/>
                <w:szCs w:val="18"/>
                <w:vertAlign w:val="subscript"/>
              </w:rPr>
              <w:t>2</w:t>
            </w:r>
          </w:p>
        </w:tc>
        <w:tc>
          <w:tcPr>
            <w:tcW w:w="1078"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31"/>
              <w:ind w:right="422"/>
              <w:jc w:val="right"/>
              <w:rPr>
                <w:rFonts w:ascii="Verdana" w:hAnsi="Verdana"/>
                <w:color w:val="000000"/>
                <w:sz w:val="24"/>
                <w:szCs w:val="24"/>
              </w:rPr>
            </w:pPr>
            <w:r w:rsidRPr="00424C50">
              <w:rPr>
                <w:rFonts w:ascii="Verdana" w:hAnsi="Verdana"/>
                <w:color w:val="000000"/>
                <w:sz w:val="18"/>
                <w:szCs w:val="18"/>
              </w:rPr>
              <w:t>12</w:t>
            </w:r>
          </w:p>
        </w:tc>
        <w:tc>
          <w:tcPr>
            <w:tcW w:w="405"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31"/>
              <w:ind w:left="18"/>
              <w:jc w:val="center"/>
              <w:rPr>
                <w:rFonts w:ascii="Verdana" w:hAnsi="Verdana"/>
                <w:color w:val="000000"/>
                <w:sz w:val="24"/>
                <w:szCs w:val="24"/>
              </w:rPr>
            </w:pPr>
            <w:r w:rsidRPr="00424C50">
              <w:rPr>
                <w:rFonts w:ascii="Verdana" w:hAnsi="Verdana"/>
                <w:color w:val="000000"/>
                <w:sz w:val="18"/>
                <w:szCs w:val="18"/>
              </w:rPr>
              <w:t>4</w:t>
            </w:r>
            <w:r w:rsidRPr="00424C50">
              <w:rPr>
                <w:rFonts w:ascii="Verdana" w:hAnsi="Verdana"/>
                <w:color w:val="000000"/>
                <w:sz w:val="18"/>
                <w:szCs w:val="18"/>
                <w:u w:val="single"/>
              </w:rPr>
              <w:t>.00</w:t>
            </w:r>
          </w:p>
        </w:tc>
        <w:tc>
          <w:tcPr>
            <w:tcW w:w="510"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27"/>
              <w:ind w:left="131"/>
              <w:rPr>
                <w:rFonts w:ascii="Verdana" w:hAnsi="Verdana"/>
                <w:color w:val="000000"/>
                <w:sz w:val="24"/>
                <w:szCs w:val="24"/>
              </w:rPr>
            </w:pPr>
            <w:r w:rsidRPr="00424C50">
              <w:rPr>
                <w:rFonts w:ascii="Verdana" w:hAnsi="Verdana"/>
                <w:color w:val="000000"/>
                <w:sz w:val="18"/>
                <w:szCs w:val="18"/>
                <w:u w:val="single"/>
              </w:rPr>
              <w:t>2.6</w:t>
            </w:r>
          </w:p>
          <w:p w:rsidR="00424C50" w:rsidRPr="00424C50" w:rsidRDefault="00424C50" w:rsidP="00E2315F">
            <w:pPr>
              <w:spacing w:before="2"/>
              <w:ind w:left="158"/>
              <w:rPr>
                <w:rFonts w:ascii="Verdana" w:hAnsi="Verdana"/>
                <w:color w:val="000000"/>
                <w:sz w:val="24"/>
                <w:szCs w:val="24"/>
              </w:rPr>
            </w:pPr>
            <w:r w:rsidRPr="00424C50">
              <w:rPr>
                <w:rFonts w:ascii="Verdana" w:hAnsi="Verdana"/>
                <w:color w:val="000000"/>
                <w:sz w:val="18"/>
                <w:szCs w:val="18"/>
                <w:u w:val="single"/>
              </w:rPr>
              <w:t>5</w:t>
            </w:r>
            <w:r w:rsidRPr="00424C50">
              <w:rPr>
                <w:rFonts w:ascii="Verdana" w:hAnsi="Verdana"/>
                <w:strike/>
                <w:color w:val="000000"/>
                <w:sz w:val="18"/>
                <w:szCs w:val="18"/>
              </w:rPr>
              <w:t>3</w:t>
            </w:r>
          </w:p>
        </w:tc>
        <w:tc>
          <w:tcPr>
            <w:tcW w:w="460"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31"/>
              <w:ind w:right="5"/>
              <w:jc w:val="right"/>
              <w:rPr>
                <w:rFonts w:ascii="Verdana" w:hAnsi="Verdana"/>
                <w:color w:val="000000"/>
                <w:sz w:val="24"/>
                <w:szCs w:val="24"/>
              </w:rPr>
            </w:pPr>
            <w:r w:rsidRPr="00424C50">
              <w:rPr>
                <w:rFonts w:ascii="Verdana" w:hAnsi="Verdana"/>
                <w:color w:val="000000"/>
                <w:sz w:val="18"/>
                <w:szCs w:val="18"/>
                <w:u w:val="single"/>
              </w:rPr>
              <w:t> 1.50</w:t>
            </w:r>
          </w:p>
        </w:tc>
        <w:tc>
          <w:tcPr>
            <w:tcW w:w="510"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27"/>
              <w:ind w:left="32" w:right="8"/>
              <w:jc w:val="center"/>
              <w:rPr>
                <w:rFonts w:ascii="Verdana" w:hAnsi="Verdana"/>
                <w:color w:val="000000"/>
                <w:sz w:val="24"/>
                <w:szCs w:val="24"/>
              </w:rPr>
            </w:pPr>
            <w:r w:rsidRPr="00424C50">
              <w:rPr>
                <w:rFonts w:ascii="Verdana" w:hAnsi="Verdana"/>
                <w:color w:val="000000"/>
                <w:sz w:val="18"/>
                <w:szCs w:val="18"/>
                <w:u w:val="single"/>
              </w:rPr>
              <w:t>0.90</w:t>
            </w:r>
          </w:p>
          <w:p w:rsidR="00424C50" w:rsidRPr="00424C50" w:rsidRDefault="00424C50" w:rsidP="00E2315F">
            <w:pPr>
              <w:spacing w:before="2"/>
              <w:ind w:left="26"/>
              <w:jc w:val="center"/>
              <w:rPr>
                <w:rFonts w:ascii="Verdana" w:hAnsi="Verdana"/>
                <w:color w:val="000000"/>
                <w:sz w:val="24"/>
                <w:szCs w:val="24"/>
              </w:rPr>
            </w:pPr>
            <w:r w:rsidRPr="00424C50">
              <w:rPr>
                <w:rFonts w:ascii="Verdana" w:hAnsi="Verdana"/>
                <w:strike/>
                <w:color w:val="000000"/>
                <w:sz w:val="18"/>
                <w:szCs w:val="18"/>
              </w:rPr>
              <w:t>1</w:t>
            </w:r>
          </w:p>
        </w:tc>
        <w:tc>
          <w:tcPr>
            <w:tcW w:w="510"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31"/>
              <w:ind w:left="32" w:right="1"/>
              <w:jc w:val="center"/>
              <w:rPr>
                <w:rFonts w:ascii="Verdana" w:hAnsi="Verdana"/>
                <w:color w:val="000000"/>
                <w:sz w:val="24"/>
                <w:szCs w:val="24"/>
              </w:rPr>
            </w:pPr>
            <w:r w:rsidRPr="00424C50">
              <w:rPr>
                <w:rFonts w:ascii="Verdana" w:hAnsi="Verdana"/>
                <w:color w:val="000000"/>
                <w:sz w:val="18"/>
                <w:szCs w:val="18"/>
              </w:rPr>
              <w:t>4</w:t>
            </w:r>
            <w:r w:rsidRPr="00424C50">
              <w:rPr>
                <w:rFonts w:ascii="Verdana" w:hAnsi="Verdana"/>
                <w:color w:val="000000"/>
                <w:sz w:val="18"/>
                <w:szCs w:val="18"/>
                <w:u w:val="single"/>
              </w:rPr>
              <w:t>.00</w:t>
            </w:r>
          </w:p>
        </w:tc>
        <w:tc>
          <w:tcPr>
            <w:tcW w:w="508"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27"/>
              <w:ind w:left="31"/>
              <w:jc w:val="center"/>
              <w:rPr>
                <w:rFonts w:ascii="Verdana" w:hAnsi="Verdana"/>
                <w:color w:val="000000"/>
                <w:sz w:val="24"/>
                <w:szCs w:val="24"/>
              </w:rPr>
            </w:pPr>
            <w:r w:rsidRPr="00424C50">
              <w:rPr>
                <w:rFonts w:ascii="Verdana" w:hAnsi="Verdana"/>
                <w:color w:val="000000"/>
                <w:sz w:val="18"/>
                <w:szCs w:val="18"/>
                <w:u w:val="single"/>
              </w:rPr>
              <w:t>1.65</w:t>
            </w:r>
          </w:p>
          <w:p w:rsidR="00424C50" w:rsidRPr="00424C50" w:rsidRDefault="00424C50" w:rsidP="00E2315F">
            <w:pPr>
              <w:spacing w:before="2"/>
              <w:ind w:left="33"/>
              <w:jc w:val="center"/>
              <w:rPr>
                <w:rFonts w:ascii="Verdana" w:hAnsi="Verdana"/>
                <w:color w:val="000000"/>
                <w:sz w:val="24"/>
                <w:szCs w:val="24"/>
              </w:rPr>
            </w:pPr>
            <w:r w:rsidRPr="00424C50">
              <w:rPr>
                <w:rFonts w:ascii="Verdana" w:hAnsi="Verdana"/>
                <w:strike/>
                <w:color w:val="000000"/>
                <w:sz w:val="18"/>
                <w:szCs w:val="18"/>
              </w:rPr>
              <w:t>2</w:t>
            </w:r>
          </w:p>
        </w:tc>
        <w:tc>
          <w:tcPr>
            <w:tcW w:w="462"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31"/>
              <w:ind w:left="38"/>
              <w:jc w:val="center"/>
              <w:rPr>
                <w:rFonts w:ascii="Verdana" w:hAnsi="Verdana"/>
                <w:color w:val="000000"/>
                <w:sz w:val="24"/>
                <w:szCs w:val="24"/>
              </w:rPr>
            </w:pPr>
            <w:r w:rsidRPr="00424C50">
              <w:rPr>
                <w:rFonts w:ascii="Verdana" w:hAnsi="Verdana"/>
                <w:color w:val="000000"/>
                <w:sz w:val="18"/>
                <w:szCs w:val="18"/>
                <w:u w:val="single"/>
              </w:rPr>
              <w:t> 0.80</w:t>
            </w:r>
          </w:p>
        </w:tc>
        <w:tc>
          <w:tcPr>
            <w:tcW w:w="539"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27"/>
              <w:ind w:left="155" w:right="94" w:hanging="5"/>
              <w:rPr>
                <w:rFonts w:ascii="Verdana" w:hAnsi="Verdana"/>
                <w:color w:val="000000"/>
                <w:sz w:val="24"/>
                <w:szCs w:val="24"/>
              </w:rPr>
            </w:pPr>
            <w:r w:rsidRPr="00424C50">
              <w:rPr>
                <w:rFonts w:ascii="Verdana" w:hAnsi="Verdana"/>
                <w:color w:val="000000"/>
                <w:sz w:val="18"/>
                <w:szCs w:val="18"/>
                <w:u w:val="single"/>
              </w:rPr>
              <w:t>DR</w:t>
            </w:r>
            <w:r w:rsidRPr="00424C50">
              <w:rPr>
                <w:rFonts w:ascii="Verdana" w:hAnsi="Verdana"/>
                <w:strike/>
                <w:color w:val="000000"/>
                <w:sz w:val="18"/>
                <w:szCs w:val="18"/>
              </w:rPr>
              <w:t>0.5</w:t>
            </w:r>
          </w:p>
        </w:tc>
      </w:tr>
      <w:tr w:rsidR="00424C50" w:rsidRPr="00424C50" w:rsidTr="00424C50">
        <w:trPr>
          <w:trHeight w:val="253"/>
          <w:tblCellSpacing w:w="0" w:type="dxa"/>
        </w:trPr>
        <w:tc>
          <w:tcPr>
            <w:tcW w:w="0" w:type="auto"/>
            <w:vMerge/>
            <w:tcBorders>
              <w:top w:val="nil"/>
              <w:left w:val="single" w:sz="8" w:space="0" w:color="000000"/>
              <w:bottom w:val="nil"/>
              <w:right w:val="single" w:sz="8" w:space="0" w:color="000000"/>
            </w:tcBorders>
            <w:shd w:val="clear" w:color="auto" w:fill="FFFFFF"/>
            <w:vAlign w:val="center"/>
            <w:hideMark/>
          </w:tcPr>
          <w:p w:rsidR="00424C50" w:rsidRPr="00424C50" w:rsidRDefault="00424C50" w:rsidP="00E2315F">
            <w:pPr>
              <w:rPr>
                <w:rFonts w:ascii="Verdana" w:hAnsi="Verdana"/>
                <w:color w:val="000000"/>
                <w:sz w:val="24"/>
                <w:szCs w:val="24"/>
              </w:rPr>
            </w:pPr>
          </w:p>
        </w:tc>
        <w:tc>
          <w:tcPr>
            <w:tcW w:w="0" w:type="auto"/>
            <w:vMerge/>
            <w:tcBorders>
              <w:top w:val="nil"/>
              <w:left w:val="nil"/>
              <w:bottom w:val="nil"/>
              <w:right w:val="single" w:sz="8" w:space="0" w:color="000000"/>
            </w:tcBorders>
            <w:shd w:val="clear" w:color="auto" w:fill="FFFFFF"/>
            <w:vAlign w:val="center"/>
            <w:hideMark/>
          </w:tcPr>
          <w:p w:rsidR="00424C50" w:rsidRPr="00424C50" w:rsidRDefault="00424C50" w:rsidP="00E2315F">
            <w:pPr>
              <w:rPr>
                <w:rFonts w:ascii="Verdana" w:hAnsi="Verdana"/>
                <w:color w:val="000000"/>
                <w:sz w:val="24"/>
                <w:szCs w:val="24"/>
              </w:rPr>
            </w:pPr>
          </w:p>
        </w:tc>
        <w:tc>
          <w:tcPr>
            <w:tcW w:w="0" w:type="auto"/>
            <w:vMerge/>
            <w:tcBorders>
              <w:top w:val="nil"/>
              <w:left w:val="nil"/>
              <w:bottom w:val="nil"/>
              <w:right w:val="single" w:sz="8" w:space="0" w:color="000000"/>
            </w:tcBorders>
            <w:shd w:val="clear" w:color="auto" w:fill="FFFFFF"/>
            <w:vAlign w:val="center"/>
            <w:hideMark/>
          </w:tcPr>
          <w:p w:rsidR="00424C50" w:rsidRPr="00424C50" w:rsidRDefault="00424C50" w:rsidP="00E2315F">
            <w:pPr>
              <w:rPr>
                <w:rFonts w:ascii="Verdana" w:hAnsi="Verdana"/>
                <w:color w:val="000000"/>
                <w:sz w:val="24"/>
                <w:szCs w:val="24"/>
              </w:rPr>
            </w:pPr>
          </w:p>
        </w:tc>
        <w:tc>
          <w:tcPr>
            <w:tcW w:w="0" w:type="auto"/>
            <w:vMerge/>
            <w:tcBorders>
              <w:top w:val="nil"/>
              <w:left w:val="nil"/>
              <w:bottom w:val="nil"/>
              <w:right w:val="single" w:sz="8" w:space="0" w:color="000000"/>
            </w:tcBorders>
            <w:shd w:val="clear" w:color="auto" w:fill="FFFFFF"/>
            <w:vAlign w:val="center"/>
            <w:hideMark/>
          </w:tcPr>
          <w:p w:rsidR="00424C50" w:rsidRPr="00424C50" w:rsidRDefault="00424C50" w:rsidP="00E2315F">
            <w:pPr>
              <w:rPr>
                <w:rFonts w:ascii="Verdana" w:hAnsi="Verdana"/>
                <w:color w:val="000000"/>
                <w:sz w:val="24"/>
                <w:szCs w:val="24"/>
              </w:rPr>
            </w:pPr>
          </w:p>
        </w:tc>
        <w:tc>
          <w:tcPr>
            <w:tcW w:w="1078" w:type="dxa"/>
            <w:tcBorders>
              <w:top w:val="nil"/>
              <w:left w:val="nil"/>
              <w:bottom w:val="nil"/>
              <w:right w:val="single" w:sz="8" w:space="0" w:color="000000"/>
            </w:tcBorders>
            <w:shd w:val="clear" w:color="auto" w:fill="FFFFFF"/>
            <w:hideMark/>
          </w:tcPr>
          <w:p w:rsidR="00424C50" w:rsidRPr="00424C50" w:rsidRDefault="00424C50" w:rsidP="00E2315F">
            <w:pPr>
              <w:spacing w:before="133" w:line="101" w:lineRule="atLeast"/>
              <w:ind w:right="422"/>
              <w:jc w:val="right"/>
              <w:rPr>
                <w:rFonts w:ascii="Verdana" w:hAnsi="Verdana"/>
                <w:color w:val="000000"/>
                <w:sz w:val="24"/>
                <w:szCs w:val="24"/>
              </w:rPr>
            </w:pPr>
            <w:r w:rsidRPr="00424C50">
              <w:rPr>
                <w:rFonts w:ascii="Verdana" w:hAnsi="Verdana"/>
                <w:color w:val="000000"/>
                <w:sz w:val="18"/>
                <w:szCs w:val="18"/>
              </w:rPr>
              <w:t>16</w:t>
            </w:r>
          </w:p>
        </w:tc>
        <w:tc>
          <w:tcPr>
            <w:tcW w:w="405" w:type="dxa"/>
            <w:tcBorders>
              <w:top w:val="nil"/>
              <w:left w:val="nil"/>
              <w:bottom w:val="nil"/>
              <w:right w:val="single" w:sz="8" w:space="0" w:color="000000"/>
            </w:tcBorders>
            <w:shd w:val="clear" w:color="auto" w:fill="FFFFFF"/>
            <w:hideMark/>
          </w:tcPr>
          <w:p w:rsidR="00424C50" w:rsidRPr="00424C50" w:rsidRDefault="00424C50" w:rsidP="00E2315F">
            <w:pPr>
              <w:spacing w:before="133" w:line="101" w:lineRule="atLeast"/>
              <w:ind w:left="18"/>
              <w:jc w:val="center"/>
              <w:rPr>
                <w:rFonts w:ascii="Verdana" w:hAnsi="Verdana"/>
                <w:color w:val="000000"/>
                <w:sz w:val="24"/>
                <w:szCs w:val="24"/>
              </w:rPr>
            </w:pPr>
            <w:r w:rsidRPr="00424C50">
              <w:rPr>
                <w:rFonts w:ascii="Verdana" w:hAnsi="Verdana"/>
                <w:color w:val="000000"/>
                <w:sz w:val="18"/>
                <w:szCs w:val="18"/>
              </w:rPr>
              <w:t>4</w:t>
            </w:r>
            <w:r w:rsidRPr="00424C50">
              <w:rPr>
                <w:rFonts w:ascii="Verdana" w:hAnsi="Verdana"/>
                <w:color w:val="000000"/>
                <w:sz w:val="18"/>
                <w:szCs w:val="18"/>
                <w:u w:val="single"/>
              </w:rPr>
              <w:t>.00</w:t>
            </w:r>
          </w:p>
        </w:tc>
        <w:tc>
          <w:tcPr>
            <w:tcW w:w="510" w:type="dxa"/>
            <w:tcBorders>
              <w:top w:val="nil"/>
              <w:left w:val="nil"/>
              <w:bottom w:val="nil"/>
              <w:right w:val="single" w:sz="8" w:space="0" w:color="000000"/>
            </w:tcBorders>
            <w:shd w:val="clear" w:color="auto" w:fill="FFFFFF"/>
            <w:hideMark/>
          </w:tcPr>
          <w:p w:rsidR="00424C50" w:rsidRPr="00424C50" w:rsidRDefault="00424C50" w:rsidP="00E2315F">
            <w:pPr>
              <w:spacing w:before="133" w:line="101" w:lineRule="atLeast"/>
              <w:ind w:left="57"/>
              <w:rPr>
                <w:rFonts w:ascii="Verdana" w:hAnsi="Verdana"/>
                <w:color w:val="000000"/>
                <w:sz w:val="24"/>
                <w:szCs w:val="24"/>
              </w:rPr>
            </w:pPr>
            <w:r w:rsidRPr="00424C50">
              <w:rPr>
                <w:rFonts w:ascii="Verdana" w:hAnsi="Verdana"/>
                <w:color w:val="000000"/>
                <w:sz w:val="18"/>
                <w:szCs w:val="18"/>
              </w:rPr>
              <w:t>1.</w:t>
            </w:r>
            <w:r w:rsidRPr="00424C50">
              <w:rPr>
                <w:rFonts w:ascii="Verdana" w:hAnsi="Verdana"/>
                <w:color w:val="000000"/>
                <w:sz w:val="18"/>
                <w:szCs w:val="18"/>
                <w:u w:val="single"/>
              </w:rPr>
              <w:t>9 </w:t>
            </w:r>
            <w:r w:rsidRPr="00424C50">
              <w:rPr>
                <w:rFonts w:ascii="Verdana" w:hAnsi="Verdana"/>
                <w:color w:val="000000"/>
                <w:sz w:val="18"/>
                <w:szCs w:val="18"/>
              </w:rPr>
              <w:t>5</w:t>
            </w:r>
          </w:p>
        </w:tc>
        <w:tc>
          <w:tcPr>
            <w:tcW w:w="460" w:type="dxa"/>
            <w:tcBorders>
              <w:top w:val="nil"/>
              <w:left w:val="nil"/>
              <w:bottom w:val="nil"/>
              <w:right w:val="single" w:sz="8" w:space="0" w:color="000000"/>
            </w:tcBorders>
            <w:shd w:val="clear" w:color="auto" w:fill="FFFFFF"/>
            <w:hideMark/>
          </w:tcPr>
          <w:p w:rsidR="00424C50" w:rsidRPr="00424C50" w:rsidRDefault="00424C50" w:rsidP="00E2315F">
            <w:pPr>
              <w:spacing w:before="133" w:line="101" w:lineRule="atLeast"/>
              <w:ind w:right="31"/>
              <w:jc w:val="right"/>
              <w:rPr>
                <w:rFonts w:ascii="Verdana" w:hAnsi="Verdana"/>
                <w:color w:val="000000"/>
                <w:sz w:val="24"/>
                <w:szCs w:val="24"/>
              </w:rPr>
            </w:pPr>
            <w:r w:rsidRPr="00424C50">
              <w:rPr>
                <w:rFonts w:ascii="Verdana" w:hAnsi="Verdana"/>
                <w:color w:val="000000"/>
                <w:sz w:val="18"/>
                <w:szCs w:val="18"/>
                <w:u w:val="single"/>
              </w:rPr>
              <w:t>0.95</w:t>
            </w:r>
          </w:p>
        </w:tc>
        <w:tc>
          <w:tcPr>
            <w:tcW w:w="510" w:type="dxa"/>
            <w:tcBorders>
              <w:top w:val="nil"/>
              <w:left w:val="nil"/>
              <w:bottom w:val="nil"/>
              <w:right w:val="single" w:sz="8" w:space="0" w:color="000000"/>
            </w:tcBorders>
            <w:shd w:val="clear" w:color="auto" w:fill="FFFFFF"/>
            <w:hideMark/>
          </w:tcPr>
          <w:p w:rsidR="00424C50" w:rsidRPr="00424C50" w:rsidRDefault="00424C50" w:rsidP="00E2315F">
            <w:pPr>
              <w:spacing w:before="100" w:beforeAutospacing="1" w:after="100" w:afterAutospacing="1" w:line="204" w:lineRule="atLeast"/>
              <w:ind w:right="56"/>
              <w:jc w:val="right"/>
              <w:rPr>
                <w:rFonts w:ascii="Verdana" w:hAnsi="Verdana"/>
                <w:color w:val="000000"/>
                <w:sz w:val="24"/>
                <w:szCs w:val="24"/>
              </w:rPr>
            </w:pPr>
            <w:r w:rsidRPr="00424C50">
              <w:rPr>
                <w:rFonts w:ascii="Verdana" w:hAnsi="Verdana"/>
                <w:color w:val="000000"/>
                <w:sz w:val="18"/>
                <w:szCs w:val="18"/>
                <w:u w:val="single"/>
              </w:rPr>
              <w:t>0.50</w:t>
            </w:r>
          </w:p>
        </w:tc>
        <w:tc>
          <w:tcPr>
            <w:tcW w:w="510" w:type="dxa"/>
            <w:tcBorders>
              <w:top w:val="nil"/>
              <w:left w:val="nil"/>
              <w:bottom w:val="nil"/>
              <w:right w:val="single" w:sz="8" w:space="0" w:color="000000"/>
            </w:tcBorders>
            <w:shd w:val="clear" w:color="auto" w:fill="FFFFFF"/>
            <w:hideMark/>
          </w:tcPr>
          <w:p w:rsidR="00424C50" w:rsidRPr="00424C50" w:rsidRDefault="00424C50" w:rsidP="00E2315F">
            <w:pPr>
              <w:spacing w:before="133" w:line="101" w:lineRule="atLeast"/>
              <w:ind w:left="32" w:right="1"/>
              <w:jc w:val="center"/>
              <w:rPr>
                <w:rFonts w:ascii="Verdana" w:hAnsi="Verdana"/>
                <w:color w:val="000000"/>
                <w:sz w:val="24"/>
                <w:szCs w:val="24"/>
              </w:rPr>
            </w:pPr>
            <w:r w:rsidRPr="00424C50">
              <w:rPr>
                <w:rFonts w:ascii="Verdana" w:hAnsi="Verdana"/>
                <w:color w:val="000000"/>
                <w:sz w:val="18"/>
                <w:szCs w:val="18"/>
              </w:rPr>
              <w:t>4</w:t>
            </w:r>
            <w:r w:rsidRPr="00424C50">
              <w:rPr>
                <w:rFonts w:ascii="Verdana" w:hAnsi="Verdana"/>
                <w:color w:val="000000"/>
                <w:sz w:val="18"/>
                <w:szCs w:val="18"/>
                <w:u w:val="single"/>
              </w:rPr>
              <w:t>.00</w:t>
            </w:r>
          </w:p>
        </w:tc>
        <w:tc>
          <w:tcPr>
            <w:tcW w:w="508" w:type="dxa"/>
            <w:tcBorders>
              <w:top w:val="nil"/>
              <w:left w:val="nil"/>
              <w:bottom w:val="nil"/>
              <w:right w:val="single" w:sz="8" w:space="0" w:color="000000"/>
            </w:tcBorders>
            <w:shd w:val="clear" w:color="auto" w:fill="FFFFFF"/>
            <w:hideMark/>
          </w:tcPr>
          <w:p w:rsidR="00424C50" w:rsidRPr="00424C50" w:rsidRDefault="00424C50" w:rsidP="00E2315F">
            <w:pPr>
              <w:spacing w:before="133" w:line="101" w:lineRule="atLeast"/>
              <w:ind w:left="33"/>
              <w:jc w:val="center"/>
              <w:rPr>
                <w:rFonts w:ascii="Verdana" w:hAnsi="Verdana"/>
                <w:color w:val="000000"/>
                <w:sz w:val="24"/>
                <w:szCs w:val="24"/>
              </w:rPr>
            </w:pPr>
            <w:r w:rsidRPr="00424C50">
              <w:rPr>
                <w:rFonts w:ascii="Verdana" w:hAnsi="Verdana"/>
                <w:color w:val="000000"/>
                <w:sz w:val="18"/>
                <w:szCs w:val="18"/>
              </w:rPr>
              <w:t>1.</w:t>
            </w:r>
            <w:r w:rsidRPr="00424C50">
              <w:rPr>
                <w:rFonts w:ascii="Verdana" w:hAnsi="Verdana"/>
                <w:color w:val="000000"/>
                <w:sz w:val="18"/>
                <w:szCs w:val="18"/>
                <w:u w:val="single"/>
              </w:rPr>
              <w:t>10</w:t>
            </w:r>
            <w:r w:rsidRPr="00424C50">
              <w:rPr>
                <w:rFonts w:ascii="Verdana" w:hAnsi="Verdana"/>
                <w:color w:val="000000"/>
                <w:sz w:val="18"/>
                <w:szCs w:val="18"/>
              </w:rPr>
              <w:t>5</w:t>
            </w:r>
          </w:p>
        </w:tc>
        <w:tc>
          <w:tcPr>
            <w:tcW w:w="462" w:type="dxa"/>
            <w:vMerge w:val="restart"/>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33"/>
              <w:ind w:left="110"/>
              <w:rPr>
                <w:rFonts w:ascii="Verdana" w:hAnsi="Verdana"/>
                <w:color w:val="000000"/>
                <w:sz w:val="24"/>
                <w:szCs w:val="24"/>
              </w:rPr>
            </w:pPr>
            <w:r w:rsidRPr="00424C50">
              <w:rPr>
                <w:rFonts w:ascii="Verdana" w:hAnsi="Verdana"/>
                <w:color w:val="000000"/>
                <w:sz w:val="18"/>
                <w:szCs w:val="18"/>
                <w:u w:val="single"/>
              </w:rPr>
              <w:t>DR</w:t>
            </w:r>
          </w:p>
        </w:tc>
        <w:tc>
          <w:tcPr>
            <w:tcW w:w="539" w:type="dxa"/>
            <w:vMerge w:val="restart"/>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33"/>
              <w:ind w:left="150"/>
              <w:rPr>
                <w:rFonts w:ascii="Verdana" w:hAnsi="Verdana"/>
                <w:color w:val="000000"/>
                <w:sz w:val="24"/>
                <w:szCs w:val="24"/>
              </w:rPr>
            </w:pPr>
            <w:r w:rsidRPr="00424C50">
              <w:rPr>
                <w:rFonts w:ascii="Verdana" w:hAnsi="Verdana"/>
                <w:color w:val="000000"/>
                <w:sz w:val="18"/>
                <w:szCs w:val="18"/>
              </w:rPr>
              <w:t>DR</w:t>
            </w:r>
          </w:p>
        </w:tc>
      </w:tr>
      <w:tr w:rsidR="00424C50" w:rsidRPr="00424C50" w:rsidTr="00424C50">
        <w:trPr>
          <w:trHeight w:val="205"/>
          <w:tblCellSpacing w:w="0" w:type="dxa"/>
        </w:trPr>
        <w:tc>
          <w:tcPr>
            <w:tcW w:w="991" w:type="dxa"/>
            <w:vMerge w:val="restart"/>
            <w:tcBorders>
              <w:top w:val="nil"/>
              <w:left w:val="single" w:sz="8" w:space="0" w:color="000000"/>
              <w:bottom w:val="single" w:sz="8" w:space="0" w:color="000000"/>
              <w:right w:val="single" w:sz="8" w:space="0" w:color="000000"/>
            </w:tcBorders>
            <w:shd w:val="clear" w:color="auto" w:fill="FFFFFF"/>
            <w:hideMark/>
          </w:tcPr>
          <w:p w:rsidR="00424C50" w:rsidRPr="00424C50" w:rsidRDefault="00424C50" w:rsidP="00E2315F">
            <w:pPr>
              <w:spacing w:after="100" w:afterAutospacing="1" w:line="205" w:lineRule="atLeast"/>
              <w:rPr>
                <w:rFonts w:ascii="Verdana" w:hAnsi="Verdana"/>
                <w:color w:val="000000"/>
                <w:sz w:val="24"/>
                <w:szCs w:val="24"/>
              </w:rPr>
            </w:pPr>
            <w:r w:rsidRPr="00424C50">
              <w:rPr>
                <w:rFonts w:ascii="Verdana" w:hAnsi="Verdana"/>
                <w:color w:val="000000"/>
                <w:sz w:val="24"/>
                <w:szCs w:val="24"/>
              </w:rPr>
              <w:t> </w:t>
            </w:r>
          </w:p>
        </w:tc>
        <w:tc>
          <w:tcPr>
            <w:tcW w:w="956" w:type="dxa"/>
            <w:vMerge w:val="restart"/>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after="100" w:afterAutospacing="1" w:line="205" w:lineRule="atLeast"/>
              <w:rPr>
                <w:rFonts w:ascii="Verdana" w:hAnsi="Verdana"/>
                <w:color w:val="000000"/>
                <w:sz w:val="24"/>
                <w:szCs w:val="24"/>
              </w:rPr>
            </w:pPr>
            <w:r w:rsidRPr="00424C50">
              <w:rPr>
                <w:rFonts w:ascii="Verdana" w:hAnsi="Verdana"/>
                <w:color w:val="000000"/>
                <w:sz w:val="24"/>
                <w:szCs w:val="24"/>
              </w:rPr>
              <w:t> </w:t>
            </w:r>
          </w:p>
        </w:tc>
        <w:tc>
          <w:tcPr>
            <w:tcW w:w="1073" w:type="dxa"/>
            <w:vMerge w:val="restart"/>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line="205" w:lineRule="atLeast"/>
              <w:ind w:left="296"/>
              <w:rPr>
                <w:rFonts w:ascii="Verdana" w:hAnsi="Verdana"/>
                <w:color w:val="000000"/>
                <w:sz w:val="24"/>
                <w:szCs w:val="24"/>
              </w:rPr>
            </w:pPr>
            <w:r w:rsidRPr="00424C50">
              <w:rPr>
                <w:rFonts w:ascii="Verdana" w:hAnsi="Verdana"/>
                <w:color w:val="000000"/>
                <w:sz w:val="18"/>
                <w:szCs w:val="18"/>
              </w:rPr>
              <w:t>screw</w:t>
            </w:r>
          </w:p>
        </w:tc>
        <w:tc>
          <w:tcPr>
            <w:tcW w:w="1408" w:type="dxa"/>
            <w:vMerge w:val="restart"/>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after="100" w:afterAutospacing="1" w:line="205" w:lineRule="atLeast"/>
              <w:rPr>
                <w:rFonts w:ascii="Verdana" w:hAnsi="Verdana"/>
                <w:color w:val="000000"/>
                <w:sz w:val="24"/>
                <w:szCs w:val="24"/>
              </w:rPr>
            </w:pPr>
            <w:r w:rsidRPr="00424C50">
              <w:rPr>
                <w:rFonts w:ascii="Verdana" w:hAnsi="Verdana"/>
                <w:color w:val="000000"/>
                <w:sz w:val="24"/>
                <w:szCs w:val="24"/>
              </w:rPr>
              <w:t> </w:t>
            </w:r>
          </w:p>
        </w:tc>
        <w:tc>
          <w:tcPr>
            <w:tcW w:w="1078"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after="100" w:afterAutospacing="1" w:line="205" w:lineRule="atLeast"/>
              <w:rPr>
                <w:rFonts w:ascii="Verdana" w:hAnsi="Verdana"/>
                <w:color w:val="000000"/>
                <w:sz w:val="24"/>
                <w:szCs w:val="24"/>
              </w:rPr>
            </w:pPr>
            <w:r w:rsidRPr="00424C50">
              <w:rPr>
                <w:rFonts w:ascii="Verdana" w:hAnsi="Verdana"/>
                <w:color w:val="000000"/>
                <w:sz w:val="24"/>
                <w:szCs w:val="24"/>
              </w:rPr>
              <w:t> </w:t>
            </w:r>
          </w:p>
        </w:tc>
        <w:tc>
          <w:tcPr>
            <w:tcW w:w="405"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after="100" w:afterAutospacing="1" w:line="205" w:lineRule="atLeast"/>
              <w:rPr>
                <w:rFonts w:ascii="Verdana" w:hAnsi="Verdana"/>
                <w:color w:val="000000"/>
                <w:sz w:val="24"/>
                <w:szCs w:val="24"/>
              </w:rPr>
            </w:pPr>
            <w:r w:rsidRPr="00424C50">
              <w:rPr>
                <w:rFonts w:ascii="Verdana" w:hAnsi="Verdana"/>
                <w:color w:val="000000"/>
                <w:sz w:val="24"/>
                <w:szCs w:val="24"/>
              </w:rPr>
              <w:t> </w:t>
            </w:r>
          </w:p>
        </w:tc>
        <w:tc>
          <w:tcPr>
            <w:tcW w:w="510"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after="100" w:afterAutospacing="1" w:line="205" w:lineRule="atLeast"/>
              <w:rPr>
                <w:rFonts w:ascii="Verdana" w:hAnsi="Verdana"/>
                <w:color w:val="000000"/>
                <w:sz w:val="24"/>
                <w:szCs w:val="24"/>
              </w:rPr>
            </w:pPr>
            <w:r w:rsidRPr="00424C50">
              <w:rPr>
                <w:rFonts w:ascii="Verdana" w:hAnsi="Verdana"/>
                <w:color w:val="000000"/>
                <w:sz w:val="24"/>
                <w:szCs w:val="24"/>
              </w:rPr>
              <w:t> </w:t>
            </w:r>
          </w:p>
        </w:tc>
        <w:tc>
          <w:tcPr>
            <w:tcW w:w="460"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after="100" w:afterAutospacing="1" w:line="205" w:lineRule="atLeast"/>
              <w:rPr>
                <w:rFonts w:ascii="Verdana" w:hAnsi="Verdana"/>
                <w:color w:val="000000"/>
                <w:sz w:val="24"/>
                <w:szCs w:val="24"/>
              </w:rPr>
            </w:pPr>
            <w:r w:rsidRPr="00424C50">
              <w:rPr>
                <w:rFonts w:ascii="Verdana" w:hAnsi="Verdana"/>
                <w:color w:val="000000"/>
                <w:sz w:val="24"/>
                <w:szCs w:val="24"/>
              </w:rPr>
              <w:t> </w:t>
            </w:r>
          </w:p>
        </w:tc>
        <w:tc>
          <w:tcPr>
            <w:tcW w:w="510"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line="205" w:lineRule="atLeast"/>
              <w:ind w:right="102"/>
              <w:jc w:val="right"/>
              <w:rPr>
                <w:rFonts w:ascii="Verdana" w:hAnsi="Verdana"/>
                <w:color w:val="000000"/>
                <w:sz w:val="24"/>
                <w:szCs w:val="24"/>
              </w:rPr>
            </w:pPr>
            <w:r w:rsidRPr="00424C50">
              <w:rPr>
                <w:rFonts w:ascii="Verdana" w:hAnsi="Verdana"/>
                <w:strike/>
                <w:color w:val="000000"/>
                <w:sz w:val="18"/>
                <w:szCs w:val="18"/>
              </w:rPr>
              <w:t>DR</w:t>
            </w:r>
          </w:p>
        </w:tc>
        <w:tc>
          <w:tcPr>
            <w:tcW w:w="510"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after="100" w:afterAutospacing="1" w:line="205" w:lineRule="atLeast"/>
              <w:rPr>
                <w:rFonts w:ascii="Verdana" w:hAnsi="Verdana"/>
                <w:color w:val="000000"/>
                <w:sz w:val="24"/>
                <w:szCs w:val="24"/>
              </w:rPr>
            </w:pPr>
            <w:r w:rsidRPr="00424C50">
              <w:rPr>
                <w:rFonts w:ascii="Verdana" w:hAnsi="Verdana"/>
                <w:color w:val="000000"/>
                <w:sz w:val="24"/>
                <w:szCs w:val="24"/>
              </w:rPr>
              <w:t> </w:t>
            </w:r>
          </w:p>
        </w:tc>
        <w:tc>
          <w:tcPr>
            <w:tcW w:w="508"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after="100" w:afterAutospacing="1" w:line="205" w:lineRule="atLeast"/>
              <w:rPr>
                <w:rFonts w:ascii="Verdana" w:hAnsi="Verdana"/>
                <w:color w:val="000000"/>
                <w:sz w:val="24"/>
                <w:szCs w:val="24"/>
              </w:rPr>
            </w:pPr>
            <w:r w:rsidRPr="00424C50">
              <w:rPr>
                <w:rFonts w:ascii="Verdana" w:hAnsi="Verdana"/>
                <w:color w:val="000000"/>
                <w:sz w:val="24"/>
                <w:szCs w:val="24"/>
              </w:rPr>
              <w:t> </w:t>
            </w:r>
          </w:p>
        </w:tc>
        <w:tc>
          <w:tcPr>
            <w:tcW w:w="0" w:type="auto"/>
            <w:vMerge/>
            <w:tcBorders>
              <w:top w:val="nil"/>
              <w:left w:val="nil"/>
              <w:bottom w:val="single" w:sz="8" w:space="0" w:color="000000"/>
              <w:right w:val="single" w:sz="8" w:space="0" w:color="000000"/>
            </w:tcBorders>
            <w:shd w:val="clear" w:color="auto" w:fill="FFFFFF"/>
            <w:vAlign w:val="center"/>
            <w:hideMark/>
          </w:tcPr>
          <w:p w:rsidR="00424C50" w:rsidRPr="00424C50" w:rsidRDefault="00424C50" w:rsidP="00E2315F">
            <w:pPr>
              <w:rPr>
                <w:rFonts w:ascii="Verdana" w:hAnsi="Verdana"/>
                <w:color w:val="000000"/>
                <w:sz w:val="24"/>
                <w:szCs w:val="24"/>
              </w:rPr>
            </w:pPr>
          </w:p>
        </w:tc>
        <w:tc>
          <w:tcPr>
            <w:tcW w:w="0" w:type="auto"/>
            <w:vMerge/>
            <w:tcBorders>
              <w:top w:val="nil"/>
              <w:left w:val="nil"/>
              <w:bottom w:val="single" w:sz="8" w:space="0" w:color="000000"/>
              <w:right w:val="single" w:sz="8" w:space="0" w:color="000000"/>
            </w:tcBorders>
            <w:shd w:val="clear" w:color="auto" w:fill="FFFFFF"/>
            <w:vAlign w:val="center"/>
            <w:hideMark/>
          </w:tcPr>
          <w:p w:rsidR="00424C50" w:rsidRPr="00424C50" w:rsidRDefault="00424C50" w:rsidP="00E2315F">
            <w:pPr>
              <w:rPr>
                <w:rFonts w:ascii="Verdana" w:hAnsi="Verdana"/>
                <w:color w:val="000000"/>
                <w:sz w:val="24"/>
                <w:szCs w:val="24"/>
              </w:rPr>
            </w:pPr>
          </w:p>
        </w:tc>
      </w:tr>
      <w:tr w:rsidR="00424C50" w:rsidRPr="00424C50" w:rsidTr="00424C50">
        <w:trPr>
          <w:trHeight w:val="474"/>
          <w:tblCellSpacing w:w="0" w:type="dxa"/>
        </w:trPr>
        <w:tc>
          <w:tcPr>
            <w:tcW w:w="0" w:type="auto"/>
            <w:vMerge/>
            <w:tcBorders>
              <w:top w:val="nil"/>
              <w:left w:val="single" w:sz="8" w:space="0" w:color="000000"/>
              <w:bottom w:val="single" w:sz="8" w:space="0" w:color="000000"/>
              <w:right w:val="single" w:sz="8" w:space="0" w:color="000000"/>
            </w:tcBorders>
            <w:shd w:val="clear" w:color="auto" w:fill="FFFFFF"/>
            <w:vAlign w:val="center"/>
            <w:hideMark/>
          </w:tcPr>
          <w:p w:rsidR="00424C50" w:rsidRPr="00424C50" w:rsidRDefault="00424C50" w:rsidP="00E2315F">
            <w:pPr>
              <w:rPr>
                <w:rFonts w:ascii="Verdana" w:hAnsi="Verdana"/>
                <w:color w:val="000000"/>
                <w:sz w:val="24"/>
                <w:szCs w:val="24"/>
              </w:rPr>
            </w:pPr>
          </w:p>
        </w:tc>
        <w:tc>
          <w:tcPr>
            <w:tcW w:w="0" w:type="auto"/>
            <w:vMerge/>
            <w:tcBorders>
              <w:top w:val="nil"/>
              <w:left w:val="nil"/>
              <w:bottom w:val="single" w:sz="8" w:space="0" w:color="000000"/>
              <w:right w:val="single" w:sz="8" w:space="0" w:color="000000"/>
            </w:tcBorders>
            <w:shd w:val="clear" w:color="auto" w:fill="FFFFFF"/>
            <w:vAlign w:val="center"/>
            <w:hideMark/>
          </w:tcPr>
          <w:p w:rsidR="00424C50" w:rsidRPr="00424C50" w:rsidRDefault="00424C50" w:rsidP="00E2315F">
            <w:pPr>
              <w:rPr>
                <w:rFonts w:ascii="Verdana" w:hAnsi="Verdana"/>
                <w:color w:val="000000"/>
                <w:sz w:val="24"/>
                <w:szCs w:val="24"/>
              </w:rPr>
            </w:pPr>
          </w:p>
        </w:tc>
        <w:tc>
          <w:tcPr>
            <w:tcW w:w="0" w:type="auto"/>
            <w:vMerge/>
            <w:tcBorders>
              <w:top w:val="nil"/>
              <w:left w:val="nil"/>
              <w:bottom w:val="single" w:sz="8" w:space="0" w:color="000000"/>
              <w:right w:val="single" w:sz="8" w:space="0" w:color="000000"/>
            </w:tcBorders>
            <w:shd w:val="clear" w:color="auto" w:fill="FFFFFF"/>
            <w:vAlign w:val="center"/>
            <w:hideMark/>
          </w:tcPr>
          <w:p w:rsidR="00424C50" w:rsidRPr="00424C50" w:rsidRDefault="00424C50" w:rsidP="00E2315F">
            <w:pPr>
              <w:rPr>
                <w:rFonts w:ascii="Verdana" w:hAnsi="Verdana"/>
                <w:color w:val="000000"/>
                <w:sz w:val="24"/>
                <w:szCs w:val="24"/>
              </w:rPr>
            </w:pPr>
          </w:p>
        </w:tc>
        <w:tc>
          <w:tcPr>
            <w:tcW w:w="0" w:type="auto"/>
            <w:vMerge/>
            <w:tcBorders>
              <w:top w:val="nil"/>
              <w:left w:val="nil"/>
              <w:bottom w:val="single" w:sz="8" w:space="0" w:color="000000"/>
              <w:right w:val="single" w:sz="8" w:space="0" w:color="000000"/>
            </w:tcBorders>
            <w:shd w:val="clear" w:color="auto" w:fill="FFFFFF"/>
            <w:vAlign w:val="center"/>
            <w:hideMark/>
          </w:tcPr>
          <w:p w:rsidR="00424C50" w:rsidRPr="00424C50" w:rsidRDefault="00424C50" w:rsidP="00E2315F">
            <w:pPr>
              <w:rPr>
                <w:rFonts w:ascii="Verdana" w:hAnsi="Verdana"/>
                <w:color w:val="000000"/>
                <w:sz w:val="24"/>
                <w:szCs w:val="24"/>
              </w:rPr>
            </w:pPr>
          </w:p>
        </w:tc>
        <w:tc>
          <w:tcPr>
            <w:tcW w:w="1078"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33"/>
              <w:ind w:right="422"/>
              <w:jc w:val="right"/>
              <w:rPr>
                <w:rFonts w:ascii="Verdana" w:hAnsi="Verdana"/>
                <w:color w:val="000000"/>
                <w:sz w:val="24"/>
                <w:szCs w:val="24"/>
              </w:rPr>
            </w:pPr>
            <w:r w:rsidRPr="00424C50">
              <w:rPr>
                <w:rFonts w:ascii="Verdana" w:hAnsi="Verdana"/>
                <w:color w:val="000000"/>
                <w:sz w:val="18"/>
                <w:szCs w:val="18"/>
              </w:rPr>
              <w:t>24</w:t>
            </w:r>
          </w:p>
        </w:tc>
        <w:tc>
          <w:tcPr>
            <w:tcW w:w="405"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33"/>
              <w:ind w:left="18"/>
              <w:jc w:val="center"/>
              <w:rPr>
                <w:rFonts w:ascii="Verdana" w:hAnsi="Verdana"/>
                <w:color w:val="000000"/>
                <w:sz w:val="24"/>
                <w:szCs w:val="24"/>
              </w:rPr>
            </w:pPr>
            <w:r w:rsidRPr="00424C50">
              <w:rPr>
                <w:rFonts w:ascii="Verdana" w:hAnsi="Verdana"/>
                <w:color w:val="000000"/>
                <w:sz w:val="18"/>
                <w:szCs w:val="18"/>
              </w:rPr>
              <w:t>4</w:t>
            </w:r>
            <w:r w:rsidRPr="00424C50">
              <w:rPr>
                <w:rFonts w:ascii="Verdana" w:hAnsi="Verdana"/>
                <w:color w:val="000000"/>
                <w:sz w:val="18"/>
                <w:szCs w:val="18"/>
                <w:u w:val="single"/>
              </w:rPr>
              <w:t>.0</w:t>
            </w:r>
            <w:r w:rsidRPr="00424C50">
              <w:rPr>
                <w:rFonts w:ascii="Verdana" w:hAnsi="Verdana"/>
                <w:color w:val="000000"/>
                <w:sz w:val="18"/>
                <w:szCs w:val="18"/>
                <w:u w:val="single"/>
              </w:rPr>
              <w:lastRenderedPageBreak/>
              <w:t>0</w:t>
            </w:r>
          </w:p>
        </w:tc>
        <w:tc>
          <w:tcPr>
            <w:tcW w:w="510"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30" w:line="207" w:lineRule="atLeast"/>
              <w:ind w:left="32" w:right="12"/>
              <w:jc w:val="center"/>
              <w:rPr>
                <w:rFonts w:ascii="Verdana" w:hAnsi="Verdana"/>
                <w:color w:val="000000"/>
                <w:sz w:val="24"/>
                <w:szCs w:val="24"/>
              </w:rPr>
            </w:pPr>
            <w:r w:rsidRPr="00424C50">
              <w:rPr>
                <w:rFonts w:ascii="Verdana" w:hAnsi="Verdana"/>
                <w:color w:val="000000"/>
                <w:sz w:val="18"/>
                <w:szCs w:val="18"/>
              </w:rPr>
              <w:lastRenderedPageBreak/>
              <w:t>1.</w:t>
            </w:r>
            <w:r w:rsidRPr="00424C50">
              <w:rPr>
                <w:rFonts w:ascii="Verdana" w:hAnsi="Verdana"/>
                <w:color w:val="000000"/>
                <w:sz w:val="18"/>
                <w:szCs w:val="18"/>
                <w:u w:val="single"/>
              </w:rPr>
              <w:t>10</w:t>
            </w:r>
          </w:p>
          <w:p w:rsidR="00424C50" w:rsidRPr="00424C50" w:rsidRDefault="00424C50" w:rsidP="00E2315F">
            <w:pPr>
              <w:spacing w:line="207" w:lineRule="atLeast"/>
              <w:ind w:left="22"/>
              <w:jc w:val="center"/>
              <w:rPr>
                <w:rFonts w:ascii="Verdana" w:hAnsi="Verdana"/>
                <w:color w:val="000000"/>
                <w:sz w:val="24"/>
                <w:szCs w:val="24"/>
              </w:rPr>
            </w:pPr>
            <w:r w:rsidRPr="00424C50">
              <w:rPr>
                <w:rFonts w:ascii="Verdana" w:hAnsi="Verdana"/>
                <w:strike/>
                <w:color w:val="000000"/>
                <w:sz w:val="18"/>
                <w:szCs w:val="18"/>
              </w:rPr>
              <w:t>5</w:t>
            </w:r>
          </w:p>
        </w:tc>
        <w:tc>
          <w:tcPr>
            <w:tcW w:w="460"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33"/>
              <w:ind w:left="104"/>
              <w:rPr>
                <w:rFonts w:ascii="Verdana" w:hAnsi="Verdana"/>
                <w:color w:val="000000"/>
                <w:sz w:val="24"/>
                <w:szCs w:val="24"/>
              </w:rPr>
            </w:pPr>
            <w:r w:rsidRPr="00424C50">
              <w:rPr>
                <w:rFonts w:ascii="Verdana" w:hAnsi="Verdana"/>
                <w:color w:val="000000"/>
                <w:sz w:val="18"/>
                <w:szCs w:val="18"/>
                <w:u w:val="single"/>
              </w:rPr>
              <w:t>DR</w:t>
            </w:r>
          </w:p>
        </w:tc>
        <w:tc>
          <w:tcPr>
            <w:tcW w:w="510"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33"/>
              <w:ind w:right="102"/>
              <w:jc w:val="right"/>
              <w:rPr>
                <w:rFonts w:ascii="Verdana" w:hAnsi="Verdana"/>
                <w:color w:val="000000"/>
                <w:sz w:val="24"/>
                <w:szCs w:val="24"/>
              </w:rPr>
            </w:pPr>
            <w:r w:rsidRPr="00424C50">
              <w:rPr>
                <w:rFonts w:ascii="Verdana" w:hAnsi="Verdana"/>
                <w:color w:val="000000"/>
                <w:sz w:val="18"/>
                <w:szCs w:val="18"/>
              </w:rPr>
              <w:t>DR</w:t>
            </w:r>
          </w:p>
        </w:tc>
        <w:tc>
          <w:tcPr>
            <w:tcW w:w="510"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30" w:line="207" w:lineRule="atLeast"/>
              <w:ind w:left="32" w:right="5"/>
              <w:jc w:val="center"/>
              <w:rPr>
                <w:rFonts w:ascii="Verdana" w:hAnsi="Verdana"/>
                <w:color w:val="000000"/>
                <w:sz w:val="24"/>
                <w:szCs w:val="24"/>
              </w:rPr>
            </w:pPr>
            <w:r w:rsidRPr="00424C50">
              <w:rPr>
                <w:rFonts w:ascii="Verdana" w:hAnsi="Verdana"/>
                <w:color w:val="000000"/>
                <w:sz w:val="18"/>
                <w:szCs w:val="18"/>
                <w:u w:val="single"/>
              </w:rPr>
              <w:t>3.25</w:t>
            </w:r>
          </w:p>
          <w:p w:rsidR="00424C50" w:rsidRPr="00424C50" w:rsidRDefault="00424C50" w:rsidP="00E2315F">
            <w:pPr>
              <w:spacing w:line="207" w:lineRule="atLeast"/>
              <w:ind w:left="28"/>
              <w:jc w:val="center"/>
              <w:rPr>
                <w:rFonts w:ascii="Verdana" w:hAnsi="Verdana"/>
                <w:color w:val="000000"/>
                <w:sz w:val="24"/>
                <w:szCs w:val="24"/>
              </w:rPr>
            </w:pPr>
            <w:r w:rsidRPr="00424C50">
              <w:rPr>
                <w:rFonts w:ascii="Verdana" w:hAnsi="Verdana"/>
                <w:strike/>
                <w:color w:val="000000"/>
                <w:sz w:val="18"/>
                <w:szCs w:val="18"/>
              </w:rPr>
              <w:t>4</w:t>
            </w:r>
          </w:p>
        </w:tc>
        <w:tc>
          <w:tcPr>
            <w:tcW w:w="508"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00" w:beforeAutospacing="1" w:after="100" w:afterAutospacing="1" w:line="207" w:lineRule="atLeast"/>
              <w:ind w:left="85"/>
              <w:rPr>
                <w:rFonts w:ascii="Verdana" w:hAnsi="Verdana"/>
                <w:color w:val="000000"/>
                <w:sz w:val="24"/>
                <w:szCs w:val="24"/>
              </w:rPr>
            </w:pPr>
            <w:r w:rsidRPr="00424C50">
              <w:rPr>
                <w:rFonts w:ascii="Verdana" w:hAnsi="Verdana"/>
                <w:color w:val="000000"/>
                <w:sz w:val="18"/>
                <w:szCs w:val="18"/>
              </w:rPr>
              <w:t>0.</w:t>
            </w:r>
            <w:r w:rsidRPr="00424C50">
              <w:rPr>
                <w:rFonts w:ascii="Verdana" w:hAnsi="Verdana"/>
                <w:color w:val="000000"/>
                <w:sz w:val="18"/>
                <w:szCs w:val="18"/>
                <w:u w:val="single"/>
              </w:rPr>
              <w:t>50</w:t>
            </w:r>
          </w:p>
          <w:p w:rsidR="00424C50" w:rsidRPr="00424C50" w:rsidRDefault="00424C50" w:rsidP="00E2315F">
            <w:pPr>
              <w:spacing w:line="207" w:lineRule="atLeast"/>
              <w:ind w:left="162"/>
              <w:rPr>
                <w:rFonts w:ascii="Verdana" w:hAnsi="Verdana"/>
                <w:color w:val="000000"/>
                <w:sz w:val="24"/>
                <w:szCs w:val="24"/>
              </w:rPr>
            </w:pPr>
            <w:r w:rsidRPr="00424C50">
              <w:rPr>
                <w:rFonts w:ascii="Verdana" w:hAnsi="Verdana"/>
                <w:strike/>
                <w:color w:val="000000"/>
                <w:sz w:val="18"/>
                <w:szCs w:val="18"/>
              </w:rPr>
              <w:lastRenderedPageBreak/>
              <w:t>75</w:t>
            </w:r>
          </w:p>
        </w:tc>
        <w:tc>
          <w:tcPr>
            <w:tcW w:w="462"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33"/>
              <w:ind w:left="33"/>
              <w:jc w:val="center"/>
              <w:rPr>
                <w:rFonts w:ascii="Verdana" w:hAnsi="Verdana"/>
                <w:color w:val="000000"/>
                <w:sz w:val="24"/>
                <w:szCs w:val="24"/>
              </w:rPr>
            </w:pPr>
            <w:r w:rsidRPr="00424C50">
              <w:rPr>
                <w:rFonts w:ascii="Verdana" w:hAnsi="Verdana"/>
                <w:color w:val="000000"/>
                <w:sz w:val="18"/>
                <w:szCs w:val="18"/>
                <w:u w:val="single"/>
              </w:rPr>
              <w:lastRenderedPageBreak/>
              <w:t>DR</w:t>
            </w:r>
          </w:p>
        </w:tc>
        <w:tc>
          <w:tcPr>
            <w:tcW w:w="539" w:type="dxa"/>
            <w:tcBorders>
              <w:top w:val="nil"/>
              <w:left w:val="nil"/>
              <w:bottom w:val="single" w:sz="8" w:space="0" w:color="000000"/>
              <w:right w:val="single" w:sz="8" w:space="0" w:color="000000"/>
            </w:tcBorders>
            <w:shd w:val="clear" w:color="auto" w:fill="FFFFFF"/>
            <w:hideMark/>
          </w:tcPr>
          <w:p w:rsidR="00424C50" w:rsidRPr="00424C50" w:rsidRDefault="00424C50" w:rsidP="00E2315F">
            <w:pPr>
              <w:spacing w:before="133"/>
              <w:ind w:left="129" w:right="94"/>
              <w:jc w:val="center"/>
              <w:rPr>
                <w:rFonts w:ascii="Verdana" w:hAnsi="Verdana"/>
                <w:color w:val="000000"/>
                <w:sz w:val="24"/>
                <w:szCs w:val="24"/>
              </w:rPr>
            </w:pPr>
            <w:r w:rsidRPr="00424C50">
              <w:rPr>
                <w:rFonts w:ascii="Verdana" w:hAnsi="Verdana"/>
                <w:color w:val="000000"/>
                <w:sz w:val="18"/>
                <w:szCs w:val="18"/>
              </w:rPr>
              <w:t>DR</w:t>
            </w:r>
          </w:p>
        </w:tc>
      </w:tr>
    </w:tbl>
    <w:p w:rsidR="00424C50" w:rsidRPr="00F854A5" w:rsidRDefault="00424C50" w:rsidP="00F854A5">
      <w:pPr>
        <w:ind w:left="1200" w:right="3481"/>
        <w:rPr>
          <w:rFonts w:cs="Arial"/>
          <w:color w:val="000000"/>
          <w:szCs w:val="22"/>
        </w:rPr>
      </w:pPr>
      <w:r w:rsidRPr="00F854A5">
        <w:rPr>
          <w:rFonts w:cs="Arial"/>
          <w:color w:val="000000"/>
          <w:szCs w:val="22"/>
        </w:rPr>
        <w:lastRenderedPageBreak/>
        <w:t>For SI: 1 inch = 25.4 mm, 1 pound per square foot = 0.0479 kPa, 1 pound per square inch = 6.895 kPa. DR = Design required.</w:t>
      </w:r>
    </w:p>
    <w:p w:rsidR="00F854A5" w:rsidRDefault="00F854A5" w:rsidP="00F854A5">
      <w:pPr>
        <w:ind w:left="1200"/>
        <w:rPr>
          <w:rFonts w:cs="Arial"/>
          <w:color w:val="000000"/>
          <w:szCs w:val="22"/>
        </w:rPr>
      </w:pPr>
    </w:p>
    <w:p w:rsidR="00424C50" w:rsidRPr="00F854A5" w:rsidRDefault="00424C50" w:rsidP="00F854A5">
      <w:pPr>
        <w:ind w:left="1200"/>
        <w:rPr>
          <w:rFonts w:cs="Arial"/>
          <w:color w:val="000000"/>
          <w:szCs w:val="22"/>
        </w:rPr>
      </w:pPr>
      <w:r w:rsidRPr="00F854A5">
        <w:rPr>
          <w:rFonts w:cs="Arial"/>
          <w:color w:val="000000"/>
          <w:szCs w:val="22"/>
        </w:rPr>
        <w:t>o.c. = on center</w:t>
      </w:r>
    </w:p>
    <w:p w:rsidR="00F854A5" w:rsidRDefault="00F854A5" w:rsidP="00F854A5">
      <w:pPr>
        <w:ind w:left="1200" w:right="1617"/>
        <w:rPr>
          <w:rFonts w:cs="Arial"/>
          <w:color w:val="000000"/>
          <w:szCs w:val="22"/>
        </w:rPr>
      </w:pPr>
    </w:p>
    <w:p w:rsidR="00424C50" w:rsidRPr="00F854A5" w:rsidRDefault="00424C50" w:rsidP="00F854A5">
      <w:pPr>
        <w:ind w:left="1200" w:right="1617"/>
        <w:rPr>
          <w:rFonts w:cs="Arial"/>
          <w:color w:val="000000"/>
          <w:szCs w:val="22"/>
        </w:rPr>
      </w:pPr>
      <w:r w:rsidRPr="00F854A5">
        <w:rPr>
          <w:rFonts w:cs="Arial"/>
          <w:color w:val="000000"/>
          <w:szCs w:val="22"/>
        </w:rPr>
        <w:t>Wood framing and furring shall be Spruce-pine-fir or any wood species with a specific gravity of 0.42 or greater in accordance with AWCNDS.</w:t>
      </w:r>
    </w:p>
    <w:p w:rsidR="00F854A5" w:rsidRDefault="00F854A5" w:rsidP="00F854A5">
      <w:pPr>
        <w:ind w:left="1514" w:hanging="314"/>
        <w:rPr>
          <w:rFonts w:cs="Arial"/>
          <w:color w:val="000000"/>
          <w:spacing w:val="-1"/>
          <w:szCs w:val="22"/>
        </w:rPr>
      </w:pPr>
    </w:p>
    <w:p w:rsidR="00424C50" w:rsidRPr="00F854A5" w:rsidRDefault="00424C50" w:rsidP="00F854A5">
      <w:pPr>
        <w:ind w:left="1514" w:hanging="314"/>
        <w:rPr>
          <w:rFonts w:cs="Arial"/>
          <w:color w:val="000000"/>
          <w:szCs w:val="22"/>
        </w:rPr>
      </w:pPr>
      <w:r w:rsidRPr="00F854A5">
        <w:rPr>
          <w:rFonts w:cs="Arial"/>
          <w:color w:val="000000"/>
          <w:spacing w:val="-1"/>
          <w:szCs w:val="22"/>
        </w:rPr>
        <w:t>b.    </w:t>
      </w:r>
      <w:r w:rsidRPr="00F854A5">
        <w:rPr>
          <w:rFonts w:cs="Arial"/>
          <w:color w:val="000000"/>
          <w:szCs w:val="22"/>
        </w:rPr>
        <w:t>Nail fasteners shall comply with ASTM F 1667, except nail length shall be permitted to exceed ASTM F 1667 standard lengths.</w:t>
      </w:r>
    </w:p>
    <w:p w:rsidR="00F854A5" w:rsidRDefault="00F854A5" w:rsidP="00F854A5">
      <w:pPr>
        <w:ind w:left="1200" w:right="1922"/>
        <w:rPr>
          <w:rFonts w:cs="Arial"/>
          <w:color w:val="000000"/>
          <w:spacing w:val="-1"/>
          <w:szCs w:val="22"/>
        </w:rPr>
      </w:pPr>
    </w:p>
    <w:p w:rsidR="00424C50" w:rsidRPr="00F854A5" w:rsidRDefault="00424C50" w:rsidP="00F854A5">
      <w:pPr>
        <w:ind w:left="1200" w:right="1922"/>
        <w:rPr>
          <w:rFonts w:cs="Arial"/>
          <w:color w:val="000000"/>
          <w:szCs w:val="22"/>
        </w:rPr>
      </w:pPr>
      <w:r w:rsidRPr="00F854A5">
        <w:rPr>
          <w:rFonts w:cs="Arial"/>
          <w:color w:val="000000"/>
          <w:spacing w:val="-1"/>
          <w:szCs w:val="22"/>
        </w:rPr>
        <w:t>c.    </w:t>
      </w:r>
      <w:r w:rsidRPr="00F854A5">
        <w:rPr>
          <w:rFonts w:cs="Arial"/>
          <w:color w:val="000000"/>
          <w:szCs w:val="22"/>
        </w:rPr>
        <w:t>Where the required cladding fastener penetration into wood material exceeds</w:t>
      </w:r>
      <w:r w:rsidRPr="00F854A5">
        <w:rPr>
          <w:rFonts w:cs="Arial"/>
          <w:color w:val="000000"/>
          <w:szCs w:val="22"/>
          <w:vertAlign w:val="superscript"/>
        </w:rPr>
        <w:t>3</w:t>
      </w:r>
      <w:r w:rsidRPr="00F854A5">
        <w:rPr>
          <w:rFonts w:cs="Arial"/>
          <w:color w:val="000000"/>
          <w:szCs w:val="22"/>
        </w:rPr>
        <w:t> </w:t>
      </w:r>
      <w:r w:rsidRPr="00F854A5">
        <w:rPr>
          <w:rFonts w:cs="Arial"/>
          <w:color w:val="000000"/>
          <w:spacing w:val="5"/>
          <w:szCs w:val="22"/>
        </w:rPr>
        <w:t>/</w:t>
      </w:r>
      <w:r w:rsidRPr="00F854A5">
        <w:rPr>
          <w:rFonts w:cs="Arial"/>
          <w:color w:val="000000"/>
          <w:spacing w:val="5"/>
          <w:szCs w:val="22"/>
          <w:vertAlign w:val="subscript"/>
        </w:rPr>
        <w:t>4</w:t>
      </w:r>
      <w:r w:rsidRPr="00F854A5">
        <w:rPr>
          <w:rFonts w:cs="Arial"/>
          <w:color w:val="000000"/>
          <w:spacing w:val="5"/>
          <w:szCs w:val="22"/>
        </w:rPr>
        <w:t> </w:t>
      </w:r>
      <w:r w:rsidRPr="00F854A5">
        <w:rPr>
          <w:rFonts w:cs="Arial"/>
          <w:color w:val="000000"/>
          <w:szCs w:val="22"/>
        </w:rPr>
        <w:t>inch and is not more than 1</w:t>
      </w:r>
      <w:r w:rsidRPr="00F854A5">
        <w:rPr>
          <w:rFonts w:cs="Arial"/>
          <w:color w:val="000000"/>
          <w:szCs w:val="22"/>
          <w:vertAlign w:val="superscript"/>
        </w:rPr>
        <w:t>1</w:t>
      </w:r>
      <w:r w:rsidRPr="00F854A5">
        <w:rPr>
          <w:rFonts w:cs="Arial"/>
          <w:color w:val="000000"/>
          <w:szCs w:val="22"/>
        </w:rPr>
        <w:t> </w:t>
      </w:r>
      <w:r w:rsidRPr="00F854A5">
        <w:rPr>
          <w:rFonts w:cs="Arial"/>
          <w:color w:val="000000"/>
          <w:spacing w:val="5"/>
          <w:szCs w:val="22"/>
        </w:rPr>
        <w:t>/</w:t>
      </w:r>
      <w:r w:rsidRPr="00F854A5">
        <w:rPr>
          <w:rFonts w:cs="Arial"/>
          <w:color w:val="000000"/>
          <w:spacing w:val="5"/>
          <w:szCs w:val="22"/>
          <w:vertAlign w:val="subscript"/>
        </w:rPr>
        <w:t>2</w:t>
      </w:r>
      <w:r w:rsidRPr="00F854A5">
        <w:rPr>
          <w:rFonts w:cs="Arial"/>
          <w:color w:val="000000"/>
          <w:spacing w:val="5"/>
          <w:szCs w:val="22"/>
        </w:rPr>
        <w:t> </w:t>
      </w:r>
      <w:r w:rsidRPr="00F854A5">
        <w:rPr>
          <w:rFonts w:cs="Arial"/>
          <w:color w:val="000000"/>
          <w:szCs w:val="22"/>
        </w:rPr>
        <w:t>inches, a minimum 2× wood furring or an approved design shall beused.</w:t>
      </w:r>
    </w:p>
    <w:p w:rsidR="00F854A5" w:rsidRDefault="00F854A5" w:rsidP="00F854A5">
      <w:pPr>
        <w:ind w:left="1512" w:hanging="312"/>
        <w:rPr>
          <w:rFonts w:cs="Arial"/>
          <w:color w:val="000000"/>
          <w:spacing w:val="-1"/>
          <w:szCs w:val="22"/>
        </w:rPr>
      </w:pPr>
    </w:p>
    <w:p w:rsidR="00424C50" w:rsidRPr="00F854A5" w:rsidRDefault="00424C50" w:rsidP="00F854A5">
      <w:pPr>
        <w:ind w:left="1512" w:hanging="312"/>
        <w:rPr>
          <w:rFonts w:cs="Arial"/>
          <w:color w:val="000000"/>
          <w:szCs w:val="22"/>
        </w:rPr>
      </w:pPr>
      <w:r w:rsidRPr="00F854A5">
        <w:rPr>
          <w:rFonts w:cs="Arial"/>
          <w:color w:val="000000"/>
          <w:spacing w:val="-1"/>
          <w:szCs w:val="22"/>
        </w:rPr>
        <w:t>d.    </w:t>
      </w:r>
      <w:r w:rsidRPr="00F854A5">
        <w:rPr>
          <w:rFonts w:cs="Arial"/>
          <w:color w:val="000000"/>
          <w:szCs w:val="22"/>
        </w:rPr>
        <w:t>Foam sheathing shall have a minimum compressive strength of 15 psi in accordance with ASTM C 578 or ASTM C1289.</w:t>
      </w:r>
    </w:p>
    <w:p w:rsidR="00424C50" w:rsidRPr="00F854A5" w:rsidRDefault="00424C50" w:rsidP="00F854A5">
      <w:pPr>
        <w:ind w:left="1512" w:hanging="312"/>
        <w:rPr>
          <w:rFonts w:cs="Arial"/>
          <w:color w:val="000000"/>
          <w:szCs w:val="22"/>
        </w:rPr>
      </w:pPr>
    </w:p>
    <w:p w:rsidR="00424C50" w:rsidRPr="00F854A5" w:rsidRDefault="00424C50" w:rsidP="00F854A5">
      <w:pPr>
        <w:ind w:left="1170" w:firstLine="30"/>
        <w:rPr>
          <w:rFonts w:cs="Arial"/>
          <w:color w:val="000000"/>
          <w:szCs w:val="22"/>
        </w:rPr>
      </w:pPr>
      <w:r w:rsidRPr="00F854A5">
        <w:rPr>
          <w:rFonts w:cs="Arial"/>
          <w:color w:val="000000"/>
          <w:szCs w:val="22"/>
        </w:rPr>
        <w:t>Furring shall be spaced not more than 24 inches on center, in a vertical or horizontal orientation. In a vertical orientation, furring shall be located over wall studs and attached with the required fastener spacing. In a horizontal orientation, the indicated 8-inch and 12-inch fastener spacing in furring shall be achieved by use of two fasteners into studs at 16 inches and 24 inches on center, respectively.</w:t>
      </w:r>
    </w:p>
    <w:p w:rsidR="00314721" w:rsidRPr="00F010C2" w:rsidRDefault="00F321CB" w:rsidP="00E2315F">
      <w:pPr>
        <w:rPr>
          <w:rFonts w:cs="Arial"/>
          <w:noProof/>
          <w:color w:val="FF0000"/>
          <w:szCs w:val="22"/>
        </w:rPr>
      </w:pPr>
      <w:r w:rsidRPr="00F010C2">
        <w:rPr>
          <w:rFonts w:cs="Arial"/>
          <w:noProof/>
          <w:color w:val="FF0000"/>
          <w:szCs w:val="22"/>
        </w:rPr>
        <w:t>(S7944)</w:t>
      </w:r>
      <w:r w:rsidR="00016CBA">
        <w:rPr>
          <w:rFonts w:cs="Arial"/>
          <w:noProof/>
          <w:color w:val="FF0000"/>
          <w:szCs w:val="22"/>
        </w:rPr>
        <w:t>/(I-Code)</w:t>
      </w:r>
    </w:p>
    <w:p w:rsidR="00443F4D" w:rsidRPr="00F010C2" w:rsidRDefault="00443F4D" w:rsidP="00443F4D">
      <w:pPr>
        <w:spacing w:after="160" w:line="293" w:lineRule="atLeast"/>
        <w:jc w:val="center"/>
        <w:rPr>
          <w:rFonts w:cs="Arial"/>
          <w:color w:val="000000"/>
          <w:szCs w:val="22"/>
        </w:rPr>
      </w:pPr>
      <w:r w:rsidRPr="00F010C2">
        <w:rPr>
          <w:rFonts w:cs="Arial"/>
          <w:b/>
          <w:bCs/>
          <w:color w:val="000000"/>
          <w:szCs w:val="22"/>
          <w:u w:val="single"/>
        </w:rPr>
        <w:t>SECTION R704</w:t>
      </w:r>
    </w:p>
    <w:p w:rsidR="00443F4D" w:rsidRPr="00F010C2" w:rsidRDefault="00443F4D" w:rsidP="00443F4D">
      <w:pPr>
        <w:spacing w:after="160" w:line="293" w:lineRule="atLeast"/>
        <w:jc w:val="center"/>
        <w:rPr>
          <w:rFonts w:cs="Arial"/>
          <w:color w:val="000000"/>
          <w:szCs w:val="22"/>
        </w:rPr>
      </w:pPr>
      <w:r w:rsidRPr="00F010C2">
        <w:rPr>
          <w:rFonts w:cs="Arial"/>
          <w:b/>
          <w:bCs/>
          <w:color w:val="000000"/>
          <w:szCs w:val="22"/>
          <w:u w:val="single"/>
        </w:rPr>
        <w:t>SOFFITS</w:t>
      </w:r>
    </w:p>
    <w:p w:rsidR="00443F4D" w:rsidRPr="00F010C2" w:rsidRDefault="00443F4D" w:rsidP="00443F4D">
      <w:pPr>
        <w:rPr>
          <w:rFonts w:cs="Arial"/>
          <w:szCs w:val="22"/>
        </w:rPr>
      </w:pPr>
      <w:r w:rsidRPr="00F010C2">
        <w:rPr>
          <w:rFonts w:cs="Arial"/>
          <w:b/>
          <w:bCs/>
          <w:color w:val="000000"/>
          <w:szCs w:val="22"/>
          <w:u w:val="single"/>
          <w:shd w:val="clear" w:color="auto" w:fill="FFFFFF"/>
        </w:rPr>
        <w:t>R704.1 Wind resistance of soffits.</w:t>
      </w:r>
      <w:r w:rsidRPr="00F010C2">
        <w:rPr>
          <w:rFonts w:cs="Arial"/>
          <w:color w:val="000000"/>
          <w:szCs w:val="22"/>
          <w:u w:val="single"/>
          <w:shd w:val="clear" w:color="auto" w:fill="FFFFFF"/>
        </w:rPr>
        <w:t> Soffits and their attachments shall be capable of resisting wind loads specified in Tables R301.2(2) and R301.2(3) for walls using an effective wind area of 10 square feet.</w:t>
      </w:r>
    </w:p>
    <w:p w:rsidR="00443F4D" w:rsidRPr="00F010C2" w:rsidRDefault="00443F4D" w:rsidP="00443F4D">
      <w:pPr>
        <w:rPr>
          <w:rFonts w:cs="Arial"/>
          <w:szCs w:val="22"/>
        </w:rPr>
      </w:pPr>
    </w:p>
    <w:p w:rsidR="00443F4D" w:rsidRPr="00F010C2" w:rsidRDefault="00443F4D" w:rsidP="00443F4D">
      <w:pPr>
        <w:rPr>
          <w:rFonts w:cs="Arial"/>
          <w:szCs w:val="22"/>
        </w:rPr>
      </w:pPr>
      <w:r w:rsidRPr="00F010C2">
        <w:rPr>
          <w:rFonts w:cs="Arial"/>
          <w:b/>
          <w:bCs/>
          <w:color w:val="000000"/>
          <w:szCs w:val="22"/>
          <w:u w:val="single"/>
          <w:shd w:val="clear" w:color="auto" w:fill="FFFFFF"/>
        </w:rPr>
        <w:t>R704.2 Soffit installation.</w:t>
      </w:r>
      <w:r w:rsidRPr="00F010C2">
        <w:rPr>
          <w:rFonts w:cs="Arial"/>
          <w:color w:val="000000"/>
          <w:szCs w:val="22"/>
          <w:u w:val="single"/>
          <w:shd w:val="clear" w:color="auto" w:fill="FFFFFF"/>
        </w:rPr>
        <w:t> Soffit installation shall comply with Section R704.2.1, Section R704.2.2, Section R704.2.3, Section R704.2.4.</w:t>
      </w:r>
    </w:p>
    <w:p w:rsidR="001A7380" w:rsidRPr="001A7380" w:rsidRDefault="001A7380" w:rsidP="001A7380">
      <w:pPr>
        <w:spacing w:before="100" w:beforeAutospacing="1" w:after="100" w:afterAutospacing="1"/>
        <w:rPr>
          <w:rFonts w:ascii="Times New Roman" w:hAnsi="Times New Roman"/>
          <w:color w:val="000000"/>
          <w:sz w:val="24"/>
          <w:szCs w:val="24"/>
        </w:rPr>
      </w:pPr>
    </w:p>
    <w:p w:rsidR="001A7380" w:rsidRPr="00347A22" w:rsidRDefault="001A7380" w:rsidP="001A7380">
      <w:pPr>
        <w:spacing w:after="160"/>
        <w:rPr>
          <w:rFonts w:cs="Arial"/>
          <w:color w:val="000000"/>
          <w:szCs w:val="22"/>
          <w:u w:val="single"/>
        </w:rPr>
      </w:pPr>
      <w:r w:rsidRPr="00347A22">
        <w:rPr>
          <w:rFonts w:cs="Arial"/>
          <w:b/>
          <w:bCs/>
          <w:color w:val="000000"/>
          <w:szCs w:val="22"/>
          <w:u w:val="single"/>
        </w:rPr>
        <w:t xml:space="preserve">R704.2.1 Vinyl soffit panels. </w:t>
      </w:r>
      <w:r w:rsidRPr="00347A22">
        <w:rPr>
          <w:rFonts w:cs="Arial"/>
          <w:color w:val="000000"/>
          <w:szCs w:val="22"/>
          <w:u w:val="single"/>
        </w:rPr>
        <w:t xml:space="preserve">Vinyl soffit panels shall be installed using fasteners specified by the manufacturer and shall be fastened at both ends to a supporting component such as a nailing strip, fascia or subfascia component in accordance with Figure R704.2.1. Where the unsupported span of soffit panels is greater than 12 inches, intermediate nailing strips shall be provided in accordance with Figure R704.2.2 unless a larger span is permitted in accordance with the manufacturer’s product approval specification. Vinyl soffit panels shall be installed in accordance with the manufacturer’s product approval specification and limitations of use. Fascia covers shall be installed in accordance with the </w:t>
      </w:r>
      <w:bookmarkStart w:id="1" w:name="_Hlk530492789"/>
      <w:r w:rsidRPr="00347A22">
        <w:rPr>
          <w:rFonts w:cs="Arial"/>
          <w:color w:val="000000"/>
          <w:szCs w:val="22"/>
          <w:u w:val="single"/>
        </w:rPr>
        <w:t>manufacturer’s product approval specification and limitations of use</w:t>
      </w:r>
      <w:bookmarkEnd w:id="1"/>
      <w:r w:rsidRPr="00347A22">
        <w:rPr>
          <w:rFonts w:cs="Arial"/>
          <w:color w:val="000000"/>
          <w:szCs w:val="22"/>
          <w:u w:val="single"/>
        </w:rPr>
        <w:t xml:space="preserve">.  </w:t>
      </w:r>
    </w:p>
    <w:p w:rsidR="001A7380" w:rsidRPr="001A7380" w:rsidRDefault="001A7380" w:rsidP="001A7380">
      <w:pPr>
        <w:spacing w:after="160"/>
        <w:rPr>
          <w:rFonts w:cs="Arial"/>
          <w:color w:val="000000"/>
          <w:szCs w:val="22"/>
        </w:rPr>
      </w:pPr>
    </w:p>
    <w:p w:rsidR="001A7380" w:rsidRDefault="001A7380" w:rsidP="001A7380">
      <w:pPr>
        <w:spacing w:after="160"/>
        <w:rPr>
          <w:rFonts w:cs="Arial"/>
          <w:b/>
          <w:bCs/>
          <w:color w:val="000000"/>
          <w:szCs w:val="22"/>
        </w:rPr>
      </w:pPr>
    </w:p>
    <w:p w:rsidR="001A7380" w:rsidRPr="001A7380" w:rsidRDefault="001A7380" w:rsidP="001A7380">
      <w:pPr>
        <w:spacing w:after="160"/>
        <w:rPr>
          <w:rFonts w:cs="Arial"/>
          <w:color w:val="000000"/>
          <w:szCs w:val="22"/>
        </w:rPr>
      </w:pPr>
    </w:p>
    <w:p w:rsidR="001A7380" w:rsidRDefault="001A7380" w:rsidP="00F010C2">
      <w:pPr>
        <w:rPr>
          <w:rFonts w:eastAsia="Arial" w:cs="Arial"/>
          <w:color w:val="FF0000"/>
          <w:w w:val="99"/>
          <w:szCs w:val="22"/>
        </w:rPr>
      </w:pPr>
    </w:p>
    <w:p w:rsidR="001A7380" w:rsidRDefault="001A7380" w:rsidP="00F010C2">
      <w:pPr>
        <w:rPr>
          <w:rFonts w:eastAsia="Arial" w:cs="Arial"/>
          <w:color w:val="FF0000"/>
          <w:w w:val="99"/>
          <w:szCs w:val="22"/>
        </w:rPr>
      </w:pPr>
    </w:p>
    <w:p w:rsidR="001A7380" w:rsidRDefault="001A7380" w:rsidP="00F010C2">
      <w:pPr>
        <w:rPr>
          <w:rFonts w:eastAsia="Arial" w:cs="Arial"/>
          <w:color w:val="FF0000"/>
          <w:w w:val="99"/>
          <w:szCs w:val="22"/>
        </w:rPr>
      </w:pPr>
    </w:p>
    <w:p w:rsidR="001A7380" w:rsidRDefault="001A7380" w:rsidP="00F010C2">
      <w:pPr>
        <w:rPr>
          <w:rFonts w:eastAsia="Arial" w:cs="Arial"/>
          <w:color w:val="FF0000"/>
          <w:w w:val="99"/>
          <w:szCs w:val="22"/>
        </w:rPr>
      </w:pPr>
    </w:p>
    <w:p w:rsidR="001A7380" w:rsidRDefault="00384D3F" w:rsidP="00F010C2">
      <w:pPr>
        <w:rPr>
          <w:rFonts w:eastAsia="Arial" w:cs="Arial"/>
          <w:color w:val="FF0000"/>
          <w:w w:val="99"/>
          <w:szCs w:val="22"/>
        </w:rPr>
      </w:pPr>
      <w:r>
        <w:rPr>
          <w:noProof/>
        </w:rPr>
        <w:lastRenderedPageBreak/>
        <w:pict>
          <v:shape id="_x0000_s4715" type="#_x0000_t75" style="position:absolute;margin-left:25.15pt;margin-top:-119.05pt;width:418.9pt;height:323.15pt;z-index:251667968;visibility:visible;mso-wrap-style:square;mso-wrap-distance-left:9pt;mso-wrap-distance-top:0;mso-wrap-distance-right:9pt;mso-wrap-distance-bottom:0;mso-position-horizontal-relative:text;mso-position-vertical-relative:text">
            <v:imagedata r:id="rId46" o:title=""/>
          </v:shape>
        </w:pict>
      </w:r>
    </w:p>
    <w:p w:rsidR="001A7380" w:rsidRDefault="001A7380" w:rsidP="00F010C2">
      <w:pPr>
        <w:rPr>
          <w:rFonts w:eastAsia="Arial" w:cs="Arial"/>
          <w:color w:val="FF0000"/>
          <w:w w:val="99"/>
          <w:szCs w:val="22"/>
        </w:rPr>
      </w:pPr>
    </w:p>
    <w:p w:rsidR="001A7380" w:rsidRDefault="001A7380" w:rsidP="00F010C2">
      <w:pPr>
        <w:rPr>
          <w:rFonts w:eastAsia="Arial" w:cs="Arial"/>
          <w:color w:val="FF0000"/>
          <w:w w:val="99"/>
          <w:szCs w:val="22"/>
        </w:rPr>
      </w:pPr>
    </w:p>
    <w:p w:rsidR="001A7380" w:rsidRDefault="001A7380" w:rsidP="00F010C2">
      <w:pPr>
        <w:rPr>
          <w:rFonts w:eastAsia="Arial" w:cs="Arial"/>
          <w:color w:val="FF0000"/>
          <w:w w:val="99"/>
          <w:szCs w:val="22"/>
        </w:rPr>
      </w:pPr>
    </w:p>
    <w:p w:rsidR="001A7380" w:rsidRDefault="001A7380" w:rsidP="00F010C2">
      <w:pPr>
        <w:rPr>
          <w:rFonts w:eastAsia="Arial" w:cs="Arial"/>
          <w:color w:val="FF0000"/>
          <w:w w:val="99"/>
          <w:szCs w:val="22"/>
        </w:rPr>
      </w:pPr>
    </w:p>
    <w:p w:rsidR="001A7380" w:rsidRDefault="001A7380" w:rsidP="00F010C2">
      <w:pPr>
        <w:rPr>
          <w:rFonts w:eastAsia="Arial" w:cs="Arial"/>
          <w:color w:val="FF0000"/>
          <w:w w:val="99"/>
          <w:szCs w:val="22"/>
        </w:rPr>
      </w:pPr>
    </w:p>
    <w:p w:rsidR="001A7380" w:rsidRDefault="001A7380" w:rsidP="00F010C2">
      <w:pPr>
        <w:rPr>
          <w:rFonts w:eastAsia="Arial" w:cs="Arial"/>
          <w:color w:val="FF0000"/>
          <w:w w:val="99"/>
          <w:szCs w:val="22"/>
        </w:rPr>
      </w:pPr>
    </w:p>
    <w:p w:rsidR="001A7380" w:rsidRDefault="001A7380" w:rsidP="00F010C2">
      <w:pPr>
        <w:rPr>
          <w:rFonts w:eastAsia="Arial" w:cs="Arial"/>
          <w:color w:val="FF0000"/>
          <w:w w:val="99"/>
          <w:szCs w:val="22"/>
        </w:rPr>
      </w:pPr>
    </w:p>
    <w:p w:rsidR="001A7380" w:rsidRDefault="001A7380" w:rsidP="00F010C2">
      <w:pPr>
        <w:rPr>
          <w:rFonts w:eastAsia="Arial" w:cs="Arial"/>
          <w:color w:val="FF0000"/>
          <w:w w:val="99"/>
          <w:szCs w:val="22"/>
        </w:rPr>
      </w:pPr>
    </w:p>
    <w:p w:rsidR="001A7380" w:rsidRDefault="001A7380" w:rsidP="00F010C2">
      <w:pPr>
        <w:rPr>
          <w:rFonts w:eastAsia="Arial" w:cs="Arial"/>
          <w:color w:val="FF0000"/>
          <w:w w:val="99"/>
          <w:szCs w:val="22"/>
        </w:rPr>
      </w:pPr>
    </w:p>
    <w:p w:rsidR="001A7380" w:rsidRDefault="001A7380" w:rsidP="00F010C2">
      <w:pPr>
        <w:rPr>
          <w:rFonts w:eastAsia="Arial" w:cs="Arial"/>
          <w:color w:val="FF0000"/>
          <w:w w:val="99"/>
          <w:szCs w:val="22"/>
        </w:rPr>
      </w:pPr>
    </w:p>
    <w:p w:rsidR="001A7380" w:rsidRDefault="001A7380" w:rsidP="00F010C2">
      <w:pPr>
        <w:rPr>
          <w:rFonts w:eastAsia="Arial" w:cs="Arial"/>
          <w:color w:val="FF0000"/>
          <w:w w:val="99"/>
          <w:szCs w:val="22"/>
        </w:rPr>
      </w:pPr>
    </w:p>
    <w:p w:rsidR="001A7380" w:rsidRDefault="001A7380" w:rsidP="00F010C2">
      <w:pPr>
        <w:rPr>
          <w:rFonts w:eastAsia="Arial" w:cs="Arial"/>
          <w:color w:val="FF0000"/>
          <w:w w:val="99"/>
          <w:szCs w:val="22"/>
        </w:rPr>
      </w:pPr>
    </w:p>
    <w:p w:rsidR="001A7380" w:rsidRDefault="001A7380" w:rsidP="00F010C2">
      <w:pPr>
        <w:rPr>
          <w:rFonts w:eastAsia="Arial" w:cs="Arial"/>
          <w:color w:val="FF0000"/>
          <w:w w:val="99"/>
          <w:szCs w:val="22"/>
        </w:rPr>
      </w:pPr>
    </w:p>
    <w:p w:rsidR="001A7380" w:rsidRDefault="001A7380" w:rsidP="00F010C2">
      <w:pPr>
        <w:rPr>
          <w:rFonts w:eastAsia="Arial" w:cs="Arial"/>
          <w:color w:val="FF0000"/>
          <w:w w:val="99"/>
          <w:szCs w:val="22"/>
        </w:rPr>
      </w:pPr>
    </w:p>
    <w:p w:rsidR="001A7380" w:rsidRDefault="001A7380" w:rsidP="00F010C2">
      <w:pPr>
        <w:rPr>
          <w:rFonts w:eastAsia="Arial" w:cs="Arial"/>
          <w:color w:val="FF0000"/>
          <w:w w:val="99"/>
          <w:szCs w:val="22"/>
        </w:rPr>
      </w:pPr>
    </w:p>
    <w:p w:rsidR="001A7380" w:rsidRDefault="001A7380" w:rsidP="00F010C2">
      <w:pPr>
        <w:rPr>
          <w:rFonts w:eastAsia="Arial" w:cs="Arial"/>
          <w:color w:val="FF0000"/>
          <w:w w:val="99"/>
          <w:szCs w:val="22"/>
        </w:rPr>
      </w:pPr>
    </w:p>
    <w:p w:rsidR="001A7380" w:rsidRDefault="001A7380" w:rsidP="00F010C2">
      <w:pPr>
        <w:rPr>
          <w:rFonts w:eastAsia="Arial" w:cs="Arial"/>
          <w:color w:val="FF0000"/>
          <w:w w:val="99"/>
          <w:szCs w:val="22"/>
        </w:rPr>
      </w:pPr>
    </w:p>
    <w:p w:rsidR="001A7380" w:rsidRPr="001A7380" w:rsidRDefault="001A7380" w:rsidP="001A7380">
      <w:pPr>
        <w:spacing w:after="160"/>
        <w:jc w:val="center"/>
        <w:rPr>
          <w:rFonts w:ascii="Times New Roman" w:hAnsi="Times New Roman"/>
          <w:color w:val="000000"/>
          <w:sz w:val="24"/>
          <w:szCs w:val="24"/>
        </w:rPr>
      </w:pPr>
      <w:r w:rsidRPr="001A7380">
        <w:rPr>
          <w:rFonts w:ascii="Calibri" w:hAnsi="Calibri"/>
          <w:b/>
          <w:bCs/>
          <w:color w:val="000000"/>
          <w:sz w:val="24"/>
          <w:szCs w:val="24"/>
          <w:u w:val="single"/>
        </w:rPr>
        <w:t>FIGURE R704.2.1</w:t>
      </w:r>
    </w:p>
    <w:p w:rsidR="001A7380" w:rsidRPr="001A7380" w:rsidRDefault="001A7380" w:rsidP="001A7380">
      <w:pPr>
        <w:spacing w:after="160"/>
        <w:jc w:val="center"/>
        <w:rPr>
          <w:rFonts w:ascii="Times New Roman" w:hAnsi="Times New Roman"/>
          <w:color w:val="000000"/>
          <w:sz w:val="24"/>
          <w:szCs w:val="24"/>
        </w:rPr>
      </w:pPr>
      <w:r w:rsidRPr="001A7380">
        <w:rPr>
          <w:rFonts w:ascii="Calibri" w:hAnsi="Calibri"/>
          <w:b/>
          <w:bCs/>
          <w:color w:val="000000"/>
          <w:sz w:val="24"/>
          <w:szCs w:val="24"/>
          <w:u w:val="single"/>
        </w:rPr>
        <w:t>TYPICAL SINGLE SPAN VINYL SOFFIT PANEL SUPPORT</w:t>
      </w:r>
    </w:p>
    <w:p w:rsidR="001A7380" w:rsidRDefault="00384D3F" w:rsidP="00F010C2">
      <w:pPr>
        <w:rPr>
          <w:rFonts w:eastAsia="Arial" w:cs="Arial"/>
          <w:color w:val="FF0000"/>
          <w:w w:val="99"/>
          <w:szCs w:val="22"/>
        </w:rPr>
      </w:pPr>
      <w:r>
        <w:rPr>
          <w:noProof/>
        </w:rPr>
        <w:pict>
          <v:shape id="_x0000_s4716" type="#_x0000_t75" style="position:absolute;margin-left:14.2pt;margin-top:.1pt;width:436.35pt;height:341.75pt;z-index:251668992;visibility:visible;mso-wrap-style:square;mso-wrap-distance-left:9pt;mso-wrap-distance-top:0;mso-wrap-distance-right:9pt;mso-wrap-distance-bottom:0;mso-position-horizontal-relative:text;mso-position-vertical-relative:text">
            <v:imagedata r:id="rId47" o:title=""/>
          </v:shape>
        </w:pict>
      </w:r>
    </w:p>
    <w:p w:rsidR="001A7380" w:rsidRDefault="001A7380" w:rsidP="00F010C2">
      <w:pPr>
        <w:rPr>
          <w:rFonts w:eastAsia="Arial" w:cs="Arial"/>
          <w:color w:val="FF0000"/>
          <w:w w:val="99"/>
          <w:szCs w:val="22"/>
        </w:rPr>
      </w:pPr>
    </w:p>
    <w:p w:rsidR="001A7380" w:rsidRDefault="001A7380" w:rsidP="00F010C2">
      <w:pPr>
        <w:rPr>
          <w:rFonts w:eastAsia="Arial" w:cs="Arial"/>
          <w:color w:val="FF0000"/>
          <w:w w:val="99"/>
          <w:szCs w:val="22"/>
        </w:rPr>
      </w:pPr>
    </w:p>
    <w:p w:rsidR="001A7380" w:rsidRDefault="001A7380" w:rsidP="00F010C2">
      <w:pPr>
        <w:rPr>
          <w:rFonts w:eastAsia="Arial" w:cs="Arial"/>
          <w:color w:val="FF0000"/>
          <w:w w:val="99"/>
          <w:szCs w:val="22"/>
        </w:rPr>
      </w:pPr>
    </w:p>
    <w:p w:rsidR="001A7380" w:rsidRDefault="001A7380" w:rsidP="00F010C2">
      <w:pPr>
        <w:rPr>
          <w:rFonts w:eastAsia="Arial" w:cs="Arial"/>
          <w:color w:val="FF0000"/>
          <w:w w:val="99"/>
          <w:szCs w:val="22"/>
        </w:rPr>
      </w:pPr>
    </w:p>
    <w:p w:rsidR="001A7380" w:rsidRDefault="001A7380" w:rsidP="00F010C2">
      <w:pPr>
        <w:rPr>
          <w:rFonts w:eastAsia="Arial" w:cs="Arial"/>
          <w:color w:val="FF0000"/>
          <w:w w:val="99"/>
          <w:szCs w:val="22"/>
        </w:rPr>
      </w:pPr>
    </w:p>
    <w:p w:rsidR="001A7380" w:rsidRDefault="001A7380" w:rsidP="00F010C2">
      <w:pPr>
        <w:rPr>
          <w:rFonts w:eastAsia="Arial" w:cs="Arial"/>
          <w:color w:val="FF0000"/>
          <w:w w:val="99"/>
          <w:szCs w:val="22"/>
        </w:rPr>
      </w:pPr>
    </w:p>
    <w:p w:rsidR="001A7380" w:rsidRDefault="001A7380" w:rsidP="00F010C2">
      <w:pPr>
        <w:rPr>
          <w:rFonts w:eastAsia="Arial" w:cs="Arial"/>
          <w:color w:val="FF0000"/>
          <w:w w:val="99"/>
          <w:szCs w:val="22"/>
        </w:rPr>
      </w:pPr>
    </w:p>
    <w:p w:rsidR="001A7380" w:rsidRDefault="001A7380" w:rsidP="00F010C2">
      <w:pPr>
        <w:rPr>
          <w:rFonts w:eastAsia="Arial" w:cs="Arial"/>
          <w:color w:val="FF0000"/>
          <w:w w:val="99"/>
          <w:szCs w:val="22"/>
        </w:rPr>
      </w:pPr>
    </w:p>
    <w:p w:rsidR="001A7380" w:rsidRDefault="001A7380" w:rsidP="00F010C2">
      <w:pPr>
        <w:rPr>
          <w:rFonts w:eastAsia="Arial" w:cs="Arial"/>
          <w:color w:val="FF0000"/>
          <w:w w:val="99"/>
          <w:szCs w:val="22"/>
        </w:rPr>
      </w:pPr>
    </w:p>
    <w:p w:rsidR="001A7380" w:rsidRDefault="001A7380" w:rsidP="00F010C2">
      <w:pPr>
        <w:rPr>
          <w:rFonts w:eastAsia="Arial" w:cs="Arial"/>
          <w:color w:val="FF0000"/>
          <w:w w:val="99"/>
          <w:szCs w:val="22"/>
        </w:rPr>
      </w:pPr>
    </w:p>
    <w:p w:rsidR="001A7380" w:rsidRDefault="001A7380" w:rsidP="00F010C2">
      <w:pPr>
        <w:rPr>
          <w:rFonts w:eastAsia="Arial" w:cs="Arial"/>
          <w:color w:val="FF0000"/>
          <w:w w:val="99"/>
          <w:szCs w:val="22"/>
        </w:rPr>
      </w:pPr>
    </w:p>
    <w:p w:rsidR="001A7380" w:rsidRDefault="001A7380" w:rsidP="00F010C2">
      <w:pPr>
        <w:rPr>
          <w:rFonts w:eastAsia="Arial" w:cs="Arial"/>
          <w:color w:val="FF0000"/>
          <w:w w:val="99"/>
          <w:szCs w:val="22"/>
        </w:rPr>
      </w:pPr>
    </w:p>
    <w:p w:rsidR="001A7380" w:rsidRDefault="001A7380" w:rsidP="00F010C2">
      <w:pPr>
        <w:rPr>
          <w:rFonts w:eastAsia="Arial" w:cs="Arial"/>
          <w:color w:val="FF0000"/>
          <w:w w:val="99"/>
          <w:szCs w:val="22"/>
        </w:rPr>
      </w:pPr>
    </w:p>
    <w:p w:rsidR="001A7380" w:rsidRDefault="001A7380" w:rsidP="00F010C2">
      <w:pPr>
        <w:rPr>
          <w:rFonts w:eastAsia="Arial" w:cs="Arial"/>
          <w:color w:val="FF0000"/>
          <w:w w:val="99"/>
          <w:szCs w:val="22"/>
        </w:rPr>
      </w:pPr>
    </w:p>
    <w:p w:rsidR="001A7380" w:rsidRDefault="001A7380" w:rsidP="00F010C2">
      <w:pPr>
        <w:rPr>
          <w:rFonts w:eastAsia="Arial" w:cs="Arial"/>
          <w:color w:val="FF0000"/>
          <w:w w:val="99"/>
          <w:szCs w:val="22"/>
        </w:rPr>
      </w:pPr>
    </w:p>
    <w:p w:rsidR="001A7380" w:rsidRDefault="001A7380" w:rsidP="00F010C2">
      <w:pPr>
        <w:rPr>
          <w:rFonts w:eastAsia="Arial" w:cs="Arial"/>
          <w:color w:val="FF0000"/>
          <w:w w:val="99"/>
          <w:szCs w:val="22"/>
        </w:rPr>
      </w:pPr>
    </w:p>
    <w:p w:rsidR="001A7380" w:rsidRDefault="001A7380" w:rsidP="00F010C2">
      <w:pPr>
        <w:rPr>
          <w:rFonts w:eastAsia="Arial" w:cs="Arial"/>
          <w:color w:val="FF0000"/>
          <w:w w:val="99"/>
          <w:szCs w:val="22"/>
        </w:rPr>
      </w:pPr>
    </w:p>
    <w:p w:rsidR="001A7380" w:rsidRDefault="001A7380" w:rsidP="00F010C2">
      <w:pPr>
        <w:rPr>
          <w:rFonts w:eastAsia="Arial" w:cs="Arial"/>
          <w:color w:val="FF0000"/>
          <w:w w:val="99"/>
          <w:szCs w:val="22"/>
        </w:rPr>
      </w:pPr>
    </w:p>
    <w:p w:rsidR="001A7380" w:rsidRDefault="001A7380" w:rsidP="00F010C2">
      <w:pPr>
        <w:rPr>
          <w:rFonts w:eastAsia="Arial" w:cs="Arial"/>
          <w:color w:val="FF0000"/>
          <w:w w:val="99"/>
          <w:szCs w:val="22"/>
        </w:rPr>
      </w:pPr>
    </w:p>
    <w:p w:rsidR="001A7380" w:rsidRDefault="001A7380" w:rsidP="00F010C2">
      <w:pPr>
        <w:rPr>
          <w:rFonts w:eastAsia="Arial" w:cs="Arial"/>
          <w:color w:val="FF0000"/>
          <w:w w:val="99"/>
          <w:szCs w:val="22"/>
        </w:rPr>
      </w:pPr>
    </w:p>
    <w:p w:rsidR="001A7380" w:rsidRDefault="001A7380" w:rsidP="00F010C2">
      <w:pPr>
        <w:rPr>
          <w:rFonts w:eastAsia="Arial" w:cs="Arial"/>
          <w:color w:val="FF0000"/>
          <w:w w:val="99"/>
          <w:szCs w:val="22"/>
        </w:rPr>
      </w:pPr>
    </w:p>
    <w:p w:rsidR="001A7380" w:rsidRDefault="001A7380" w:rsidP="00F010C2">
      <w:pPr>
        <w:rPr>
          <w:rFonts w:eastAsia="Arial" w:cs="Arial"/>
          <w:color w:val="FF0000"/>
          <w:w w:val="99"/>
          <w:szCs w:val="22"/>
        </w:rPr>
      </w:pPr>
    </w:p>
    <w:p w:rsidR="001A7380" w:rsidRDefault="001A7380" w:rsidP="00F010C2">
      <w:pPr>
        <w:rPr>
          <w:rFonts w:eastAsia="Arial" w:cs="Arial"/>
          <w:color w:val="FF0000"/>
          <w:w w:val="99"/>
          <w:szCs w:val="22"/>
        </w:rPr>
      </w:pPr>
    </w:p>
    <w:p w:rsidR="001A7380" w:rsidRDefault="001A7380" w:rsidP="00F010C2">
      <w:pPr>
        <w:rPr>
          <w:rFonts w:eastAsia="Arial" w:cs="Arial"/>
          <w:color w:val="FF0000"/>
          <w:w w:val="99"/>
          <w:szCs w:val="22"/>
        </w:rPr>
      </w:pPr>
    </w:p>
    <w:p w:rsidR="001A7380" w:rsidRDefault="001A7380" w:rsidP="00F010C2">
      <w:pPr>
        <w:rPr>
          <w:rFonts w:eastAsia="Arial" w:cs="Arial"/>
          <w:color w:val="FF0000"/>
          <w:w w:val="99"/>
          <w:szCs w:val="22"/>
        </w:rPr>
      </w:pPr>
    </w:p>
    <w:p w:rsidR="001A7380" w:rsidRDefault="001A7380" w:rsidP="00F010C2">
      <w:pPr>
        <w:rPr>
          <w:rFonts w:eastAsia="Arial" w:cs="Arial"/>
          <w:color w:val="FF0000"/>
          <w:w w:val="99"/>
          <w:szCs w:val="22"/>
        </w:rPr>
      </w:pPr>
    </w:p>
    <w:p w:rsidR="001A7380" w:rsidRDefault="001A7380" w:rsidP="00F010C2">
      <w:pPr>
        <w:rPr>
          <w:rFonts w:eastAsia="Arial" w:cs="Arial"/>
          <w:color w:val="FF0000"/>
          <w:w w:val="99"/>
          <w:szCs w:val="22"/>
        </w:rPr>
      </w:pPr>
    </w:p>
    <w:p w:rsidR="001A7380" w:rsidRDefault="001A7380" w:rsidP="001A7380">
      <w:pPr>
        <w:spacing w:after="160"/>
        <w:jc w:val="center"/>
        <w:rPr>
          <w:rFonts w:ascii="Calibri" w:hAnsi="Calibri"/>
          <w:b/>
          <w:bCs/>
          <w:color w:val="000000"/>
          <w:sz w:val="24"/>
          <w:szCs w:val="24"/>
          <w:u w:val="single"/>
        </w:rPr>
      </w:pPr>
      <w:r w:rsidRPr="001A7380">
        <w:rPr>
          <w:rFonts w:ascii="Calibri" w:hAnsi="Calibri"/>
          <w:b/>
          <w:bCs/>
          <w:color w:val="000000"/>
          <w:sz w:val="24"/>
          <w:szCs w:val="24"/>
          <w:u w:val="single"/>
        </w:rPr>
        <w:t>FIGURE R704.2.2</w:t>
      </w:r>
    </w:p>
    <w:p w:rsidR="001A7380" w:rsidRPr="001A7380" w:rsidRDefault="001A7380" w:rsidP="001A7380">
      <w:pPr>
        <w:spacing w:after="160"/>
        <w:jc w:val="center"/>
        <w:rPr>
          <w:rFonts w:ascii="Times New Roman" w:hAnsi="Times New Roman"/>
          <w:color w:val="000000"/>
          <w:sz w:val="24"/>
          <w:szCs w:val="24"/>
        </w:rPr>
      </w:pPr>
      <w:r w:rsidRPr="001A7380">
        <w:rPr>
          <w:rFonts w:ascii="Calibri" w:hAnsi="Calibri"/>
          <w:b/>
          <w:bCs/>
          <w:color w:val="000000"/>
          <w:szCs w:val="22"/>
          <w:u w:val="single"/>
        </w:rPr>
        <w:t>TYPICAL MULTI-SPAN VINYL SOFFIT PANEL SUPPORT</w:t>
      </w:r>
    </w:p>
    <w:p w:rsidR="00443F4D" w:rsidRPr="00F010C2" w:rsidRDefault="00443F4D" w:rsidP="00443F4D">
      <w:pPr>
        <w:spacing w:before="100" w:beforeAutospacing="1" w:after="100" w:afterAutospacing="1"/>
        <w:rPr>
          <w:rFonts w:cs="Arial"/>
          <w:color w:val="000000"/>
          <w:szCs w:val="22"/>
          <w:shd w:val="clear" w:color="auto" w:fill="FFFFFF"/>
        </w:rPr>
      </w:pPr>
      <w:r w:rsidRPr="00F010C2">
        <w:rPr>
          <w:rFonts w:cs="Arial"/>
          <w:b/>
          <w:bCs/>
          <w:color w:val="000000"/>
          <w:szCs w:val="22"/>
          <w:u w:val="single"/>
          <w:shd w:val="clear" w:color="auto" w:fill="FFFFFF"/>
        </w:rPr>
        <w:t>R704.2.2 Fiber-cement soffit panels.</w:t>
      </w:r>
      <w:r w:rsidRPr="00F010C2">
        <w:rPr>
          <w:rFonts w:cs="Arial"/>
          <w:color w:val="000000"/>
          <w:szCs w:val="22"/>
          <w:u w:val="single"/>
          <w:shd w:val="clear" w:color="auto" w:fill="FFFFFF"/>
        </w:rPr>
        <w:t xml:space="preserve"> Fiber-cement soffit panels shall be a minimum of 1/4 inch thick and shall comply with the requirements of ASTM C1186, Type A, minimum Grade II or ISO 8336, Category A, minimum Class 2.  Panel joints shall occur over framing or over wood structural panel sheathing.  Soffit panels </w:t>
      </w:r>
      <w:r w:rsidRPr="00F010C2">
        <w:rPr>
          <w:rFonts w:cs="Arial"/>
          <w:color w:val="000000"/>
          <w:szCs w:val="22"/>
          <w:u w:val="single"/>
          <w:shd w:val="clear" w:color="auto" w:fill="FFFFFF"/>
        </w:rPr>
        <w:lastRenderedPageBreak/>
        <w:t>shall be installed with spans and fasteners in accordance with the manufacturer’s product approval specification and limitations of use.</w:t>
      </w:r>
    </w:p>
    <w:p w:rsidR="00443F4D" w:rsidRPr="00F010C2" w:rsidRDefault="00443F4D" w:rsidP="00443F4D">
      <w:pPr>
        <w:spacing w:before="100" w:beforeAutospacing="1" w:after="100" w:afterAutospacing="1"/>
        <w:rPr>
          <w:rFonts w:cs="Arial"/>
          <w:color w:val="000000"/>
          <w:szCs w:val="22"/>
          <w:u w:val="single"/>
          <w:shd w:val="clear" w:color="auto" w:fill="FFFFFF"/>
        </w:rPr>
      </w:pPr>
      <w:r w:rsidRPr="00F010C2">
        <w:rPr>
          <w:rFonts w:cs="Arial"/>
          <w:b/>
          <w:bCs/>
          <w:color w:val="000000"/>
          <w:szCs w:val="22"/>
          <w:u w:val="single"/>
          <w:shd w:val="clear" w:color="auto" w:fill="FFFFFF"/>
        </w:rPr>
        <w:t>R704.2.3 Hardboard soffit panels.</w:t>
      </w:r>
      <w:r w:rsidRPr="00F010C2">
        <w:rPr>
          <w:rFonts w:cs="Arial"/>
          <w:color w:val="000000"/>
          <w:szCs w:val="22"/>
          <w:u w:val="single"/>
          <w:shd w:val="clear" w:color="auto" w:fill="FFFFFF"/>
        </w:rPr>
        <w:t> Where the design wind pressure is 30 psf or less, soffit panels shall be a minimum of 7/16 inch in thickness and shall be fastened to framing or nailing strips with 2 ½ ” x 0.113” siding nails spaced not more than 6 inches on center at panel edges and 12 inches on center at intermediate supports. Where the design wind pressure is greater than 30 psf, hardboard soffit panels shall be installed in accordance with the manufacturer’s product approval specification and limitations of use. </w:t>
      </w:r>
    </w:p>
    <w:p w:rsidR="00443F4D" w:rsidRPr="00F010C2" w:rsidRDefault="00443F4D" w:rsidP="00443F4D">
      <w:pPr>
        <w:spacing w:before="100" w:beforeAutospacing="1" w:after="100" w:afterAutospacing="1"/>
        <w:rPr>
          <w:rFonts w:cs="Arial"/>
          <w:color w:val="000000"/>
          <w:szCs w:val="22"/>
        </w:rPr>
      </w:pPr>
      <w:r w:rsidRPr="00F010C2">
        <w:rPr>
          <w:rFonts w:cs="Arial"/>
          <w:b/>
          <w:bCs/>
          <w:color w:val="000000"/>
          <w:szCs w:val="22"/>
          <w:u w:val="single"/>
        </w:rPr>
        <w:t>R704.2.4 Wood structural panel soffit prescriptive alternative.</w:t>
      </w:r>
      <w:r w:rsidRPr="00F010C2">
        <w:rPr>
          <w:rFonts w:cs="Arial"/>
          <w:color w:val="000000"/>
          <w:szCs w:val="22"/>
          <w:u w:val="single"/>
        </w:rPr>
        <w:t> Wood structural panel soffit panels are permitted to be installed in accordance with Table R704.2.4.</w:t>
      </w:r>
    </w:p>
    <w:p w:rsidR="00443F4D" w:rsidRPr="00F010C2" w:rsidRDefault="00443F4D" w:rsidP="00443F4D">
      <w:pPr>
        <w:spacing w:before="100" w:beforeAutospacing="1" w:after="100" w:afterAutospacing="1"/>
        <w:jc w:val="center"/>
        <w:rPr>
          <w:rFonts w:cs="Arial"/>
          <w:color w:val="000000"/>
          <w:szCs w:val="22"/>
        </w:rPr>
      </w:pPr>
      <w:r w:rsidRPr="00F010C2">
        <w:rPr>
          <w:rFonts w:cs="Arial"/>
          <w:b/>
          <w:bCs/>
          <w:color w:val="000000"/>
          <w:szCs w:val="22"/>
          <w:u w:val="single"/>
        </w:rPr>
        <w:t>Table 704.2.4</w:t>
      </w:r>
    </w:p>
    <w:p w:rsidR="00443F4D" w:rsidRPr="00F010C2" w:rsidRDefault="00443F4D" w:rsidP="00443F4D">
      <w:pPr>
        <w:spacing w:line="293" w:lineRule="atLeast"/>
        <w:ind w:left="720"/>
        <w:jc w:val="center"/>
        <w:rPr>
          <w:rFonts w:cs="Arial"/>
          <w:color w:val="000000"/>
          <w:szCs w:val="22"/>
        </w:rPr>
      </w:pPr>
      <w:r w:rsidRPr="00F010C2">
        <w:rPr>
          <w:rFonts w:cs="Arial"/>
          <w:b/>
          <w:bCs/>
          <w:color w:val="000000"/>
          <w:szCs w:val="22"/>
          <w:u w:val="single"/>
        </w:rPr>
        <w:t>Installation Requirements for Wood Structural Panel, Closed Soffit</w:t>
      </w:r>
      <w:r w:rsidRPr="00F010C2">
        <w:rPr>
          <w:rFonts w:cs="Arial"/>
          <w:b/>
          <w:bCs/>
          <w:color w:val="000000"/>
          <w:szCs w:val="22"/>
          <w:u w:val="single"/>
          <w:vertAlign w:val="superscript"/>
        </w:rPr>
        <w:t>b,c,d,e,f</w:t>
      </w:r>
    </w:p>
    <w:p w:rsidR="00443F4D" w:rsidRDefault="00443F4D" w:rsidP="00443F4D">
      <w:pPr>
        <w:rPr>
          <w:rFonts w:eastAsia="Arial"/>
          <w:color w:val="31849B"/>
          <w:w w:val="99"/>
          <w:sz w:val="36"/>
          <w:szCs w:val="36"/>
        </w:rPr>
      </w:pPr>
    </w:p>
    <w:p w:rsidR="00443F4D" w:rsidRDefault="00384D3F" w:rsidP="00443F4D">
      <w:pPr>
        <w:rPr>
          <w:rFonts w:eastAsia="Arial"/>
          <w:color w:val="31849B"/>
          <w:w w:val="99"/>
          <w:sz w:val="36"/>
          <w:szCs w:val="36"/>
        </w:rPr>
      </w:pPr>
      <w:r>
        <w:rPr>
          <w:noProof/>
        </w:rPr>
        <w:pict>
          <v:shape id="_x0000_i1056" type="#_x0000_t75" style="width:468pt;height:324pt;visibility:visible;mso-wrap-style:square">
            <v:imagedata r:id="rId48" o:title=""/>
          </v:shape>
        </w:pict>
      </w:r>
    </w:p>
    <w:p w:rsidR="00443F4D" w:rsidRDefault="00443F4D" w:rsidP="00443F4D">
      <w:pPr>
        <w:rPr>
          <w:rFonts w:eastAsia="Arial"/>
          <w:color w:val="31849B"/>
          <w:w w:val="99"/>
          <w:sz w:val="36"/>
          <w:szCs w:val="36"/>
        </w:rPr>
      </w:pPr>
    </w:p>
    <w:p w:rsidR="00443F4D" w:rsidRPr="00F010C2" w:rsidRDefault="00443F4D" w:rsidP="00443F4D">
      <w:pPr>
        <w:spacing w:before="60" w:after="240"/>
        <w:rPr>
          <w:rFonts w:cs="Arial"/>
          <w:color w:val="000000"/>
          <w:szCs w:val="22"/>
        </w:rPr>
      </w:pPr>
      <w:r w:rsidRPr="00F010C2">
        <w:rPr>
          <w:rFonts w:cs="Arial"/>
          <w:color w:val="000000"/>
          <w:szCs w:val="22"/>
          <w:u w:val="single"/>
        </w:rPr>
        <w:t>a. Fasteners shall comply with Sections R703.3.2 and R703.3.3.</w:t>
      </w:r>
    </w:p>
    <w:p w:rsidR="00443F4D" w:rsidRPr="00F010C2" w:rsidRDefault="00443F4D" w:rsidP="00443F4D">
      <w:pPr>
        <w:spacing w:before="60" w:after="240"/>
        <w:rPr>
          <w:rFonts w:cs="Arial"/>
          <w:color w:val="000000"/>
          <w:szCs w:val="22"/>
        </w:rPr>
      </w:pPr>
      <w:r w:rsidRPr="00F010C2">
        <w:rPr>
          <w:rFonts w:cs="Arial"/>
          <w:color w:val="000000"/>
          <w:szCs w:val="22"/>
          <w:u w:val="single"/>
        </w:rPr>
        <w:t>b. Maximum spacing of soffit framing members shall not exceed 24 inches.</w:t>
      </w:r>
    </w:p>
    <w:p w:rsidR="00443F4D" w:rsidRPr="00F010C2" w:rsidRDefault="00443F4D" w:rsidP="00443F4D">
      <w:pPr>
        <w:spacing w:before="60" w:after="240"/>
        <w:rPr>
          <w:rFonts w:cs="Arial"/>
          <w:color w:val="000000"/>
          <w:szCs w:val="22"/>
        </w:rPr>
      </w:pPr>
      <w:r w:rsidRPr="00F010C2">
        <w:rPr>
          <w:rFonts w:cs="Arial"/>
          <w:color w:val="000000"/>
          <w:szCs w:val="22"/>
          <w:u w:val="single"/>
        </w:rPr>
        <w:t>c. Wood structural panels shall be of an exterior exposure grade.</w:t>
      </w:r>
    </w:p>
    <w:p w:rsidR="00443F4D" w:rsidRPr="00F010C2" w:rsidRDefault="00443F4D" w:rsidP="00443F4D">
      <w:pPr>
        <w:spacing w:before="60" w:after="240"/>
        <w:rPr>
          <w:rFonts w:cs="Arial"/>
          <w:color w:val="000000"/>
          <w:szCs w:val="22"/>
        </w:rPr>
      </w:pPr>
      <w:r w:rsidRPr="00F010C2">
        <w:rPr>
          <w:rFonts w:cs="Arial"/>
          <w:color w:val="000000"/>
          <w:szCs w:val="22"/>
          <w:u w:val="single"/>
        </w:rPr>
        <w:t>d. Wood structural panels shall be installed with strength axis perpendicular to supports with a minimum of two continuous spans.</w:t>
      </w:r>
    </w:p>
    <w:p w:rsidR="00443F4D" w:rsidRPr="00F010C2" w:rsidRDefault="00443F4D" w:rsidP="00443F4D">
      <w:pPr>
        <w:spacing w:before="60" w:after="240"/>
        <w:rPr>
          <w:rFonts w:cs="Arial"/>
          <w:color w:val="000000"/>
          <w:szCs w:val="22"/>
        </w:rPr>
      </w:pPr>
      <w:r w:rsidRPr="00F010C2">
        <w:rPr>
          <w:rFonts w:cs="Arial"/>
          <w:color w:val="000000"/>
          <w:szCs w:val="22"/>
          <w:u w:val="single"/>
        </w:rPr>
        <w:t>e. Wood structural panels shall be attached to soffit framing members with specific gravity of at least 0.42. Framing members shall be minimum 2x3 nominal with the larger dimension in the cross section aligning with the length of fasteners to provide sufficient embedment depths.</w:t>
      </w:r>
    </w:p>
    <w:p w:rsidR="00443F4D" w:rsidRPr="00F010C2" w:rsidRDefault="00443F4D" w:rsidP="00443F4D">
      <w:pPr>
        <w:rPr>
          <w:rFonts w:cs="Arial"/>
          <w:color w:val="000000"/>
          <w:szCs w:val="22"/>
        </w:rPr>
      </w:pPr>
      <w:r w:rsidRPr="00F010C2">
        <w:rPr>
          <w:rFonts w:cs="Arial"/>
          <w:color w:val="000000"/>
          <w:szCs w:val="22"/>
          <w:u w:val="single"/>
        </w:rPr>
        <w:lastRenderedPageBreak/>
        <w:t>f. Spacing at intermediate supports is permitted to be 12 inches on center.</w:t>
      </w:r>
    </w:p>
    <w:p w:rsidR="00443F4D" w:rsidRDefault="00443F4D" w:rsidP="00F010C2">
      <w:pPr>
        <w:rPr>
          <w:rFonts w:eastAsia="Arial" w:cs="Arial"/>
          <w:color w:val="FF0000"/>
          <w:w w:val="99"/>
          <w:szCs w:val="22"/>
        </w:rPr>
      </w:pPr>
    </w:p>
    <w:p w:rsidR="00D60775" w:rsidRPr="001A7380" w:rsidRDefault="00D60775" w:rsidP="00F010C2">
      <w:pPr>
        <w:rPr>
          <w:rFonts w:eastAsia="Arial" w:cs="Arial"/>
          <w:color w:val="FF0000"/>
          <w:w w:val="99"/>
          <w:szCs w:val="22"/>
        </w:rPr>
      </w:pPr>
      <w:r w:rsidRPr="001A7380">
        <w:rPr>
          <w:rFonts w:eastAsia="Arial" w:cs="Arial"/>
          <w:color w:val="FF0000"/>
          <w:w w:val="99"/>
          <w:szCs w:val="22"/>
        </w:rPr>
        <w:t>(S7821</w:t>
      </w:r>
      <w:r w:rsidR="001A7380" w:rsidRPr="001A7380">
        <w:rPr>
          <w:rFonts w:eastAsia="Arial" w:cs="Arial"/>
          <w:color w:val="FF0000"/>
          <w:w w:val="99"/>
          <w:szCs w:val="22"/>
        </w:rPr>
        <w:t xml:space="preserve"> A2 Only</w:t>
      </w:r>
      <w:r w:rsidRPr="001A7380">
        <w:rPr>
          <w:rFonts w:eastAsia="Arial" w:cs="Arial"/>
          <w:color w:val="FF0000"/>
          <w:w w:val="99"/>
          <w:szCs w:val="22"/>
        </w:rPr>
        <w:t>)</w:t>
      </w:r>
      <w:r w:rsidR="00C578C3">
        <w:rPr>
          <w:rFonts w:eastAsia="Arial" w:cs="Arial"/>
          <w:color w:val="FF0000"/>
          <w:w w:val="99"/>
          <w:szCs w:val="22"/>
        </w:rPr>
        <w:t xml:space="preserve"> </w:t>
      </w:r>
    </w:p>
    <w:p w:rsidR="00F010C2" w:rsidRDefault="00F010C2" w:rsidP="00E2315F">
      <w:pPr>
        <w:rPr>
          <w:rFonts w:eastAsia="Arial"/>
          <w:color w:val="31849B"/>
          <w:w w:val="99"/>
          <w:sz w:val="36"/>
          <w:szCs w:val="36"/>
        </w:rPr>
      </w:pPr>
    </w:p>
    <w:p w:rsidR="003A6A58" w:rsidRDefault="003A6A58" w:rsidP="00E2315F">
      <w:pPr>
        <w:rPr>
          <w:rFonts w:cs="Arial"/>
          <w:b/>
          <w:bCs/>
          <w:sz w:val="32"/>
          <w:szCs w:val="32"/>
        </w:rPr>
      </w:pPr>
      <w:r w:rsidRPr="00D95545">
        <w:rPr>
          <w:rFonts w:eastAsia="Arial"/>
          <w:b/>
          <w:w w:val="99"/>
          <w:sz w:val="36"/>
          <w:szCs w:val="36"/>
        </w:rPr>
        <w:t>Chapter 8</w:t>
      </w:r>
      <w:r w:rsidR="00D95545" w:rsidRPr="00D95545">
        <w:rPr>
          <w:rFonts w:eastAsia="Arial"/>
          <w:b/>
          <w:w w:val="99"/>
          <w:sz w:val="36"/>
          <w:szCs w:val="36"/>
        </w:rPr>
        <w:t xml:space="preserve"> </w:t>
      </w:r>
      <w:r w:rsidR="00D95545" w:rsidRPr="00D95545">
        <w:rPr>
          <w:rFonts w:cs="Arial"/>
          <w:b/>
          <w:bCs/>
          <w:sz w:val="32"/>
          <w:szCs w:val="32"/>
        </w:rPr>
        <w:t>ROOF-CEILING CONSTRUCTION</w:t>
      </w:r>
    </w:p>
    <w:p w:rsidR="003B3886" w:rsidRDefault="003B3886" w:rsidP="00E2315F">
      <w:pPr>
        <w:rPr>
          <w:rFonts w:cs="Arial"/>
          <w:b/>
          <w:bCs/>
          <w:sz w:val="32"/>
          <w:szCs w:val="32"/>
        </w:rPr>
      </w:pPr>
    </w:p>
    <w:p w:rsidR="003B3886" w:rsidRPr="003B3886" w:rsidRDefault="003B3886" w:rsidP="00E2315F">
      <w:pPr>
        <w:rPr>
          <w:rFonts w:eastAsia="Arial"/>
          <w:w w:val="99"/>
          <w:sz w:val="24"/>
          <w:szCs w:val="24"/>
        </w:rPr>
      </w:pPr>
      <w:r w:rsidRPr="003B3886">
        <w:rPr>
          <w:rFonts w:cs="Arial"/>
          <w:bCs/>
          <w:sz w:val="24"/>
          <w:szCs w:val="24"/>
        </w:rPr>
        <w:t>Revise as follows:</w:t>
      </w:r>
    </w:p>
    <w:p w:rsidR="00020DF5" w:rsidRDefault="00020DF5" w:rsidP="00E2315F">
      <w:pPr>
        <w:rPr>
          <w:rFonts w:eastAsia="Arial"/>
          <w:color w:val="31849B"/>
          <w:w w:val="99"/>
          <w:sz w:val="36"/>
          <w:szCs w:val="36"/>
        </w:rPr>
      </w:pPr>
    </w:p>
    <w:p w:rsidR="003A6A58" w:rsidRPr="00F010C2" w:rsidRDefault="003A6A58" w:rsidP="00F010C2">
      <w:pPr>
        <w:rPr>
          <w:rFonts w:eastAsia="Arial" w:cs="Arial"/>
          <w:color w:val="31849B"/>
          <w:w w:val="99"/>
          <w:szCs w:val="22"/>
        </w:rPr>
      </w:pPr>
      <w:r w:rsidRPr="00F010C2">
        <w:rPr>
          <w:rFonts w:cs="Arial"/>
          <w:b/>
          <w:bCs/>
          <w:szCs w:val="22"/>
        </w:rPr>
        <w:t>R802.1.2 Structural glued laminated timbers.</w:t>
      </w:r>
    </w:p>
    <w:p w:rsidR="003F53D8" w:rsidRPr="00F010C2" w:rsidRDefault="003A6A58" w:rsidP="00F010C2">
      <w:pPr>
        <w:jc w:val="both"/>
        <w:rPr>
          <w:rFonts w:cs="Arial"/>
          <w:color w:val="000000"/>
          <w:szCs w:val="22"/>
        </w:rPr>
      </w:pPr>
      <w:r w:rsidRPr="00F010C2">
        <w:rPr>
          <w:rFonts w:cs="Arial"/>
          <w:color w:val="000000"/>
          <w:szCs w:val="22"/>
        </w:rPr>
        <w:t>Glued laminated timbers shall be manufactured and identified as required in ANSI/</w:t>
      </w:r>
      <w:r w:rsidRPr="00F010C2">
        <w:rPr>
          <w:rFonts w:cs="Arial"/>
          <w:strike/>
          <w:color w:val="000000"/>
          <w:szCs w:val="22"/>
        </w:rPr>
        <w:t>AITC</w:t>
      </w:r>
      <w:r w:rsidRPr="00F010C2">
        <w:rPr>
          <w:rFonts w:cs="Arial"/>
          <w:color w:val="000000"/>
          <w:szCs w:val="22"/>
        </w:rPr>
        <w:t> A190.1</w:t>
      </w:r>
      <w:r w:rsidRPr="00F010C2">
        <w:rPr>
          <w:rFonts w:cs="Arial"/>
          <w:color w:val="000000"/>
          <w:szCs w:val="22"/>
          <w:u w:val="single"/>
        </w:rPr>
        <w:t>, ANSI 117</w:t>
      </w:r>
      <w:r w:rsidRPr="00F010C2">
        <w:rPr>
          <w:rFonts w:cs="Arial"/>
          <w:color w:val="000000"/>
          <w:szCs w:val="22"/>
        </w:rPr>
        <w:t> and ASTM D3737.</w:t>
      </w:r>
    </w:p>
    <w:p w:rsidR="00D95545" w:rsidRPr="004D25B5" w:rsidRDefault="003A6A58" w:rsidP="00D95545">
      <w:pPr>
        <w:rPr>
          <w:rFonts w:eastAsia="Arial" w:cs="Arial"/>
          <w:color w:val="FF0000"/>
          <w:w w:val="99"/>
          <w:szCs w:val="22"/>
        </w:rPr>
      </w:pPr>
      <w:r w:rsidRPr="00F010C2">
        <w:rPr>
          <w:rFonts w:eastAsia="Arial" w:cs="Arial"/>
          <w:color w:val="FF0000"/>
          <w:szCs w:val="22"/>
        </w:rPr>
        <w:t>(S7950)</w:t>
      </w:r>
      <w:r w:rsidR="00D95545">
        <w:rPr>
          <w:rFonts w:eastAsia="Arial" w:cs="Arial"/>
          <w:color w:val="FF0000"/>
          <w:szCs w:val="22"/>
        </w:rPr>
        <w:t>/</w:t>
      </w:r>
      <w:r w:rsidR="00D95545" w:rsidRPr="004D25B5">
        <w:rPr>
          <w:rFonts w:eastAsia="Arial" w:cs="Arial"/>
          <w:color w:val="FF0000"/>
          <w:w w:val="99"/>
          <w:szCs w:val="22"/>
        </w:rPr>
        <w:t>(RB189-16)</w:t>
      </w:r>
    </w:p>
    <w:p w:rsidR="003A6A58" w:rsidRPr="00F010C2" w:rsidRDefault="003A6A58" w:rsidP="00F010C2">
      <w:pPr>
        <w:widowControl w:val="0"/>
        <w:autoSpaceDE w:val="0"/>
        <w:autoSpaceDN w:val="0"/>
        <w:ind w:right="1383"/>
        <w:rPr>
          <w:rFonts w:eastAsia="Arial" w:cs="Arial"/>
          <w:color w:val="FF0000"/>
          <w:szCs w:val="22"/>
        </w:rPr>
      </w:pPr>
    </w:p>
    <w:p w:rsidR="00F010C2" w:rsidRPr="00F010C2" w:rsidRDefault="00F010C2" w:rsidP="00F010C2">
      <w:pPr>
        <w:widowControl w:val="0"/>
        <w:autoSpaceDE w:val="0"/>
        <w:autoSpaceDN w:val="0"/>
        <w:ind w:right="1383"/>
        <w:rPr>
          <w:rFonts w:eastAsia="Arial" w:cs="Arial"/>
          <w:b/>
          <w:szCs w:val="22"/>
        </w:rPr>
      </w:pPr>
    </w:p>
    <w:p w:rsidR="008271F2" w:rsidRPr="00F010C2" w:rsidRDefault="008271F2" w:rsidP="00F010C2">
      <w:pPr>
        <w:rPr>
          <w:rFonts w:eastAsia="Calibri" w:cs="Arial"/>
          <w:szCs w:val="22"/>
        </w:rPr>
      </w:pPr>
      <w:r w:rsidRPr="00D95545">
        <w:rPr>
          <w:rFonts w:eastAsia="Calibri" w:cs="Arial"/>
          <w:b/>
          <w:szCs w:val="22"/>
          <w:u w:val="single"/>
        </w:rPr>
        <w:t>R802.1.8 Prefabricated wood I-joists.</w:t>
      </w:r>
      <w:r w:rsidRPr="00F010C2">
        <w:rPr>
          <w:rFonts w:eastAsia="Calibri" w:cs="Arial"/>
          <w:szCs w:val="22"/>
          <w:u w:val="single"/>
        </w:rPr>
        <w:t xml:space="preserve"> Structural capacities and design provisions for prefabricated wood I-joists shall be established and monitored in accordance with ASTM D5055.</w:t>
      </w:r>
    </w:p>
    <w:p w:rsidR="008271F2" w:rsidRPr="00F010C2" w:rsidRDefault="008271F2" w:rsidP="00F010C2">
      <w:pPr>
        <w:rPr>
          <w:rFonts w:eastAsia="Calibri" w:cs="Arial"/>
          <w:color w:val="FF0000"/>
          <w:szCs w:val="22"/>
        </w:rPr>
      </w:pPr>
      <w:r w:rsidRPr="00F010C2">
        <w:rPr>
          <w:rFonts w:eastAsia="Calibri" w:cs="Arial"/>
          <w:color w:val="FF0000"/>
          <w:szCs w:val="22"/>
        </w:rPr>
        <w:t>(S7764)</w:t>
      </w:r>
      <w:r w:rsidR="00A90E5B">
        <w:rPr>
          <w:rFonts w:eastAsia="Calibri" w:cs="Arial"/>
          <w:color w:val="FF0000"/>
          <w:szCs w:val="22"/>
        </w:rPr>
        <w:t xml:space="preserve"> /(I-Code)</w:t>
      </w:r>
    </w:p>
    <w:p w:rsidR="002B3DFF" w:rsidRPr="00F010C2" w:rsidRDefault="002B3DFF" w:rsidP="00F010C2">
      <w:pPr>
        <w:rPr>
          <w:rFonts w:cs="Arial"/>
          <w:b/>
          <w:bCs/>
          <w:szCs w:val="22"/>
        </w:rPr>
      </w:pPr>
    </w:p>
    <w:p w:rsidR="003A6A58" w:rsidRPr="00F010C2" w:rsidRDefault="003A6A58" w:rsidP="00F010C2">
      <w:pPr>
        <w:rPr>
          <w:rFonts w:cs="Arial"/>
          <w:b/>
          <w:bCs/>
          <w:szCs w:val="22"/>
        </w:rPr>
      </w:pPr>
    </w:p>
    <w:p w:rsidR="003A6A58" w:rsidRPr="00207DC9" w:rsidRDefault="003A6A58" w:rsidP="00207DC9">
      <w:pPr>
        <w:rPr>
          <w:rFonts w:cs="Arial"/>
          <w:strike/>
          <w:color w:val="000000"/>
          <w:szCs w:val="22"/>
        </w:rPr>
      </w:pPr>
      <w:r w:rsidRPr="00207DC9">
        <w:rPr>
          <w:rFonts w:cs="Arial"/>
          <w:b/>
          <w:bCs/>
          <w:color w:val="000000"/>
          <w:szCs w:val="22"/>
          <w:u w:val="single"/>
        </w:rPr>
        <w:t>R802.2 Design and construction.</w:t>
      </w:r>
      <w:r w:rsidRPr="00207DC9">
        <w:rPr>
          <w:rFonts w:cs="Arial"/>
          <w:color w:val="000000"/>
          <w:szCs w:val="22"/>
          <w:u w:val="single"/>
        </w:rPr>
        <w:t> </w:t>
      </w:r>
      <w:r w:rsidR="00207DC9" w:rsidRPr="00207DC9">
        <w:rPr>
          <w:rFonts w:cs="Arial"/>
          <w:color w:val="000000"/>
          <w:szCs w:val="22"/>
          <w:u w:val="single"/>
        </w:rPr>
        <w:t xml:space="preserve"> W</w:t>
      </w:r>
      <w:r w:rsidRPr="00207DC9">
        <w:rPr>
          <w:rFonts w:cs="Arial"/>
          <w:color w:val="000000"/>
          <w:szCs w:val="22"/>
          <w:u w:val="single"/>
        </w:rPr>
        <w:t>ood roof framing shall be in accordance with Section R301.2.1.1 or ANSI AWC NDS. </w:t>
      </w:r>
      <w:r w:rsidR="00D95545" w:rsidRPr="00D95545">
        <w:rPr>
          <w:rFonts w:cs="Arial"/>
          <w:color w:val="000000"/>
          <w:szCs w:val="22"/>
        </w:rPr>
        <w:t xml:space="preserve"> T</w:t>
      </w:r>
      <w:r w:rsidRPr="00D95545">
        <w:rPr>
          <w:rFonts w:cs="Arial"/>
          <w:strike/>
          <w:color w:val="000000"/>
          <w:szCs w:val="22"/>
        </w:rPr>
        <w:t>he</w:t>
      </w:r>
      <w:r w:rsidRPr="00207DC9">
        <w:rPr>
          <w:rFonts w:cs="Arial"/>
          <w:strike/>
          <w:color w:val="000000"/>
          <w:szCs w:val="22"/>
        </w:rPr>
        <w:t xml:space="preserve"> framing details required in Section R802 apply to roofs having a minimum slope of three units vertical in 12 units horizontal (25-percent slope) or greater. Roof-ceilings shall be designed and constructed in accordance with the provisions of this chapter and Figures R606.11(1), R606.11(2) and R606.11(3) or in accordance with AWC NDS. Components of roof-ceilings shall be fastened in accordance with Table R602.3(1)</w:t>
      </w:r>
    </w:p>
    <w:p w:rsidR="00207DC9" w:rsidRPr="00207DC9" w:rsidRDefault="00207DC9" w:rsidP="00207DC9">
      <w:pPr>
        <w:rPr>
          <w:rFonts w:cs="Arial"/>
          <w:color w:val="FF0000"/>
          <w:szCs w:val="22"/>
        </w:rPr>
      </w:pPr>
    </w:p>
    <w:p w:rsidR="00207DC9" w:rsidRPr="00207DC9" w:rsidRDefault="00207DC9" w:rsidP="00207DC9">
      <w:pPr>
        <w:rPr>
          <w:rFonts w:cs="Arial"/>
          <w:color w:val="000000"/>
          <w:szCs w:val="22"/>
        </w:rPr>
      </w:pPr>
      <w:r w:rsidRPr="00207DC9">
        <w:rPr>
          <w:rFonts w:cs="Arial"/>
          <w:b/>
          <w:bCs/>
          <w:color w:val="000000"/>
          <w:szCs w:val="22"/>
        </w:rPr>
        <w:t>Further revise Section R802.3 as follows:</w:t>
      </w:r>
    </w:p>
    <w:p w:rsidR="00207DC9" w:rsidRDefault="00207DC9" w:rsidP="00207DC9">
      <w:pPr>
        <w:rPr>
          <w:rFonts w:cs="Arial"/>
          <w:b/>
          <w:bCs/>
          <w:color w:val="000000"/>
          <w:szCs w:val="22"/>
        </w:rPr>
      </w:pPr>
    </w:p>
    <w:p w:rsidR="00207DC9" w:rsidRPr="00207DC9" w:rsidRDefault="00207DC9" w:rsidP="00207DC9">
      <w:pPr>
        <w:rPr>
          <w:rFonts w:cs="Arial"/>
          <w:color w:val="000000"/>
          <w:szCs w:val="22"/>
        </w:rPr>
      </w:pPr>
      <w:r w:rsidRPr="00207DC9">
        <w:rPr>
          <w:rFonts w:cs="Arial"/>
          <w:bCs/>
          <w:color w:val="000000"/>
          <w:szCs w:val="22"/>
        </w:rPr>
        <w:t>Delete Sections R802.3, R802.4, R802.5, and R802.6 including all subsections, tables and figures.  Show sections, tables and figures as "Reserved" to maintain section numbering.</w:t>
      </w:r>
    </w:p>
    <w:p w:rsidR="00207DC9" w:rsidRPr="00207DC9" w:rsidRDefault="00207DC9" w:rsidP="00207DC9">
      <w:pPr>
        <w:rPr>
          <w:rFonts w:cs="Arial"/>
          <w:color w:val="000000"/>
          <w:szCs w:val="22"/>
        </w:rPr>
      </w:pPr>
    </w:p>
    <w:p w:rsidR="00207DC9" w:rsidRPr="00207DC9" w:rsidRDefault="00207DC9" w:rsidP="00207DC9">
      <w:pPr>
        <w:rPr>
          <w:rFonts w:cs="Arial"/>
          <w:color w:val="000000"/>
          <w:szCs w:val="22"/>
        </w:rPr>
      </w:pPr>
      <w:r w:rsidRPr="00207DC9">
        <w:rPr>
          <w:rFonts w:cs="Arial"/>
          <w:b/>
          <w:bCs/>
          <w:color w:val="000000"/>
          <w:szCs w:val="22"/>
        </w:rPr>
        <w:t>Further revise as follows:</w:t>
      </w:r>
    </w:p>
    <w:p w:rsidR="00207DC9" w:rsidRPr="00207DC9" w:rsidRDefault="00207DC9" w:rsidP="00207DC9">
      <w:pPr>
        <w:rPr>
          <w:rFonts w:cs="Arial"/>
          <w:color w:val="000000"/>
          <w:szCs w:val="22"/>
        </w:rPr>
      </w:pPr>
      <w:r w:rsidRPr="00207DC9">
        <w:rPr>
          <w:rFonts w:cs="Arial"/>
          <w:color w:val="000000"/>
          <w:szCs w:val="22"/>
        </w:rPr>
        <w:br/>
      </w:r>
      <w:r w:rsidRPr="00207DC9">
        <w:rPr>
          <w:rFonts w:cs="Arial"/>
          <w:bCs/>
          <w:color w:val="000000"/>
          <w:szCs w:val="22"/>
        </w:rPr>
        <w:t>Delete Sections R802.8, R802.8.1 and R802.9 and show as "Reserved."</w:t>
      </w:r>
    </w:p>
    <w:p w:rsidR="00207DC9" w:rsidRPr="00207DC9" w:rsidRDefault="00207DC9" w:rsidP="00207DC9">
      <w:pPr>
        <w:rPr>
          <w:rFonts w:cs="Arial"/>
          <w:color w:val="000000"/>
          <w:szCs w:val="22"/>
        </w:rPr>
      </w:pPr>
    </w:p>
    <w:p w:rsidR="00207DC9" w:rsidRPr="00207DC9" w:rsidRDefault="00207DC9" w:rsidP="00207DC9">
      <w:pPr>
        <w:rPr>
          <w:rFonts w:cs="Arial"/>
          <w:color w:val="000000"/>
          <w:szCs w:val="22"/>
        </w:rPr>
      </w:pPr>
      <w:r w:rsidRPr="00207DC9">
        <w:rPr>
          <w:rFonts w:cs="Arial"/>
          <w:bCs/>
          <w:color w:val="000000"/>
          <w:szCs w:val="22"/>
        </w:rPr>
        <w:t>Delete Section R802.11 including all subsections, tables and figures.  Show sections, tables and figures as "Reserved" to maintain section numbering.</w:t>
      </w:r>
    </w:p>
    <w:p w:rsidR="001C2F77" w:rsidRPr="008271F2" w:rsidRDefault="003A6A58" w:rsidP="001C2F77">
      <w:pPr>
        <w:rPr>
          <w:rFonts w:eastAsia="Calibri" w:cs="Arial"/>
          <w:color w:val="FF0000"/>
          <w:szCs w:val="22"/>
        </w:rPr>
      </w:pPr>
      <w:r w:rsidRPr="00207DC9">
        <w:rPr>
          <w:rFonts w:cs="Arial"/>
          <w:color w:val="FF0000"/>
          <w:szCs w:val="22"/>
        </w:rPr>
        <w:t>(S8150</w:t>
      </w:r>
      <w:r w:rsidR="00207DC9">
        <w:rPr>
          <w:rFonts w:cs="Arial"/>
          <w:color w:val="FF0000"/>
          <w:szCs w:val="22"/>
        </w:rPr>
        <w:t xml:space="preserve"> A1+Original</w:t>
      </w:r>
      <w:r w:rsidRPr="00207DC9">
        <w:rPr>
          <w:rFonts w:cs="Arial"/>
          <w:color w:val="FF0000"/>
          <w:szCs w:val="22"/>
        </w:rPr>
        <w:t>)</w:t>
      </w:r>
      <w:r w:rsidR="00AB628B">
        <w:rPr>
          <w:rFonts w:cs="Arial"/>
          <w:color w:val="FF0000"/>
          <w:szCs w:val="22"/>
        </w:rPr>
        <w:t>/</w:t>
      </w:r>
      <w:r w:rsidR="00AB628B" w:rsidRPr="00AB628B">
        <w:rPr>
          <w:rFonts w:eastAsia="Arial"/>
          <w:color w:val="FF0000"/>
          <w:w w:val="99"/>
          <w:szCs w:val="22"/>
        </w:rPr>
        <w:t xml:space="preserve"> </w:t>
      </w:r>
      <w:r w:rsidR="00AB628B" w:rsidRPr="00F854A5">
        <w:rPr>
          <w:rFonts w:eastAsia="Arial"/>
          <w:color w:val="FF0000"/>
          <w:w w:val="99"/>
          <w:szCs w:val="22"/>
        </w:rPr>
        <w:t>(S7972)</w:t>
      </w:r>
      <w:r w:rsidR="001C2F77">
        <w:rPr>
          <w:rFonts w:eastAsia="Arial"/>
          <w:color w:val="FF0000"/>
          <w:w w:val="99"/>
          <w:szCs w:val="22"/>
        </w:rPr>
        <w:t>/</w:t>
      </w:r>
      <w:r w:rsidR="001C2F77" w:rsidRPr="008271F2">
        <w:rPr>
          <w:rFonts w:eastAsia="Calibri" w:cs="Arial"/>
          <w:color w:val="FF0000"/>
          <w:szCs w:val="22"/>
        </w:rPr>
        <w:t>(S7715)</w:t>
      </w:r>
    </w:p>
    <w:p w:rsidR="003A6A58" w:rsidRPr="00207DC9" w:rsidRDefault="003A6A58" w:rsidP="00207DC9">
      <w:pPr>
        <w:rPr>
          <w:rFonts w:cs="Arial"/>
          <w:color w:val="FF0000"/>
          <w:szCs w:val="22"/>
        </w:rPr>
      </w:pPr>
    </w:p>
    <w:p w:rsidR="003A6A58" w:rsidRDefault="003A6A58" w:rsidP="00F010C2">
      <w:pPr>
        <w:rPr>
          <w:rFonts w:cs="Arial"/>
          <w:b/>
          <w:bCs/>
          <w:szCs w:val="22"/>
        </w:rPr>
      </w:pPr>
    </w:p>
    <w:p w:rsidR="00F010C2" w:rsidRPr="00A21D95" w:rsidRDefault="00F010C2" w:rsidP="00F010C2">
      <w:pPr>
        <w:rPr>
          <w:rFonts w:cs="Arial"/>
          <w:b/>
          <w:bCs/>
          <w:szCs w:val="22"/>
        </w:rPr>
      </w:pPr>
    </w:p>
    <w:p w:rsidR="00D60A0A" w:rsidRPr="00F854A5" w:rsidRDefault="00AB628B" w:rsidP="00E2315F">
      <w:pPr>
        <w:rPr>
          <w:rFonts w:eastAsia="Arial"/>
          <w:color w:val="FF0000"/>
          <w:w w:val="99"/>
          <w:szCs w:val="22"/>
        </w:rPr>
      </w:pPr>
      <w:r w:rsidRPr="00F854A5">
        <w:rPr>
          <w:rFonts w:eastAsia="Arial"/>
          <w:color w:val="FF0000"/>
          <w:w w:val="99"/>
          <w:szCs w:val="22"/>
        </w:rPr>
        <w:t xml:space="preserve"> </w:t>
      </w:r>
    </w:p>
    <w:p w:rsidR="002B3DFF" w:rsidRPr="002B3DFF" w:rsidRDefault="002B3DFF" w:rsidP="00E2315F">
      <w:pPr>
        <w:spacing w:before="100" w:beforeAutospacing="1" w:after="120"/>
        <w:jc w:val="both"/>
        <w:rPr>
          <w:rFonts w:ascii="Verdana" w:hAnsi="Verdana"/>
          <w:color w:val="000000"/>
          <w:sz w:val="24"/>
          <w:szCs w:val="24"/>
        </w:rPr>
      </w:pPr>
    </w:p>
    <w:p w:rsidR="008271F2" w:rsidRPr="00686BB5" w:rsidRDefault="008271F2" w:rsidP="00E2315F">
      <w:pPr>
        <w:widowControl w:val="0"/>
        <w:autoSpaceDE w:val="0"/>
        <w:autoSpaceDN w:val="0"/>
        <w:ind w:right="1383"/>
        <w:rPr>
          <w:rFonts w:eastAsia="Arial" w:cs="Arial"/>
          <w:b/>
          <w:szCs w:val="22"/>
        </w:rPr>
      </w:pPr>
    </w:p>
    <w:p w:rsidR="008271F2" w:rsidRPr="00A21D95" w:rsidRDefault="008271F2" w:rsidP="00A21D95">
      <w:pPr>
        <w:rPr>
          <w:rFonts w:cs="Arial"/>
          <w:color w:val="000000"/>
          <w:szCs w:val="22"/>
        </w:rPr>
      </w:pPr>
    </w:p>
    <w:p w:rsidR="008271F2" w:rsidRPr="00A21D95" w:rsidRDefault="008271F2" w:rsidP="00A21D95">
      <w:pPr>
        <w:textAlignment w:val="baseline"/>
        <w:rPr>
          <w:rFonts w:cs="Arial"/>
          <w:color w:val="000000"/>
          <w:szCs w:val="22"/>
        </w:rPr>
      </w:pPr>
      <w:r w:rsidRPr="00A21D95">
        <w:rPr>
          <w:rFonts w:cs="Arial"/>
          <w:b/>
          <w:bCs/>
          <w:color w:val="000000"/>
          <w:szCs w:val="22"/>
        </w:rPr>
        <w:t xml:space="preserve">R803.2.2 Allowable spans. </w:t>
      </w:r>
      <w:r w:rsidRPr="00A21D95">
        <w:rPr>
          <w:rFonts w:cs="Arial"/>
          <w:color w:val="000000"/>
          <w:szCs w:val="22"/>
        </w:rPr>
        <w:t xml:space="preserve">The </w:t>
      </w:r>
      <w:r w:rsidRPr="00A21D95">
        <w:rPr>
          <w:rFonts w:cs="Arial"/>
          <w:color w:val="000000"/>
          <w:szCs w:val="22"/>
          <w:u w:val="single"/>
        </w:rPr>
        <w:t>minimum thickness and span rating</w:t>
      </w:r>
      <w:r w:rsidRPr="00A21D95">
        <w:rPr>
          <w:rFonts w:cs="Arial"/>
          <w:color w:val="000000"/>
          <w:szCs w:val="22"/>
        </w:rPr>
        <w:t xml:space="preserve"> </w:t>
      </w:r>
      <w:r w:rsidRPr="00A21D95">
        <w:rPr>
          <w:rFonts w:cs="Arial"/>
          <w:strike/>
          <w:color w:val="000000"/>
          <w:szCs w:val="22"/>
        </w:rPr>
        <w:t>maximum allowable spans</w:t>
      </w:r>
      <w:r w:rsidRPr="00A21D95">
        <w:rPr>
          <w:rFonts w:cs="Arial"/>
          <w:color w:val="000000"/>
          <w:szCs w:val="22"/>
        </w:rPr>
        <w:t xml:space="preserve"> for wood structural panel roof sheathing shall not exceed the values set forth in Table </w:t>
      </w:r>
      <w:r w:rsidRPr="00A21D95">
        <w:rPr>
          <w:rFonts w:cs="Arial"/>
          <w:color w:val="000000"/>
          <w:szCs w:val="22"/>
          <w:u w:val="single"/>
        </w:rPr>
        <w:t>R803.2.2</w:t>
      </w:r>
      <w:r w:rsidRPr="00A21D95">
        <w:rPr>
          <w:rFonts w:cs="Arial"/>
          <w:color w:val="000000"/>
          <w:szCs w:val="22"/>
        </w:rPr>
        <w:t xml:space="preserve"> </w:t>
      </w:r>
      <w:r w:rsidRPr="00A21D95">
        <w:rPr>
          <w:rFonts w:cs="Arial"/>
          <w:strike/>
          <w:color w:val="000000"/>
          <w:szCs w:val="22"/>
        </w:rPr>
        <w:t>R503.2.1.1(1), or APA E30</w:t>
      </w:r>
      <w:r w:rsidRPr="00A21D95">
        <w:rPr>
          <w:rFonts w:cs="Arial"/>
          <w:color w:val="000000"/>
          <w:szCs w:val="22"/>
        </w:rPr>
        <w:t>.</w:t>
      </w:r>
    </w:p>
    <w:p w:rsidR="008271F2" w:rsidRPr="00A21D95" w:rsidRDefault="008271F2" w:rsidP="00A21D95">
      <w:pPr>
        <w:textAlignment w:val="baseline"/>
        <w:rPr>
          <w:rFonts w:cs="Arial"/>
          <w:color w:val="000000"/>
          <w:szCs w:val="22"/>
        </w:rPr>
      </w:pPr>
      <w:r w:rsidRPr="00A21D95">
        <w:rPr>
          <w:rFonts w:cs="Arial"/>
          <w:b/>
          <w:bCs/>
          <w:color w:val="000000"/>
          <w:szCs w:val="22"/>
        </w:rPr>
        <w:t> </w:t>
      </w:r>
    </w:p>
    <w:p w:rsidR="001C2F77" w:rsidRPr="00030E93" w:rsidRDefault="001C2F77" w:rsidP="001C2F77">
      <w:pPr>
        <w:rPr>
          <w:rFonts w:cs="Arial"/>
          <w:b/>
          <w:bCs/>
          <w:color w:val="000000"/>
          <w:szCs w:val="22"/>
        </w:rPr>
      </w:pPr>
      <w:r w:rsidRPr="00030E93">
        <w:rPr>
          <w:rFonts w:cs="Arial"/>
          <w:b/>
          <w:bCs/>
          <w:color w:val="000000"/>
          <w:szCs w:val="22"/>
        </w:rPr>
        <w:t>R803.2.3Installation.</w:t>
      </w:r>
    </w:p>
    <w:p w:rsidR="001C2F77" w:rsidRPr="00030E93" w:rsidRDefault="001C2F77" w:rsidP="001C2F77">
      <w:pPr>
        <w:jc w:val="both"/>
        <w:rPr>
          <w:rFonts w:cs="Arial"/>
          <w:color w:val="000000"/>
          <w:szCs w:val="22"/>
        </w:rPr>
      </w:pPr>
      <w:r w:rsidRPr="00030E93">
        <w:rPr>
          <w:rFonts w:cs="Arial"/>
          <w:color w:val="000000"/>
          <w:szCs w:val="22"/>
        </w:rPr>
        <w:t xml:space="preserve">Wood structural panel used as roof sheathing shall be installed with joints staggered in accordance with Section R803.2.3.1 for wood roof framing or with Table R804.3 for cold-formed steel roof framing. </w:t>
      </w:r>
      <w:r w:rsidRPr="00030E93">
        <w:rPr>
          <w:rFonts w:cs="Arial"/>
          <w:color w:val="000000"/>
          <w:szCs w:val="22"/>
          <w:u w:val="single"/>
        </w:rPr>
        <w:t xml:space="preserve">Wood </w:t>
      </w:r>
      <w:r w:rsidRPr="00030E93">
        <w:rPr>
          <w:rFonts w:cs="Arial"/>
          <w:color w:val="000000"/>
          <w:szCs w:val="22"/>
          <w:u w:val="single"/>
        </w:rPr>
        <w:lastRenderedPageBreak/>
        <w:t>structural panel roof sheathing shall not cantilever more than 9 inches beyond the gable end wall un</w:t>
      </w:r>
      <w:r>
        <w:rPr>
          <w:rFonts w:cs="Arial"/>
          <w:color w:val="000000"/>
          <w:szCs w:val="22"/>
          <w:u w:val="single"/>
        </w:rPr>
        <w:t>less supported by gable overhang</w:t>
      </w:r>
      <w:r w:rsidRPr="00030E93">
        <w:rPr>
          <w:rFonts w:cs="Arial"/>
          <w:color w:val="000000"/>
          <w:szCs w:val="22"/>
          <w:u w:val="single"/>
        </w:rPr>
        <w:t xml:space="preserve"> framing.</w:t>
      </w:r>
    </w:p>
    <w:p w:rsidR="001C2F77" w:rsidRPr="00A21D95" w:rsidRDefault="001C2F77" w:rsidP="00A21D95">
      <w:pPr>
        <w:jc w:val="both"/>
        <w:textAlignment w:val="baseline"/>
        <w:rPr>
          <w:rFonts w:cs="Arial"/>
          <w:color w:val="000000"/>
          <w:szCs w:val="22"/>
        </w:rPr>
      </w:pPr>
    </w:p>
    <w:p w:rsidR="008271F2" w:rsidRPr="00A21D95" w:rsidRDefault="008271F2" w:rsidP="00A21D95">
      <w:pPr>
        <w:textAlignment w:val="baseline"/>
        <w:rPr>
          <w:rFonts w:cs="Arial"/>
          <w:color w:val="000000"/>
          <w:szCs w:val="22"/>
        </w:rPr>
      </w:pPr>
    </w:p>
    <w:p w:rsidR="008271F2" w:rsidRPr="00A21D95" w:rsidRDefault="008271F2" w:rsidP="00A21D95">
      <w:pPr>
        <w:textAlignment w:val="baseline"/>
        <w:rPr>
          <w:rFonts w:cs="Arial"/>
          <w:color w:val="000000"/>
          <w:szCs w:val="22"/>
        </w:rPr>
      </w:pPr>
      <w:r w:rsidRPr="00A21D95">
        <w:rPr>
          <w:rFonts w:cs="Arial"/>
          <w:b/>
          <w:bCs/>
          <w:color w:val="000000"/>
          <w:szCs w:val="22"/>
        </w:rPr>
        <w:t>R803.2.3.1 Sheathing fastenings.</w:t>
      </w:r>
    </w:p>
    <w:p w:rsidR="008271F2" w:rsidRPr="00A21D95" w:rsidRDefault="008271F2" w:rsidP="00A21D95">
      <w:pPr>
        <w:jc w:val="both"/>
        <w:textAlignment w:val="baseline"/>
        <w:rPr>
          <w:rFonts w:cs="Arial"/>
          <w:color w:val="000000"/>
          <w:szCs w:val="22"/>
        </w:rPr>
      </w:pPr>
      <w:r w:rsidRPr="00A21D95">
        <w:rPr>
          <w:rFonts w:cs="Arial"/>
          <w:color w:val="000000"/>
          <w:szCs w:val="22"/>
        </w:rPr>
        <w:t xml:space="preserve">Wood structural panel sheathing shall be fastened to roof framing </w:t>
      </w:r>
      <w:r w:rsidRPr="00A21D95">
        <w:rPr>
          <w:rFonts w:cs="Arial"/>
          <w:color w:val="000000"/>
          <w:szCs w:val="22"/>
          <w:u w:val="single"/>
        </w:rPr>
        <w:t>in accordance with Table R803.2.3.1.</w:t>
      </w:r>
      <w:r w:rsidRPr="00A21D95">
        <w:rPr>
          <w:rFonts w:cs="Arial"/>
          <w:color w:val="000000"/>
          <w:szCs w:val="22"/>
        </w:rPr>
        <w:t> </w:t>
      </w:r>
      <w:r w:rsidRPr="00A21D95">
        <w:rPr>
          <w:rFonts w:cs="Arial"/>
          <w:strike/>
          <w:color w:val="000000"/>
          <w:szCs w:val="22"/>
        </w:rPr>
        <w:t>with</w:t>
      </w:r>
      <w:r w:rsidRPr="00A21D95">
        <w:rPr>
          <w:rFonts w:cs="Arial"/>
          <w:color w:val="000000"/>
          <w:szCs w:val="22"/>
        </w:rPr>
        <w:t xml:space="preserve"> </w:t>
      </w:r>
      <w:r w:rsidRPr="00A21D95">
        <w:rPr>
          <w:rFonts w:cs="Arial"/>
          <w:color w:val="000000"/>
          <w:szCs w:val="22"/>
          <w:u w:val="single"/>
        </w:rPr>
        <w:t>Where the sheathing thickness is 15/32 inches and less, sheathing shall be fastened with ASTM F1667</w:t>
      </w:r>
      <w:r w:rsidRPr="00A21D95">
        <w:rPr>
          <w:rFonts w:cs="Arial"/>
          <w:color w:val="000000"/>
          <w:szCs w:val="22"/>
        </w:rPr>
        <w:t xml:space="preserve"> RSRS-01 (2 </w:t>
      </w:r>
      <w:r w:rsidRPr="00A21D95">
        <w:rPr>
          <w:rFonts w:cs="Arial"/>
          <w:color w:val="000000"/>
          <w:szCs w:val="22"/>
          <w:vertAlign w:val="superscript"/>
        </w:rPr>
        <w:t>3</w:t>
      </w:r>
      <w:r w:rsidRPr="00A21D95">
        <w:rPr>
          <w:rFonts w:cs="Arial"/>
          <w:color w:val="000000"/>
          <w:szCs w:val="22"/>
        </w:rPr>
        <w:t>/</w:t>
      </w:r>
      <w:r w:rsidRPr="00A21D95">
        <w:rPr>
          <w:rFonts w:cs="Arial"/>
          <w:color w:val="000000"/>
          <w:szCs w:val="22"/>
          <w:vertAlign w:val="subscript"/>
        </w:rPr>
        <w:t>8</w:t>
      </w:r>
      <w:r w:rsidRPr="00A21D95">
        <w:rPr>
          <w:rFonts w:cs="Arial"/>
          <w:color w:val="000000"/>
          <w:szCs w:val="22"/>
        </w:rPr>
        <w:t>" × 0.113") nails</w:t>
      </w:r>
      <w:r w:rsidRPr="00A21D95">
        <w:rPr>
          <w:rFonts w:cs="Arial"/>
          <w:color w:val="000000"/>
          <w:szCs w:val="22"/>
          <w:u w:val="single"/>
        </w:rPr>
        <w:t xml:space="preserve">. Where the sheathing thickness is greater than 15/32 inches, sheathing shall be fastened with ASTM F1667 RSRS-03 (2 ½" × 0.131") nails or ASTM F1667 RSRS-04 (3" × 0.120") nails. </w:t>
      </w:r>
      <w:r w:rsidRPr="00A21D95">
        <w:rPr>
          <w:rFonts w:cs="Arial"/>
          <w:color w:val="000000"/>
          <w:szCs w:val="22"/>
        </w:rPr>
        <w:t> </w:t>
      </w:r>
      <w:r w:rsidRPr="00A21D95">
        <w:rPr>
          <w:rFonts w:cs="Arial"/>
          <w:strike/>
          <w:color w:val="000000"/>
          <w:szCs w:val="22"/>
        </w:rPr>
        <w:t>at 6 inches (152 mm) on center at edges and 6 inches (152 mm) on center at intermediate framing, unless roof diaphragm design requires a closer spacing</w:t>
      </w:r>
      <w:r w:rsidRPr="00A21D95">
        <w:rPr>
          <w:rFonts w:cs="Arial"/>
          <w:color w:val="000000"/>
          <w:szCs w:val="22"/>
        </w:rPr>
        <w:t xml:space="preserve">. RSRS-01, </w:t>
      </w:r>
      <w:r w:rsidRPr="00A21D95">
        <w:rPr>
          <w:rFonts w:cs="Arial"/>
          <w:color w:val="000000"/>
          <w:szCs w:val="22"/>
          <w:u w:val="single"/>
        </w:rPr>
        <w:t>RSRS-03, and RSRS-04</w:t>
      </w:r>
      <w:r w:rsidRPr="00A21D95">
        <w:rPr>
          <w:rFonts w:cs="Arial"/>
          <w:color w:val="000000"/>
          <w:szCs w:val="22"/>
        </w:rPr>
        <w:t xml:space="preserve"> </w:t>
      </w:r>
      <w:r w:rsidRPr="00A21D95">
        <w:rPr>
          <w:rFonts w:cs="Arial"/>
          <w:strike/>
          <w:color w:val="000000"/>
          <w:szCs w:val="22"/>
        </w:rPr>
        <w:t>is</w:t>
      </w:r>
      <w:r w:rsidRPr="00A21D95">
        <w:rPr>
          <w:rFonts w:cs="Arial"/>
          <w:color w:val="000000"/>
          <w:szCs w:val="22"/>
        </w:rPr>
        <w:t xml:space="preserve"> </w:t>
      </w:r>
      <w:r w:rsidRPr="00A21D95">
        <w:rPr>
          <w:rFonts w:cs="Arial"/>
          <w:color w:val="000000"/>
          <w:szCs w:val="22"/>
          <w:u w:val="single"/>
        </w:rPr>
        <w:t>are</w:t>
      </w:r>
      <w:r w:rsidRPr="00A21D95">
        <w:rPr>
          <w:rFonts w:cs="Arial"/>
          <w:color w:val="000000"/>
          <w:szCs w:val="22"/>
        </w:rPr>
        <w:t xml:space="preserve"> ring shank </w:t>
      </w:r>
      <w:r w:rsidRPr="00A21D95">
        <w:rPr>
          <w:rFonts w:cs="Arial"/>
          <w:strike/>
          <w:color w:val="000000"/>
          <w:szCs w:val="22"/>
        </w:rPr>
        <w:t>roof sheathing</w:t>
      </w:r>
      <w:r w:rsidRPr="00A21D95">
        <w:rPr>
          <w:rFonts w:cs="Arial"/>
          <w:color w:val="000000"/>
          <w:szCs w:val="22"/>
        </w:rPr>
        <w:t xml:space="preserve"> nail</w:t>
      </w:r>
      <w:r w:rsidRPr="00A21D95">
        <w:rPr>
          <w:rFonts w:cs="Arial"/>
          <w:color w:val="000000"/>
          <w:szCs w:val="22"/>
          <w:u w:val="single"/>
        </w:rPr>
        <w:t>s</w:t>
      </w:r>
      <w:r w:rsidRPr="00A21D95">
        <w:rPr>
          <w:rFonts w:cs="Arial"/>
          <w:color w:val="000000"/>
          <w:szCs w:val="22"/>
        </w:rPr>
        <w:t xml:space="preserve"> meeting the specifications in ASTM F1667.</w:t>
      </w:r>
    </w:p>
    <w:p w:rsidR="008271F2" w:rsidRPr="00A21D95" w:rsidRDefault="008271F2" w:rsidP="00A21D95">
      <w:pPr>
        <w:ind w:firstLine="375"/>
        <w:jc w:val="both"/>
        <w:textAlignment w:val="baseline"/>
        <w:rPr>
          <w:rFonts w:cs="Arial"/>
          <w:color w:val="000000"/>
          <w:szCs w:val="22"/>
        </w:rPr>
      </w:pPr>
      <w:r w:rsidRPr="00A21D95">
        <w:rPr>
          <w:rFonts w:cs="Arial"/>
          <w:strike/>
          <w:color w:val="000000"/>
          <w:szCs w:val="22"/>
        </w:rPr>
        <w:t>Where roof framing with a specific gravity, 0.42 = G &lt; 0.49 is used, spacing of ring-shank fasteners shall be 4 inches on center in nailing zone 3 in accordance with Figure R803.2.3.1 where V</w:t>
      </w:r>
      <w:r w:rsidRPr="00A21D95">
        <w:rPr>
          <w:rFonts w:cs="Arial"/>
          <w:strike/>
          <w:color w:val="000000"/>
          <w:szCs w:val="22"/>
          <w:vertAlign w:val="subscript"/>
        </w:rPr>
        <w:t>ult</w:t>
      </w:r>
      <w:r w:rsidRPr="00A21D95">
        <w:rPr>
          <w:rFonts w:cs="Arial"/>
          <w:strike/>
          <w:color w:val="000000"/>
          <w:szCs w:val="22"/>
        </w:rPr>
        <w:t xml:space="preserve"> is 165 mph or greater.</w:t>
      </w:r>
    </w:p>
    <w:p w:rsidR="008271F2" w:rsidRPr="00A21D95" w:rsidRDefault="008271F2" w:rsidP="00A21D95">
      <w:pPr>
        <w:ind w:firstLine="375"/>
        <w:jc w:val="both"/>
        <w:textAlignment w:val="baseline"/>
        <w:rPr>
          <w:rFonts w:cs="Arial"/>
          <w:color w:val="000000"/>
          <w:szCs w:val="22"/>
        </w:rPr>
      </w:pPr>
      <w:r w:rsidRPr="00A21D95">
        <w:rPr>
          <w:rFonts w:cs="Arial"/>
          <w:color w:val="000000"/>
          <w:szCs w:val="22"/>
        </w:rPr>
        <w:t> </w:t>
      </w:r>
    </w:p>
    <w:p w:rsidR="008271F2" w:rsidRPr="00A21D95" w:rsidRDefault="008271F2" w:rsidP="00A21D95">
      <w:pPr>
        <w:jc w:val="both"/>
        <w:textAlignment w:val="baseline"/>
        <w:rPr>
          <w:rFonts w:cs="Arial"/>
          <w:color w:val="000000"/>
          <w:szCs w:val="22"/>
        </w:rPr>
      </w:pPr>
      <w:r w:rsidRPr="00A21D95">
        <w:rPr>
          <w:rFonts w:cs="Arial"/>
          <w:b/>
          <w:bCs/>
          <w:strike/>
          <w:color w:val="000000"/>
          <w:szCs w:val="22"/>
        </w:rPr>
        <w:t xml:space="preserve">Exceptions: </w:t>
      </w:r>
    </w:p>
    <w:p w:rsidR="008271F2" w:rsidRPr="00A21D95" w:rsidRDefault="008271F2" w:rsidP="00A21D95">
      <w:pPr>
        <w:ind w:left="720"/>
        <w:jc w:val="both"/>
        <w:textAlignment w:val="baseline"/>
        <w:rPr>
          <w:rFonts w:cs="Arial"/>
          <w:color w:val="000000"/>
          <w:szCs w:val="22"/>
        </w:rPr>
      </w:pPr>
      <w:r w:rsidRPr="00A21D95">
        <w:rPr>
          <w:rFonts w:cs="Arial"/>
          <w:strike/>
          <w:color w:val="000000"/>
          <w:szCs w:val="22"/>
        </w:rPr>
        <w:t>1.Where roof framing with a specific gravity, 0.42 = G &lt; 0.49 is used, spacing of ring-shank fasteners shall be permitted at 12 inches (305 mm) on center at intermediate framing in nailing zone 1 for any V</w:t>
      </w:r>
      <w:r w:rsidRPr="00A21D95">
        <w:rPr>
          <w:rFonts w:cs="Arial"/>
          <w:strike/>
          <w:color w:val="000000"/>
          <w:szCs w:val="22"/>
          <w:vertAlign w:val="subscript"/>
        </w:rPr>
        <w:t>ult</w:t>
      </w:r>
      <w:r w:rsidRPr="00A21D95">
        <w:rPr>
          <w:rFonts w:cs="Arial"/>
          <w:strike/>
          <w:color w:val="000000"/>
          <w:szCs w:val="22"/>
        </w:rPr>
        <w:t xml:space="preserve"> and in nailing zone 2 for V</w:t>
      </w:r>
      <w:r w:rsidRPr="00A21D95">
        <w:rPr>
          <w:rFonts w:cs="Arial"/>
          <w:strike/>
          <w:color w:val="000000"/>
          <w:szCs w:val="22"/>
          <w:vertAlign w:val="subscript"/>
        </w:rPr>
        <w:t>ult</w:t>
      </w:r>
      <w:r w:rsidRPr="00A21D95">
        <w:rPr>
          <w:rFonts w:cs="Arial"/>
          <w:strike/>
          <w:color w:val="000000"/>
          <w:szCs w:val="22"/>
        </w:rPr>
        <w:t xml:space="preserve"> less than or equal to 140 mph in accordance with Figure R803.2.3.1.</w:t>
      </w:r>
    </w:p>
    <w:p w:rsidR="008271F2" w:rsidRPr="00A21D95" w:rsidRDefault="008271F2" w:rsidP="00A21D95">
      <w:pPr>
        <w:ind w:left="720"/>
        <w:jc w:val="both"/>
        <w:textAlignment w:val="baseline"/>
        <w:rPr>
          <w:rFonts w:cs="Arial"/>
          <w:strike/>
          <w:color w:val="000000"/>
          <w:szCs w:val="22"/>
        </w:rPr>
      </w:pPr>
    </w:p>
    <w:p w:rsidR="008271F2" w:rsidRPr="00A21D95" w:rsidRDefault="008271F2" w:rsidP="00A21D95">
      <w:pPr>
        <w:ind w:left="720"/>
        <w:jc w:val="both"/>
        <w:textAlignment w:val="baseline"/>
        <w:rPr>
          <w:rFonts w:cs="Arial"/>
          <w:color w:val="000000"/>
          <w:szCs w:val="22"/>
        </w:rPr>
      </w:pPr>
      <w:r w:rsidRPr="00A21D95">
        <w:rPr>
          <w:rFonts w:cs="Arial"/>
          <w:strike/>
          <w:color w:val="000000"/>
          <w:szCs w:val="22"/>
        </w:rPr>
        <w:t>2.Where roof framing with a specific gravity, G = 0.49 is used, spacing of ring-shank fasteners shall be permitted at 12 inches (305 mm) on center at intermediate framing in nailing zone 1 for any V</w:t>
      </w:r>
      <w:r w:rsidRPr="00A21D95">
        <w:rPr>
          <w:rFonts w:cs="Arial"/>
          <w:strike/>
          <w:color w:val="000000"/>
          <w:szCs w:val="22"/>
          <w:vertAlign w:val="subscript"/>
        </w:rPr>
        <w:t>ult</w:t>
      </w:r>
      <w:r w:rsidRPr="00A21D95">
        <w:rPr>
          <w:rFonts w:cs="Arial"/>
          <w:strike/>
          <w:color w:val="000000"/>
          <w:szCs w:val="22"/>
        </w:rPr>
        <w:t xml:space="preserve"> and in nailing zone 2 for V</w:t>
      </w:r>
      <w:r w:rsidRPr="00A21D95">
        <w:rPr>
          <w:rFonts w:cs="Arial"/>
          <w:strike/>
          <w:color w:val="000000"/>
          <w:szCs w:val="22"/>
          <w:vertAlign w:val="subscript"/>
        </w:rPr>
        <w:t>ult</w:t>
      </w:r>
      <w:r w:rsidRPr="00A21D95">
        <w:rPr>
          <w:rFonts w:cs="Arial"/>
          <w:strike/>
          <w:color w:val="000000"/>
          <w:szCs w:val="22"/>
        </w:rPr>
        <w:t xml:space="preserve"> less than or equal to 150 mph in accordance with Figure R803.2.3.1.</w:t>
      </w:r>
    </w:p>
    <w:p w:rsidR="008271F2" w:rsidRPr="00A21D95" w:rsidRDefault="008271F2" w:rsidP="00A21D95">
      <w:pPr>
        <w:ind w:left="720"/>
        <w:jc w:val="both"/>
        <w:textAlignment w:val="baseline"/>
        <w:rPr>
          <w:rFonts w:cs="Arial"/>
          <w:strike/>
          <w:color w:val="000000"/>
          <w:szCs w:val="22"/>
        </w:rPr>
      </w:pPr>
    </w:p>
    <w:p w:rsidR="008271F2" w:rsidRPr="00A21D95" w:rsidRDefault="008271F2" w:rsidP="00A21D95">
      <w:pPr>
        <w:ind w:left="720"/>
        <w:jc w:val="both"/>
        <w:textAlignment w:val="baseline"/>
        <w:rPr>
          <w:rFonts w:cs="Arial"/>
          <w:color w:val="000000"/>
          <w:szCs w:val="22"/>
        </w:rPr>
      </w:pPr>
      <w:r w:rsidRPr="00A21D95">
        <w:rPr>
          <w:rFonts w:cs="Arial"/>
          <w:strike/>
          <w:color w:val="000000"/>
          <w:szCs w:val="22"/>
        </w:rPr>
        <w:t>3.Where roof framing with a specific gravity, G = 0.49 is used, 8d common or 8d hot-dipped galvanized box nails at 6 inches (152 mm) on center at edges and 6 inches (152 mm) on center at intermediate framing shall be permitted for V</w:t>
      </w:r>
      <w:r w:rsidRPr="00A21D95">
        <w:rPr>
          <w:rFonts w:cs="Arial"/>
          <w:strike/>
          <w:color w:val="000000"/>
          <w:szCs w:val="22"/>
          <w:vertAlign w:val="subscript"/>
        </w:rPr>
        <w:t>ult</w:t>
      </w:r>
      <w:r w:rsidRPr="00A21D95">
        <w:rPr>
          <w:rFonts w:cs="Arial"/>
          <w:strike/>
          <w:color w:val="000000"/>
          <w:szCs w:val="22"/>
        </w:rPr>
        <w:t xml:space="preserve"> less than or equal to 130 mph in accordance with Figure R803.2.3.1.</w:t>
      </w:r>
    </w:p>
    <w:p w:rsidR="008271F2" w:rsidRPr="008271F2" w:rsidRDefault="008271F2" w:rsidP="00E2315F">
      <w:pPr>
        <w:rPr>
          <w:rFonts w:cs="Arial"/>
          <w:color w:val="000000"/>
          <w:szCs w:val="22"/>
        </w:rPr>
      </w:pPr>
      <w:r w:rsidRPr="008271F2">
        <w:rPr>
          <w:rFonts w:cs="Arial"/>
          <w:color w:val="000000"/>
          <w:szCs w:val="22"/>
        </w:rPr>
        <w:t>  </w:t>
      </w:r>
    </w:p>
    <w:p w:rsidR="008271F2" w:rsidRPr="008271F2" w:rsidRDefault="008271F2" w:rsidP="00E2315F">
      <w:pPr>
        <w:jc w:val="center"/>
        <w:rPr>
          <w:rFonts w:cs="Arial"/>
          <w:color w:val="000000"/>
          <w:szCs w:val="22"/>
        </w:rPr>
      </w:pPr>
      <w:r w:rsidRPr="008271F2">
        <w:rPr>
          <w:rFonts w:cs="Arial"/>
          <w:b/>
          <w:bCs/>
          <w:color w:val="000000"/>
          <w:szCs w:val="22"/>
          <w:u w:val="single"/>
        </w:rPr>
        <w:t>Table R803.2.2</w:t>
      </w:r>
    </w:p>
    <w:p w:rsidR="008271F2" w:rsidRPr="008271F2" w:rsidRDefault="008271F2" w:rsidP="00E2315F">
      <w:pPr>
        <w:jc w:val="center"/>
        <w:rPr>
          <w:rFonts w:cs="Arial"/>
          <w:color w:val="000000"/>
          <w:szCs w:val="22"/>
        </w:rPr>
      </w:pPr>
      <w:r w:rsidRPr="008271F2">
        <w:rPr>
          <w:rFonts w:cs="Arial"/>
          <w:b/>
          <w:bCs/>
          <w:color w:val="000000"/>
          <w:szCs w:val="22"/>
          <w:u w:val="single"/>
        </w:rPr>
        <w:t>Minimum Roof Sheathing Thickness</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27"/>
        <w:gridCol w:w="1005"/>
        <w:gridCol w:w="1029"/>
        <w:gridCol w:w="941"/>
        <w:gridCol w:w="929"/>
        <w:gridCol w:w="955"/>
        <w:gridCol w:w="1101"/>
        <w:gridCol w:w="1100"/>
        <w:gridCol w:w="1029"/>
      </w:tblGrid>
      <w:tr w:rsidR="008271F2" w:rsidRPr="008271F2" w:rsidTr="008271F2">
        <w:trPr>
          <w:jc w:val="center"/>
        </w:trPr>
        <w:tc>
          <w:tcPr>
            <w:tcW w:w="9330" w:type="dxa"/>
            <w:gridSpan w:val="9"/>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271F2" w:rsidRPr="008271F2" w:rsidRDefault="008271F2" w:rsidP="00E2315F">
            <w:pPr>
              <w:rPr>
                <w:rFonts w:cs="Arial"/>
                <w:color w:val="000000"/>
                <w:szCs w:val="22"/>
              </w:rPr>
            </w:pPr>
            <w:r w:rsidRPr="008271F2">
              <w:rPr>
                <w:rFonts w:cs="Arial"/>
                <w:b/>
                <w:bCs/>
                <w:color w:val="000000"/>
                <w:szCs w:val="22"/>
                <w:u w:val="single"/>
              </w:rPr>
              <w:t>Roof Sheathing Thickness</w:t>
            </w:r>
          </w:p>
        </w:tc>
      </w:tr>
      <w:tr w:rsidR="008271F2" w:rsidRPr="008271F2" w:rsidTr="008271F2">
        <w:trPr>
          <w:trHeight w:val="449"/>
          <w:jc w:val="center"/>
        </w:trPr>
        <w:tc>
          <w:tcPr>
            <w:tcW w:w="1241"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color w:val="000000"/>
                <w:szCs w:val="22"/>
                <w:u w:val="single"/>
              </w:rPr>
              <w:t>Rafter/Truss Spacing</w:t>
            </w:r>
          </w:p>
          <w:p w:rsidR="008271F2" w:rsidRPr="008271F2" w:rsidRDefault="008271F2" w:rsidP="00E2315F">
            <w:pPr>
              <w:jc w:val="center"/>
              <w:rPr>
                <w:rFonts w:cs="Arial"/>
                <w:color w:val="000000"/>
                <w:szCs w:val="22"/>
              </w:rPr>
            </w:pPr>
            <w:r w:rsidRPr="008271F2">
              <w:rPr>
                <w:rFonts w:cs="Arial"/>
                <w:color w:val="000000"/>
                <w:szCs w:val="22"/>
                <w:u w:val="single"/>
              </w:rPr>
              <w:t>24 in. o.c.</w:t>
            </w:r>
          </w:p>
        </w:tc>
        <w:tc>
          <w:tcPr>
            <w:tcW w:w="8089" w:type="dxa"/>
            <w:gridSpan w:val="8"/>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color w:val="000000"/>
                <w:szCs w:val="22"/>
                <w:u w:val="single"/>
              </w:rPr>
              <w:t>Wind Speed</w:t>
            </w:r>
          </w:p>
        </w:tc>
      </w:tr>
      <w:tr w:rsidR="008271F2" w:rsidRPr="008271F2" w:rsidTr="008271F2">
        <w:trPr>
          <w:jc w:val="center"/>
        </w:trPr>
        <w:tc>
          <w:tcPr>
            <w:tcW w:w="0" w:type="auto"/>
            <w:vMerge/>
            <w:tcBorders>
              <w:top w:val="nil"/>
              <w:left w:val="single" w:sz="8" w:space="0" w:color="auto"/>
              <w:bottom w:val="single" w:sz="8" w:space="0" w:color="auto"/>
              <w:right w:val="single" w:sz="8" w:space="0" w:color="auto"/>
            </w:tcBorders>
            <w:vAlign w:val="center"/>
            <w:hideMark/>
          </w:tcPr>
          <w:p w:rsidR="008271F2" w:rsidRPr="008271F2" w:rsidRDefault="008271F2" w:rsidP="00E2315F">
            <w:pPr>
              <w:rPr>
                <w:rFonts w:cs="Arial"/>
                <w:color w:val="000000"/>
                <w:szCs w:val="22"/>
              </w:rPr>
            </w:pPr>
          </w:p>
        </w:tc>
        <w:tc>
          <w:tcPr>
            <w:tcW w:w="100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color w:val="000000"/>
                <w:szCs w:val="22"/>
                <w:u w:val="single"/>
              </w:rPr>
              <w:t>115 mph</w:t>
            </w:r>
          </w:p>
        </w:tc>
        <w:tc>
          <w:tcPr>
            <w:tcW w:w="102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color w:val="000000"/>
                <w:szCs w:val="22"/>
                <w:u w:val="single"/>
              </w:rPr>
              <w:t>120 mph</w:t>
            </w:r>
          </w:p>
        </w:tc>
        <w:tc>
          <w:tcPr>
            <w:tcW w:w="94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color w:val="000000"/>
                <w:szCs w:val="22"/>
                <w:u w:val="single"/>
              </w:rPr>
              <w:t>130 mph</w:t>
            </w:r>
          </w:p>
        </w:tc>
        <w:tc>
          <w:tcPr>
            <w:tcW w:w="92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271F2" w:rsidRPr="008271F2" w:rsidRDefault="008271F2" w:rsidP="00E2315F">
            <w:pPr>
              <w:jc w:val="center"/>
              <w:rPr>
                <w:rFonts w:cs="Arial"/>
                <w:color w:val="000000"/>
                <w:szCs w:val="22"/>
              </w:rPr>
            </w:pPr>
            <w:r w:rsidRPr="008271F2">
              <w:rPr>
                <w:rFonts w:cs="Arial"/>
                <w:color w:val="000000"/>
                <w:szCs w:val="22"/>
                <w:u w:val="single"/>
              </w:rPr>
              <w:t>140 mph</w:t>
            </w:r>
          </w:p>
        </w:tc>
        <w:tc>
          <w:tcPr>
            <w:tcW w:w="95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color w:val="000000"/>
                <w:szCs w:val="22"/>
                <w:u w:val="single"/>
              </w:rPr>
              <w:t>150 mph</w:t>
            </w:r>
          </w:p>
        </w:tc>
        <w:tc>
          <w:tcPr>
            <w:tcW w:w="110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color w:val="000000"/>
                <w:szCs w:val="22"/>
                <w:u w:val="single"/>
              </w:rPr>
              <w:t>160 mph</w:t>
            </w:r>
          </w:p>
        </w:tc>
        <w:tc>
          <w:tcPr>
            <w:tcW w:w="11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color w:val="000000"/>
                <w:szCs w:val="22"/>
                <w:u w:val="single"/>
              </w:rPr>
              <w:t>170 mph</w:t>
            </w:r>
          </w:p>
        </w:tc>
        <w:tc>
          <w:tcPr>
            <w:tcW w:w="102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color w:val="000000"/>
                <w:szCs w:val="22"/>
                <w:u w:val="single"/>
              </w:rPr>
              <w:t>180 mph</w:t>
            </w:r>
          </w:p>
        </w:tc>
      </w:tr>
      <w:tr w:rsidR="008271F2" w:rsidRPr="008271F2" w:rsidTr="008271F2">
        <w:trPr>
          <w:jc w:val="center"/>
        </w:trPr>
        <w:tc>
          <w:tcPr>
            <w:tcW w:w="124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color w:val="000000"/>
                <w:szCs w:val="22"/>
                <w:u w:val="single"/>
              </w:rPr>
              <w:t>Minimum Sheathing Thickness, inches</w:t>
            </w:r>
          </w:p>
          <w:p w:rsidR="008271F2" w:rsidRPr="008271F2" w:rsidRDefault="008271F2" w:rsidP="00E2315F">
            <w:pPr>
              <w:jc w:val="center"/>
              <w:rPr>
                <w:rFonts w:cs="Arial"/>
                <w:color w:val="000000"/>
                <w:szCs w:val="22"/>
              </w:rPr>
            </w:pPr>
            <w:r w:rsidRPr="008271F2">
              <w:rPr>
                <w:rFonts w:cs="Arial"/>
                <w:color w:val="000000"/>
                <w:szCs w:val="22"/>
                <w:u w:val="single"/>
              </w:rPr>
              <w:t>(Panel Span Rating)</w:t>
            </w:r>
          </w:p>
          <w:p w:rsidR="008271F2" w:rsidRPr="008271F2" w:rsidRDefault="008271F2" w:rsidP="00E2315F">
            <w:pPr>
              <w:jc w:val="center"/>
              <w:rPr>
                <w:rFonts w:cs="Arial"/>
                <w:color w:val="000000"/>
                <w:szCs w:val="22"/>
              </w:rPr>
            </w:pPr>
            <w:r w:rsidRPr="008271F2">
              <w:rPr>
                <w:rFonts w:cs="Arial"/>
                <w:color w:val="000000"/>
                <w:szCs w:val="22"/>
                <w:u w:val="single"/>
              </w:rPr>
              <w:t>Exposure B</w:t>
            </w:r>
          </w:p>
        </w:tc>
        <w:tc>
          <w:tcPr>
            <w:tcW w:w="100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color w:val="000000"/>
                <w:szCs w:val="22"/>
                <w:u w:val="single"/>
              </w:rPr>
              <w:t>7/16</w:t>
            </w:r>
          </w:p>
          <w:p w:rsidR="008271F2" w:rsidRPr="008271F2" w:rsidRDefault="008271F2" w:rsidP="00E2315F">
            <w:pPr>
              <w:jc w:val="center"/>
              <w:rPr>
                <w:rFonts w:cs="Arial"/>
                <w:color w:val="000000"/>
                <w:szCs w:val="22"/>
              </w:rPr>
            </w:pPr>
            <w:r w:rsidRPr="008271F2">
              <w:rPr>
                <w:rFonts w:cs="Arial"/>
                <w:color w:val="000000"/>
                <w:szCs w:val="22"/>
                <w:u w:val="single"/>
              </w:rPr>
              <w:t>(24/16)</w:t>
            </w:r>
          </w:p>
        </w:tc>
        <w:tc>
          <w:tcPr>
            <w:tcW w:w="102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color w:val="000000"/>
                <w:szCs w:val="22"/>
                <w:u w:val="single"/>
              </w:rPr>
              <w:t>7/16</w:t>
            </w:r>
          </w:p>
          <w:p w:rsidR="008271F2" w:rsidRPr="008271F2" w:rsidRDefault="008271F2" w:rsidP="00E2315F">
            <w:pPr>
              <w:jc w:val="center"/>
              <w:rPr>
                <w:rFonts w:cs="Arial"/>
                <w:color w:val="000000"/>
                <w:szCs w:val="22"/>
              </w:rPr>
            </w:pPr>
            <w:r w:rsidRPr="008271F2">
              <w:rPr>
                <w:rFonts w:cs="Arial"/>
                <w:color w:val="000000"/>
                <w:szCs w:val="22"/>
                <w:u w:val="single"/>
              </w:rPr>
              <w:t>(24/16)</w:t>
            </w:r>
          </w:p>
        </w:tc>
        <w:tc>
          <w:tcPr>
            <w:tcW w:w="94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color w:val="000000"/>
                <w:szCs w:val="22"/>
                <w:u w:val="single"/>
              </w:rPr>
              <w:t>7/16</w:t>
            </w:r>
          </w:p>
          <w:p w:rsidR="008271F2" w:rsidRPr="008271F2" w:rsidRDefault="008271F2" w:rsidP="00E2315F">
            <w:pPr>
              <w:jc w:val="center"/>
              <w:rPr>
                <w:rFonts w:cs="Arial"/>
                <w:color w:val="000000"/>
                <w:szCs w:val="22"/>
              </w:rPr>
            </w:pPr>
            <w:r w:rsidRPr="008271F2">
              <w:rPr>
                <w:rFonts w:cs="Arial"/>
                <w:color w:val="000000"/>
                <w:szCs w:val="22"/>
                <w:u w:val="single"/>
              </w:rPr>
              <w:t>(24/16)</w:t>
            </w:r>
          </w:p>
        </w:tc>
        <w:tc>
          <w:tcPr>
            <w:tcW w:w="92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color w:val="000000"/>
                <w:szCs w:val="22"/>
                <w:u w:val="single"/>
              </w:rPr>
              <w:t>7/16</w:t>
            </w:r>
          </w:p>
          <w:p w:rsidR="008271F2" w:rsidRPr="008271F2" w:rsidRDefault="008271F2" w:rsidP="00E2315F">
            <w:pPr>
              <w:jc w:val="center"/>
              <w:rPr>
                <w:rFonts w:cs="Arial"/>
                <w:color w:val="000000"/>
                <w:szCs w:val="22"/>
              </w:rPr>
            </w:pPr>
            <w:r w:rsidRPr="008271F2">
              <w:rPr>
                <w:rFonts w:cs="Arial"/>
                <w:color w:val="000000"/>
                <w:szCs w:val="22"/>
                <w:u w:val="single"/>
              </w:rPr>
              <w:t>(24/16)</w:t>
            </w:r>
          </w:p>
        </w:tc>
        <w:tc>
          <w:tcPr>
            <w:tcW w:w="95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color w:val="000000"/>
                <w:szCs w:val="22"/>
                <w:u w:val="single"/>
              </w:rPr>
              <w:t>15/32</w:t>
            </w:r>
          </w:p>
          <w:p w:rsidR="008271F2" w:rsidRPr="008271F2" w:rsidRDefault="008271F2" w:rsidP="00E2315F">
            <w:pPr>
              <w:jc w:val="center"/>
              <w:rPr>
                <w:rFonts w:cs="Arial"/>
                <w:color w:val="000000"/>
                <w:szCs w:val="22"/>
              </w:rPr>
            </w:pPr>
            <w:r w:rsidRPr="008271F2">
              <w:rPr>
                <w:rFonts w:cs="Arial"/>
                <w:color w:val="000000"/>
                <w:szCs w:val="22"/>
                <w:u w:val="single"/>
              </w:rPr>
              <w:t>(32/16)</w:t>
            </w:r>
          </w:p>
        </w:tc>
        <w:tc>
          <w:tcPr>
            <w:tcW w:w="110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color w:val="000000"/>
                <w:szCs w:val="22"/>
                <w:u w:val="single"/>
              </w:rPr>
              <w:t>19/32</w:t>
            </w:r>
          </w:p>
          <w:p w:rsidR="008271F2" w:rsidRPr="008271F2" w:rsidRDefault="008271F2" w:rsidP="00E2315F">
            <w:pPr>
              <w:jc w:val="center"/>
              <w:rPr>
                <w:rFonts w:cs="Arial"/>
                <w:color w:val="000000"/>
                <w:szCs w:val="22"/>
              </w:rPr>
            </w:pPr>
            <w:r w:rsidRPr="008271F2">
              <w:rPr>
                <w:rFonts w:cs="Arial"/>
                <w:color w:val="000000"/>
                <w:szCs w:val="22"/>
                <w:u w:val="single"/>
              </w:rPr>
              <w:t>(40/20)</w:t>
            </w:r>
          </w:p>
        </w:tc>
        <w:tc>
          <w:tcPr>
            <w:tcW w:w="11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color w:val="000000"/>
                <w:szCs w:val="22"/>
                <w:u w:val="single"/>
              </w:rPr>
              <w:t>19/32</w:t>
            </w:r>
          </w:p>
          <w:p w:rsidR="008271F2" w:rsidRPr="008271F2" w:rsidRDefault="008271F2" w:rsidP="00E2315F">
            <w:pPr>
              <w:jc w:val="center"/>
              <w:rPr>
                <w:rFonts w:cs="Arial"/>
                <w:color w:val="000000"/>
                <w:szCs w:val="22"/>
              </w:rPr>
            </w:pPr>
            <w:r w:rsidRPr="008271F2">
              <w:rPr>
                <w:rFonts w:cs="Arial"/>
                <w:color w:val="000000"/>
                <w:szCs w:val="22"/>
                <w:u w:val="single"/>
              </w:rPr>
              <w:t>(40/20)</w:t>
            </w:r>
          </w:p>
        </w:tc>
        <w:tc>
          <w:tcPr>
            <w:tcW w:w="102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color w:val="000000"/>
                <w:szCs w:val="22"/>
                <w:u w:val="single"/>
              </w:rPr>
              <w:t>19/32</w:t>
            </w:r>
          </w:p>
          <w:p w:rsidR="008271F2" w:rsidRPr="008271F2" w:rsidRDefault="008271F2" w:rsidP="00E2315F">
            <w:pPr>
              <w:jc w:val="center"/>
              <w:rPr>
                <w:rFonts w:cs="Arial"/>
                <w:color w:val="000000"/>
                <w:szCs w:val="22"/>
              </w:rPr>
            </w:pPr>
            <w:r w:rsidRPr="008271F2">
              <w:rPr>
                <w:rFonts w:cs="Arial"/>
                <w:color w:val="000000"/>
                <w:szCs w:val="22"/>
                <w:u w:val="single"/>
              </w:rPr>
              <w:t>(40/20)</w:t>
            </w:r>
          </w:p>
        </w:tc>
      </w:tr>
      <w:tr w:rsidR="008271F2" w:rsidRPr="008271F2" w:rsidTr="008271F2">
        <w:trPr>
          <w:jc w:val="center"/>
        </w:trPr>
        <w:tc>
          <w:tcPr>
            <w:tcW w:w="124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color w:val="000000"/>
                <w:szCs w:val="22"/>
                <w:u w:val="single"/>
              </w:rPr>
              <w:t>Minimum Sheathing Thickness, inches</w:t>
            </w:r>
          </w:p>
          <w:p w:rsidR="008271F2" w:rsidRPr="008271F2" w:rsidRDefault="008271F2" w:rsidP="00E2315F">
            <w:pPr>
              <w:jc w:val="center"/>
              <w:rPr>
                <w:rFonts w:cs="Arial"/>
                <w:color w:val="000000"/>
                <w:szCs w:val="22"/>
              </w:rPr>
            </w:pPr>
            <w:r w:rsidRPr="008271F2">
              <w:rPr>
                <w:rFonts w:cs="Arial"/>
                <w:color w:val="000000"/>
                <w:szCs w:val="22"/>
                <w:u w:val="single"/>
              </w:rPr>
              <w:t>(Panel Span Rating)</w:t>
            </w:r>
          </w:p>
          <w:p w:rsidR="008271F2" w:rsidRPr="008271F2" w:rsidRDefault="008271F2" w:rsidP="00E2315F">
            <w:pPr>
              <w:jc w:val="center"/>
              <w:rPr>
                <w:rFonts w:cs="Arial"/>
                <w:color w:val="000000"/>
                <w:szCs w:val="22"/>
              </w:rPr>
            </w:pPr>
            <w:r w:rsidRPr="008271F2">
              <w:rPr>
                <w:rFonts w:cs="Arial"/>
                <w:color w:val="000000"/>
                <w:szCs w:val="22"/>
                <w:u w:val="single"/>
              </w:rPr>
              <w:t>Exposure C</w:t>
            </w:r>
          </w:p>
        </w:tc>
        <w:tc>
          <w:tcPr>
            <w:tcW w:w="100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color w:val="000000"/>
                <w:szCs w:val="22"/>
                <w:u w:val="single"/>
              </w:rPr>
              <w:t>7/16</w:t>
            </w:r>
          </w:p>
          <w:p w:rsidR="008271F2" w:rsidRPr="008271F2" w:rsidRDefault="008271F2" w:rsidP="00E2315F">
            <w:pPr>
              <w:jc w:val="center"/>
              <w:rPr>
                <w:rFonts w:cs="Arial"/>
                <w:color w:val="000000"/>
                <w:szCs w:val="22"/>
              </w:rPr>
            </w:pPr>
            <w:r w:rsidRPr="008271F2">
              <w:rPr>
                <w:rFonts w:cs="Arial"/>
                <w:color w:val="000000"/>
                <w:szCs w:val="22"/>
                <w:u w:val="single"/>
              </w:rPr>
              <w:t>(24/16)</w:t>
            </w:r>
          </w:p>
        </w:tc>
        <w:tc>
          <w:tcPr>
            <w:tcW w:w="102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color w:val="000000"/>
                <w:szCs w:val="22"/>
                <w:u w:val="single"/>
              </w:rPr>
              <w:t>7/16</w:t>
            </w:r>
          </w:p>
          <w:p w:rsidR="008271F2" w:rsidRPr="008271F2" w:rsidRDefault="008271F2" w:rsidP="00E2315F">
            <w:pPr>
              <w:jc w:val="center"/>
              <w:rPr>
                <w:rFonts w:cs="Arial"/>
                <w:color w:val="000000"/>
                <w:szCs w:val="22"/>
              </w:rPr>
            </w:pPr>
            <w:r w:rsidRPr="008271F2">
              <w:rPr>
                <w:rFonts w:cs="Arial"/>
                <w:color w:val="000000"/>
                <w:szCs w:val="22"/>
                <w:u w:val="single"/>
              </w:rPr>
              <w:t>(24/16)</w:t>
            </w:r>
          </w:p>
        </w:tc>
        <w:tc>
          <w:tcPr>
            <w:tcW w:w="94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color w:val="000000"/>
                <w:szCs w:val="22"/>
                <w:u w:val="single"/>
              </w:rPr>
              <w:t>15/32</w:t>
            </w:r>
          </w:p>
          <w:p w:rsidR="008271F2" w:rsidRPr="008271F2" w:rsidRDefault="008271F2" w:rsidP="00E2315F">
            <w:pPr>
              <w:jc w:val="center"/>
              <w:rPr>
                <w:rFonts w:cs="Arial"/>
                <w:color w:val="000000"/>
                <w:szCs w:val="22"/>
              </w:rPr>
            </w:pPr>
            <w:r w:rsidRPr="008271F2">
              <w:rPr>
                <w:rFonts w:cs="Arial"/>
                <w:color w:val="000000"/>
                <w:szCs w:val="22"/>
                <w:u w:val="single"/>
              </w:rPr>
              <w:t>(32/16)</w:t>
            </w:r>
          </w:p>
        </w:tc>
        <w:tc>
          <w:tcPr>
            <w:tcW w:w="92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color w:val="000000"/>
                <w:szCs w:val="22"/>
                <w:u w:val="single"/>
              </w:rPr>
              <w:t>19/32</w:t>
            </w:r>
          </w:p>
          <w:p w:rsidR="008271F2" w:rsidRPr="008271F2" w:rsidRDefault="008271F2" w:rsidP="00E2315F">
            <w:pPr>
              <w:jc w:val="center"/>
              <w:rPr>
                <w:rFonts w:cs="Arial"/>
                <w:color w:val="000000"/>
                <w:szCs w:val="22"/>
              </w:rPr>
            </w:pPr>
            <w:r w:rsidRPr="008271F2">
              <w:rPr>
                <w:rFonts w:cs="Arial"/>
                <w:color w:val="000000"/>
                <w:szCs w:val="22"/>
                <w:u w:val="single"/>
              </w:rPr>
              <w:t>(40/20)</w:t>
            </w:r>
          </w:p>
        </w:tc>
        <w:tc>
          <w:tcPr>
            <w:tcW w:w="95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color w:val="000000"/>
                <w:szCs w:val="22"/>
                <w:u w:val="single"/>
              </w:rPr>
              <w:t>19/32</w:t>
            </w:r>
          </w:p>
          <w:p w:rsidR="008271F2" w:rsidRPr="008271F2" w:rsidRDefault="008271F2" w:rsidP="00E2315F">
            <w:pPr>
              <w:jc w:val="center"/>
              <w:rPr>
                <w:rFonts w:cs="Arial"/>
                <w:color w:val="000000"/>
                <w:szCs w:val="22"/>
              </w:rPr>
            </w:pPr>
            <w:r w:rsidRPr="008271F2">
              <w:rPr>
                <w:rFonts w:cs="Arial"/>
                <w:color w:val="000000"/>
                <w:szCs w:val="22"/>
                <w:u w:val="single"/>
              </w:rPr>
              <w:t>(40/20)</w:t>
            </w:r>
          </w:p>
        </w:tc>
        <w:tc>
          <w:tcPr>
            <w:tcW w:w="110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color w:val="000000"/>
                <w:szCs w:val="22"/>
                <w:u w:val="single"/>
              </w:rPr>
              <w:t>19/32</w:t>
            </w:r>
          </w:p>
          <w:p w:rsidR="008271F2" w:rsidRPr="008271F2" w:rsidRDefault="008271F2" w:rsidP="00E2315F">
            <w:pPr>
              <w:jc w:val="center"/>
              <w:rPr>
                <w:rFonts w:cs="Arial"/>
                <w:color w:val="000000"/>
                <w:szCs w:val="22"/>
              </w:rPr>
            </w:pPr>
            <w:r w:rsidRPr="008271F2">
              <w:rPr>
                <w:rFonts w:cs="Arial"/>
                <w:color w:val="000000"/>
                <w:szCs w:val="22"/>
                <w:u w:val="single"/>
              </w:rPr>
              <w:t>(40/20)</w:t>
            </w:r>
          </w:p>
        </w:tc>
        <w:tc>
          <w:tcPr>
            <w:tcW w:w="11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color w:val="000000"/>
                <w:szCs w:val="22"/>
                <w:u w:val="single"/>
              </w:rPr>
              <w:t>19/32</w:t>
            </w:r>
          </w:p>
          <w:p w:rsidR="008271F2" w:rsidRPr="008271F2" w:rsidRDefault="008271F2" w:rsidP="00E2315F">
            <w:pPr>
              <w:jc w:val="center"/>
              <w:rPr>
                <w:rFonts w:cs="Arial"/>
                <w:color w:val="000000"/>
                <w:szCs w:val="22"/>
              </w:rPr>
            </w:pPr>
            <w:r w:rsidRPr="008271F2">
              <w:rPr>
                <w:rFonts w:cs="Arial"/>
                <w:color w:val="000000"/>
                <w:szCs w:val="22"/>
                <w:u w:val="single"/>
              </w:rPr>
              <w:t>(40/20)</w:t>
            </w:r>
          </w:p>
        </w:tc>
        <w:tc>
          <w:tcPr>
            <w:tcW w:w="102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color w:val="000000"/>
                <w:szCs w:val="22"/>
                <w:u w:val="single"/>
              </w:rPr>
              <w:t>23/32</w:t>
            </w:r>
          </w:p>
          <w:p w:rsidR="008271F2" w:rsidRPr="008271F2" w:rsidRDefault="008271F2" w:rsidP="00E2315F">
            <w:pPr>
              <w:jc w:val="center"/>
              <w:rPr>
                <w:rFonts w:cs="Arial"/>
                <w:color w:val="000000"/>
                <w:szCs w:val="22"/>
              </w:rPr>
            </w:pPr>
            <w:r w:rsidRPr="008271F2">
              <w:rPr>
                <w:rFonts w:cs="Arial"/>
                <w:color w:val="000000"/>
                <w:szCs w:val="22"/>
                <w:u w:val="single"/>
              </w:rPr>
              <w:t>(48/24)</w:t>
            </w:r>
          </w:p>
        </w:tc>
      </w:tr>
      <w:tr w:rsidR="008271F2" w:rsidRPr="008271F2" w:rsidTr="008271F2">
        <w:trPr>
          <w:jc w:val="center"/>
        </w:trPr>
        <w:tc>
          <w:tcPr>
            <w:tcW w:w="124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color w:val="000000"/>
                <w:szCs w:val="22"/>
                <w:u w:val="single"/>
              </w:rPr>
              <w:t>Minimum Sheathing Thickness, inches</w:t>
            </w:r>
          </w:p>
          <w:p w:rsidR="008271F2" w:rsidRPr="008271F2" w:rsidRDefault="008271F2" w:rsidP="00E2315F">
            <w:pPr>
              <w:jc w:val="center"/>
              <w:rPr>
                <w:rFonts w:cs="Arial"/>
                <w:color w:val="000000"/>
                <w:szCs w:val="22"/>
              </w:rPr>
            </w:pPr>
            <w:r w:rsidRPr="008271F2">
              <w:rPr>
                <w:rFonts w:cs="Arial"/>
                <w:color w:val="000000"/>
                <w:szCs w:val="22"/>
                <w:u w:val="single"/>
              </w:rPr>
              <w:t>(Panel Span Rating)</w:t>
            </w:r>
          </w:p>
          <w:p w:rsidR="008271F2" w:rsidRPr="008271F2" w:rsidRDefault="008271F2" w:rsidP="00E2315F">
            <w:pPr>
              <w:jc w:val="center"/>
              <w:rPr>
                <w:rFonts w:cs="Arial"/>
                <w:color w:val="000000"/>
                <w:szCs w:val="22"/>
              </w:rPr>
            </w:pPr>
            <w:r w:rsidRPr="008271F2">
              <w:rPr>
                <w:rFonts w:cs="Arial"/>
                <w:color w:val="000000"/>
                <w:szCs w:val="22"/>
                <w:u w:val="single"/>
              </w:rPr>
              <w:t>Exposure D</w:t>
            </w:r>
          </w:p>
        </w:tc>
        <w:tc>
          <w:tcPr>
            <w:tcW w:w="100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color w:val="000000"/>
                <w:szCs w:val="22"/>
                <w:u w:val="single"/>
              </w:rPr>
              <w:t>15/32</w:t>
            </w:r>
          </w:p>
          <w:p w:rsidR="008271F2" w:rsidRPr="008271F2" w:rsidRDefault="008271F2" w:rsidP="00E2315F">
            <w:pPr>
              <w:jc w:val="center"/>
              <w:rPr>
                <w:rFonts w:cs="Arial"/>
                <w:color w:val="000000"/>
                <w:szCs w:val="22"/>
              </w:rPr>
            </w:pPr>
            <w:r w:rsidRPr="008271F2">
              <w:rPr>
                <w:rFonts w:cs="Arial"/>
                <w:color w:val="000000"/>
                <w:szCs w:val="22"/>
                <w:u w:val="single"/>
              </w:rPr>
              <w:t>(32/16)</w:t>
            </w:r>
          </w:p>
        </w:tc>
        <w:tc>
          <w:tcPr>
            <w:tcW w:w="102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color w:val="000000"/>
                <w:szCs w:val="22"/>
                <w:u w:val="single"/>
              </w:rPr>
              <w:t>19/32</w:t>
            </w:r>
          </w:p>
          <w:p w:rsidR="008271F2" w:rsidRPr="008271F2" w:rsidRDefault="008271F2" w:rsidP="00E2315F">
            <w:pPr>
              <w:jc w:val="center"/>
              <w:rPr>
                <w:rFonts w:cs="Arial"/>
                <w:color w:val="000000"/>
                <w:szCs w:val="22"/>
              </w:rPr>
            </w:pPr>
            <w:r w:rsidRPr="008271F2">
              <w:rPr>
                <w:rFonts w:cs="Arial"/>
                <w:color w:val="000000"/>
                <w:szCs w:val="22"/>
                <w:u w:val="single"/>
              </w:rPr>
              <w:t>(40/20)</w:t>
            </w:r>
          </w:p>
        </w:tc>
        <w:tc>
          <w:tcPr>
            <w:tcW w:w="94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color w:val="000000"/>
                <w:szCs w:val="22"/>
                <w:u w:val="single"/>
              </w:rPr>
              <w:t>19/32</w:t>
            </w:r>
          </w:p>
          <w:p w:rsidR="008271F2" w:rsidRPr="008271F2" w:rsidRDefault="008271F2" w:rsidP="00E2315F">
            <w:pPr>
              <w:jc w:val="center"/>
              <w:rPr>
                <w:rFonts w:cs="Arial"/>
                <w:color w:val="000000"/>
                <w:szCs w:val="22"/>
              </w:rPr>
            </w:pPr>
            <w:r w:rsidRPr="008271F2">
              <w:rPr>
                <w:rFonts w:cs="Arial"/>
                <w:color w:val="000000"/>
                <w:szCs w:val="22"/>
                <w:u w:val="single"/>
              </w:rPr>
              <w:t>(40/20)</w:t>
            </w:r>
          </w:p>
        </w:tc>
        <w:tc>
          <w:tcPr>
            <w:tcW w:w="92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color w:val="000000"/>
                <w:szCs w:val="22"/>
                <w:u w:val="single"/>
              </w:rPr>
              <w:t>19/32</w:t>
            </w:r>
          </w:p>
          <w:p w:rsidR="008271F2" w:rsidRPr="008271F2" w:rsidRDefault="008271F2" w:rsidP="00E2315F">
            <w:pPr>
              <w:jc w:val="center"/>
              <w:rPr>
                <w:rFonts w:cs="Arial"/>
                <w:color w:val="000000"/>
                <w:szCs w:val="22"/>
              </w:rPr>
            </w:pPr>
            <w:r w:rsidRPr="008271F2">
              <w:rPr>
                <w:rFonts w:cs="Arial"/>
                <w:color w:val="000000"/>
                <w:szCs w:val="22"/>
                <w:u w:val="single"/>
              </w:rPr>
              <w:t>(40/20)</w:t>
            </w:r>
          </w:p>
        </w:tc>
        <w:tc>
          <w:tcPr>
            <w:tcW w:w="95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color w:val="000000"/>
                <w:szCs w:val="22"/>
                <w:u w:val="single"/>
              </w:rPr>
              <w:t>19/32</w:t>
            </w:r>
          </w:p>
          <w:p w:rsidR="008271F2" w:rsidRPr="008271F2" w:rsidRDefault="008271F2" w:rsidP="00E2315F">
            <w:pPr>
              <w:jc w:val="center"/>
              <w:rPr>
                <w:rFonts w:cs="Arial"/>
                <w:color w:val="000000"/>
                <w:szCs w:val="22"/>
              </w:rPr>
            </w:pPr>
            <w:r w:rsidRPr="008271F2">
              <w:rPr>
                <w:rFonts w:cs="Arial"/>
                <w:color w:val="000000"/>
                <w:szCs w:val="22"/>
                <w:u w:val="single"/>
              </w:rPr>
              <w:t>(40/20)</w:t>
            </w:r>
          </w:p>
        </w:tc>
        <w:tc>
          <w:tcPr>
            <w:tcW w:w="110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color w:val="000000"/>
                <w:szCs w:val="22"/>
                <w:u w:val="single"/>
              </w:rPr>
              <w:t>19/32</w:t>
            </w:r>
          </w:p>
          <w:p w:rsidR="008271F2" w:rsidRPr="008271F2" w:rsidRDefault="008271F2" w:rsidP="00E2315F">
            <w:pPr>
              <w:jc w:val="center"/>
              <w:rPr>
                <w:rFonts w:cs="Arial"/>
                <w:color w:val="000000"/>
                <w:szCs w:val="22"/>
              </w:rPr>
            </w:pPr>
            <w:r w:rsidRPr="008271F2">
              <w:rPr>
                <w:rFonts w:cs="Arial"/>
                <w:color w:val="000000"/>
                <w:szCs w:val="22"/>
                <w:u w:val="single"/>
              </w:rPr>
              <w:t>(40/20)</w:t>
            </w:r>
          </w:p>
        </w:tc>
        <w:tc>
          <w:tcPr>
            <w:tcW w:w="11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color w:val="000000"/>
                <w:szCs w:val="22"/>
                <w:u w:val="single"/>
              </w:rPr>
              <w:t>23/32</w:t>
            </w:r>
          </w:p>
          <w:p w:rsidR="008271F2" w:rsidRPr="008271F2" w:rsidRDefault="008271F2" w:rsidP="00E2315F">
            <w:pPr>
              <w:jc w:val="center"/>
              <w:rPr>
                <w:rFonts w:cs="Arial"/>
                <w:color w:val="000000"/>
                <w:szCs w:val="22"/>
              </w:rPr>
            </w:pPr>
            <w:r w:rsidRPr="008271F2">
              <w:rPr>
                <w:rFonts w:cs="Arial"/>
                <w:color w:val="000000"/>
                <w:szCs w:val="22"/>
                <w:u w:val="single"/>
              </w:rPr>
              <w:t>(48/24)</w:t>
            </w:r>
          </w:p>
        </w:tc>
        <w:tc>
          <w:tcPr>
            <w:tcW w:w="102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color w:val="000000"/>
                <w:szCs w:val="22"/>
                <w:u w:val="single"/>
              </w:rPr>
              <w:t>23/32</w:t>
            </w:r>
          </w:p>
          <w:p w:rsidR="008271F2" w:rsidRPr="008271F2" w:rsidRDefault="008271F2" w:rsidP="00E2315F">
            <w:pPr>
              <w:jc w:val="center"/>
              <w:rPr>
                <w:rFonts w:cs="Arial"/>
                <w:color w:val="000000"/>
                <w:szCs w:val="22"/>
              </w:rPr>
            </w:pPr>
            <w:r w:rsidRPr="008271F2">
              <w:rPr>
                <w:rFonts w:cs="Arial"/>
                <w:color w:val="000000"/>
                <w:szCs w:val="22"/>
                <w:u w:val="single"/>
              </w:rPr>
              <w:t>(48/24)</w:t>
            </w:r>
          </w:p>
        </w:tc>
      </w:tr>
    </w:tbl>
    <w:p w:rsidR="008271F2" w:rsidRPr="008271F2" w:rsidRDefault="008271F2" w:rsidP="00E2315F">
      <w:pPr>
        <w:jc w:val="center"/>
        <w:rPr>
          <w:rFonts w:cs="Arial"/>
          <w:color w:val="000000"/>
          <w:szCs w:val="22"/>
        </w:rPr>
      </w:pPr>
      <w:r w:rsidRPr="008271F2">
        <w:rPr>
          <w:rFonts w:cs="Arial"/>
          <w:b/>
          <w:bCs/>
          <w:color w:val="000000"/>
          <w:szCs w:val="22"/>
        </w:rPr>
        <w:lastRenderedPageBreak/>
        <w:t> </w:t>
      </w:r>
    </w:p>
    <w:p w:rsidR="008271F2" w:rsidRPr="008271F2" w:rsidRDefault="008271F2" w:rsidP="00E2315F">
      <w:pPr>
        <w:jc w:val="center"/>
        <w:rPr>
          <w:rFonts w:cs="Arial"/>
          <w:color w:val="000000"/>
          <w:szCs w:val="22"/>
        </w:rPr>
      </w:pPr>
      <w:r w:rsidRPr="008271F2">
        <w:rPr>
          <w:rFonts w:cs="Arial"/>
          <w:b/>
          <w:bCs/>
          <w:color w:val="000000"/>
          <w:szCs w:val="22"/>
        </w:rPr>
        <w:t> </w:t>
      </w:r>
    </w:p>
    <w:p w:rsidR="008271F2" w:rsidRPr="008271F2" w:rsidRDefault="008271F2" w:rsidP="00E2315F">
      <w:pPr>
        <w:jc w:val="center"/>
        <w:rPr>
          <w:rFonts w:cs="Arial"/>
          <w:color w:val="000000"/>
          <w:szCs w:val="22"/>
        </w:rPr>
      </w:pPr>
      <w:r w:rsidRPr="008271F2">
        <w:rPr>
          <w:rFonts w:cs="Arial"/>
          <w:b/>
          <w:bCs/>
          <w:color w:val="000000"/>
          <w:szCs w:val="22"/>
        </w:rPr>
        <w:t> </w:t>
      </w:r>
    </w:p>
    <w:p w:rsidR="008271F2" w:rsidRPr="008271F2" w:rsidRDefault="008271F2" w:rsidP="00E2315F">
      <w:pPr>
        <w:jc w:val="center"/>
        <w:rPr>
          <w:rFonts w:cs="Arial"/>
          <w:color w:val="000000"/>
          <w:szCs w:val="22"/>
        </w:rPr>
      </w:pPr>
      <w:r w:rsidRPr="008271F2">
        <w:rPr>
          <w:rFonts w:cs="Arial"/>
          <w:b/>
          <w:bCs/>
          <w:color w:val="000000"/>
          <w:szCs w:val="22"/>
          <w:u w:val="single"/>
        </w:rPr>
        <w:t>Table R803.2.1</w:t>
      </w:r>
    </w:p>
    <w:p w:rsidR="008271F2" w:rsidRPr="008271F2" w:rsidRDefault="008271F2" w:rsidP="00E2315F">
      <w:pPr>
        <w:jc w:val="center"/>
        <w:rPr>
          <w:rFonts w:cs="Arial"/>
          <w:color w:val="000000"/>
          <w:szCs w:val="22"/>
        </w:rPr>
      </w:pPr>
      <w:r w:rsidRPr="008271F2">
        <w:rPr>
          <w:rFonts w:cs="Arial"/>
          <w:b/>
          <w:bCs/>
          <w:color w:val="000000"/>
          <w:szCs w:val="22"/>
          <w:u w:val="single"/>
        </w:rPr>
        <w:t>Roof Sheathing Attachment</w:t>
      </w:r>
      <w:r w:rsidRPr="008271F2">
        <w:rPr>
          <w:rFonts w:cs="Arial"/>
          <w:b/>
          <w:bCs/>
          <w:color w:val="000000"/>
          <w:szCs w:val="22"/>
          <w:u w:val="single"/>
          <w:vertAlign w:val="superscript"/>
        </w:rPr>
        <w:t>a,b</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65"/>
        <w:gridCol w:w="693"/>
        <w:gridCol w:w="461"/>
        <w:gridCol w:w="445"/>
        <w:gridCol w:w="461"/>
        <w:gridCol w:w="414"/>
        <w:gridCol w:w="415"/>
        <w:gridCol w:w="410"/>
        <w:gridCol w:w="410"/>
        <w:gridCol w:w="419"/>
        <w:gridCol w:w="420"/>
        <w:gridCol w:w="471"/>
        <w:gridCol w:w="472"/>
        <w:gridCol w:w="471"/>
        <w:gridCol w:w="471"/>
        <w:gridCol w:w="445"/>
        <w:gridCol w:w="446"/>
      </w:tblGrid>
      <w:tr w:rsidR="008271F2" w:rsidRPr="008271F2" w:rsidTr="008271F2">
        <w:tc>
          <w:tcPr>
            <w:tcW w:w="9350" w:type="dxa"/>
            <w:gridSpan w:val="17"/>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271F2" w:rsidRPr="008271F2" w:rsidRDefault="008271F2" w:rsidP="00E2315F">
            <w:pPr>
              <w:rPr>
                <w:rFonts w:cs="Arial"/>
                <w:color w:val="000000"/>
                <w:szCs w:val="22"/>
              </w:rPr>
            </w:pPr>
            <w:r w:rsidRPr="008271F2">
              <w:rPr>
                <w:rFonts w:cs="Arial"/>
                <w:b/>
                <w:bCs/>
                <w:color w:val="000000"/>
                <w:szCs w:val="22"/>
                <w:u w:val="single"/>
              </w:rPr>
              <w:t>Roof Sheathing Attachment</w:t>
            </w:r>
          </w:p>
        </w:tc>
      </w:tr>
      <w:tr w:rsidR="008271F2" w:rsidRPr="008271F2" w:rsidTr="008271F2">
        <w:trPr>
          <w:trHeight w:val="449"/>
        </w:trPr>
        <w:tc>
          <w:tcPr>
            <w:tcW w:w="2065"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b/>
                <w:bCs/>
                <w:color w:val="000000"/>
                <w:szCs w:val="22"/>
                <w:u w:val="single"/>
              </w:rPr>
              <w:t>Rafter/Truss Spacing</w:t>
            </w:r>
          </w:p>
          <w:p w:rsidR="008271F2" w:rsidRPr="008271F2" w:rsidRDefault="008271F2" w:rsidP="00E2315F">
            <w:pPr>
              <w:jc w:val="center"/>
              <w:rPr>
                <w:rFonts w:cs="Arial"/>
                <w:color w:val="000000"/>
                <w:szCs w:val="22"/>
              </w:rPr>
            </w:pPr>
            <w:r w:rsidRPr="008271F2">
              <w:rPr>
                <w:rFonts w:cs="Arial"/>
                <w:b/>
                <w:bCs/>
                <w:color w:val="000000"/>
                <w:szCs w:val="22"/>
                <w:u w:val="single"/>
              </w:rPr>
              <w:t>24 in. o.c.</w:t>
            </w:r>
          </w:p>
        </w:tc>
        <w:tc>
          <w:tcPr>
            <w:tcW w:w="7285" w:type="dxa"/>
            <w:gridSpan w:val="16"/>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b/>
                <w:bCs/>
                <w:color w:val="000000"/>
                <w:szCs w:val="22"/>
                <w:u w:val="single"/>
              </w:rPr>
              <w:t>Wind Speed</w:t>
            </w:r>
          </w:p>
        </w:tc>
      </w:tr>
      <w:tr w:rsidR="008271F2" w:rsidRPr="008271F2" w:rsidTr="008271F2">
        <w:tc>
          <w:tcPr>
            <w:tcW w:w="0" w:type="auto"/>
            <w:vMerge/>
            <w:tcBorders>
              <w:top w:val="nil"/>
              <w:left w:val="single" w:sz="8" w:space="0" w:color="auto"/>
              <w:bottom w:val="single" w:sz="8" w:space="0" w:color="auto"/>
              <w:right w:val="single" w:sz="8" w:space="0" w:color="auto"/>
            </w:tcBorders>
            <w:vAlign w:val="center"/>
            <w:hideMark/>
          </w:tcPr>
          <w:p w:rsidR="008271F2" w:rsidRPr="008271F2" w:rsidRDefault="008271F2" w:rsidP="00E2315F">
            <w:pPr>
              <w:rPr>
                <w:rFonts w:cs="Arial"/>
                <w:color w:val="000000"/>
                <w:szCs w:val="22"/>
              </w:rPr>
            </w:pPr>
          </w:p>
        </w:tc>
        <w:tc>
          <w:tcPr>
            <w:tcW w:w="1130"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b/>
                <w:bCs/>
                <w:color w:val="000000"/>
                <w:szCs w:val="22"/>
                <w:u w:val="single"/>
              </w:rPr>
              <w:t>115 mph</w:t>
            </w:r>
          </w:p>
        </w:tc>
        <w:tc>
          <w:tcPr>
            <w:tcW w:w="891"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b/>
                <w:bCs/>
                <w:color w:val="000000"/>
                <w:szCs w:val="22"/>
                <w:u w:val="single"/>
              </w:rPr>
              <w:t>120 mph</w:t>
            </w:r>
          </w:p>
        </w:tc>
        <w:tc>
          <w:tcPr>
            <w:tcW w:w="829"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b/>
                <w:bCs/>
                <w:color w:val="000000"/>
                <w:szCs w:val="22"/>
                <w:u w:val="single"/>
              </w:rPr>
              <w:t>130 mph</w:t>
            </w:r>
          </w:p>
        </w:tc>
        <w:tc>
          <w:tcPr>
            <w:tcW w:w="820"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271F2" w:rsidRPr="008271F2" w:rsidRDefault="008271F2" w:rsidP="00E2315F">
            <w:pPr>
              <w:jc w:val="center"/>
              <w:rPr>
                <w:rFonts w:cs="Arial"/>
                <w:color w:val="000000"/>
                <w:szCs w:val="22"/>
              </w:rPr>
            </w:pPr>
            <w:r w:rsidRPr="008271F2">
              <w:rPr>
                <w:rFonts w:cs="Arial"/>
                <w:b/>
                <w:bCs/>
                <w:color w:val="000000"/>
                <w:szCs w:val="22"/>
                <w:u w:val="single"/>
              </w:rPr>
              <w:t>140 mph</w:t>
            </w:r>
          </w:p>
        </w:tc>
        <w:tc>
          <w:tcPr>
            <w:tcW w:w="839"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b/>
                <w:bCs/>
                <w:color w:val="000000"/>
                <w:szCs w:val="22"/>
                <w:u w:val="single"/>
              </w:rPr>
              <w:t>150 mph</w:t>
            </w:r>
          </w:p>
        </w:tc>
        <w:tc>
          <w:tcPr>
            <w:tcW w:w="943"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b/>
                <w:bCs/>
                <w:color w:val="000000"/>
                <w:szCs w:val="22"/>
                <w:u w:val="single"/>
              </w:rPr>
              <w:t>160 mph</w:t>
            </w:r>
          </w:p>
        </w:tc>
        <w:tc>
          <w:tcPr>
            <w:tcW w:w="942"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b/>
                <w:bCs/>
                <w:color w:val="000000"/>
                <w:szCs w:val="22"/>
                <w:u w:val="single"/>
              </w:rPr>
              <w:t>170 mph</w:t>
            </w:r>
          </w:p>
        </w:tc>
        <w:tc>
          <w:tcPr>
            <w:tcW w:w="891"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b/>
                <w:bCs/>
                <w:color w:val="000000"/>
                <w:szCs w:val="22"/>
                <w:u w:val="single"/>
              </w:rPr>
              <w:t>180 mph</w:t>
            </w:r>
          </w:p>
        </w:tc>
      </w:tr>
      <w:tr w:rsidR="008271F2" w:rsidRPr="008271F2" w:rsidTr="008271F2">
        <w:tc>
          <w:tcPr>
            <w:tcW w:w="0" w:type="auto"/>
            <w:vMerge/>
            <w:tcBorders>
              <w:top w:val="nil"/>
              <w:left w:val="single" w:sz="8" w:space="0" w:color="auto"/>
              <w:bottom w:val="single" w:sz="8" w:space="0" w:color="auto"/>
              <w:right w:val="single" w:sz="8" w:space="0" w:color="auto"/>
            </w:tcBorders>
            <w:vAlign w:val="center"/>
            <w:hideMark/>
          </w:tcPr>
          <w:p w:rsidR="008271F2" w:rsidRPr="008271F2" w:rsidRDefault="008271F2" w:rsidP="00E2315F">
            <w:pPr>
              <w:rPr>
                <w:rFonts w:cs="Arial"/>
                <w:color w:val="000000"/>
                <w:szCs w:val="22"/>
              </w:rPr>
            </w:pPr>
          </w:p>
        </w:tc>
        <w:tc>
          <w:tcPr>
            <w:tcW w:w="69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b/>
                <w:bCs/>
                <w:color w:val="000000"/>
                <w:szCs w:val="22"/>
                <w:u w:val="single"/>
              </w:rPr>
              <w:t>E</w:t>
            </w:r>
          </w:p>
        </w:tc>
        <w:tc>
          <w:tcPr>
            <w:tcW w:w="43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b/>
                <w:bCs/>
                <w:color w:val="000000"/>
                <w:szCs w:val="22"/>
                <w:u w:val="single"/>
              </w:rPr>
              <w:t>F</w:t>
            </w:r>
          </w:p>
        </w:tc>
        <w:tc>
          <w:tcPr>
            <w:tcW w:w="44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b/>
                <w:bCs/>
                <w:color w:val="000000"/>
                <w:szCs w:val="22"/>
                <w:u w:val="single"/>
              </w:rPr>
              <w:t>E</w:t>
            </w:r>
          </w:p>
        </w:tc>
        <w:tc>
          <w:tcPr>
            <w:tcW w:w="44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b/>
                <w:bCs/>
                <w:color w:val="000000"/>
                <w:szCs w:val="22"/>
                <w:u w:val="single"/>
              </w:rPr>
              <w:t>F</w:t>
            </w:r>
          </w:p>
        </w:tc>
        <w:tc>
          <w:tcPr>
            <w:tcW w:w="41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b/>
                <w:bCs/>
                <w:color w:val="000000"/>
                <w:szCs w:val="22"/>
                <w:u w:val="single"/>
              </w:rPr>
              <w:t>E</w:t>
            </w:r>
          </w:p>
        </w:tc>
        <w:tc>
          <w:tcPr>
            <w:tcW w:w="41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b/>
                <w:bCs/>
                <w:color w:val="000000"/>
                <w:szCs w:val="22"/>
                <w:u w:val="single"/>
              </w:rPr>
              <w:t>F</w:t>
            </w:r>
          </w:p>
        </w:tc>
        <w:tc>
          <w:tcPr>
            <w:tcW w:w="41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b/>
                <w:bCs/>
                <w:color w:val="000000"/>
                <w:szCs w:val="22"/>
                <w:u w:val="single"/>
              </w:rPr>
              <w:t>E</w:t>
            </w:r>
          </w:p>
        </w:tc>
        <w:tc>
          <w:tcPr>
            <w:tcW w:w="41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b/>
                <w:bCs/>
                <w:color w:val="000000"/>
                <w:szCs w:val="22"/>
                <w:u w:val="single"/>
              </w:rPr>
              <w:t>F</w:t>
            </w:r>
          </w:p>
        </w:tc>
        <w:tc>
          <w:tcPr>
            <w:tcW w:w="4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b/>
                <w:bCs/>
                <w:color w:val="000000"/>
                <w:szCs w:val="22"/>
                <w:u w:val="single"/>
              </w:rPr>
              <w:t>E</w:t>
            </w:r>
          </w:p>
        </w:tc>
        <w:tc>
          <w:tcPr>
            <w:tcW w:w="42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b/>
                <w:bCs/>
                <w:color w:val="000000"/>
                <w:szCs w:val="22"/>
                <w:u w:val="single"/>
              </w:rPr>
              <w:t>F</w:t>
            </w:r>
          </w:p>
        </w:tc>
        <w:tc>
          <w:tcPr>
            <w:tcW w:w="47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b/>
                <w:bCs/>
                <w:color w:val="000000"/>
                <w:szCs w:val="22"/>
                <w:u w:val="single"/>
              </w:rPr>
              <w:t>E</w:t>
            </w:r>
          </w:p>
        </w:tc>
        <w:tc>
          <w:tcPr>
            <w:tcW w:w="47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b/>
                <w:bCs/>
                <w:color w:val="000000"/>
                <w:szCs w:val="22"/>
                <w:u w:val="single"/>
              </w:rPr>
              <w:t>F</w:t>
            </w:r>
          </w:p>
        </w:tc>
        <w:tc>
          <w:tcPr>
            <w:tcW w:w="47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b/>
                <w:bCs/>
                <w:color w:val="000000"/>
                <w:szCs w:val="22"/>
                <w:u w:val="single"/>
              </w:rPr>
              <w:t>E</w:t>
            </w:r>
          </w:p>
        </w:tc>
        <w:tc>
          <w:tcPr>
            <w:tcW w:w="47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b/>
                <w:bCs/>
                <w:color w:val="000000"/>
                <w:szCs w:val="22"/>
                <w:u w:val="single"/>
              </w:rPr>
              <w:t>F</w:t>
            </w:r>
          </w:p>
        </w:tc>
        <w:tc>
          <w:tcPr>
            <w:tcW w:w="44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b/>
                <w:bCs/>
                <w:color w:val="000000"/>
                <w:szCs w:val="22"/>
                <w:u w:val="single"/>
              </w:rPr>
              <w:t>E</w:t>
            </w:r>
          </w:p>
        </w:tc>
        <w:tc>
          <w:tcPr>
            <w:tcW w:w="44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b/>
                <w:bCs/>
                <w:color w:val="000000"/>
                <w:szCs w:val="22"/>
                <w:u w:val="single"/>
              </w:rPr>
              <w:t>F</w:t>
            </w:r>
          </w:p>
        </w:tc>
      </w:tr>
      <w:tr w:rsidR="008271F2" w:rsidRPr="008271F2" w:rsidTr="008271F2">
        <w:tc>
          <w:tcPr>
            <w:tcW w:w="9350" w:type="dxa"/>
            <w:gridSpan w:val="17"/>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271F2" w:rsidRPr="008271F2" w:rsidRDefault="008271F2" w:rsidP="00E2315F">
            <w:pPr>
              <w:jc w:val="center"/>
              <w:rPr>
                <w:rFonts w:cs="Arial"/>
                <w:color w:val="000000"/>
                <w:szCs w:val="22"/>
              </w:rPr>
            </w:pPr>
            <w:r w:rsidRPr="008271F2">
              <w:rPr>
                <w:rFonts w:cs="Arial"/>
                <w:b/>
                <w:bCs/>
                <w:color w:val="000000"/>
                <w:szCs w:val="22"/>
                <w:u w:val="single"/>
              </w:rPr>
              <w:t>Exposure B</w:t>
            </w:r>
          </w:p>
        </w:tc>
      </w:tr>
      <w:tr w:rsidR="008271F2" w:rsidRPr="008271F2" w:rsidTr="008271F2">
        <w:trPr>
          <w:trHeight w:val="278"/>
        </w:trPr>
        <w:tc>
          <w:tcPr>
            <w:tcW w:w="206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271F2" w:rsidRPr="008271F2" w:rsidRDefault="008271F2" w:rsidP="00E2315F">
            <w:pPr>
              <w:jc w:val="center"/>
              <w:rPr>
                <w:rFonts w:cs="Arial"/>
                <w:color w:val="000000"/>
                <w:szCs w:val="22"/>
              </w:rPr>
            </w:pPr>
            <w:r w:rsidRPr="008271F2">
              <w:rPr>
                <w:rFonts w:cs="Arial"/>
                <w:b/>
                <w:bCs/>
                <w:color w:val="000000"/>
                <w:szCs w:val="22"/>
                <w:u w:val="single"/>
              </w:rPr>
              <w:t>Rafter/Truss SG = 0.42</w:t>
            </w:r>
          </w:p>
        </w:tc>
        <w:tc>
          <w:tcPr>
            <w:tcW w:w="69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color w:val="000000"/>
                <w:szCs w:val="22"/>
                <w:u w:val="single"/>
              </w:rPr>
              <w:t>6</w:t>
            </w:r>
          </w:p>
        </w:tc>
        <w:tc>
          <w:tcPr>
            <w:tcW w:w="43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color w:val="000000"/>
                <w:szCs w:val="22"/>
                <w:u w:val="single"/>
              </w:rPr>
              <w:t>6</w:t>
            </w:r>
          </w:p>
        </w:tc>
        <w:tc>
          <w:tcPr>
            <w:tcW w:w="44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color w:val="000000"/>
                <w:szCs w:val="22"/>
                <w:u w:val="single"/>
              </w:rPr>
              <w:t>6</w:t>
            </w:r>
          </w:p>
        </w:tc>
        <w:tc>
          <w:tcPr>
            <w:tcW w:w="44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color w:val="000000"/>
                <w:szCs w:val="22"/>
                <w:u w:val="single"/>
              </w:rPr>
              <w:t>6</w:t>
            </w:r>
          </w:p>
        </w:tc>
        <w:tc>
          <w:tcPr>
            <w:tcW w:w="41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color w:val="000000"/>
                <w:szCs w:val="22"/>
                <w:u w:val="single"/>
              </w:rPr>
              <w:t>6</w:t>
            </w:r>
          </w:p>
        </w:tc>
        <w:tc>
          <w:tcPr>
            <w:tcW w:w="41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color w:val="000000"/>
                <w:szCs w:val="22"/>
                <w:u w:val="single"/>
              </w:rPr>
              <w:t>6</w:t>
            </w:r>
          </w:p>
        </w:tc>
        <w:tc>
          <w:tcPr>
            <w:tcW w:w="41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color w:val="000000"/>
                <w:szCs w:val="22"/>
                <w:u w:val="single"/>
              </w:rPr>
              <w:t>6</w:t>
            </w:r>
          </w:p>
        </w:tc>
        <w:tc>
          <w:tcPr>
            <w:tcW w:w="41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color w:val="000000"/>
                <w:szCs w:val="22"/>
                <w:u w:val="single"/>
              </w:rPr>
              <w:t>6</w:t>
            </w:r>
          </w:p>
        </w:tc>
        <w:tc>
          <w:tcPr>
            <w:tcW w:w="4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color w:val="000000"/>
                <w:szCs w:val="22"/>
                <w:u w:val="single"/>
              </w:rPr>
              <w:t>6</w:t>
            </w:r>
          </w:p>
        </w:tc>
        <w:tc>
          <w:tcPr>
            <w:tcW w:w="42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color w:val="000000"/>
                <w:szCs w:val="22"/>
                <w:u w:val="single"/>
              </w:rPr>
              <w:t>6</w:t>
            </w:r>
          </w:p>
        </w:tc>
        <w:tc>
          <w:tcPr>
            <w:tcW w:w="47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color w:val="000000"/>
                <w:szCs w:val="22"/>
                <w:u w:val="single"/>
              </w:rPr>
              <w:t>4</w:t>
            </w:r>
          </w:p>
        </w:tc>
        <w:tc>
          <w:tcPr>
            <w:tcW w:w="47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color w:val="000000"/>
                <w:szCs w:val="22"/>
                <w:u w:val="single"/>
              </w:rPr>
              <w:t>4</w:t>
            </w:r>
          </w:p>
        </w:tc>
        <w:tc>
          <w:tcPr>
            <w:tcW w:w="47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color w:val="000000"/>
                <w:szCs w:val="22"/>
                <w:u w:val="single"/>
              </w:rPr>
              <w:t>4</w:t>
            </w:r>
          </w:p>
        </w:tc>
        <w:tc>
          <w:tcPr>
            <w:tcW w:w="47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color w:val="000000"/>
                <w:szCs w:val="22"/>
                <w:u w:val="single"/>
              </w:rPr>
              <w:t>4</w:t>
            </w:r>
          </w:p>
        </w:tc>
        <w:tc>
          <w:tcPr>
            <w:tcW w:w="44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color w:val="000000"/>
                <w:szCs w:val="22"/>
                <w:u w:val="single"/>
              </w:rPr>
              <w:t>4</w:t>
            </w:r>
          </w:p>
        </w:tc>
        <w:tc>
          <w:tcPr>
            <w:tcW w:w="44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color w:val="000000"/>
                <w:szCs w:val="22"/>
                <w:u w:val="single"/>
              </w:rPr>
              <w:t>4</w:t>
            </w:r>
          </w:p>
        </w:tc>
      </w:tr>
      <w:tr w:rsidR="008271F2" w:rsidRPr="008271F2" w:rsidTr="008271F2">
        <w:tc>
          <w:tcPr>
            <w:tcW w:w="206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b/>
                <w:bCs/>
                <w:color w:val="000000"/>
                <w:szCs w:val="22"/>
                <w:u w:val="single"/>
              </w:rPr>
              <w:t>Rafter/Truss SG = 0.49</w:t>
            </w:r>
          </w:p>
        </w:tc>
        <w:tc>
          <w:tcPr>
            <w:tcW w:w="69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color w:val="000000"/>
                <w:szCs w:val="22"/>
                <w:u w:val="single"/>
              </w:rPr>
              <w:t>6</w:t>
            </w:r>
          </w:p>
        </w:tc>
        <w:tc>
          <w:tcPr>
            <w:tcW w:w="43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color w:val="000000"/>
                <w:szCs w:val="22"/>
                <w:u w:val="single"/>
              </w:rPr>
              <w:t>12</w:t>
            </w:r>
          </w:p>
        </w:tc>
        <w:tc>
          <w:tcPr>
            <w:tcW w:w="44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color w:val="000000"/>
                <w:szCs w:val="22"/>
                <w:u w:val="single"/>
              </w:rPr>
              <w:t>6</w:t>
            </w:r>
          </w:p>
        </w:tc>
        <w:tc>
          <w:tcPr>
            <w:tcW w:w="44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color w:val="000000"/>
                <w:szCs w:val="22"/>
                <w:u w:val="single"/>
              </w:rPr>
              <w:t>12</w:t>
            </w:r>
          </w:p>
        </w:tc>
        <w:tc>
          <w:tcPr>
            <w:tcW w:w="41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color w:val="000000"/>
                <w:szCs w:val="22"/>
                <w:u w:val="single"/>
              </w:rPr>
              <w:t>6</w:t>
            </w:r>
          </w:p>
        </w:tc>
        <w:tc>
          <w:tcPr>
            <w:tcW w:w="41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color w:val="000000"/>
                <w:szCs w:val="22"/>
                <w:u w:val="single"/>
              </w:rPr>
              <w:t>6</w:t>
            </w:r>
          </w:p>
        </w:tc>
        <w:tc>
          <w:tcPr>
            <w:tcW w:w="41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color w:val="000000"/>
                <w:szCs w:val="22"/>
                <w:u w:val="single"/>
              </w:rPr>
              <w:t>6</w:t>
            </w:r>
          </w:p>
        </w:tc>
        <w:tc>
          <w:tcPr>
            <w:tcW w:w="41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color w:val="000000"/>
                <w:szCs w:val="22"/>
                <w:u w:val="single"/>
              </w:rPr>
              <w:t>6</w:t>
            </w:r>
          </w:p>
        </w:tc>
        <w:tc>
          <w:tcPr>
            <w:tcW w:w="4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color w:val="000000"/>
                <w:szCs w:val="22"/>
                <w:u w:val="single"/>
              </w:rPr>
              <w:t>6</w:t>
            </w:r>
          </w:p>
        </w:tc>
        <w:tc>
          <w:tcPr>
            <w:tcW w:w="42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color w:val="000000"/>
                <w:szCs w:val="22"/>
                <w:u w:val="single"/>
              </w:rPr>
              <w:t>6</w:t>
            </w:r>
          </w:p>
        </w:tc>
        <w:tc>
          <w:tcPr>
            <w:tcW w:w="47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color w:val="000000"/>
                <w:szCs w:val="22"/>
                <w:u w:val="single"/>
              </w:rPr>
              <w:t>6</w:t>
            </w:r>
          </w:p>
        </w:tc>
        <w:tc>
          <w:tcPr>
            <w:tcW w:w="47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color w:val="000000"/>
                <w:szCs w:val="22"/>
                <w:u w:val="single"/>
              </w:rPr>
              <w:t>6</w:t>
            </w:r>
          </w:p>
        </w:tc>
        <w:tc>
          <w:tcPr>
            <w:tcW w:w="47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color w:val="000000"/>
                <w:szCs w:val="22"/>
                <w:u w:val="single"/>
              </w:rPr>
              <w:t>6</w:t>
            </w:r>
          </w:p>
        </w:tc>
        <w:tc>
          <w:tcPr>
            <w:tcW w:w="47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color w:val="000000"/>
                <w:szCs w:val="22"/>
                <w:u w:val="single"/>
              </w:rPr>
              <w:t>6</w:t>
            </w:r>
          </w:p>
        </w:tc>
        <w:tc>
          <w:tcPr>
            <w:tcW w:w="44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color w:val="000000"/>
                <w:szCs w:val="22"/>
                <w:u w:val="single"/>
              </w:rPr>
              <w:t>6</w:t>
            </w:r>
          </w:p>
        </w:tc>
        <w:tc>
          <w:tcPr>
            <w:tcW w:w="44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color w:val="000000"/>
                <w:szCs w:val="22"/>
                <w:u w:val="single"/>
              </w:rPr>
              <w:t>6</w:t>
            </w:r>
          </w:p>
        </w:tc>
      </w:tr>
      <w:tr w:rsidR="008271F2" w:rsidRPr="008271F2" w:rsidTr="008271F2">
        <w:tc>
          <w:tcPr>
            <w:tcW w:w="9350" w:type="dxa"/>
            <w:gridSpan w:val="17"/>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271F2" w:rsidRPr="008271F2" w:rsidRDefault="008271F2" w:rsidP="00E2315F">
            <w:pPr>
              <w:jc w:val="center"/>
              <w:rPr>
                <w:rFonts w:cs="Arial"/>
                <w:color w:val="000000"/>
                <w:szCs w:val="22"/>
              </w:rPr>
            </w:pPr>
            <w:r w:rsidRPr="008271F2">
              <w:rPr>
                <w:rFonts w:cs="Arial"/>
                <w:b/>
                <w:bCs/>
                <w:color w:val="000000"/>
                <w:szCs w:val="22"/>
                <w:u w:val="single"/>
              </w:rPr>
              <w:t>Exposure C</w:t>
            </w:r>
          </w:p>
        </w:tc>
      </w:tr>
      <w:tr w:rsidR="008271F2" w:rsidRPr="008271F2" w:rsidTr="008271F2">
        <w:tc>
          <w:tcPr>
            <w:tcW w:w="206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271F2" w:rsidRPr="008271F2" w:rsidRDefault="008271F2" w:rsidP="00E2315F">
            <w:pPr>
              <w:jc w:val="center"/>
              <w:rPr>
                <w:rFonts w:cs="Arial"/>
                <w:color w:val="000000"/>
                <w:szCs w:val="22"/>
              </w:rPr>
            </w:pPr>
            <w:r w:rsidRPr="008271F2">
              <w:rPr>
                <w:rFonts w:cs="Arial"/>
                <w:b/>
                <w:bCs/>
                <w:color w:val="000000"/>
                <w:szCs w:val="22"/>
                <w:u w:val="single"/>
              </w:rPr>
              <w:t>Rafter/Truss SG = 0.42</w:t>
            </w:r>
          </w:p>
        </w:tc>
        <w:tc>
          <w:tcPr>
            <w:tcW w:w="69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color w:val="000000"/>
                <w:szCs w:val="22"/>
                <w:u w:val="single"/>
              </w:rPr>
              <w:t>6</w:t>
            </w:r>
          </w:p>
        </w:tc>
        <w:tc>
          <w:tcPr>
            <w:tcW w:w="43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color w:val="000000"/>
                <w:szCs w:val="22"/>
                <w:u w:val="single"/>
              </w:rPr>
              <w:t>6</w:t>
            </w:r>
          </w:p>
        </w:tc>
        <w:tc>
          <w:tcPr>
            <w:tcW w:w="44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color w:val="000000"/>
                <w:szCs w:val="22"/>
                <w:u w:val="single"/>
              </w:rPr>
              <w:t>6</w:t>
            </w:r>
          </w:p>
        </w:tc>
        <w:tc>
          <w:tcPr>
            <w:tcW w:w="44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color w:val="000000"/>
                <w:szCs w:val="22"/>
                <w:u w:val="single"/>
              </w:rPr>
              <w:t>6</w:t>
            </w:r>
          </w:p>
        </w:tc>
        <w:tc>
          <w:tcPr>
            <w:tcW w:w="41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color w:val="000000"/>
                <w:szCs w:val="22"/>
                <w:u w:val="single"/>
              </w:rPr>
              <w:t>6</w:t>
            </w:r>
          </w:p>
        </w:tc>
        <w:tc>
          <w:tcPr>
            <w:tcW w:w="41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color w:val="000000"/>
                <w:szCs w:val="22"/>
                <w:u w:val="single"/>
              </w:rPr>
              <w:t>6</w:t>
            </w:r>
          </w:p>
        </w:tc>
        <w:tc>
          <w:tcPr>
            <w:tcW w:w="41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color w:val="000000"/>
                <w:szCs w:val="22"/>
                <w:u w:val="single"/>
              </w:rPr>
              <w:t>4</w:t>
            </w:r>
          </w:p>
        </w:tc>
        <w:tc>
          <w:tcPr>
            <w:tcW w:w="41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color w:val="000000"/>
                <w:szCs w:val="22"/>
                <w:u w:val="single"/>
              </w:rPr>
              <w:t>4</w:t>
            </w:r>
          </w:p>
        </w:tc>
        <w:tc>
          <w:tcPr>
            <w:tcW w:w="4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color w:val="000000"/>
                <w:szCs w:val="22"/>
                <w:u w:val="single"/>
              </w:rPr>
              <w:t>4</w:t>
            </w:r>
          </w:p>
        </w:tc>
        <w:tc>
          <w:tcPr>
            <w:tcW w:w="42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color w:val="000000"/>
                <w:szCs w:val="22"/>
                <w:u w:val="single"/>
              </w:rPr>
              <w:t>4</w:t>
            </w:r>
          </w:p>
        </w:tc>
        <w:tc>
          <w:tcPr>
            <w:tcW w:w="47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color w:val="000000"/>
                <w:szCs w:val="22"/>
                <w:u w:val="single"/>
              </w:rPr>
              <w:t>4</w:t>
            </w:r>
          </w:p>
        </w:tc>
        <w:tc>
          <w:tcPr>
            <w:tcW w:w="47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color w:val="000000"/>
                <w:szCs w:val="22"/>
                <w:u w:val="single"/>
              </w:rPr>
              <w:t>4</w:t>
            </w:r>
          </w:p>
        </w:tc>
        <w:tc>
          <w:tcPr>
            <w:tcW w:w="47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color w:val="000000"/>
                <w:szCs w:val="22"/>
                <w:u w:val="single"/>
              </w:rPr>
              <w:t>3</w:t>
            </w:r>
          </w:p>
        </w:tc>
        <w:tc>
          <w:tcPr>
            <w:tcW w:w="47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color w:val="000000"/>
                <w:szCs w:val="22"/>
                <w:u w:val="single"/>
              </w:rPr>
              <w:t>3</w:t>
            </w:r>
          </w:p>
        </w:tc>
        <w:tc>
          <w:tcPr>
            <w:tcW w:w="44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color w:val="000000"/>
                <w:szCs w:val="22"/>
                <w:u w:val="single"/>
              </w:rPr>
              <w:t>3</w:t>
            </w:r>
          </w:p>
        </w:tc>
        <w:tc>
          <w:tcPr>
            <w:tcW w:w="44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color w:val="000000"/>
                <w:szCs w:val="22"/>
                <w:u w:val="single"/>
              </w:rPr>
              <w:t>3</w:t>
            </w:r>
          </w:p>
        </w:tc>
      </w:tr>
      <w:tr w:rsidR="008271F2" w:rsidRPr="008271F2" w:rsidTr="008271F2">
        <w:tc>
          <w:tcPr>
            <w:tcW w:w="206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271F2" w:rsidRPr="008271F2" w:rsidRDefault="008271F2" w:rsidP="00E2315F">
            <w:pPr>
              <w:jc w:val="center"/>
              <w:rPr>
                <w:rFonts w:cs="Arial"/>
                <w:color w:val="000000"/>
                <w:szCs w:val="22"/>
              </w:rPr>
            </w:pPr>
            <w:r w:rsidRPr="008271F2">
              <w:rPr>
                <w:rFonts w:cs="Arial"/>
                <w:b/>
                <w:bCs/>
                <w:color w:val="000000"/>
                <w:szCs w:val="22"/>
                <w:u w:val="single"/>
              </w:rPr>
              <w:t>Rafter/Truss SG = 0.49</w:t>
            </w:r>
          </w:p>
        </w:tc>
        <w:tc>
          <w:tcPr>
            <w:tcW w:w="69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color w:val="000000"/>
                <w:szCs w:val="22"/>
                <w:u w:val="single"/>
              </w:rPr>
              <w:t>6</w:t>
            </w:r>
          </w:p>
        </w:tc>
        <w:tc>
          <w:tcPr>
            <w:tcW w:w="43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color w:val="000000"/>
                <w:szCs w:val="22"/>
                <w:u w:val="single"/>
              </w:rPr>
              <w:t>6</w:t>
            </w:r>
          </w:p>
        </w:tc>
        <w:tc>
          <w:tcPr>
            <w:tcW w:w="44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color w:val="000000"/>
                <w:szCs w:val="22"/>
                <w:u w:val="single"/>
              </w:rPr>
              <w:t>6</w:t>
            </w:r>
          </w:p>
        </w:tc>
        <w:tc>
          <w:tcPr>
            <w:tcW w:w="44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color w:val="000000"/>
                <w:szCs w:val="22"/>
                <w:u w:val="single"/>
              </w:rPr>
              <w:t>6</w:t>
            </w:r>
          </w:p>
        </w:tc>
        <w:tc>
          <w:tcPr>
            <w:tcW w:w="41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color w:val="000000"/>
                <w:szCs w:val="22"/>
                <w:u w:val="single"/>
              </w:rPr>
              <w:t>6</w:t>
            </w:r>
          </w:p>
        </w:tc>
        <w:tc>
          <w:tcPr>
            <w:tcW w:w="41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color w:val="000000"/>
                <w:szCs w:val="22"/>
                <w:u w:val="single"/>
              </w:rPr>
              <w:t>6</w:t>
            </w:r>
          </w:p>
        </w:tc>
        <w:tc>
          <w:tcPr>
            <w:tcW w:w="41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color w:val="000000"/>
                <w:szCs w:val="22"/>
                <w:u w:val="single"/>
              </w:rPr>
              <w:t>6</w:t>
            </w:r>
          </w:p>
        </w:tc>
        <w:tc>
          <w:tcPr>
            <w:tcW w:w="41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color w:val="000000"/>
                <w:szCs w:val="22"/>
                <w:u w:val="single"/>
              </w:rPr>
              <w:t>6</w:t>
            </w:r>
          </w:p>
        </w:tc>
        <w:tc>
          <w:tcPr>
            <w:tcW w:w="4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color w:val="000000"/>
                <w:szCs w:val="22"/>
                <w:u w:val="single"/>
              </w:rPr>
              <w:t>6</w:t>
            </w:r>
          </w:p>
        </w:tc>
        <w:tc>
          <w:tcPr>
            <w:tcW w:w="42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color w:val="000000"/>
                <w:szCs w:val="22"/>
                <w:u w:val="single"/>
              </w:rPr>
              <w:t>6</w:t>
            </w:r>
          </w:p>
        </w:tc>
        <w:tc>
          <w:tcPr>
            <w:tcW w:w="47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color w:val="000000"/>
                <w:szCs w:val="22"/>
                <w:u w:val="single"/>
              </w:rPr>
              <w:t>6</w:t>
            </w:r>
          </w:p>
        </w:tc>
        <w:tc>
          <w:tcPr>
            <w:tcW w:w="47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color w:val="000000"/>
                <w:szCs w:val="22"/>
                <w:u w:val="single"/>
              </w:rPr>
              <w:t>6</w:t>
            </w:r>
          </w:p>
        </w:tc>
        <w:tc>
          <w:tcPr>
            <w:tcW w:w="47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color w:val="000000"/>
                <w:szCs w:val="22"/>
                <w:u w:val="single"/>
              </w:rPr>
              <w:t>4</w:t>
            </w:r>
          </w:p>
        </w:tc>
        <w:tc>
          <w:tcPr>
            <w:tcW w:w="47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color w:val="000000"/>
                <w:szCs w:val="22"/>
                <w:u w:val="single"/>
              </w:rPr>
              <w:t>4</w:t>
            </w:r>
          </w:p>
        </w:tc>
        <w:tc>
          <w:tcPr>
            <w:tcW w:w="44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color w:val="000000"/>
                <w:szCs w:val="22"/>
                <w:u w:val="single"/>
              </w:rPr>
              <w:t>4</w:t>
            </w:r>
          </w:p>
        </w:tc>
        <w:tc>
          <w:tcPr>
            <w:tcW w:w="44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color w:val="000000"/>
                <w:szCs w:val="22"/>
                <w:u w:val="single"/>
              </w:rPr>
              <w:t>4</w:t>
            </w:r>
          </w:p>
        </w:tc>
      </w:tr>
      <w:tr w:rsidR="008271F2" w:rsidRPr="008271F2" w:rsidTr="008271F2">
        <w:tc>
          <w:tcPr>
            <w:tcW w:w="9350" w:type="dxa"/>
            <w:gridSpan w:val="17"/>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271F2" w:rsidRPr="008271F2" w:rsidRDefault="008271F2" w:rsidP="00E2315F">
            <w:pPr>
              <w:jc w:val="center"/>
              <w:rPr>
                <w:rFonts w:cs="Arial"/>
                <w:color w:val="000000"/>
                <w:szCs w:val="22"/>
              </w:rPr>
            </w:pPr>
            <w:r w:rsidRPr="008271F2">
              <w:rPr>
                <w:rFonts w:cs="Arial"/>
                <w:b/>
                <w:bCs/>
                <w:color w:val="000000"/>
                <w:szCs w:val="22"/>
                <w:u w:val="single"/>
              </w:rPr>
              <w:t>Exposure D</w:t>
            </w:r>
          </w:p>
        </w:tc>
      </w:tr>
      <w:tr w:rsidR="008271F2" w:rsidRPr="008271F2" w:rsidTr="008271F2">
        <w:tc>
          <w:tcPr>
            <w:tcW w:w="206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b/>
                <w:bCs/>
                <w:color w:val="000000"/>
                <w:szCs w:val="22"/>
                <w:u w:val="single"/>
              </w:rPr>
              <w:t>Rafter/Truss SG = 0.42</w:t>
            </w:r>
          </w:p>
        </w:tc>
        <w:tc>
          <w:tcPr>
            <w:tcW w:w="69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color w:val="000000"/>
                <w:szCs w:val="22"/>
                <w:u w:val="single"/>
              </w:rPr>
              <w:t>6</w:t>
            </w:r>
          </w:p>
        </w:tc>
        <w:tc>
          <w:tcPr>
            <w:tcW w:w="43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color w:val="000000"/>
                <w:szCs w:val="22"/>
                <w:u w:val="single"/>
              </w:rPr>
              <w:t>6</w:t>
            </w:r>
          </w:p>
        </w:tc>
        <w:tc>
          <w:tcPr>
            <w:tcW w:w="44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color w:val="000000"/>
                <w:szCs w:val="22"/>
                <w:u w:val="single"/>
              </w:rPr>
              <w:t>6</w:t>
            </w:r>
          </w:p>
        </w:tc>
        <w:tc>
          <w:tcPr>
            <w:tcW w:w="44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color w:val="000000"/>
                <w:szCs w:val="22"/>
                <w:u w:val="single"/>
              </w:rPr>
              <w:t>6</w:t>
            </w:r>
          </w:p>
        </w:tc>
        <w:tc>
          <w:tcPr>
            <w:tcW w:w="41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color w:val="000000"/>
                <w:szCs w:val="22"/>
                <w:u w:val="single"/>
              </w:rPr>
              <w:t>4</w:t>
            </w:r>
          </w:p>
        </w:tc>
        <w:tc>
          <w:tcPr>
            <w:tcW w:w="41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color w:val="000000"/>
                <w:szCs w:val="22"/>
                <w:u w:val="single"/>
              </w:rPr>
              <w:t>4</w:t>
            </w:r>
          </w:p>
        </w:tc>
        <w:tc>
          <w:tcPr>
            <w:tcW w:w="41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color w:val="000000"/>
                <w:szCs w:val="22"/>
                <w:u w:val="single"/>
              </w:rPr>
              <w:t>4</w:t>
            </w:r>
          </w:p>
        </w:tc>
        <w:tc>
          <w:tcPr>
            <w:tcW w:w="41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color w:val="000000"/>
                <w:szCs w:val="22"/>
                <w:u w:val="single"/>
              </w:rPr>
              <w:t>4</w:t>
            </w:r>
          </w:p>
        </w:tc>
        <w:tc>
          <w:tcPr>
            <w:tcW w:w="4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color w:val="000000"/>
                <w:szCs w:val="22"/>
                <w:u w:val="single"/>
              </w:rPr>
              <w:t>4</w:t>
            </w:r>
          </w:p>
        </w:tc>
        <w:tc>
          <w:tcPr>
            <w:tcW w:w="42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color w:val="000000"/>
                <w:szCs w:val="22"/>
                <w:u w:val="single"/>
              </w:rPr>
              <w:t>4</w:t>
            </w:r>
          </w:p>
        </w:tc>
        <w:tc>
          <w:tcPr>
            <w:tcW w:w="47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color w:val="000000"/>
                <w:szCs w:val="22"/>
                <w:u w:val="single"/>
              </w:rPr>
              <w:t>3</w:t>
            </w:r>
          </w:p>
        </w:tc>
        <w:tc>
          <w:tcPr>
            <w:tcW w:w="47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color w:val="000000"/>
                <w:szCs w:val="22"/>
                <w:u w:val="single"/>
              </w:rPr>
              <w:t>3</w:t>
            </w:r>
          </w:p>
        </w:tc>
        <w:tc>
          <w:tcPr>
            <w:tcW w:w="47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color w:val="000000"/>
                <w:szCs w:val="22"/>
                <w:u w:val="single"/>
              </w:rPr>
              <w:t>3</w:t>
            </w:r>
          </w:p>
        </w:tc>
        <w:tc>
          <w:tcPr>
            <w:tcW w:w="47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color w:val="000000"/>
                <w:szCs w:val="22"/>
                <w:u w:val="single"/>
              </w:rPr>
              <w:t>3</w:t>
            </w:r>
          </w:p>
        </w:tc>
        <w:tc>
          <w:tcPr>
            <w:tcW w:w="44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color w:val="000000"/>
                <w:szCs w:val="22"/>
                <w:u w:val="single"/>
              </w:rPr>
              <w:t>3</w:t>
            </w:r>
          </w:p>
        </w:tc>
        <w:tc>
          <w:tcPr>
            <w:tcW w:w="44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color w:val="000000"/>
                <w:szCs w:val="22"/>
                <w:u w:val="single"/>
              </w:rPr>
              <w:t>3</w:t>
            </w:r>
          </w:p>
        </w:tc>
      </w:tr>
      <w:tr w:rsidR="008271F2" w:rsidRPr="008271F2" w:rsidTr="008271F2">
        <w:tc>
          <w:tcPr>
            <w:tcW w:w="206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b/>
                <w:bCs/>
                <w:color w:val="000000"/>
                <w:szCs w:val="22"/>
                <w:u w:val="single"/>
              </w:rPr>
              <w:t>Rafter/Truss SG = 0.49</w:t>
            </w:r>
          </w:p>
        </w:tc>
        <w:tc>
          <w:tcPr>
            <w:tcW w:w="69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color w:val="000000"/>
                <w:szCs w:val="22"/>
                <w:u w:val="single"/>
              </w:rPr>
              <w:t>6</w:t>
            </w:r>
          </w:p>
        </w:tc>
        <w:tc>
          <w:tcPr>
            <w:tcW w:w="43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color w:val="000000"/>
                <w:szCs w:val="22"/>
                <w:u w:val="single"/>
              </w:rPr>
              <w:t>6</w:t>
            </w:r>
          </w:p>
        </w:tc>
        <w:tc>
          <w:tcPr>
            <w:tcW w:w="44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color w:val="000000"/>
                <w:szCs w:val="22"/>
                <w:u w:val="single"/>
              </w:rPr>
              <w:t>6</w:t>
            </w:r>
          </w:p>
        </w:tc>
        <w:tc>
          <w:tcPr>
            <w:tcW w:w="44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color w:val="000000"/>
                <w:szCs w:val="22"/>
                <w:u w:val="single"/>
              </w:rPr>
              <w:t>6</w:t>
            </w:r>
          </w:p>
        </w:tc>
        <w:tc>
          <w:tcPr>
            <w:tcW w:w="41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color w:val="000000"/>
                <w:szCs w:val="22"/>
                <w:u w:val="single"/>
              </w:rPr>
              <w:t>6</w:t>
            </w:r>
          </w:p>
        </w:tc>
        <w:tc>
          <w:tcPr>
            <w:tcW w:w="41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color w:val="000000"/>
                <w:szCs w:val="22"/>
                <w:u w:val="single"/>
              </w:rPr>
              <w:t>6</w:t>
            </w:r>
          </w:p>
        </w:tc>
        <w:tc>
          <w:tcPr>
            <w:tcW w:w="41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color w:val="000000"/>
                <w:szCs w:val="22"/>
                <w:u w:val="single"/>
              </w:rPr>
              <w:t>6</w:t>
            </w:r>
          </w:p>
        </w:tc>
        <w:tc>
          <w:tcPr>
            <w:tcW w:w="41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color w:val="000000"/>
                <w:szCs w:val="22"/>
                <w:u w:val="single"/>
              </w:rPr>
              <w:t>6</w:t>
            </w:r>
          </w:p>
        </w:tc>
        <w:tc>
          <w:tcPr>
            <w:tcW w:w="4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color w:val="000000"/>
                <w:szCs w:val="22"/>
                <w:u w:val="single"/>
              </w:rPr>
              <w:t>4</w:t>
            </w:r>
          </w:p>
        </w:tc>
        <w:tc>
          <w:tcPr>
            <w:tcW w:w="42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color w:val="000000"/>
                <w:szCs w:val="22"/>
                <w:u w:val="single"/>
              </w:rPr>
              <w:t>4</w:t>
            </w:r>
          </w:p>
        </w:tc>
        <w:tc>
          <w:tcPr>
            <w:tcW w:w="47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color w:val="000000"/>
                <w:szCs w:val="22"/>
                <w:u w:val="single"/>
              </w:rPr>
              <w:t>4</w:t>
            </w:r>
          </w:p>
        </w:tc>
        <w:tc>
          <w:tcPr>
            <w:tcW w:w="47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color w:val="000000"/>
                <w:szCs w:val="22"/>
                <w:u w:val="single"/>
              </w:rPr>
              <w:t>4</w:t>
            </w:r>
          </w:p>
        </w:tc>
        <w:tc>
          <w:tcPr>
            <w:tcW w:w="47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color w:val="000000"/>
                <w:szCs w:val="22"/>
                <w:u w:val="single"/>
              </w:rPr>
              <w:t>4</w:t>
            </w:r>
          </w:p>
        </w:tc>
        <w:tc>
          <w:tcPr>
            <w:tcW w:w="47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color w:val="000000"/>
                <w:szCs w:val="22"/>
                <w:u w:val="single"/>
              </w:rPr>
              <w:t>4</w:t>
            </w:r>
          </w:p>
        </w:tc>
        <w:tc>
          <w:tcPr>
            <w:tcW w:w="44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color w:val="000000"/>
                <w:szCs w:val="22"/>
                <w:u w:val="single"/>
              </w:rPr>
              <w:t>4</w:t>
            </w:r>
          </w:p>
        </w:tc>
        <w:tc>
          <w:tcPr>
            <w:tcW w:w="44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271F2" w:rsidRPr="008271F2" w:rsidRDefault="008271F2" w:rsidP="00E2315F">
            <w:pPr>
              <w:jc w:val="center"/>
              <w:rPr>
                <w:rFonts w:cs="Arial"/>
                <w:color w:val="000000"/>
                <w:szCs w:val="22"/>
              </w:rPr>
            </w:pPr>
            <w:r w:rsidRPr="008271F2">
              <w:rPr>
                <w:rFonts w:cs="Arial"/>
                <w:color w:val="000000"/>
                <w:szCs w:val="22"/>
                <w:u w:val="single"/>
              </w:rPr>
              <w:t>4</w:t>
            </w:r>
          </w:p>
        </w:tc>
      </w:tr>
    </w:tbl>
    <w:p w:rsidR="008271F2" w:rsidRPr="008271F2" w:rsidRDefault="008271F2" w:rsidP="00E2315F">
      <w:pPr>
        <w:jc w:val="center"/>
        <w:rPr>
          <w:rFonts w:cs="Arial"/>
          <w:color w:val="000000"/>
          <w:szCs w:val="22"/>
        </w:rPr>
      </w:pPr>
      <w:r w:rsidRPr="008271F2">
        <w:rPr>
          <w:rFonts w:cs="Arial"/>
          <w:b/>
          <w:bCs/>
          <w:color w:val="000000"/>
          <w:szCs w:val="22"/>
        </w:rPr>
        <w:t> </w:t>
      </w:r>
    </w:p>
    <w:p w:rsidR="008271F2" w:rsidRPr="008271F2" w:rsidRDefault="008271F2" w:rsidP="00E2315F">
      <w:pPr>
        <w:rPr>
          <w:rFonts w:cs="Arial"/>
          <w:color w:val="000000"/>
          <w:szCs w:val="22"/>
        </w:rPr>
      </w:pPr>
      <w:r w:rsidRPr="008271F2">
        <w:rPr>
          <w:rFonts w:cs="Arial"/>
          <w:color w:val="000000"/>
          <w:szCs w:val="22"/>
          <w:u w:val="single"/>
        </w:rPr>
        <w:t>E = Nail spacing along panel edges (inches)</w:t>
      </w:r>
    </w:p>
    <w:p w:rsidR="008271F2" w:rsidRPr="008271F2" w:rsidRDefault="008271F2" w:rsidP="00E2315F">
      <w:pPr>
        <w:rPr>
          <w:rFonts w:cs="Arial"/>
          <w:color w:val="000000"/>
          <w:szCs w:val="22"/>
        </w:rPr>
      </w:pPr>
      <w:r w:rsidRPr="008271F2">
        <w:rPr>
          <w:rFonts w:cs="Arial"/>
          <w:color w:val="000000"/>
          <w:szCs w:val="22"/>
          <w:u w:val="single"/>
        </w:rPr>
        <w:t>F = Nail spacing along intermediate supports in the panel field (inches)</w:t>
      </w:r>
    </w:p>
    <w:p w:rsidR="008271F2" w:rsidRPr="008271F2" w:rsidRDefault="008271F2" w:rsidP="00E2315F">
      <w:pPr>
        <w:rPr>
          <w:rFonts w:cs="Arial"/>
          <w:color w:val="000000"/>
          <w:szCs w:val="22"/>
        </w:rPr>
      </w:pPr>
      <w:r w:rsidRPr="008271F2">
        <w:rPr>
          <w:rFonts w:cs="Arial"/>
          <w:color w:val="000000"/>
          <w:szCs w:val="22"/>
          <w:u w:val="single"/>
        </w:rPr>
        <w:t>a. For sheathing located a minimum of 4 feet from the perimeter edge of the roof, including 4 feet on each side of ridges and hips, nail spacing is permitted to be 6 inches on center along panel edges and 6 inches on center along intermediate supports in the panel field.</w:t>
      </w:r>
    </w:p>
    <w:p w:rsidR="008271F2" w:rsidRPr="008271F2" w:rsidRDefault="008271F2" w:rsidP="00E2315F">
      <w:pPr>
        <w:rPr>
          <w:rFonts w:cs="Arial"/>
          <w:color w:val="000000"/>
          <w:szCs w:val="22"/>
        </w:rPr>
      </w:pPr>
      <w:r w:rsidRPr="008271F2">
        <w:rPr>
          <w:rFonts w:cs="Arial"/>
          <w:color w:val="000000"/>
          <w:szCs w:val="22"/>
          <w:u w:val="single"/>
        </w:rPr>
        <w:t>b. Where rafter/truss spacing is less than 24 inches on center, roof sheathing fastening is permitted to be in accordance with the AWC WFCM or the AWC NDS.</w:t>
      </w:r>
    </w:p>
    <w:p w:rsidR="008271F2" w:rsidRPr="008271F2" w:rsidRDefault="008271F2" w:rsidP="00E2315F">
      <w:pPr>
        <w:rPr>
          <w:rFonts w:eastAsia="Calibri" w:cs="Arial"/>
          <w:szCs w:val="22"/>
        </w:rPr>
      </w:pPr>
    </w:p>
    <w:p w:rsidR="008271F2" w:rsidRPr="008271F2" w:rsidRDefault="008271F2" w:rsidP="00E2315F">
      <w:pPr>
        <w:rPr>
          <w:rFonts w:eastAsia="Calibri" w:cs="Arial"/>
          <w:szCs w:val="22"/>
        </w:rPr>
      </w:pPr>
    </w:p>
    <w:p w:rsidR="008271F2" w:rsidRPr="008271F2" w:rsidRDefault="008271F2" w:rsidP="00E2315F">
      <w:pPr>
        <w:rPr>
          <w:rFonts w:eastAsia="Calibri" w:cs="Arial"/>
          <w:color w:val="FF0000"/>
          <w:szCs w:val="22"/>
        </w:rPr>
      </w:pPr>
    </w:p>
    <w:p w:rsidR="008271F2" w:rsidRPr="008271F2" w:rsidRDefault="008271F2" w:rsidP="00E2315F">
      <w:pPr>
        <w:rPr>
          <w:rFonts w:eastAsia="Calibri" w:cs="Arial"/>
          <w:color w:val="FF0000"/>
          <w:szCs w:val="22"/>
        </w:rPr>
      </w:pPr>
    </w:p>
    <w:p w:rsidR="008271F2" w:rsidRDefault="008271F2" w:rsidP="00E2315F">
      <w:pPr>
        <w:rPr>
          <w:rFonts w:eastAsia="Calibri" w:cs="Arial"/>
          <w:color w:val="FF0000"/>
          <w:szCs w:val="22"/>
        </w:rPr>
      </w:pPr>
    </w:p>
    <w:p w:rsidR="00A21D95" w:rsidRDefault="00A21D95" w:rsidP="00E2315F">
      <w:pPr>
        <w:rPr>
          <w:rFonts w:eastAsia="Calibri" w:cs="Arial"/>
          <w:color w:val="FF0000"/>
          <w:szCs w:val="22"/>
        </w:rPr>
      </w:pPr>
    </w:p>
    <w:p w:rsidR="00A21D95" w:rsidRPr="008271F2" w:rsidRDefault="00A21D95" w:rsidP="00E2315F">
      <w:pPr>
        <w:rPr>
          <w:rFonts w:eastAsia="Calibri" w:cs="Arial"/>
          <w:color w:val="FF0000"/>
          <w:szCs w:val="22"/>
        </w:rPr>
      </w:pPr>
    </w:p>
    <w:p w:rsidR="008271F2" w:rsidRPr="008271F2" w:rsidRDefault="008271F2" w:rsidP="00E2315F">
      <w:pPr>
        <w:rPr>
          <w:rFonts w:eastAsia="Calibri" w:cs="Arial"/>
          <w:color w:val="FF0000"/>
          <w:szCs w:val="22"/>
        </w:rPr>
      </w:pPr>
    </w:p>
    <w:p w:rsidR="008271F2" w:rsidRPr="008271F2" w:rsidRDefault="008271F2" w:rsidP="00E2315F">
      <w:pPr>
        <w:rPr>
          <w:rFonts w:eastAsia="Calibri" w:cs="Arial"/>
          <w:color w:val="FF0000"/>
          <w:szCs w:val="22"/>
        </w:rPr>
      </w:pPr>
    </w:p>
    <w:p w:rsidR="008271F2" w:rsidRPr="008271F2" w:rsidRDefault="008271F2" w:rsidP="00E2315F">
      <w:pPr>
        <w:rPr>
          <w:rFonts w:eastAsia="Calibri" w:cs="Arial"/>
          <w:color w:val="FF0000"/>
          <w:szCs w:val="22"/>
        </w:rPr>
      </w:pPr>
    </w:p>
    <w:p w:rsidR="008271F2" w:rsidRPr="008271F2" w:rsidRDefault="008271F2" w:rsidP="00E2315F">
      <w:pPr>
        <w:rPr>
          <w:rFonts w:eastAsia="Calibri" w:cs="Arial"/>
          <w:color w:val="FF0000"/>
          <w:szCs w:val="22"/>
        </w:rPr>
      </w:pPr>
    </w:p>
    <w:p w:rsidR="008271F2" w:rsidRPr="008271F2" w:rsidRDefault="008271F2" w:rsidP="00E2315F">
      <w:pPr>
        <w:rPr>
          <w:rFonts w:eastAsia="Calibri" w:cs="Arial"/>
          <w:color w:val="FF0000"/>
          <w:szCs w:val="22"/>
        </w:rPr>
      </w:pPr>
    </w:p>
    <w:p w:rsidR="008271F2" w:rsidRPr="008271F2" w:rsidRDefault="00384D3F" w:rsidP="00E2315F">
      <w:pPr>
        <w:rPr>
          <w:rFonts w:eastAsia="Calibri" w:cs="Arial"/>
          <w:color w:val="FF0000"/>
          <w:szCs w:val="22"/>
        </w:rPr>
      </w:pPr>
      <w:r>
        <w:rPr>
          <w:rFonts w:eastAsia="Calibri" w:cs="Arial"/>
          <w:noProof/>
          <w:szCs w:val="22"/>
        </w:rPr>
        <w:pict>
          <v:shape id="_x0000_s1199" type="#_x0000_t75" style="position:absolute;margin-left:46.95pt;margin-top:8.1pt;width:432.6pt;height:218.25pt;z-index:251661824;visibility:visible">
            <v:imagedata r:id="rId49" o:title=""/>
          </v:shape>
        </w:pict>
      </w:r>
    </w:p>
    <w:p w:rsidR="008271F2" w:rsidRPr="008271F2" w:rsidRDefault="008271F2" w:rsidP="00E2315F">
      <w:pPr>
        <w:rPr>
          <w:rFonts w:eastAsia="Calibri" w:cs="Arial"/>
          <w:color w:val="FF0000"/>
          <w:szCs w:val="22"/>
        </w:rPr>
      </w:pPr>
    </w:p>
    <w:p w:rsidR="008271F2" w:rsidRPr="008271F2" w:rsidRDefault="008271F2" w:rsidP="00E2315F">
      <w:pPr>
        <w:rPr>
          <w:rFonts w:eastAsia="Calibri" w:cs="Arial"/>
          <w:color w:val="FF0000"/>
          <w:szCs w:val="22"/>
        </w:rPr>
      </w:pPr>
    </w:p>
    <w:p w:rsidR="008271F2" w:rsidRPr="008271F2" w:rsidRDefault="008271F2" w:rsidP="00E2315F">
      <w:pPr>
        <w:rPr>
          <w:rFonts w:eastAsia="Calibri" w:cs="Arial"/>
          <w:color w:val="FF0000"/>
          <w:szCs w:val="22"/>
        </w:rPr>
      </w:pPr>
    </w:p>
    <w:p w:rsidR="008271F2" w:rsidRPr="008271F2" w:rsidRDefault="008271F2" w:rsidP="00E2315F">
      <w:pPr>
        <w:rPr>
          <w:rFonts w:eastAsia="Calibri" w:cs="Arial"/>
          <w:color w:val="FF0000"/>
          <w:szCs w:val="22"/>
        </w:rPr>
      </w:pPr>
    </w:p>
    <w:p w:rsidR="008271F2" w:rsidRPr="008271F2" w:rsidRDefault="008271F2" w:rsidP="00E2315F">
      <w:pPr>
        <w:rPr>
          <w:rFonts w:eastAsia="Calibri" w:cs="Arial"/>
          <w:color w:val="FF0000"/>
          <w:szCs w:val="22"/>
        </w:rPr>
      </w:pPr>
    </w:p>
    <w:p w:rsidR="008271F2" w:rsidRPr="008271F2" w:rsidRDefault="008271F2" w:rsidP="00E2315F">
      <w:pPr>
        <w:rPr>
          <w:rFonts w:eastAsia="Calibri" w:cs="Arial"/>
          <w:color w:val="FF0000"/>
          <w:szCs w:val="22"/>
        </w:rPr>
      </w:pPr>
    </w:p>
    <w:p w:rsidR="008271F2" w:rsidRPr="008271F2" w:rsidRDefault="008271F2" w:rsidP="00E2315F">
      <w:pPr>
        <w:rPr>
          <w:rFonts w:eastAsia="Calibri" w:cs="Arial"/>
          <w:color w:val="FF0000"/>
          <w:szCs w:val="22"/>
        </w:rPr>
      </w:pPr>
    </w:p>
    <w:p w:rsidR="008271F2" w:rsidRPr="008271F2" w:rsidRDefault="008271F2" w:rsidP="00E2315F">
      <w:pPr>
        <w:rPr>
          <w:rFonts w:eastAsia="Calibri" w:cs="Arial"/>
          <w:color w:val="FF0000"/>
          <w:szCs w:val="22"/>
        </w:rPr>
      </w:pPr>
    </w:p>
    <w:p w:rsidR="008271F2" w:rsidRPr="008271F2" w:rsidRDefault="008271F2" w:rsidP="00E2315F">
      <w:pPr>
        <w:rPr>
          <w:rFonts w:eastAsia="Calibri" w:cs="Arial"/>
          <w:color w:val="FF0000"/>
          <w:szCs w:val="22"/>
        </w:rPr>
      </w:pPr>
    </w:p>
    <w:p w:rsidR="008271F2" w:rsidRPr="008271F2" w:rsidRDefault="008271F2" w:rsidP="00E2315F">
      <w:pPr>
        <w:rPr>
          <w:rFonts w:eastAsia="Calibri" w:cs="Arial"/>
          <w:color w:val="FF0000"/>
          <w:szCs w:val="22"/>
        </w:rPr>
      </w:pPr>
    </w:p>
    <w:p w:rsidR="008271F2" w:rsidRPr="008271F2" w:rsidRDefault="008271F2" w:rsidP="00E2315F">
      <w:pPr>
        <w:rPr>
          <w:rFonts w:eastAsia="Calibri" w:cs="Arial"/>
          <w:color w:val="FF0000"/>
          <w:szCs w:val="22"/>
        </w:rPr>
      </w:pPr>
    </w:p>
    <w:p w:rsidR="008271F2" w:rsidRPr="008271F2" w:rsidRDefault="008271F2" w:rsidP="00E2315F">
      <w:pPr>
        <w:rPr>
          <w:rFonts w:eastAsia="Calibri" w:cs="Arial"/>
          <w:color w:val="FF0000"/>
          <w:szCs w:val="22"/>
        </w:rPr>
      </w:pPr>
    </w:p>
    <w:p w:rsidR="008271F2" w:rsidRPr="008271F2" w:rsidRDefault="008271F2" w:rsidP="00E2315F">
      <w:pPr>
        <w:rPr>
          <w:rFonts w:eastAsia="Calibri" w:cs="Arial"/>
          <w:color w:val="FF0000"/>
          <w:szCs w:val="22"/>
        </w:rPr>
      </w:pPr>
    </w:p>
    <w:p w:rsidR="008271F2" w:rsidRPr="008271F2" w:rsidRDefault="008271F2" w:rsidP="00E2315F">
      <w:pPr>
        <w:rPr>
          <w:rFonts w:eastAsia="Calibri" w:cs="Arial"/>
          <w:color w:val="FF0000"/>
          <w:szCs w:val="22"/>
        </w:rPr>
      </w:pPr>
    </w:p>
    <w:p w:rsidR="008271F2" w:rsidRPr="008271F2" w:rsidRDefault="008271F2" w:rsidP="00E2315F">
      <w:pPr>
        <w:rPr>
          <w:rFonts w:eastAsia="Calibri" w:cs="Arial"/>
          <w:color w:val="FF0000"/>
          <w:szCs w:val="22"/>
        </w:rPr>
      </w:pPr>
    </w:p>
    <w:p w:rsidR="008271F2" w:rsidRPr="008271F2" w:rsidRDefault="008271F2" w:rsidP="00E2315F">
      <w:pPr>
        <w:rPr>
          <w:rFonts w:eastAsia="Calibri" w:cs="Arial"/>
          <w:color w:val="FF0000"/>
          <w:szCs w:val="22"/>
        </w:rPr>
      </w:pPr>
    </w:p>
    <w:p w:rsidR="008271F2" w:rsidRPr="008271F2" w:rsidRDefault="008271F2" w:rsidP="00E2315F">
      <w:pPr>
        <w:rPr>
          <w:rFonts w:eastAsia="Calibri" w:cs="Arial"/>
          <w:color w:val="FF0000"/>
          <w:szCs w:val="22"/>
        </w:rPr>
      </w:pPr>
    </w:p>
    <w:p w:rsidR="001C2F77" w:rsidRPr="00030E93" w:rsidRDefault="008271F2" w:rsidP="001C2F77">
      <w:pPr>
        <w:rPr>
          <w:rFonts w:eastAsia="Calibri" w:cs="Arial"/>
          <w:color w:val="FF0000"/>
          <w:szCs w:val="22"/>
        </w:rPr>
      </w:pPr>
      <w:r w:rsidRPr="008271F2">
        <w:rPr>
          <w:rFonts w:eastAsia="Calibri" w:cs="Arial"/>
          <w:color w:val="FF0000"/>
          <w:szCs w:val="22"/>
        </w:rPr>
        <w:t>(S7715)</w:t>
      </w:r>
      <w:r w:rsidR="001C2F77">
        <w:rPr>
          <w:rFonts w:eastAsia="Calibri" w:cs="Arial"/>
          <w:color w:val="FF0000"/>
          <w:szCs w:val="22"/>
        </w:rPr>
        <w:t>/</w:t>
      </w:r>
      <w:r w:rsidR="001C2F77" w:rsidRPr="00030E93">
        <w:rPr>
          <w:rFonts w:eastAsia="Calibri" w:cs="Arial"/>
          <w:color w:val="FF0000"/>
          <w:szCs w:val="22"/>
        </w:rPr>
        <w:t>(S8092 G1+G2)</w:t>
      </w:r>
    </w:p>
    <w:p w:rsidR="008271F2" w:rsidRPr="008271F2" w:rsidRDefault="008271F2" w:rsidP="00E2315F">
      <w:pPr>
        <w:rPr>
          <w:rFonts w:eastAsia="Calibri" w:cs="Arial"/>
          <w:color w:val="FF0000"/>
          <w:szCs w:val="22"/>
        </w:rPr>
      </w:pPr>
    </w:p>
    <w:p w:rsidR="008271F2" w:rsidRPr="00030E93" w:rsidRDefault="008271F2" w:rsidP="00E2315F">
      <w:pPr>
        <w:widowControl w:val="0"/>
        <w:autoSpaceDE w:val="0"/>
        <w:autoSpaceDN w:val="0"/>
        <w:ind w:right="1383"/>
        <w:rPr>
          <w:rFonts w:eastAsia="Arial" w:cs="Arial"/>
          <w:b/>
          <w:szCs w:val="22"/>
        </w:rPr>
      </w:pPr>
    </w:p>
    <w:p w:rsidR="00030E93" w:rsidRPr="00030E93" w:rsidRDefault="00030E93" w:rsidP="00E2315F">
      <w:pPr>
        <w:widowControl w:val="0"/>
        <w:autoSpaceDE w:val="0"/>
        <w:autoSpaceDN w:val="0"/>
        <w:ind w:right="1383"/>
        <w:rPr>
          <w:rFonts w:eastAsia="Arial" w:cs="Arial"/>
          <w:b/>
          <w:szCs w:val="22"/>
        </w:rPr>
      </w:pPr>
    </w:p>
    <w:p w:rsidR="00030E93" w:rsidRPr="00030E93" w:rsidRDefault="00030E93" w:rsidP="00E2315F">
      <w:pPr>
        <w:widowControl w:val="0"/>
        <w:autoSpaceDE w:val="0"/>
        <w:autoSpaceDN w:val="0"/>
        <w:ind w:right="1383"/>
        <w:rPr>
          <w:rFonts w:eastAsia="Arial" w:cs="Arial"/>
          <w:b/>
          <w:szCs w:val="22"/>
        </w:rPr>
      </w:pPr>
    </w:p>
    <w:p w:rsidR="00030E93" w:rsidRDefault="00030E93" w:rsidP="00E2315F">
      <w:pPr>
        <w:widowControl w:val="0"/>
        <w:autoSpaceDE w:val="0"/>
        <w:autoSpaceDN w:val="0"/>
        <w:ind w:right="1383"/>
        <w:rPr>
          <w:rFonts w:eastAsia="Arial" w:cs="Arial"/>
          <w:b/>
          <w:sz w:val="36"/>
          <w:szCs w:val="36"/>
        </w:rPr>
      </w:pPr>
    </w:p>
    <w:p w:rsidR="00FE149D" w:rsidRPr="00F854A5" w:rsidRDefault="00FE149D" w:rsidP="00E2315F">
      <w:pPr>
        <w:rPr>
          <w:rFonts w:cs="Arial"/>
          <w:szCs w:val="22"/>
        </w:rPr>
      </w:pPr>
      <w:r w:rsidRPr="00F854A5">
        <w:rPr>
          <w:rFonts w:cs="Arial"/>
          <w:szCs w:val="22"/>
        </w:rPr>
        <w:t>Delete Section R804, Cold-Formed Steel Roof Framing, in its entirety and replace with the following:</w:t>
      </w:r>
    </w:p>
    <w:p w:rsidR="00FE149D" w:rsidRPr="00F854A5" w:rsidRDefault="00FE149D" w:rsidP="00E2315F">
      <w:pPr>
        <w:rPr>
          <w:rFonts w:cs="Arial"/>
          <w:b/>
          <w:bCs/>
          <w:szCs w:val="22"/>
          <w:u w:val="single"/>
        </w:rPr>
      </w:pPr>
    </w:p>
    <w:p w:rsidR="00FE149D" w:rsidRPr="00F854A5" w:rsidRDefault="00FE149D" w:rsidP="00E2315F">
      <w:pPr>
        <w:rPr>
          <w:rFonts w:cs="Arial"/>
          <w:b/>
          <w:bCs/>
          <w:szCs w:val="22"/>
        </w:rPr>
      </w:pPr>
      <w:r w:rsidRPr="00F854A5">
        <w:rPr>
          <w:rFonts w:cs="Arial"/>
          <w:b/>
          <w:bCs/>
          <w:szCs w:val="22"/>
          <w:u w:val="single"/>
        </w:rPr>
        <w:t>SECTION R804 COLD-FORMED STEEL ROOF FRAMING</w:t>
      </w:r>
    </w:p>
    <w:p w:rsidR="00FE149D" w:rsidRPr="00F854A5" w:rsidRDefault="00FE149D" w:rsidP="00E2315F">
      <w:pPr>
        <w:rPr>
          <w:rFonts w:cs="Arial"/>
          <w:b/>
          <w:bCs/>
          <w:szCs w:val="22"/>
          <w:u w:val="single"/>
        </w:rPr>
      </w:pPr>
    </w:p>
    <w:p w:rsidR="00FE149D" w:rsidRPr="00F854A5" w:rsidRDefault="00FE149D" w:rsidP="00E2315F">
      <w:pPr>
        <w:rPr>
          <w:rFonts w:cs="Arial"/>
          <w:szCs w:val="22"/>
        </w:rPr>
      </w:pPr>
      <w:r w:rsidRPr="00F854A5">
        <w:rPr>
          <w:rFonts w:cs="Arial"/>
          <w:b/>
          <w:bCs/>
          <w:szCs w:val="22"/>
          <w:u w:val="single"/>
        </w:rPr>
        <w:t>R804.1 General. </w:t>
      </w:r>
      <w:r w:rsidRPr="00F854A5">
        <w:rPr>
          <w:rFonts w:cs="Arial"/>
          <w:szCs w:val="22"/>
          <w:u w:val="single"/>
        </w:rPr>
        <w:t> In accordance with Section R301.2.1.1, the design of cold-formed steel roof framing shall be in accordance with AISI S230, </w:t>
      </w:r>
      <w:r w:rsidRPr="00F854A5">
        <w:rPr>
          <w:rFonts w:cs="Arial"/>
          <w:i/>
          <w:iCs/>
          <w:szCs w:val="22"/>
          <w:u w:val="single"/>
        </w:rPr>
        <w:t>Standard for Cold-Formed Steel Framing— Prescriptive Method For One- and Two-Family Dwellings.</w:t>
      </w:r>
    </w:p>
    <w:p w:rsidR="00FE149D" w:rsidRPr="00F854A5" w:rsidRDefault="00FE149D" w:rsidP="00E2315F">
      <w:pPr>
        <w:widowControl w:val="0"/>
        <w:autoSpaceDE w:val="0"/>
        <w:autoSpaceDN w:val="0"/>
        <w:ind w:right="1383"/>
        <w:rPr>
          <w:rFonts w:eastAsia="Arial" w:cs="Arial"/>
          <w:b/>
          <w:szCs w:val="22"/>
        </w:rPr>
      </w:pPr>
    </w:p>
    <w:p w:rsidR="00FE149D" w:rsidRPr="00F854A5" w:rsidRDefault="00FE149D" w:rsidP="00E2315F">
      <w:pPr>
        <w:widowControl w:val="0"/>
        <w:autoSpaceDE w:val="0"/>
        <w:autoSpaceDN w:val="0"/>
        <w:ind w:right="1383"/>
        <w:rPr>
          <w:rFonts w:eastAsia="Arial" w:cs="Arial"/>
          <w:color w:val="FF0000"/>
          <w:szCs w:val="22"/>
        </w:rPr>
      </w:pPr>
      <w:r w:rsidRPr="00F854A5">
        <w:rPr>
          <w:rFonts w:eastAsia="Arial" w:cs="Arial"/>
          <w:color w:val="FF0000"/>
          <w:szCs w:val="22"/>
        </w:rPr>
        <w:t xml:space="preserve">(S7858) </w:t>
      </w:r>
    </w:p>
    <w:p w:rsidR="00FE149D" w:rsidRPr="00F854A5" w:rsidRDefault="00FE149D" w:rsidP="00E2315F">
      <w:pPr>
        <w:widowControl w:val="0"/>
        <w:autoSpaceDE w:val="0"/>
        <w:autoSpaceDN w:val="0"/>
        <w:ind w:right="1383"/>
        <w:rPr>
          <w:rFonts w:eastAsia="Arial" w:cs="Arial"/>
          <w:color w:val="FF0000"/>
          <w:szCs w:val="22"/>
        </w:rPr>
      </w:pPr>
    </w:p>
    <w:tbl>
      <w:tblPr>
        <w:tblW w:w="4250" w:type="pct"/>
        <w:tblCellSpacing w:w="7" w:type="dxa"/>
        <w:shd w:val="clear" w:color="auto" w:fill="FFFFFF"/>
        <w:tblCellMar>
          <w:top w:w="30" w:type="dxa"/>
          <w:left w:w="30" w:type="dxa"/>
          <w:bottom w:w="30" w:type="dxa"/>
          <w:right w:w="30" w:type="dxa"/>
        </w:tblCellMar>
        <w:tblLook w:val="04A0" w:firstRow="1" w:lastRow="0" w:firstColumn="1" w:lastColumn="0" w:noHBand="0" w:noVBand="1"/>
      </w:tblPr>
      <w:tblGrid>
        <w:gridCol w:w="9219"/>
        <w:gridCol w:w="36"/>
      </w:tblGrid>
      <w:tr w:rsidR="005A04B8" w:rsidRPr="00A21D95" w:rsidTr="005A04B8">
        <w:trPr>
          <w:tblCellSpacing w:w="7" w:type="dxa"/>
        </w:trPr>
        <w:tc>
          <w:tcPr>
            <w:tcW w:w="0" w:type="auto"/>
            <w:gridSpan w:val="2"/>
            <w:shd w:val="clear" w:color="auto" w:fill="FFFFFF"/>
            <w:vAlign w:val="center"/>
            <w:hideMark/>
          </w:tcPr>
          <w:p w:rsidR="005A04B8" w:rsidRPr="00A21D95" w:rsidRDefault="005A04B8" w:rsidP="00E2315F">
            <w:pPr>
              <w:rPr>
                <w:rFonts w:cs="Arial"/>
                <w:color w:val="000000"/>
                <w:szCs w:val="22"/>
              </w:rPr>
            </w:pPr>
          </w:p>
        </w:tc>
      </w:tr>
      <w:tr w:rsidR="005A04B8" w:rsidRPr="00A21D95" w:rsidTr="005A04B8">
        <w:trPr>
          <w:tblCellSpacing w:w="7" w:type="dxa"/>
        </w:trPr>
        <w:tc>
          <w:tcPr>
            <w:tcW w:w="0" w:type="auto"/>
            <w:gridSpan w:val="2"/>
            <w:shd w:val="clear" w:color="auto" w:fill="FFFFFF"/>
            <w:vAlign w:val="center"/>
            <w:hideMark/>
          </w:tcPr>
          <w:p w:rsidR="005A04B8" w:rsidRPr="001C2F77" w:rsidRDefault="005A04B8" w:rsidP="00E2315F">
            <w:pPr>
              <w:rPr>
                <w:rFonts w:cs="Arial"/>
                <w:b/>
                <w:color w:val="000000"/>
                <w:szCs w:val="22"/>
              </w:rPr>
            </w:pPr>
          </w:p>
          <w:p w:rsidR="005A04B8" w:rsidRPr="001C2F77" w:rsidRDefault="005A04B8" w:rsidP="00E2315F">
            <w:pPr>
              <w:rPr>
                <w:rFonts w:cs="Arial"/>
                <w:b/>
                <w:color w:val="000000"/>
                <w:szCs w:val="22"/>
              </w:rPr>
            </w:pPr>
            <w:r w:rsidRPr="001C2F77">
              <w:rPr>
                <w:rFonts w:cs="Arial"/>
                <w:b/>
                <w:color w:val="000000"/>
                <w:szCs w:val="22"/>
              </w:rPr>
              <w:t>R806.1 Ventilation required.</w:t>
            </w:r>
          </w:p>
          <w:p w:rsidR="005A04B8" w:rsidRPr="00A21D95" w:rsidRDefault="005A04B8" w:rsidP="00E2315F">
            <w:pPr>
              <w:rPr>
                <w:rFonts w:cs="Arial"/>
                <w:color w:val="000000"/>
                <w:szCs w:val="22"/>
              </w:rPr>
            </w:pPr>
          </w:p>
          <w:p w:rsidR="005A04B8" w:rsidRPr="00A21D95" w:rsidRDefault="005A04B8" w:rsidP="00E2315F">
            <w:pPr>
              <w:rPr>
                <w:rFonts w:cs="Arial"/>
                <w:color w:val="000000"/>
                <w:szCs w:val="22"/>
              </w:rPr>
            </w:pPr>
            <w:r w:rsidRPr="00A21D95">
              <w:rPr>
                <w:rFonts w:cs="Arial"/>
                <w:color w:val="000000"/>
                <w:szCs w:val="22"/>
              </w:rPr>
              <w:t>Enclosed attics and enclosed rafter spaces formed where ceilings are applied directly to the underside of roof rafters shall have cross ventilation for each separate space by ventilating openings protected against the entrance of rain or snow. Ventilation openings shall have a least dimension of 1/16 inch (1.6 mm) minimum and 1/4 inch (6.4 mm) maximum. Ventilation openings having a least dimension larger than 1/4 inch (6.4 mm) shall be provided with corrosion-resistant wire cloth screening, hardware cloth</w:t>
            </w:r>
            <w:r w:rsidRPr="00A21D95">
              <w:rPr>
                <w:rFonts w:cs="Arial"/>
                <w:color w:val="000000"/>
                <w:szCs w:val="22"/>
                <w:u w:val="single"/>
              </w:rPr>
              <w:t>, perforated vinyl,</w:t>
            </w:r>
            <w:r w:rsidRPr="00A21D95">
              <w:rPr>
                <w:rFonts w:cs="Arial"/>
                <w:color w:val="000000"/>
                <w:szCs w:val="22"/>
              </w:rPr>
              <w:t> or similar material with openings having a least dimension of 1/16 inch (1.6 mm) minimum and 1/4 inch (6.4 mm) maximum. Openings in roof framing members shall conform to the requirements of Section R802.7. Required ventilation openings shall open directly to the outside air </w:t>
            </w:r>
            <w:r w:rsidRPr="00A21D95">
              <w:rPr>
                <w:rFonts w:cs="Arial"/>
                <w:color w:val="000000"/>
                <w:szCs w:val="22"/>
                <w:u w:val="single"/>
              </w:rPr>
              <w:t>and shall be protected to prevent the entry of birds, rodents, snakes and other similar creatures</w:t>
            </w:r>
            <w:r w:rsidRPr="00A21D95">
              <w:rPr>
                <w:rFonts w:cs="Arial"/>
                <w:color w:val="000000"/>
                <w:szCs w:val="22"/>
              </w:rPr>
              <w:t>.</w:t>
            </w:r>
          </w:p>
          <w:p w:rsidR="005A04B8" w:rsidRPr="00A21D95" w:rsidRDefault="005A04B8" w:rsidP="00E2315F">
            <w:pPr>
              <w:rPr>
                <w:rFonts w:cs="Arial"/>
                <w:color w:val="000000"/>
                <w:szCs w:val="22"/>
              </w:rPr>
            </w:pPr>
          </w:p>
          <w:p w:rsidR="005A04B8" w:rsidRPr="00A21D95" w:rsidRDefault="005A04B8" w:rsidP="00E2315F">
            <w:pPr>
              <w:rPr>
                <w:rFonts w:cs="Arial"/>
                <w:color w:val="000000"/>
                <w:szCs w:val="22"/>
              </w:rPr>
            </w:pPr>
            <w:r w:rsidRPr="00A21D95">
              <w:rPr>
                <w:rFonts w:cs="Arial"/>
                <w:color w:val="000000"/>
                <w:szCs w:val="22"/>
              </w:rPr>
              <w:t>R806.2 Minimum vent area.</w:t>
            </w:r>
          </w:p>
          <w:p w:rsidR="005A04B8" w:rsidRPr="00A21D95" w:rsidRDefault="005A04B8" w:rsidP="00E2315F">
            <w:pPr>
              <w:rPr>
                <w:rFonts w:cs="Arial"/>
                <w:color w:val="000000"/>
                <w:szCs w:val="22"/>
              </w:rPr>
            </w:pPr>
          </w:p>
          <w:p w:rsidR="005A04B8" w:rsidRPr="00A21D95" w:rsidRDefault="005A04B8" w:rsidP="00E2315F">
            <w:pPr>
              <w:rPr>
                <w:rFonts w:cs="Arial"/>
                <w:color w:val="000000"/>
                <w:szCs w:val="22"/>
              </w:rPr>
            </w:pPr>
            <w:r w:rsidRPr="00A21D95">
              <w:rPr>
                <w:rFonts w:cs="Arial"/>
                <w:color w:val="000000"/>
                <w:szCs w:val="22"/>
              </w:rPr>
              <w:t>The minimum net free ventilating area shall be 1/150 of the area of the vented space.</w:t>
            </w:r>
          </w:p>
          <w:p w:rsidR="005A04B8" w:rsidRPr="00A21D95" w:rsidRDefault="005A04B8" w:rsidP="00E2315F">
            <w:pPr>
              <w:rPr>
                <w:rFonts w:cs="Arial"/>
                <w:color w:val="000000"/>
                <w:szCs w:val="22"/>
              </w:rPr>
            </w:pPr>
          </w:p>
          <w:p w:rsidR="005A04B8" w:rsidRPr="00A21D95" w:rsidRDefault="005A04B8" w:rsidP="00E2315F">
            <w:pPr>
              <w:rPr>
                <w:rFonts w:cs="Arial"/>
                <w:color w:val="000000"/>
                <w:szCs w:val="22"/>
              </w:rPr>
            </w:pPr>
            <w:r w:rsidRPr="00A21D95">
              <w:rPr>
                <w:rFonts w:cs="Arial"/>
                <w:color w:val="000000"/>
                <w:szCs w:val="22"/>
              </w:rPr>
              <w:t>Exception: The minimum net free ventilation area shall be 1/300 of the vented space   provided</w:t>
            </w:r>
            <w:r w:rsidRPr="00A21D95">
              <w:rPr>
                <w:rFonts w:cs="Arial"/>
                <w:strike/>
                <w:color w:val="000000"/>
                <w:szCs w:val="22"/>
              </w:rPr>
              <w:t> one or more of the following conditions are met:</w:t>
            </w:r>
          </w:p>
          <w:p w:rsidR="005A04B8" w:rsidRPr="00A21D95" w:rsidRDefault="005A04B8" w:rsidP="00E2315F">
            <w:pPr>
              <w:rPr>
                <w:rFonts w:cs="Arial"/>
                <w:color w:val="000000"/>
                <w:szCs w:val="22"/>
              </w:rPr>
            </w:pPr>
          </w:p>
          <w:p w:rsidR="005A04B8" w:rsidRPr="00A21D95" w:rsidRDefault="005A04B8" w:rsidP="00E2315F">
            <w:pPr>
              <w:rPr>
                <w:rFonts w:cs="Arial"/>
                <w:color w:val="000000"/>
                <w:szCs w:val="22"/>
              </w:rPr>
            </w:pPr>
            <w:r w:rsidRPr="00A21D95">
              <w:rPr>
                <w:rFonts w:cs="Arial"/>
                <w:strike/>
                <w:color w:val="000000"/>
                <w:szCs w:val="22"/>
              </w:rPr>
              <w:t>1.In Climate Zones 6, 7 and 8, a Class I or II vapor retarder is installed on the warm-in-winter side of the ceiling.</w:t>
            </w:r>
          </w:p>
          <w:p w:rsidR="005A04B8" w:rsidRPr="00A21D95" w:rsidRDefault="005A04B8" w:rsidP="00E2315F">
            <w:pPr>
              <w:rPr>
                <w:rFonts w:cs="Arial"/>
                <w:color w:val="000000"/>
                <w:szCs w:val="22"/>
              </w:rPr>
            </w:pPr>
          </w:p>
          <w:p w:rsidR="005A04B8" w:rsidRPr="00A21D95" w:rsidRDefault="005A04B8" w:rsidP="00E2315F">
            <w:pPr>
              <w:rPr>
                <w:rFonts w:cs="Arial"/>
                <w:color w:val="000000"/>
                <w:szCs w:val="22"/>
              </w:rPr>
            </w:pPr>
            <w:r w:rsidRPr="00A21D95">
              <w:rPr>
                <w:rFonts w:cs="Arial"/>
                <w:strike/>
                <w:color w:val="000000"/>
                <w:szCs w:val="22"/>
              </w:rPr>
              <w:t>2.</w:t>
            </w:r>
            <w:r w:rsidRPr="00A21D95">
              <w:rPr>
                <w:rFonts w:cs="Arial"/>
                <w:color w:val="000000"/>
                <w:szCs w:val="22"/>
              </w:rPr>
              <w:t xml:space="preserve">Not less than 40 percent and not more than 50 percent of the required ventilating area is provided by ventilators located in the upper portion of the attic or rafter space. Upper ventilators shall be located not more than 3 feet (914 mm) below the ridge or highest point of the space, measured vertically, with the balance of the required ventilation provided by eave or cornice vents. Where the location of wall or roof framing members conflicts with the installation of upper ventilators, installation more than 3 feet (914 mm) below the ridge or </w:t>
            </w:r>
            <w:r w:rsidRPr="00A21D95">
              <w:rPr>
                <w:rFonts w:cs="Arial"/>
                <w:color w:val="000000"/>
                <w:szCs w:val="22"/>
              </w:rPr>
              <w:lastRenderedPageBreak/>
              <w:t>highest point of the space shall be permitted.</w:t>
            </w:r>
          </w:p>
          <w:p w:rsidR="005A04B8" w:rsidRPr="001C2F77" w:rsidRDefault="005A04B8" w:rsidP="00E2315F">
            <w:pPr>
              <w:rPr>
                <w:rFonts w:cs="Arial"/>
                <w:b/>
                <w:color w:val="000000"/>
                <w:szCs w:val="22"/>
              </w:rPr>
            </w:pPr>
          </w:p>
          <w:p w:rsidR="005A04B8" w:rsidRPr="001C2F77" w:rsidRDefault="005A04B8" w:rsidP="00E2315F">
            <w:pPr>
              <w:rPr>
                <w:rFonts w:cs="Arial"/>
                <w:b/>
                <w:color w:val="000000"/>
                <w:szCs w:val="22"/>
              </w:rPr>
            </w:pPr>
            <w:r w:rsidRPr="001C2F77">
              <w:rPr>
                <w:rFonts w:cs="Arial"/>
                <w:b/>
                <w:color w:val="000000"/>
                <w:szCs w:val="22"/>
              </w:rPr>
              <w:t>R806.3 Vent and insulation clearance.</w:t>
            </w:r>
          </w:p>
          <w:p w:rsidR="005A04B8" w:rsidRPr="00A21D95" w:rsidRDefault="005A04B8" w:rsidP="00E2315F">
            <w:pPr>
              <w:rPr>
                <w:rFonts w:cs="Arial"/>
                <w:color w:val="000000"/>
                <w:szCs w:val="22"/>
              </w:rPr>
            </w:pPr>
          </w:p>
          <w:p w:rsidR="005A04B8" w:rsidRPr="00A21D95" w:rsidRDefault="005A04B8" w:rsidP="00E2315F">
            <w:pPr>
              <w:rPr>
                <w:rFonts w:cs="Arial"/>
                <w:color w:val="000000"/>
                <w:szCs w:val="22"/>
              </w:rPr>
            </w:pPr>
            <w:r w:rsidRPr="00A21D95">
              <w:rPr>
                <w:rFonts w:cs="Arial"/>
                <w:color w:val="000000"/>
                <w:szCs w:val="22"/>
              </w:rPr>
              <w:t>Where eave or cornice vents are installed, </w:t>
            </w:r>
            <w:r w:rsidRPr="00A21D95">
              <w:rPr>
                <w:rFonts w:cs="Arial"/>
                <w:color w:val="000000"/>
                <w:szCs w:val="22"/>
                <w:u w:val="single"/>
              </w:rPr>
              <w:t>blocking, bridging and </w:t>
            </w:r>
            <w:r w:rsidRPr="00A21D95">
              <w:rPr>
                <w:rFonts w:cs="Arial"/>
                <w:color w:val="000000"/>
                <w:szCs w:val="22"/>
              </w:rPr>
              <w:t>insulation shall not block the free flow of air. Not less than a 1-inch (25 mm) space shall be provided between the insulation and the roof sheathing and at the location of the vent.</w:t>
            </w:r>
          </w:p>
        </w:tc>
      </w:tr>
      <w:tr w:rsidR="005A04B8" w:rsidRPr="00A21D95" w:rsidTr="005A04B8">
        <w:trPr>
          <w:tblCellSpacing w:w="7" w:type="dxa"/>
        </w:trPr>
        <w:tc>
          <w:tcPr>
            <w:tcW w:w="0" w:type="auto"/>
            <w:gridSpan w:val="2"/>
            <w:shd w:val="clear" w:color="auto" w:fill="FFFFFF"/>
            <w:vAlign w:val="center"/>
          </w:tcPr>
          <w:p w:rsidR="005A04B8" w:rsidRDefault="005A04B8" w:rsidP="00E2315F">
            <w:pPr>
              <w:jc w:val="both"/>
              <w:rPr>
                <w:rFonts w:cs="Arial"/>
                <w:color w:val="FF0000"/>
                <w:szCs w:val="22"/>
              </w:rPr>
            </w:pPr>
            <w:r w:rsidRPr="00A21D95">
              <w:rPr>
                <w:rFonts w:cs="Arial"/>
                <w:color w:val="FF0000"/>
                <w:szCs w:val="22"/>
              </w:rPr>
              <w:lastRenderedPageBreak/>
              <w:t>(S8398)</w:t>
            </w:r>
          </w:p>
          <w:p w:rsidR="007E2548" w:rsidRDefault="007E2548" w:rsidP="00E2315F">
            <w:pPr>
              <w:jc w:val="both"/>
              <w:rPr>
                <w:rFonts w:cs="Arial"/>
                <w:color w:val="FF0000"/>
                <w:szCs w:val="22"/>
              </w:rPr>
            </w:pPr>
          </w:p>
          <w:p w:rsidR="007E2548" w:rsidRPr="00A21D95" w:rsidRDefault="007E2548" w:rsidP="007E2548">
            <w:pPr>
              <w:rPr>
                <w:rFonts w:cs="Arial"/>
                <w:b/>
                <w:bCs/>
                <w:color w:val="000000"/>
                <w:szCs w:val="22"/>
              </w:rPr>
            </w:pPr>
            <w:r w:rsidRPr="00A21D95">
              <w:rPr>
                <w:rFonts w:cs="Arial"/>
                <w:b/>
                <w:bCs/>
                <w:color w:val="000000"/>
                <w:szCs w:val="22"/>
              </w:rPr>
              <w:t>R806.2 Minimum vent area.</w:t>
            </w:r>
          </w:p>
          <w:p w:rsidR="007E2548" w:rsidRPr="00A21D95" w:rsidRDefault="007E2548" w:rsidP="007E2548">
            <w:pPr>
              <w:rPr>
                <w:rFonts w:cs="Arial"/>
                <w:color w:val="000000"/>
                <w:szCs w:val="22"/>
              </w:rPr>
            </w:pPr>
          </w:p>
          <w:p w:rsidR="007E2548" w:rsidRPr="00A21D95" w:rsidRDefault="007E2548" w:rsidP="007E2548">
            <w:pPr>
              <w:rPr>
                <w:rFonts w:cs="Arial"/>
                <w:color w:val="000000"/>
                <w:szCs w:val="22"/>
              </w:rPr>
            </w:pPr>
            <w:r w:rsidRPr="00A21D95">
              <w:rPr>
                <w:rFonts w:cs="Arial"/>
                <w:color w:val="000000"/>
                <w:szCs w:val="22"/>
              </w:rPr>
              <w:t xml:space="preserve">The minimum net free ventilating area shall be </w:t>
            </w:r>
            <w:r w:rsidRPr="00A21D95">
              <w:rPr>
                <w:rFonts w:cs="Arial"/>
                <w:color w:val="000000"/>
                <w:szCs w:val="22"/>
                <w:vertAlign w:val="superscript"/>
              </w:rPr>
              <w:t>1</w:t>
            </w:r>
            <w:r w:rsidRPr="00A21D95">
              <w:rPr>
                <w:rFonts w:cs="Arial"/>
                <w:color w:val="000000"/>
                <w:szCs w:val="22"/>
              </w:rPr>
              <w:t>/</w:t>
            </w:r>
            <w:r w:rsidRPr="00A21D95">
              <w:rPr>
                <w:rFonts w:cs="Arial"/>
                <w:color w:val="000000"/>
                <w:szCs w:val="22"/>
                <w:vertAlign w:val="subscript"/>
              </w:rPr>
              <w:t>150</w:t>
            </w:r>
            <w:r w:rsidRPr="00A21D95">
              <w:rPr>
                <w:rFonts w:cs="Arial"/>
                <w:color w:val="000000"/>
                <w:szCs w:val="22"/>
              </w:rPr>
              <w:t xml:space="preserve"> of the area of the vented space.</w:t>
            </w:r>
          </w:p>
          <w:p w:rsidR="007E2548" w:rsidRPr="00A21D95" w:rsidRDefault="007E2548" w:rsidP="007E2548">
            <w:pPr>
              <w:rPr>
                <w:rFonts w:cs="Arial"/>
                <w:color w:val="000000"/>
                <w:szCs w:val="22"/>
              </w:rPr>
            </w:pPr>
          </w:p>
          <w:p w:rsidR="007E2548" w:rsidRPr="00A21D95" w:rsidRDefault="007E2548" w:rsidP="007E2548">
            <w:pPr>
              <w:rPr>
                <w:rFonts w:cs="Arial"/>
                <w:color w:val="000000"/>
                <w:szCs w:val="22"/>
              </w:rPr>
            </w:pPr>
            <w:r w:rsidRPr="00A21D95">
              <w:rPr>
                <w:rFonts w:cs="Arial"/>
                <w:color w:val="000000"/>
                <w:szCs w:val="22"/>
              </w:rPr>
              <w:t xml:space="preserve">Exception: The minimum net free ventilation area shall be </w:t>
            </w:r>
            <w:r w:rsidRPr="00A21D95">
              <w:rPr>
                <w:rFonts w:cs="Arial"/>
                <w:color w:val="000000"/>
                <w:szCs w:val="22"/>
                <w:vertAlign w:val="superscript"/>
              </w:rPr>
              <w:t>1</w:t>
            </w:r>
            <w:r w:rsidRPr="00A21D95">
              <w:rPr>
                <w:rFonts w:cs="Arial"/>
                <w:color w:val="000000"/>
                <w:szCs w:val="22"/>
              </w:rPr>
              <w:t>/</w:t>
            </w:r>
            <w:r w:rsidRPr="00A21D95">
              <w:rPr>
                <w:rFonts w:cs="Arial"/>
                <w:color w:val="000000"/>
                <w:szCs w:val="22"/>
                <w:vertAlign w:val="subscript"/>
              </w:rPr>
              <w:t>300</w:t>
            </w:r>
            <w:r w:rsidRPr="00A21D95">
              <w:rPr>
                <w:rFonts w:cs="Arial"/>
                <w:color w:val="000000"/>
                <w:szCs w:val="22"/>
              </w:rPr>
              <w:t xml:space="preserve"> of the vented space provided one or more of the following conditions are met:</w:t>
            </w:r>
          </w:p>
          <w:p w:rsidR="007E2548" w:rsidRPr="00A21D95" w:rsidRDefault="007E2548" w:rsidP="007E2548">
            <w:pPr>
              <w:rPr>
                <w:rFonts w:cs="Arial"/>
                <w:color w:val="000000"/>
                <w:szCs w:val="22"/>
              </w:rPr>
            </w:pPr>
          </w:p>
          <w:p w:rsidR="007E2548" w:rsidRPr="00A21D95" w:rsidRDefault="007E2548" w:rsidP="007E2548">
            <w:pPr>
              <w:tabs>
                <w:tab w:val="left" w:pos="720"/>
              </w:tabs>
              <w:ind w:left="720" w:hanging="360"/>
              <w:rPr>
                <w:rFonts w:cs="Arial"/>
                <w:color w:val="000000"/>
                <w:szCs w:val="22"/>
              </w:rPr>
            </w:pPr>
            <w:r w:rsidRPr="00A21D95">
              <w:rPr>
                <w:rFonts w:cs="Arial"/>
                <w:color w:val="000000"/>
                <w:szCs w:val="22"/>
              </w:rPr>
              <w:t>1.</w:t>
            </w:r>
            <w:r w:rsidRPr="00A21D95">
              <w:rPr>
                <w:rFonts w:cs="Arial"/>
                <w:color w:val="000000"/>
                <w:szCs w:val="22"/>
              </w:rPr>
              <w:tab/>
              <w:t>In Climate Zones 6, 7 and 8, a Class I or II vapor retarder is installed on the warm-in-winter side of the ceiling.</w:t>
            </w:r>
          </w:p>
          <w:p w:rsidR="007E2548" w:rsidRPr="00A21D95" w:rsidRDefault="007E2548" w:rsidP="007E2548">
            <w:pPr>
              <w:tabs>
                <w:tab w:val="left" w:pos="720"/>
              </w:tabs>
              <w:ind w:left="720" w:hanging="360"/>
              <w:rPr>
                <w:rFonts w:cs="Arial"/>
                <w:color w:val="000000"/>
                <w:szCs w:val="22"/>
              </w:rPr>
            </w:pPr>
          </w:p>
          <w:p w:rsidR="007E2548" w:rsidRPr="00A21D95" w:rsidRDefault="007E2548" w:rsidP="007E2548">
            <w:pPr>
              <w:tabs>
                <w:tab w:val="left" w:pos="720"/>
              </w:tabs>
              <w:ind w:left="720" w:hanging="360"/>
              <w:rPr>
                <w:rFonts w:cs="Arial"/>
                <w:color w:val="000000"/>
                <w:szCs w:val="22"/>
              </w:rPr>
            </w:pPr>
            <w:r w:rsidRPr="00A21D95">
              <w:rPr>
                <w:rFonts w:cs="Arial"/>
                <w:color w:val="000000"/>
                <w:szCs w:val="22"/>
              </w:rPr>
              <w:t>2.</w:t>
            </w:r>
            <w:r w:rsidRPr="00A21D95">
              <w:rPr>
                <w:rFonts w:cs="Arial"/>
                <w:color w:val="000000"/>
                <w:szCs w:val="22"/>
              </w:rPr>
              <w:tab/>
              <w:t>Not less than 40 percent and not more than 50 percent of the required ventilating area is provided by ventilators located in the upper portion of the attic or rafter space. Upper ventilators shall be located not more than 3 feet (914 mm) below the ridge or highest point of the space, measured vertically</w:t>
            </w:r>
            <w:r w:rsidRPr="00A21D95">
              <w:rPr>
                <w:rFonts w:cs="Arial"/>
                <w:strike/>
                <w:color w:val="000000"/>
                <w:szCs w:val="22"/>
              </w:rPr>
              <w:t>, with the</w:t>
            </w:r>
            <w:r w:rsidRPr="00A21D95">
              <w:rPr>
                <w:rFonts w:cs="Arial"/>
                <w:color w:val="000000"/>
                <w:szCs w:val="22"/>
                <w:u w:val="single"/>
              </w:rPr>
              <w:t>. The</w:t>
            </w:r>
            <w:r w:rsidRPr="00A21D95">
              <w:rPr>
                <w:rFonts w:cs="Arial"/>
                <w:color w:val="000000"/>
                <w:szCs w:val="22"/>
              </w:rPr>
              <w:t xml:space="preserve"> balance of the required ventilation provided </w:t>
            </w:r>
            <w:r w:rsidRPr="00A21D95">
              <w:rPr>
                <w:rFonts w:cs="Arial"/>
                <w:strike/>
                <w:color w:val="000000"/>
                <w:szCs w:val="22"/>
              </w:rPr>
              <w:t xml:space="preserve">by eave or cornice vents </w:t>
            </w:r>
            <w:r w:rsidRPr="00A21D95">
              <w:rPr>
                <w:rFonts w:cs="Arial"/>
                <w:color w:val="000000"/>
                <w:szCs w:val="22"/>
                <w:u w:val="single"/>
              </w:rPr>
              <w:t>shall be located in the bottom one-third of the attic space</w:t>
            </w:r>
            <w:r w:rsidRPr="00A21D95">
              <w:rPr>
                <w:rFonts w:cs="Arial"/>
                <w:color w:val="000000"/>
                <w:szCs w:val="22"/>
              </w:rPr>
              <w:t>. Where the location of wall or roof framing members conflicts with the installation of upper ventilators, installation more than 3 feet (914 mm) below the ridge or highest point of the space shall be permitted.</w:t>
            </w:r>
          </w:p>
          <w:p w:rsidR="007E2548" w:rsidRPr="00A21D95" w:rsidRDefault="007E2548" w:rsidP="007E2548">
            <w:pPr>
              <w:rPr>
                <w:rFonts w:eastAsia="Calibri" w:cs="Arial"/>
                <w:color w:val="FF0000"/>
                <w:szCs w:val="22"/>
              </w:rPr>
            </w:pPr>
            <w:r w:rsidRPr="00A21D95">
              <w:rPr>
                <w:rFonts w:eastAsia="Calibri" w:cs="Arial"/>
                <w:color w:val="FF0000"/>
                <w:szCs w:val="22"/>
              </w:rPr>
              <w:t>(S7714)</w:t>
            </w:r>
            <w:r w:rsidR="00A90E5B">
              <w:rPr>
                <w:rFonts w:eastAsia="Calibri" w:cs="Arial"/>
                <w:color w:val="FF0000"/>
                <w:szCs w:val="22"/>
              </w:rPr>
              <w:t xml:space="preserve"> /(I-Code)</w:t>
            </w:r>
          </w:p>
          <w:p w:rsidR="007E2548" w:rsidRPr="00A21D95" w:rsidRDefault="007E2548" w:rsidP="007E2548">
            <w:pPr>
              <w:widowControl w:val="0"/>
              <w:autoSpaceDE w:val="0"/>
              <w:autoSpaceDN w:val="0"/>
              <w:ind w:right="1383"/>
              <w:rPr>
                <w:rFonts w:eastAsia="Arial" w:cs="Arial"/>
                <w:b/>
                <w:szCs w:val="22"/>
              </w:rPr>
            </w:pPr>
          </w:p>
          <w:p w:rsidR="007E2548" w:rsidRPr="00A21D95" w:rsidRDefault="007E2548" w:rsidP="00E2315F">
            <w:pPr>
              <w:jc w:val="both"/>
              <w:rPr>
                <w:rFonts w:cs="Arial"/>
                <w:color w:val="FF0000"/>
                <w:szCs w:val="22"/>
              </w:rPr>
            </w:pPr>
          </w:p>
        </w:tc>
      </w:tr>
      <w:tr w:rsidR="004632F2" w:rsidRPr="00A21D95" w:rsidTr="004632F2">
        <w:trPr>
          <w:gridAfter w:val="1"/>
          <w:tblCellSpacing w:w="7" w:type="dxa"/>
        </w:trPr>
        <w:tc>
          <w:tcPr>
            <w:tcW w:w="0" w:type="auto"/>
            <w:shd w:val="clear" w:color="auto" w:fill="FFFFFF"/>
            <w:vAlign w:val="center"/>
            <w:hideMark/>
          </w:tcPr>
          <w:p w:rsidR="004632F2" w:rsidRPr="00A21D95" w:rsidRDefault="004632F2" w:rsidP="00E2315F">
            <w:pPr>
              <w:rPr>
                <w:rFonts w:cs="Arial"/>
                <w:color w:val="000000"/>
                <w:szCs w:val="22"/>
              </w:rPr>
            </w:pPr>
          </w:p>
          <w:p w:rsidR="004632F2" w:rsidRPr="007E2548" w:rsidRDefault="004632F2" w:rsidP="00E2315F">
            <w:pPr>
              <w:rPr>
                <w:rFonts w:cs="Arial"/>
                <w:b/>
                <w:color w:val="000000"/>
                <w:szCs w:val="22"/>
              </w:rPr>
            </w:pPr>
            <w:r w:rsidRPr="007E2548">
              <w:rPr>
                <w:rFonts w:cs="Arial"/>
                <w:b/>
                <w:color w:val="272727"/>
                <w:szCs w:val="22"/>
              </w:rPr>
              <w:t>R806.5 Unvented attic and unvented enclosed rafter assemblies.</w:t>
            </w:r>
          </w:p>
          <w:p w:rsidR="004632F2" w:rsidRPr="00A21D95" w:rsidRDefault="004632F2" w:rsidP="00E2315F">
            <w:pPr>
              <w:rPr>
                <w:rFonts w:cs="Arial"/>
                <w:color w:val="000000"/>
                <w:szCs w:val="22"/>
              </w:rPr>
            </w:pPr>
            <w:r w:rsidRPr="00A21D95">
              <w:rPr>
                <w:rFonts w:cs="Arial"/>
                <w:color w:val="272727"/>
                <w:szCs w:val="22"/>
              </w:rPr>
              <w:t>Unvented </w:t>
            </w:r>
            <w:r w:rsidRPr="00A21D95">
              <w:rPr>
                <w:rFonts w:cs="Arial"/>
                <w:color w:val="393939"/>
                <w:szCs w:val="22"/>
              </w:rPr>
              <w:t>attics and </w:t>
            </w:r>
            <w:r w:rsidRPr="00A21D95">
              <w:rPr>
                <w:rFonts w:cs="Arial"/>
                <w:color w:val="272727"/>
                <w:szCs w:val="22"/>
              </w:rPr>
              <w:t>unvented </w:t>
            </w:r>
            <w:r w:rsidRPr="00A21D95">
              <w:rPr>
                <w:rFonts w:cs="Arial"/>
                <w:color w:val="393939"/>
                <w:szCs w:val="22"/>
              </w:rPr>
              <w:t>enclosed roof framing assemblies created by ceilings </w:t>
            </w:r>
            <w:r w:rsidRPr="00A21D95">
              <w:rPr>
                <w:rFonts w:cs="Arial"/>
                <w:color w:val="272727"/>
                <w:szCs w:val="22"/>
              </w:rPr>
              <w:t>that </w:t>
            </w:r>
            <w:r w:rsidRPr="00A21D95">
              <w:rPr>
                <w:rFonts w:cs="Arial"/>
                <w:color w:val="393939"/>
                <w:szCs w:val="22"/>
              </w:rPr>
              <w:t>are applied directly to </w:t>
            </w:r>
            <w:r w:rsidRPr="00A21D95">
              <w:rPr>
                <w:rFonts w:cs="Arial"/>
                <w:color w:val="272727"/>
                <w:szCs w:val="22"/>
              </w:rPr>
              <w:t>the unders</w:t>
            </w:r>
            <w:r w:rsidRPr="00A21D95">
              <w:rPr>
                <w:rFonts w:cs="Arial"/>
                <w:color w:val="494949"/>
                <w:szCs w:val="22"/>
              </w:rPr>
              <w:t>ide </w:t>
            </w:r>
            <w:r w:rsidRPr="00A21D95">
              <w:rPr>
                <w:rFonts w:cs="Arial"/>
                <w:color w:val="393939"/>
                <w:szCs w:val="22"/>
              </w:rPr>
              <w:t>of </w:t>
            </w:r>
            <w:r w:rsidRPr="00A21D95">
              <w:rPr>
                <w:rFonts w:cs="Arial"/>
                <w:color w:val="272727"/>
                <w:szCs w:val="22"/>
              </w:rPr>
              <w:t>the </w:t>
            </w:r>
            <w:r w:rsidRPr="00A21D95">
              <w:rPr>
                <w:rFonts w:cs="Arial"/>
                <w:color w:val="393939"/>
                <w:szCs w:val="22"/>
              </w:rPr>
              <w:t>roof framing members and structural roof sheathing applied directly </w:t>
            </w:r>
            <w:r w:rsidRPr="00A21D95">
              <w:rPr>
                <w:rFonts w:cs="Arial"/>
                <w:color w:val="272727"/>
                <w:szCs w:val="22"/>
              </w:rPr>
              <w:t xml:space="preserve">to the top </w:t>
            </w:r>
            <w:r w:rsidRPr="00A21D95">
              <w:rPr>
                <w:rFonts w:cs="Arial"/>
                <w:color w:val="393939"/>
                <w:szCs w:val="22"/>
              </w:rPr>
              <w:t>of the roof framing members/rafters, shall be permitted where all </w:t>
            </w:r>
            <w:r w:rsidRPr="00A21D95">
              <w:rPr>
                <w:rFonts w:cs="Arial"/>
                <w:color w:val="272727"/>
                <w:szCs w:val="22"/>
              </w:rPr>
              <w:t>the </w:t>
            </w:r>
            <w:r w:rsidRPr="00A21D95">
              <w:rPr>
                <w:rFonts w:cs="Arial"/>
                <w:color w:val="393939"/>
                <w:szCs w:val="22"/>
              </w:rPr>
              <w:t>following conditions are </w:t>
            </w:r>
            <w:r w:rsidRPr="00A21D95">
              <w:rPr>
                <w:rFonts w:cs="Arial"/>
                <w:color w:val="272727"/>
                <w:szCs w:val="22"/>
              </w:rPr>
              <w:t>met:</w:t>
            </w:r>
          </w:p>
          <w:p w:rsidR="004632F2" w:rsidRPr="00A21D95" w:rsidRDefault="004632F2" w:rsidP="00E2315F">
            <w:pPr>
              <w:rPr>
                <w:rFonts w:cs="Arial"/>
                <w:color w:val="272727"/>
                <w:szCs w:val="22"/>
              </w:rPr>
            </w:pPr>
          </w:p>
          <w:p w:rsidR="004632F2" w:rsidRPr="00A21D95" w:rsidRDefault="004632F2" w:rsidP="00E2315F">
            <w:pPr>
              <w:rPr>
                <w:rFonts w:cs="Arial"/>
                <w:color w:val="000000"/>
                <w:szCs w:val="22"/>
              </w:rPr>
            </w:pPr>
            <w:r w:rsidRPr="00A21D95">
              <w:rPr>
                <w:rFonts w:cs="Arial"/>
                <w:color w:val="272727"/>
                <w:szCs w:val="22"/>
              </w:rPr>
              <w:t>1. T</w:t>
            </w:r>
            <w:r w:rsidRPr="00A21D95">
              <w:rPr>
                <w:rFonts w:cs="Arial"/>
                <w:color w:val="494949"/>
                <w:szCs w:val="22"/>
              </w:rPr>
              <w:t>he </w:t>
            </w:r>
            <w:r w:rsidRPr="00A21D95">
              <w:rPr>
                <w:rFonts w:cs="Arial"/>
                <w:color w:val="272727"/>
                <w:szCs w:val="22"/>
              </w:rPr>
              <w:t>unvented </w:t>
            </w:r>
            <w:r w:rsidRPr="00A21D95">
              <w:rPr>
                <w:rFonts w:cs="Arial"/>
                <w:color w:val="393939"/>
                <w:szCs w:val="22"/>
              </w:rPr>
              <w:t>attic space is completely within </w:t>
            </w:r>
            <w:r w:rsidRPr="00A21D95">
              <w:rPr>
                <w:rFonts w:cs="Arial"/>
                <w:color w:val="272727"/>
                <w:szCs w:val="22"/>
              </w:rPr>
              <w:t>t</w:t>
            </w:r>
            <w:r w:rsidRPr="00A21D95">
              <w:rPr>
                <w:rFonts w:cs="Arial"/>
                <w:color w:val="494949"/>
                <w:szCs w:val="22"/>
              </w:rPr>
              <w:t>he </w:t>
            </w:r>
            <w:r w:rsidRPr="00A21D95">
              <w:rPr>
                <w:rFonts w:cs="Arial"/>
                <w:color w:val="393939"/>
                <w:szCs w:val="22"/>
              </w:rPr>
              <w:t>building thermal envelope.</w:t>
            </w:r>
          </w:p>
          <w:p w:rsidR="004632F2" w:rsidRPr="00A21D95" w:rsidRDefault="004632F2" w:rsidP="00E2315F">
            <w:pPr>
              <w:rPr>
                <w:rFonts w:cs="Arial"/>
                <w:color w:val="393939"/>
                <w:szCs w:val="22"/>
              </w:rPr>
            </w:pPr>
          </w:p>
          <w:p w:rsidR="004632F2" w:rsidRPr="00A21D95" w:rsidRDefault="004632F2" w:rsidP="00E2315F">
            <w:pPr>
              <w:rPr>
                <w:rFonts w:cs="Arial"/>
                <w:color w:val="393939"/>
                <w:szCs w:val="22"/>
              </w:rPr>
            </w:pPr>
            <w:r w:rsidRPr="00A21D95">
              <w:rPr>
                <w:rFonts w:cs="Arial"/>
                <w:color w:val="393939"/>
                <w:szCs w:val="22"/>
              </w:rPr>
              <w:t>2. </w:t>
            </w:r>
            <w:r w:rsidRPr="00A21D95">
              <w:rPr>
                <w:rFonts w:cs="Arial"/>
                <w:color w:val="272727"/>
                <w:szCs w:val="22"/>
              </w:rPr>
              <w:t>No interior </w:t>
            </w:r>
            <w:r w:rsidRPr="00A21D95">
              <w:rPr>
                <w:rFonts w:cs="Arial"/>
                <w:color w:val="393939"/>
                <w:szCs w:val="22"/>
              </w:rPr>
              <w:t>Class </w:t>
            </w:r>
            <w:r w:rsidRPr="00A21D95">
              <w:rPr>
                <w:rFonts w:cs="Arial"/>
                <w:color w:val="272727"/>
                <w:szCs w:val="22"/>
              </w:rPr>
              <w:t>I </w:t>
            </w:r>
            <w:r w:rsidRPr="00A21D95">
              <w:rPr>
                <w:rFonts w:cs="Arial"/>
                <w:color w:val="393939"/>
                <w:szCs w:val="22"/>
              </w:rPr>
              <w:t>vapor retarders are installed on </w:t>
            </w:r>
            <w:r w:rsidRPr="00A21D95">
              <w:rPr>
                <w:rFonts w:cs="Arial"/>
                <w:color w:val="272727"/>
                <w:szCs w:val="22"/>
              </w:rPr>
              <w:t>the </w:t>
            </w:r>
            <w:r w:rsidRPr="00A21D95">
              <w:rPr>
                <w:rFonts w:cs="Arial"/>
                <w:color w:val="393939"/>
                <w:szCs w:val="22"/>
              </w:rPr>
              <w:t>ceiling side (attic floor) of </w:t>
            </w:r>
            <w:r w:rsidRPr="00A21D95">
              <w:rPr>
                <w:rFonts w:cs="Arial"/>
                <w:color w:val="272727"/>
                <w:szCs w:val="22"/>
              </w:rPr>
              <w:t>the unvented </w:t>
            </w:r>
            <w:r w:rsidRPr="00A21D95">
              <w:rPr>
                <w:rFonts w:cs="Arial"/>
                <w:color w:val="393939"/>
                <w:szCs w:val="22"/>
              </w:rPr>
              <w:t>attic assembly or on </w:t>
            </w:r>
            <w:r w:rsidRPr="00A21D95">
              <w:rPr>
                <w:rFonts w:cs="Arial"/>
                <w:color w:val="272727"/>
                <w:szCs w:val="22"/>
              </w:rPr>
              <w:t>the </w:t>
            </w:r>
            <w:r w:rsidRPr="00A21D95">
              <w:rPr>
                <w:rFonts w:cs="Arial"/>
                <w:color w:val="393939"/>
                <w:szCs w:val="22"/>
              </w:rPr>
              <w:t>ceiling side of </w:t>
            </w:r>
            <w:r w:rsidRPr="00A21D95">
              <w:rPr>
                <w:rFonts w:cs="Arial"/>
                <w:color w:val="272727"/>
                <w:szCs w:val="22"/>
              </w:rPr>
              <w:t>the unvented </w:t>
            </w:r>
            <w:r w:rsidRPr="00A21D95">
              <w:rPr>
                <w:rFonts w:cs="Arial"/>
                <w:color w:val="393939"/>
                <w:szCs w:val="22"/>
              </w:rPr>
              <w:t>enclosed roof </w:t>
            </w:r>
            <w:r w:rsidRPr="00A21D95">
              <w:rPr>
                <w:rFonts w:cs="Arial"/>
                <w:color w:val="272727"/>
                <w:szCs w:val="22"/>
              </w:rPr>
              <w:t>framing </w:t>
            </w:r>
            <w:r w:rsidRPr="00A21D95">
              <w:rPr>
                <w:rFonts w:cs="Arial"/>
                <w:color w:val="393939"/>
                <w:szCs w:val="22"/>
              </w:rPr>
              <w:t>assembly.</w:t>
            </w:r>
          </w:p>
          <w:p w:rsidR="004632F2" w:rsidRPr="00A21D95" w:rsidRDefault="004632F2" w:rsidP="00E2315F">
            <w:pPr>
              <w:rPr>
                <w:rFonts w:cs="Arial"/>
                <w:color w:val="393939"/>
                <w:szCs w:val="22"/>
              </w:rPr>
            </w:pPr>
          </w:p>
          <w:p w:rsidR="004632F2" w:rsidRPr="00A21D95" w:rsidRDefault="004632F2" w:rsidP="00E2315F">
            <w:pPr>
              <w:rPr>
                <w:rFonts w:cs="Arial"/>
                <w:color w:val="000000"/>
                <w:szCs w:val="22"/>
              </w:rPr>
            </w:pPr>
            <w:r w:rsidRPr="00A21D95">
              <w:rPr>
                <w:rFonts w:cs="Arial"/>
                <w:color w:val="393939"/>
                <w:szCs w:val="22"/>
              </w:rPr>
              <w:t>3. Where wood shingles or shakes are </w:t>
            </w:r>
            <w:r w:rsidRPr="00A21D95">
              <w:rPr>
                <w:rFonts w:cs="Arial"/>
                <w:color w:val="272727"/>
                <w:szCs w:val="22"/>
              </w:rPr>
              <w:t>used</w:t>
            </w:r>
            <w:r w:rsidRPr="00A21D95">
              <w:rPr>
                <w:rFonts w:cs="Arial"/>
                <w:color w:val="494949"/>
                <w:szCs w:val="22"/>
              </w:rPr>
              <w:t>, </w:t>
            </w:r>
            <w:r w:rsidRPr="00A21D95">
              <w:rPr>
                <w:rFonts w:cs="Arial"/>
                <w:color w:val="393939"/>
                <w:szCs w:val="22"/>
              </w:rPr>
              <w:t>a </w:t>
            </w:r>
            <w:r w:rsidRPr="00A21D95">
              <w:rPr>
                <w:rFonts w:cs="Arial"/>
                <w:color w:val="272727"/>
                <w:szCs w:val="22"/>
              </w:rPr>
              <w:t>minimum </w:t>
            </w:r>
            <w:r w:rsidRPr="00A21D95">
              <w:rPr>
                <w:rFonts w:cs="Arial"/>
                <w:b/>
                <w:bCs/>
                <w:color w:val="272727"/>
                <w:szCs w:val="22"/>
              </w:rPr>
              <w:t>1</w:t>
            </w:r>
            <w:r w:rsidRPr="00A21D95">
              <w:rPr>
                <w:rFonts w:cs="Arial"/>
                <w:b/>
                <w:bCs/>
                <w:color w:val="494949"/>
                <w:szCs w:val="22"/>
              </w:rPr>
              <w:t>/4</w:t>
            </w:r>
            <w:r w:rsidRPr="00A21D95">
              <w:rPr>
                <w:rFonts w:cs="Arial"/>
                <w:color w:val="494949"/>
                <w:szCs w:val="22"/>
              </w:rPr>
              <w:t>-</w:t>
            </w:r>
            <w:r w:rsidRPr="00A21D95">
              <w:rPr>
                <w:rFonts w:cs="Arial"/>
                <w:color w:val="272727"/>
                <w:szCs w:val="22"/>
              </w:rPr>
              <w:t>inch </w:t>
            </w:r>
            <w:r w:rsidRPr="00A21D95">
              <w:rPr>
                <w:rFonts w:cs="Arial"/>
                <w:color w:val="393939"/>
                <w:szCs w:val="22"/>
              </w:rPr>
              <w:t>(6.4 mm) vented airspace separates </w:t>
            </w:r>
            <w:r w:rsidRPr="00A21D95">
              <w:rPr>
                <w:rFonts w:cs="Arial"/>
                <w:color w:val="272727"/>
                <w:szCs w:val="22"/>
              </w:rPr>
              <w:t>t</w:t>
            </w:r>
            <w:r w:rsidRPr="00A21D95">
              <w:rPr>
                <w:rFonts w:cs="Arial"/>
                <w:color w:val="494949"/>
                <w:szCs w:val="22"/>
              </w:rPr>
              <w:t>he </w:t>
            </w:r>
            <w:r w:rsidRPr="00A21D95">
              <w:rPr>
                <w:rFonts w:cs="Arial"/>
                <w:color w:val="393939"/>
                <w:szCs w:val="22"/>
              </w:rPr>
              <w:t>shingles or shakes and the roofing </w:t>
            </w:r>
            <w:r w:rsidRPr="00A21D95">
              <w:rPr>
                <w:rFonts w:cs="Arial"/>
                <w:color w:val="272727"/>
                <w:szCs w:val="22"/>
              </w:rPr>
              <w:t>underlayment </w:t>
            </w:r>
            <w:r w:rsidRPr="00A21D95">
              <w:rPr>
                <w:rFonts w:cs="Arial"/>
                <w:color w:val="393939"/>
                <w:szCs w:val="22"/>
              </w:rPr>
              <w:t>above </w:t>
            </w:r>
            <w:r w:rsidRPr="00A21D95">
              <w:rPr>
                <w:rFonts w:cs="Arial"/>
                <w:color w:val="272727"/>
                <w:szCs w:val="22"/>
              </w:rPr>
              <w:t>the </w:t>
            </w:r>
            <w:r w:rsidRPr="00A21D95">
              <w:rPr>
                <w:rFonts w:cs="Arial"/>
                <w:color w:val="393939"/>
                <w:szCs w:val="22"/>
              </w:rPr>
              <w:t>structural sheathing.</w:t>
            </w:r>
          </w:p>
          <w:p w:rsidR="004632F2" w:rsidRPr="00A21D95" w:rsidRDefault="004632F2" w:rsidP="00E2315F">
            <w:pPr>
              <w:rPr>
                <w:rFonts w:cs="Arial"/>
                <w:color w:val="393939"/>
                <w:szCs w:val="22"/>
              </w:rPr>
            </w:pPr>
          </w:p>
          <w:p w:rsidR="004632F2" w:rsidRPr="00A21D95" w:rsidRDefault="004632F2" w:rsidP="00E2315F">
            <w:pPr>
              <w:rPr>
                <w:rFonts w:cs="Arial"/>
                <w:color w:val="000000"/>
                <w:szCs w:val="22"/>
              </w:rPr>
            </w:pPr>
            <w:r w:rsidRPr="00A21D95">
              <w:rPr>
                <w:rFonts w:cs="Arial"/>
                <w:color w:val="393939"/>
                <w:szCs w:val="22"/>
              </w:rPr>
              <w:t>4. </w:t>
            </w:r>
            <w:r w:rsidRPr="00A21D95">
              <w:rPr>
                <w:rFonts w:cs="Arial"/>
                <w:color w:val="272727"/>
                <w:szCs w:val="22"/>
              </w:rPr>
              <w:t>In </w:t>
            </w:r>
            <w:r w:rsidRPr="00A21D95">
              <w:rPr>
                <w:rFonts w:cs="Arial"/>
                <w:color w:val="393939"/>
                <w:szCs w:val="22"/>
              </w:rPr>
              <w:t>Climate </w:t>
            </w:r>
            <w:r w:rsidRPr="00A21D95">
              <w:rPr>
                <w:rFonts w:cs="Arial"/>
                <w:color w:val="272727"/>
                <w:szCs w:val="22"/>
              </w:rPr>
              <w:t>Zo</w:t>
            </w:r>
            <w:r w:rsidRPr="00A21D95">
              <w:rPr>
                <w:rFonts w:cs="Arial"/>
                <w:color w:val="494949"/>
                <w:szCs w:val="22"/>
              </w:rPr>
              <w:t>nes </w:t>
            </w:r>
            <w:r w:rsidRPr="00A21D95">
              <w:rPr>
                <w:rFonts w:cs="Arial"/>
                <w:color w:val="393939"/>
                <w:szCs w:val="22"/>
              </w:rPr>
              <w:t>5, 6, </w:t>
            </w:r>
            <w:r w:rsidRPr="00A21D95">
              <w:rPr>
                <w:rFonts w:cs="Arial"/>
                <w:color w:val="272727"/>
                <w:szCs w:val="22"/>
              </w:rPr>
              <w:t>7 </w:t>
            </w:r>
            <w:r w:rsidRPr="00A21D95">
              <w:rPr>
                <w:rFonts w:cs="Arial"/>
                <w:color w:val="393939"/>
                <w:szCs w:val="22"/>
              </w:rPr>
              <w:t>and 8, any air-impermeable insulation shall be a Class </w:t>
            </w:r>
            <w:r w:rsidRPr="00A21D95">
              <w:rPr>
                <w:rFonts w:cs="Arial"/>
                <w:color w:val="272727"/>
                <w:szCs w:val="22"/>
              </w:rPr>
              <w:t>II </w:t>
            </w:r>
            <w:r w:rsidRPr="00A21D95">
              <w:rPr>
                <w:rFonts w:cs="Arial"/>
                <w:color w:val="393939"/>
                <w:szCs w:val="22"/>
              </w:rPr>
              <w:t>vapor </w:t>
            </w:r>
            <w:r w:rsidRPr="00A21D95">
              <w:rPr>
                <w:rFonts w:cs="Arial"/>
                <w:color w:val="272727"/>
                <w:szCs w:val="22"/>
              </w:rPr>
              <w:t>retarder</w:t>
            </w:r>
            <w:r w:rsidRPr="00A21D95">
              <w:rPr>
                <w:rFonts w:cs="Arial"/>
                <w:color w:val="494949"/>
                <w:szCs w:val="22"/>
              </w:rPr>
              <w:t>, </w:t>
            </w:r>
            <w:r w:rsidRPr="00A21D95">
              <w:rPr>
                <w:rFonts w:cs="Arial"/>
                <w:color w:val="393939"/>
                <w:szCs w:val="22"/>
              </w:rPr>
              <w:t>or shall </w:t>
            </w:r>
            <w:r w:rsidRPr="00A21D95">
              <w:rPr>
                <w:rFonts w:cs="Arial"/>
                <w:color w:val="272727"/>
                <w:szCs w:val="22"/>
              </w:rPr>
              <w:t>have </w:t>
            </w:r>
            <w:r w:rsidRPr="00A21D95">
              <w:rPr>
                <w:rFonts w:cs="Arial"/>
                <w:color w:val="393939"/>
                <w:szCs w:val="22"/>
              </w:rPr>
              <w:t>a Class </w:t>
            </w:r>
            <w:r w:rsidRPr="00A21D95">
              <w:rPr>
                <w:rFonts w:cs="Arial"/>
                <w:b/>
                <w:bCs/>
                <w:color w:val="272727"/>
                <w:szCs w:val="22"/>
              </w:rPr>
              <w:t>11 </w:t>
            </w:r>
            <w:r w:rsidRPr="00A21D95">
              <w:rPr>
                <w:rFonts w:cs="Arial"/>
                <w:color w:val="393939"/>
                <w:szCs w:val="22"/>
              </w:rPr>
              <w:t>vapor retarder coating or covering </w:t>
            </w:r>
            <w:r w:rsidRPr="00A21D95">
              <w:rPr>
                <w:rFonts w:cs="Arial"/>
                <w:color w:val="272727"/>
                <w:szCs w:val="22"/>
              </w:rPr>
              <w:t>in </w:t>
            </w:r>
            <w:r w:rsidRPr="00A21D95">
              <w:rPr>
                <w:rFonts w:cs="Arial"/>
                <w:color w:val="393939"/>
                <w:szCs w:val="22"/>
              </w:rPr>
              <w:t>direct contact with </w:t>
            </w:r>
            <w:r w:rsidRPr="00A21D95">
              <w:rPr>
                <w:rFonts w:cs="Arial"/>
                <w:color w:val="272727"/>
                <w:szCs w:val="22"/>
              </w:rPr>
              <w:t>the underside </w:t>
            </w:r>
            <w:r w:rsidRPr="00A21D95">
              <w:rPr>
                <w:rFonts w:cs="Arial"/>
                <w:color w:val="393939"/>
                <w:szCs w:val="22"/>
              </w:rPr>
              <w:t>of </w:t>
            </w:r>
            <w:r w:rsidRPr="00A21D95">
              <w:rPr>
                <w:rFonts w:cs="Arial"/>
                <w:color w:val="272727"/>
                <w:szCs w:val="22"/>
              </w:rPr>
              <w:t>the insulation</w:t>
            </w:r>
            <w:r w:rsidRPr="00A21D95">
              <w:rPr>
                <w:rFonts w:cs="Arial"/>
                <w:color w:val="494949"/>
                <w:szCs w:val="22"/>
              </w:rPr>
              <w:t>.</w:t>
            </w:r>
          </w:p>
          <w:p w:rsidR="004632F2" w:rsidRPr="00A21D95" w:rsidRDefault="004632F2" w:rsidP="00E2315F">
            <w:pPr>
              <w:rPr>
                <w:rFonts w:cs="Arial"/>
                <w:color w:val="272727"/>
                <w:szCs w:val="22"/>
              </w:rPr>
            </w:pPr>
          </w:p>
          <w:p w:rsidR="004632F2" w:rsidRPr="00A21D95" w:rsidRDefault="004632F2" w:rsidP="00E2315F">
            <w:pPr>
              <w:rPr>
                <w:rFonts w:cs="Arial"/>
                <w:color w:val="000000"/>
                <w:szCs w:val="22"/>
              </w:rPr>
            </w:pPr>
            <w:r w:rsidRPr="00A21D95">
              <w:rPr>
                <w:rFonts w:cs="Arial"/>
                <w:color w:val="272727"/>
                <w:szCs w:val="22"/>
              </w:rPr>
              <w:t>5</w:t>
            </w:r>
            <w:r w:rsidRPr="00A21D95">
              <w:rPr>
                <w:rFonts w:cs="Arial"/>
                <w:color w:val="080808"/>
                <w:szCs w:val="22"/>
              </w:rPr>
              <w:t>. I</w:t>
            </w:r>
            <w:r w:rsidRPr="00A21D95">
              <w:rPr>
                <w:rFonts w:cs="Arial"/>
                <w:color w:val="272727"/>
                <w:szCs w:val="22"/>
              </w:rPr>
              <w:t>ns</w:t>
            </w:r>
            <w:r w:rsidRPr="00A21D95">
              <w:rPr>
                <w:rFonts w:cs="Arial"/>
                <w:color w:val="080808"/>
                <w:szCs w:val="22"/>
              </w:rPr>
              <w:t>ul</w:t>
            </w:r>
            <w:r w:rsidRPr="00A21D95">
              <w:rPr>
                <w:rFonts w:cs="Arial"/>
                <w:color w:val="272727"/>
                <w:szCs w:val="22"/>
              </w:rPr>
              <w:t>a</w:t>
            </w:r>
            <w:r w:rsidRPr="00A21D95">
              <w:rPr>
                <w:rFonts w:cs="Arial"/>
                <w:color w:val="080808"/>
                <w:szCs w:val="22"/>
              </w:rPr>
              <w:t>t</w:t>
            </w:r>
            <w:r w:rsidRPr="00A21D95">
              <w:rPr>
                <w:rFonts w:cs="Arial"/>
                <w:color w:val="272727"/>
                <w:szCs w:val="22"/>
              </w:rPr>
              <w:t>io</w:t>
            </w:r>
            <w:r w:rsidRPr="00A21D95">
              <w:rPr>
                <w:rFonts w:cs="Arial"/>
                <w:color w:val="080808"/>
                <w:szCs w:val="22"/>
              </w:rPr>
              <w:t>n </w:t>
            </w:r>
            <w:r w:rsidRPr="00A21D95">
              <w:rPr>
                <w:rFonts w:cs="Arial"/>
                <w:color w:val="272727"/>
                <w:szCs w:val="22"/>
              </w:rPr>
              <w:t>s</w:t>
            </w:r>
            <w:r w:rsidRPr="00A21D95">
              <w:rPr>
                <w:rFonts w:cs="Arial"/>
                <w:color w:val="080808"/>
                <w:szCs w:val="22"/>
              </w:rPr>
              <w:t>h</w:t>
            </w:r>
            <w:r w:rsidRPr="00A21D95">
              <w:rPr>
                <w:rFonts w:cs="Arial"/>
                <w:color w:val="272727"/>
                <w:szCs w:val="22"/>
              </w:rPr>
              <w:t>a</w:t>
            </w:r>
            <w:r w:rsidRPr="00A21D95">
              <w:rPr>
                <w:rFonts w:cs="Arial"/>
                <w:color w:val="080808"/>
                <w:szCs w:val="22"/>
              </w:rPr>
              <w:t>ll be located in accordance with the following:</w:t>
            </w:r>
          </w:p>
          <w:p w:rsidR="004632F2" w:rsidRPr="00A21D95" w:rsidRDefault="004632F2" w:rsidP="00E2315F">
            <w:pPr>
              <w:rPr>
                <w:rFonts w:cs="Arial"/>
                <w:color w:val="393939"/>
                <w:szCs w:val="22"/>
              </w:rPr>
            </w:pPr>
          </w:p>
          <w:p w:rsidR="004632F2" w:rsidRPr="00A21D95" w:rsidRDefault="004632F2" w:rsidP="00E2315F">
            <w:pPr>
              <w:rPr>
                <w:rFonts w:cs="Arial"/>
                <w:color w:val="000000"/>
                <w:szCs w:val="22"/>
              </w:rPr>
            </w:pPr>
            <w:r w:rsidRPr="00A21D95">
              <w:rPr>
                <w:rFonts w:cs="Arial"/>
                <w:color w:val="393939"/>
                <w:szCs w:val="22"/>
              </w:rPr>
              <w:t>5.1. </w:t>
            </w:r>
            <w:r w:rsidRPr="00A21D95">
              <w:rPr>
                <w:rFonts w:cs="Arial"/>
                <w:color w:val="272727"/>
                <w:szCs w:val="22"/>
              </w:rPr>
              <w:t>Item </w:t>
            </w:r>
            <w:r w:rsidRPr="00A21D95">
              <w:rPr>
                <w:rFonts w:cs="Arial"/>
                <w:color w:val="393939"/>
                <w:szCs w:val="22"/>
              </w:rPr>
              <w:t>5.1.1, 5.1.2, 5.1.3 or 5.1.4 shall be </w:t>
            </w:r>
            <w:r w:rsidRPr="00A21D95">
              <w:rPr>
                <w:rFonts w:cs="Arial"/>
                <w:color w:val="272727"/>
                <w:szCs w:val="22"/>
              </w:rPr>
              <w:t>met, </w:t>
            </w:r>
            <w:r w:rsidRPr="00A21D95">
              <w:rPr>
                <w:rFonts w:cs="Arial"/>
                <w:color w:val="393939"/>
                <w:szCs w:val="22"/>
              </w:rPr>
              <w:t>depending on </w:t>
            </w:r>
            <w:r w:rsidRPr="00A21D95">
              <w:rPr>
                <w:rFonts w:cs="Arial"/>
                <w:color w:val="272727"/>
                <w:szCs w:val="22"/>
              </w:rPr>
              <w:t>the </w:t>
            </w:r>
            <w:r w:rsidRPr="00A21D95">
              <w:rPr>
                <w:rFonts w:cs="Arial"/>
                <w:color w:val="393939"/>
                <w:szCs w:val="22"/>
              </w:rPr>
              <w:t>air permeability of </w:t>
            </w:r>
            <w:r w:rsidRPr="00A21D95">
              <w:rPr>
                <w:rFonts w:cs="Arial"/>
                <w:color w:val="272727"/>
                <w:szCs w:val="22"/>
              </w:rPr>
              <w:t>the insulation </w:t>
            </w:r>
            <w:r w:rsidRPr="00A21D95">
              <w:rPr>
                <w:rFonts w:cs="Arial"/>
                <w:color w:val="393939"/>
                <w:szCs w:val="22"/>
              </w:rPr>
              <w:t>directly </w:t>
            </w:r>
            <w:r w:rsidRPr="00A21D95">
              <w:rPr>
                <w:rFonts w:cs="Arial"/>
                <w:color w:val="272727"/>
                <w:szCs w:val="22"/>
              </w:rPr>
              <w:t>under the </w:t>
            </w:r>
            <w:r w:rsidRPr="00A21D95">
              <w:rPr>
                <w:rFonts w:cs="Arial"/>
                <w:color w:val="393939"/>
                <w:szCs w:val="22"/>
              </w:rPr>
              <w:t>structural roof sheathing. </w:t>
            </w:r>
            <w:r w:rsidRPr="00A21D95">
              <w:rPr>
                <w:rFonts w:cs="Arial"/>
                <w:color w:val="FF0000"/>
                <w:szCs w:val="22"/>
                <w:u w:val="single"/>
              </w:rPr>
              <w:t xml:space="preserve">Where air-permeable insulation is </w:t>
            </w:r>
            <w:r w:rsidRPr="00A21D95">
              <w:rPr>
                <w:rFonts w:cs="Arial"/>
                <w:color w:val="FF0000"/>
                <w:szCs w:val="22"/>
                <w:u w:val="single"/>
              </w:rPr>
              <w:lastRenderedPageBreak/>
              <w:t>located on top of the attic floor or on top of the attic ceiling Item 5.2 shall be met.</w:t>
            </w:r>
          </w:p>
          <w:p w:rsidR="004632F2" w:rsidRPr="00A21D95" w:rsidRDefault="004632F2" w:rsidP="00E2315F">
            <w:pPr>
              <w:rPr>
                <w:rFonts w:cs="Arial"/>
                <w:color w:val="393939"/>
                <w:szCs w:val="22"/>
              </w:rPr>
            </w:pPr>
          </w:p>
          <w:p w:rsidR="004632F2" w:rsidRPr="00A21D95" w:rsidRDefault="004632F2" w:rsidP="00E2315F">
            <w:pPr>
              <w:rPr>
                <w:rFonts w:cs="Arial"/>
                <w:color w:val="000000"/>
                <w:szCs w:val="22"/>
              </w:rPr>
            </w:pPr>
            <w:r w:rsidRPr="00A21D95">
              <w:rPr>
                <w:rFonts w:cs="Arial"/>
                <w:color w:val="393939"/>
                <w:szCs w:val="22"/>
              </w:rPr>
              <w:t>5.1.1. Where air-impermeable insulation </w:t>
            </w:r>
            <w:r w:rsidRPr="00A21D95">
              <w:rPr>
                <w:rFonts w:cs="Arial"/>
                <w:color w:val="272727"/>
                <w:szCs w:val="22"/>
              </w:rPr>
              <w:t>is </w:t>
            </w:r>
            <w:r w:rsidRPr="00A21D95">
              <w:rPr>
                <w:rFonts w:cs="Arial"/>
                <w:color w:val="393939"/>
                <w:szCs w:val="22"/>
              </w:rPr>
              <w:t>provided, </w:t>
            </w:r>
            <w:r w:rsidRPr="00A21D95">
              <w:rPr>
                <w:rFonts w:cs="Arial"/>
                <w:color w:val="494949"/>
                <w:szCs w:val="22"/>
              </w:rPr>
              <w:t>i</w:t>
            </w:r>
            <w:r w:rsidRPr="00A21D95">
              <w:rPr>
                <w:rFonts w:cs="Arial"/>
                <w:color w:val="272727"/>
                <w:szCs w:val="22"/>
              </w:rPr>
              <w:t>t </w:t>
            </w:r>
            <w:r w:rsidRPr="00A21D95">
              <w:rPr>
                <w:rFonts w:cs="Arial"/>
                <w:color w:val="393939"/>
                <w:szCs w:val="22"/>
              </w:rPr>
              <w:t>shall be applied in direct contact with </w:t>
            </w:r>
            <w:r w:rsidRPr="00A21D95">
              <w:rPr>
                <w:rFonts w:cs="Arial"/>
                <w:color w:val="272727"/>
                <w:szCs w:val="22"/>
              </w:rPr>
              <w:t>the underside </w:t>
            </w:r>
            <w:r w:rsidRPr="00A21D95">
              <w:rPr>
                <w:rFonts w:cs="Arial"/>
                <w:color w:val="393939"/>
                <w:szCs w:val="22"/>
              </w:rPr>
              <w:t>of </w:t>
            </w:r>
            <w:r w:rsidRPr="00A21D95">
              <w:rPr>
                <w:rFonts w:cs="Arial"/>
                <w:color w:val="272727"/>
                <w:szCs w:val="22"/>
              </w:rPr>
              <w:t>the </w:t>
            </w:r>
            <w:r w:rsidRPr="00A21D95">
              <w:rPr>
                <w:rFonts w:cs="Arial"/>
                <w:color w:val="393939"/>
                <w:szCs w:val="22"/>
              </w:rPr>
              <w:t>structural roof sheathing.</w:t>
            </w:r>
          </w:p>
          <w:p w:rsidR="004632F2" w:rsidRPr="00A21D95" w:rsidRDefault="004632F2" w:rsidP="00E2315F">
            <w:pPr>
              <w:rPr>
                <w:rFonts w:cs="Arial"/>
                <w:color w:val="272727"/>
                <w:szCs w:val="22"/>
              </w:rPr>
            </w:pPr>
          </w:p>
          <w:p w:rsidR="004632F2" w:rsidRPr="00A21D95" w:rsidRDefault="004632F2" w:rsidP="00E2315F">
            <w:pPr>
              <w:rPr>
                <w:rFonts w:cs="Arial"/>
                <w:color w:val="000000"/>
                <w:szCs w:val="22"/>
              </w:rPr>
            </w:pPr>
            <w:r w:rsidRPr="00A21D95">
              <w:rPr>
                <w:rFonts w:cs="Arial"/>
                <w:color w:val="080808"/>
                <w:szCs w:val="22"/>
              </w:rPr>
              <w:t>.1.</w:t>
            </w:r>
            <w:r w:rsidRPr="00A21D95">
              <w:rPr>
                <w:rFonts w:cs="Arial"/>
                <w:color w:val="272727"/>
                <w:szCs w:val="22"/>
              </w:rPr>
              <w:t>2</w:t>
            </w:r>
            <w:r w:rsidRPr="00A21D95">
              <w:rPr>
                <w:rFonts w:cs="Arial"/>
                <w:color w:val="080808"/>
                <w:szCs w:val="22"/>
              </w:rPr>
              <w:t>. </w:t>
            </w:r>
            <w:r w:rsidRPr="00A21D95">
              <w:rPr>
                <w:rFonts w:cs="Arial"/>
                <w:color w:val="272727"/>
                <w:szCs w:val="22"/>
              </w:rPr>
              <w:t>Whe</w:t>
            </w:r>
            <w:r w:rsidRPr="00A21D95">
              <w:rPr>
                <w:rFonts w:cs="Arial"/>
                <w:color w:val="080808"/>
                <w:szCs w:val="22"/>
              </w:rPr>
              <w:t>r</w:t>
            </w:r>
            <w:r w:rsidRPr="00A21D95">
              <w:rPr>
                <w:rFonts w:cs="Arial"/>
                <w:color w:val="272727"/>
                <w:szCs w:val="22"/>
              </w:rPr>
              <w:t>e air</w:t>
            </w:r>
            <w:r w:rsidRPr="00A21D95">
              <w:rPr>
                <w:rFonts w:cs="Arial"/>
                <w:color w:val="080808"/>
                <w:szCs w:val="22"/>
              </w:rPr>
              <w:t>-</w:t>
            </w:r>
            <w:r w:rsidRPr="00A21D95">
              <w:rPr>
                <w:rFonts w:cs="Arial"/>
                <w:color w:val="272727"/>
                <w:szCs w:val="22"/>
              </w:rPr>
              <w:t>permeable insulation </w:t>
            </w:r>
            <w:r w:rsidRPr="00A21D95">
              <w:rPr>
                <w:rFonts w:cs="Arial"/>
                <w:color w:val="080808"/>
                <w:szCs w:val="22"/>
              </w:rPr>
              <w:t>i</w:t>
            </w:r>
            <w:r w:rsidRPr="00A21D95">
              <w:rPr>
                <w:rFonts w:cs="Arial"/>
                <w:color w:val="272727"/>
                <w:szCs w:val="22"/>
              </w:rPr>
              <w:t>s provided inside the building thermal envelope, it shall be i</w:t>
            </w:r>
            <w:r w:rsidRPr="00A21D95">
              <w:rPr>
                <w:rFonts w:cs="Arial"/>
                <w:color w:val="080808"/>
                <w:szCs w:val="22"/>
              </w:rPr>
              <w:t>n</w:t>
            </w:r>
            <w:r w:rsidRPr="00A21D95">
              <w:rPr>
                <w:rFonts w:cs="Arial"/>
                <w:color w:val="272727"/>
                <w:szCs w:val="22"/>
              </w:rPr>
              <w:t>s</w:t>
            </w:r>
            <w:r w:rsidRPr="00A21D95">
              <w:rPr>
                <w:rFonts w:cs="Arial"/>
                <w:color w:val="080808"/>
                <w:szCs w:val="22"/>
              </w:rPr>
              <w:t>t</w:t>
            </w:r>
            <w:r w:rsidRPr="00A21D95">
              <w:rPr>
                <w:rFonts w:cs="Arial"/>
                <w:color w:val="272727"/>
                <w:szCs w:val="22"/>
              </w:rPr>
              <w:t>a</w:t>
            </w:r>
            <w:r w:rsidRPr="00A21D95">
              <w:rPr>
                <w:rFonts w:cs="Arial"/>
                <w:color w:val="080808"/>
                <w:szCs w:val="22"/>
              </w:rPr>
              <w:t>ll</w:t>
            </w:r>
            <w:r w:rsidRPr="00A21D95">
              <w:rPr>
                <w:rFonts w:cs="Arial"/>
                <w:color w:val="272727"/>
                <w:szCs w:val="22"/>
              </w:rPr>
              <w:t>ed in accordance with Section 5.1.1.  In addition to the air-permeable installed d</w:t>
            </w:r>
            <w:r w:rsidRPr="00A21D95">
              <w:rPr>
                <w:rFonts w:cs="Arial"/>
                <w:color w:val="080808"/>
                <w:szCs w:val="22"/>
              </w:rPr>
              <w:t>ir</w:t>
            </w:r>
            <w:r w:rsidRPr="00A21D95">
              <w:rPr>
                <w:rFonts w:cs="Arial"/>
                <w:color w:val="272727"/>
                <w:szCs w:val="22"/>
              </w:rPr>
              <w:t>ec</w:t>
            </w:r>
            <w:r w:rsidRPr="00A21D95">
              <w:rPr>
                <w:rFonts w:cs="Arial"/>
                <w:color w:val="080808"/>
                <w:szCs w:val="22"/>
              </w:rPr>
              <w:t>tl</w:t>
            </w:r>
            <w:r w:rsidRPr="00A21D95">
              <w:rPr>
                <w:rFonts w:cs="Arial"/>
                <w:color w:val="272727"/>
                <w:szCs w:val="22"/>
              </w:rPr>
              <w:t>y be</w:t>
            </w:r>
            <w:r w:rsidRPr="00A21D95">
              <w:rPr>
                <w:rFonts w:cs="Arial"/>
                <w:color w:val="080808"/>
                <w:szCs w:val="22"/>
              </w:rPr>
              <w:t>l</w:t>
            </w:r>
            <w:r w:rsidRPr="00A21D95">
              <w:rPr>
                <w:rFonts w:cs="Arial"/>
                <w:color w:val="272727"/>
                <w:szCs w:val="22"/>
              </w:rPr>
              <w:t>ow </w:t>
            </w:r>
            <w:r w:rsidRPr="00A21D95">
              <w:rPr>
                <w:rFonts w:cs="Arial"/>
                <w:color w:val="080808"/>
                <w:szCs w:val="22"/>
              </w:rPr>
              <w:t>t</w:t>
            </w:r>
            <w:r w:rsidRPr="00A21D95">
              <w:rPr>
                <w:rFonts w:cs="Arial"/>
                <w:color w:val="272727"/>
                <w:szCs w:val="22"/>
              </w:rPr>
              <w:t>he s</w:t>
            </w:r>
            <w:r w:rsidRPr="00A21D95">
              <w:rPr>
                <w:rFonts w:cs="Arial"/>
                <w:color w:val="080808"/>
                <w:szCs w:val="22"/>
              </w:rPr>
              <w:t>t</w:t>
            </w:r>
            <w:r w:rsidRPr="00A21D95">
              <w:rPr>
                <w:rFonts w:cs="Arial"/>
                <w:color w:val="272727"/>
                <w:szCs w:val="22"/>
              </w:rPr>
              <w:t>r</w:t>
            </w:r>
            <w:r w:rsidRPr="00A21D95">
              <w:rPr>
                <w:rFonts w:cs="Arial"/>
                <w:color w:val="080808"/>
                <w:szCs w:val="22"/>
              </w:rPr>
              <w:t>u</w:t>
            </w:r>
            <w:r w:rsidRPr="00A21D95">
              <w:rPr>
                <w:rFonts w:cs="Arial"/>
                <w:color w:val="272727"/>
                <w:szCs w:val="22"/>
              </w:rPr>
              <w:t>c</w:t>
            </w:r>
            <w:r w:rsidRPr="00A21D95">
              <w:rPr>
                <w:rFonts w:cs="Arial"/>
                <w:color w:val="080808"/>
                <w:szCs w:val="22"/>
              </w:rPr>
              <w:t>tu</w:t>
            </w:r>
            <w:r w:rsidRPr="00A21D95">
              <w:rPr>
                <w:rFonts w:cs="Arial"/>
                <w:color w:val="272727"/>
                <w:szCs w:val="22"/>
              </w:rPr>
              <w:t>ra</w:t>
            </w:r>
            <w:r w:rsidRPr="00A21D95">
              <w:rPr>
                <w:rFonts w:cs="Arial"/>
                <w:color w:val="080808"/>
                <w:szCs w:val="22"/>
              </w:rPr>
              <w:t>l </w:t>
            </w:r>
            <w:r w:rsidRPr="00A21D95">
              <w:rPr>
                <w:rFonts w:cs="Arial"/>
                <w:color w:val="393939"/>
                <w:szCs w:val="22"/>
              </w:rPr>
              <w:t>sheathing, rigid board or sheet </w:t>
            </w:r>
            <w:r w:rsidRPr="00A21D95">
              <w:rPr>
                <w:rFonts w:cs="Arial"/>
                <w:color w:val="272727"/>
                <w:szCs w:val="22"/>
              </w:rPr>
              <w:t>insulat</w:t>
            </w:r>
            <w:r w:rsidRPr="00A21D95">
              <w:rPr>
                <w:rFonts w:cs="Arial"/>
                <w:color w:val="494949"/>
                <w:szCs w:val="22"/>
              </w:rPr>
              <w:t>io</w:t>
            </w:r>
            <w:r w:rsidRPr="00A21D95">
              <w:rPr>
                <w:rFonts w:cs="Arial"/>
                <w:color w:val="272727"/>
                <w:szCs w:val="22"/>
              </w:rPr>
              <w:t>n </w:t>
            </w:r>
            <w:r w:rsidRPr="00A21D95">
              <w:rPr>
                <w:rFonts w:cs="Arial"/>
                <w:color w:val="393939"/>
                <w:szCs w:val="22"/>
              </w:rPr>
              <w:t>shall be installed directly above </w:t>
            </w:r>
            <w:r w:rsidRPr="00A21D95">
              <w:rPr>
                <w:rFonts w:cs="Arial"/>
                <w:color w:val="272727"/>
                <w:szCs w:val="22"/>
              </w:rPr>
              <w:t>the </w:t>
            </w:r>
            <w:r w:rsidRPr="00A21D95">
              <w:rPr>
                <w:rFonts w:cs="Arial"/>
                <w:color w:val="393939"/>
                <w:szCs w:val="22"/>
              </w:rPr>
              <w:t>structural roof sheathing </w:t>
            </w:r>
            <w:r w:rsidRPr="00A21D95">
              <w:rPr>
                <w:rFonts w:cs="Arial"/>
                <w:color w:val="272727"/>
                <w:szCs w:val="22"/>
              </w:rPr>
              <w:t>in </w:t>
            </w:r>
            <w:r w:rsidRPr="00A21D95">
              <w:rPr>
                <w:rFonts w:cs="Arial"/>
                <w:color w:val="393939"/>
                <w:szCs w:val="22"/>
              </w:rPr>
              <w:t>accordance with the R-values in </w:t>
            </w:r>
            <w:r w:rsidRPr="00A21D95">
              <w:rPr>
                <w:rFonts w:cs="Arial"/>
                <w:color w:val="272727"/>
                <w:szCs w:val="22"/>
              </w:rPr>
              <w:t>Table R806.5 </w:t>
            </w:r>
            <w:r w:rsidRPr="00A21D95">
              <w:rPr>
                <w:rFonts w:cs="Arial"/>
                <w:color w:val="393939"/>
                <w:szCs w:val="22"/>
              </w:rPr>
              <w:t>for condensation control.</w:t>
            </w:r>
          </w:p>
          <w:p w:rsidR="004632F2" w:rsidRPr="00A21D95" w:rsidRDefault="004632F2" w:rsidP="00E2315F">
            <w:pPr>
              <w:rPr>
                <w:rFonts w:cs="Arial"/>
                <w:color w:val="393939"/>
                <w:szCs w:val="22"/>
              </w:rPr>
            </w:pPr>
          </w:p>
          <w:p w:rsidR="004632F2" w:rsidRPr="00A21D95" w:rsidRDefault="004632F2" w:rsidP="00E2315F">
            <w:pPr>
              <w:rPr>
                <w:rFonts w:cs="Arial"/>
                <w:color w:val="393939"/>
                <w:szCs w:val="22"/>
              </w:rPr>
            </w:pPr>
            <w:r w:rsidRPr="00A21D95">
              <w:rPr>
                <w:rFonts w:cs="Arial"/>
                <w:color w:val="393939"/>
                <w:szCs w:val="22"/>
              </w:rPr>
              <w:t>5.1.3. Where both air-impermeable and air-permeable insulation are provided, </w:t>
            </w:r>
            <w:r w:rsidRPr="00A21D95">
              <w:rPr>
                <w:rFonts w:cs="Arial"/>
                <w:color w:val="272727"/>
                <w:szCs w:val="22"/>
              </w:rPr>
              <w:t>the </w:t>
            </w:r>
            <w:r w:rsidRPr="00A21D95">
              <w:rPr>
                <w:rFonts w:cs="Arial"/>
                <w:color w:val="393939"/>
                <w:szCs w:val="22"/>
              </w:rPr>
              <w:t>air-impermeable insulation shall be applied </w:t>
            </w:r>
            <w:r w:rsidRPr="00A21D95">
              <w:rPr>
                <w:rFonts w:cs="Arial"/>
                <w:color w:val="272727"/>
                <w:szCs w:val="22"/>
              </w:rPr>
              <w:t>in </w:t>
            </w:r>
            <w:r w:rsidRPr="00A21D95">
              <w:rPr>
                <w:rFonts w:cs="Arial"/>
                <w:color w:val="393939"/>
                <w:szCs w:val="22"/>
              </w:rPr>
              <w:t>direct contact with </w:t>
            </w:r>
            <w:r w:rsidRPr="00A21D95">
              <w:rPr>
                <w:rFonts w:cs="Arial"/>
                <w:color w:val="272727"/>
                <w:szCs w:val="22"/>
              </w:rPr>
              <w:t>the unders</w:t>
            </w:r>
            <w:r w:rsidRPr="00A21D95">
              <w:rPr>
                <w:rFonts w:cs="Arial"/>
                <w:color w:val="494949"/>
                <w:szCs w:val="22"/>
              </w:rPr>
              <w:t>ide </w:t>
            </w:r>
            <w:r w:rsidRPr="00A21D95">
              <w:rPr>
                <w:rFonts w:cs="Arial"/>
                <w:color w:val="393939"/>
                <w:szCs w:val="22"/>
              </w:rPr>
              <w:t>of the structural roof sheathing in accordance with </w:t>
            </w:r>
            <w:r w:rsidRPr="00A21D95">
              <w:rPr>
                <w:rFonts w:cs="Arial"/>
                <w:color w:val="272727"/>
                <w:szCs w:val="22"/>
              </w:rPr>
              <w:t>Item </w:t>
            </w:r>
            <w:r w:rsidRPr="00A21D95">
              <w:rPr>
                <w:rFonts w:cs="Arial"/>
                <w:color w:val="393939"/>
                <w:szCs w:val="22"/>
              </w:rPr>
              <w:t>5.1.1 and shall be in accordance with </w:t>
            </w:r>
            <w:r w:rsidRPr="00A21D95">
              <w:rPr>
                <w:rFonts w:cs="Arial"/>
                <w:color w:val="272727"/>
                <w:szCs w:val="22"/>
              </w:rPr>
              <w:t>the </w:t>
            </w:r>
            <w:r w:rsidRPr="00A21D95">
              <w:rPr>
                <w:rFonts w:cs="Arial"/>
                <w:color w:val="393939"/>
                <w:szCs w:val="22"/>
              </w:rPr>
              <w:t>R-values </w:t>
            </w:r>
            <w:r w:rsidRPr="00A21D95">
              <w:rPr>
                <w:rFonts w:cs="Arial"/>
                <w:color w:val="272727"/>
                <w:szCs w:val="22"/>
              </w:rPr>
              <w:t>in Table R806.5 </w:t>
            </w:r>
            <w:r w:rsidRPr="00A21D95">
              <w:rPr>
                <w:rFonts w:cs="Arial"/>
                <w:color w:val="393939"/>
                <w:szCs w:val="22"/>
              </w:rPr>
              <w:t>for condensation control. </w:t>
            </w:r>
            <w:r w:rsidRPr="00A21D95">
              <w:rPr>
                <w:rFonts w:cs="Arial"/>
                <w:color w:val="272727"/>
                <w:szCs w:val="22"/>
              </w:rPr>
              <w:t>The </w:t>
            </w:r>
            <w:r w:rsidRPr="00A21D95">
              <w:rPr>
                <w:rFonts w:cs="Arial"/>
                <w:color w:val="393939"/>
                <w:szCs w:val="22"/>
              </w:rPr>
              <w:t>air-permeable insulation shall be installed directly </w:t>
            </w:r>
            <w:r w:rsidRPr="00A21D95">
              <w:rPr>
                <w:rFonts w:cs="Arial"/>
                <w:color w:val="272727"/>
                <w:szCs w:val="22"/>
              </w:rPr>
              <w:t>under the </w:t>
            </w:r>
            <w:r w:rsidRPr="00A21D95">
              <w:rPr>
                <w:rFonts w:cs="Arial"/>
                <w:color w:val="393939"/>
                <w:szCs w:val="22"/>
              </w:rPr>
              <w:t>air impermeable insulation.</w:t>
            </w:r>
          </w:p>
          <w:p w:rsidR="004632F2" w:rsidRPr="00A21D95" w:rsidRDefault="004632F2" w:rsidP="00E2315F">
            <w:pPr>
              <w:rPr>
                <w:rFonts w:cs="Arial"/>
                <w:color w:val="000000"/>
                <w:szCs w:val="22"/>
              </w:rPr>
            </w:pPr>
          </w:p>
          <w:p w:rsidR="004632F2" w:rsidRPr="00A21D95" w:rsidRDefault="004632F2" w:rsidP="00E2315F">
            <w:pPr>
              <w:rPr>
                <w:rFonts w:cs="Arial"/>
                <w:color w:val="000000"/>
                <w:szCs w:val="22"/>
              </w:rPr>
            </w:pPr>
            <w:r w:rsidRPr="00A21D95">
              <w:rPr>
                <w:rFonts w:cs="Arial"/>
                <w:color w:val="393939"/>
                <w:szCs w:val="22"/>
              </w:rPr>
              <w:t>5.1.4. Alternatively, sufficient rigid board or sheet </w:t>
            </w:r>
            <w:r w:rsidRPr="00A21D95">
              <w:rPr>
                <w:rFonts w:cs="Arial"/>
                <w:color w:val="494949"/>
                <w:szCs w:val="22"/>
              </w:rPr>
              <w:t>i</w:t>
            </w:r>
            <w:r w:rsidRPr="00A21D95">
              <w:rPr>
                <w:rFonts w:cs="Arial"/>
                <w:color w:val="272727"/>
                <w:szCs w:val="22"/>
              </w:rPr>
              <w:t>nsulation </w:t>
            </w:r>
            <w:r w:rsidRPr="00A21D95">
              <w:rPr>
                <w:rFonts w:cs="Arial"/>
                <w:color w:val="393939"/>
                <w:szCs w:val="22"/>
              </w:rPr>
              <w:t>shall be </w:t>
            </w:r>
            <w:r w:rsidRPr="00A21D95">
              <w:rPr>
                <w:rFonts w:cs="Arial"/>
                <w:color w:val="272727"/>
                <w:szCs w:val="22"/>
              </w:rPr>
              <w:t>installed </w:t>
            </w:r>
            <w:r w:rsidRPr="00A21D95">
              <w:rPr>
                <w:rFonts w:cs="Arial"/>
                <w:color w:val="393939"/>
                <w:szCs w:val="22"/>
              </w:rPr>
              <w:t>directly above </w:t>
            </w:r>
            <w:r w:rsidRPr="00A21D95">
              <w:rPr>
                <w:rFonts w:cs="Arial"/>
                <w:color w:val="272727"/>
                <w:szCs w:val="22"/>
              </w:rPr>
              <w:t>the </w:t>
            </w:r>
            <w:r w:rsidRPr="00A21D95">
              <w:rPr>
                <w:rFonts w:cs="Arial"/>
                <w:color w:val="393939"/>
                <w:szCs w:val="22"/>
              </w:rPr>
              <w:t>structural roof sheathing </w:t>
            </w:r>
            <w:r w:rsidRPr="00A21D95">
              <w:rPr>
                <w:rFonts w:cs="Arial"/>
                <w:color w:val="272727"/>
                <w:szCs w:val="22"/>
              </w:rPr>
              <w:t>to </w:t>
            </w:r>
            <w:r w:rsidRPr="00A21D95">
              <w:rPr>
                <w:rFonts w:cs="Arial"/>
                <w:color w:val="393939"/>
                <w:szCs w:val="22"/>
              </w:rPr>
              <w:t>maintain </w:t>
            </w:r>
            <w:r w:rsidRPr="00A21D95">
              <w:rPr>
                <w:rFonts w:cs="Arial"/>
                <w:color w:val="272727"/>
                <w:szCs w:val="22"/>
              </w:rPr>
              <w:t>the </w:t>
            </w:r>
            <w:r w:rsidRPr="00A21D95">
              <w:rPr>
                <w:rFonts w:cs="Arial"/>
                <w:color w:val="393939"/>
                <w:szCs w:val="22"/>
              </w:rPr>
              <w:t>monthly average </w:t>
            </w:r>
            <w:r w:rsidRPr="00A21D95">
              <w:rPr>
                <w:rFonts w:cs="Arial"/>
                <w:color w:val="272727"/>
                <w:szCs w:val="22"/>
              </w:rPr>
              <w:t>temperature </w:t>
            </w:r>
            <w:r w:rsidRPr="00A21D95">
              <w:rPr>
                <w:rFonts w:cs="Arial"/>
                <w:color w:val="393939"/>
                <w:szCs w:val="22"/>
              </w:rPr>
              <w:t>of the </w:t>
            </w:r>
            <w:r w:rsidRPr="00A21D95">
              <w:rPr>
                <w:rFonts w:cs="Arial"/>
                <w:color w:val="272727"/>
                <w:szCs w:val="22"/>
              </w:rPr>
              <w:t>underside </w:t>
            </w:r>
            <w:r w:rsidRPr="00A21D95">
              <w:rPr>
                <w:rFonts w:cs="Arial"/>
                <w:color w:val="393939"/>
                <w:szCs w:val="22"/>
              </w:rPr>
              <w:t>of </w:t>
            </w:r>
            <w:r w:rsidRPr="00A21D95">
              <w:rPr>
                <w:rFonts w:cs="Arial"/>
                <w:color w:val="272727"/>
                <w:szCs w:val="22"/>
              </w:rPr>
              <w:t>the </w:t>
            </w:r>
            <w:r w:rsidRPr="00A21D95">
              <w:rPr>
                <w:rFonts w:cs="Arial"/>
                <w:color w:val="393939"/>
                <w:szCs w:val="22"/>
              </w:rPr>
              <w:t>structural roof sheathing above 45°F (7°C). </w:t>
            </w:r>
            <w:r w:rsidRPr="00A21D95">
              <w:rPr>
                <w:rFonts w:cs="Arial"/>
                <w:color w:val="272727"/>
                <w:szCs w:val="22"/>
              </w:rPr>
              <w:t>For </w:t>
            </w:r>
            <w:r w:rsidRPr="00A21D95">
              <w:rPr>
                <w:rFonts w:cs="Arial"/>
                <w:color w:val="393939"/>
                <w:szCs w:val="22"/>
              </w:rPr>
              <w:t>calculation purposes, an </w:t>
            </w:r>
            <w:r w:rsidRPr="00A21D95">
              <w:rPr>
                <w:rFonts w:cs="Arial"/>
                <w:color w:val="272727"/>
                <w:szCs w:val="22"/>
              </w:rPr>
              <w:t>interior </w:t>
            </w:r>
            <w:r w:rsidRPr="00A21D95">
              <w:rPr>
                <w:rFonts w:cs="Arial"/>
                <w:color w:val="393939"/>
                <w:szCs w:val="22"/>
              </w:rPr>
              <w:t>air </w:t>
            </w:r>
            <w:r w:rsidRPr="00A21D95">
              <w:rPr>
                <w:rFonts w:cs="Arial"/>
                <w:color w:val="272727"/>
                <w:szCs w:val="22"/>
              </w:rPr>
              <w:t>temperature</w:t>
            </w:r>
            <w:r w:rsidRPr="00A21D95">
              <w:rPr>
                <w:rFonts w:cs="Arial"/>
                <w:color w:val="393939"/>
                <w:szCs w:val="22"/>
              </w:rPr>
              <w:t>of68°F (20°C) is assumed and </w:t>
            </w:r>
            <w:r w:rsidRPr="00A21D95">
              <w:rPr>
                <w:rFonts w:cs="Arial"/>
                <w:color w:val="272727"/>
                <w:szCs w:val="22"/>
              </w:rPr>
              <w:t>the </w:t>
            </w:r>
            <w:r w:rsidRPr="00A21D95">
              <w:rPr>
                <w:rFonts w:cs="Arial"/>
                <w:color w:val="393939"/>
                <w:szCs w:val="22"/>
              </w:rPr>
              <w:t>exterior air temperature is assumed </w:t>
            </w:r>
            <w:r w:rsidRPr="00A21D95">
              <w:rPr>
                <w:rFonts w:cs="Arial"/>
                <w:color w:val="272727"/>
                <w:szCs w:val="22"/>
              </w:rPr>
              <w:t>to </w:t>
            </w:r>
            <w:r w:rsidRPr="00A21D95">
              <w:rPr>
                <w:rFonts w:cs="Arial"/>
                <w:color w:val="393939"/>
                <w:szCs w:val="22"/>
              </w:rPr>
              <w:t>be </w:t>
            </w:r>
            <w:r w:rsidRPr="00A21D95">
              <w:rPr>
                <w:rFonts w:cs="Arial"/>
                <w:color w:val="272727"/>
                <w:szCs w:val="22"/>
              </w:rPr>
              <w:t>the </w:t>
            </w:r>
            <w:r w:rsidRPr="00A21D95">
              <w:rPr>
                <w:rFonts w:cs="Arial"/>
                <w:color w:val="393939"/>
                <w:szCs w:val="22"/>
              </w:rPr>
              <w:t>monthly averageoutside air </w:t>
            </w:r>
            <w:r w:rsidRPr="00A21D95">
              <w:rPr>
                <w:rFonts w:cs="Arial"/>
                <w:color w:val="272727"/>
                <w:szCs w:val="22"/>
              </w:rPr>
              <w:t>temperature </w:t>
            </w:r>
            <w:r w:rsidRPr="00A21D95">
              <w:rPr>
                <w:rFonts w:cs="Arial"/>
                <w:color w:val="393939"/>
                <w:szCs w:val="22"/>
              </w:rPr>
              <w:t>of </w:t>
            </w:r>
            <w:r w:rsidRPr="00A21D95">
              <w:rPr>
                <w:rFonts w:cs="Arial"/>
                <w:color w:val="272727"/>
                <w:szCs w:val="22"/>
              </w:rPr>
              <w:t>the three </w:t>
            </w:r>
            <w:r w:rsidRPr="00A21D95">
              <w:rPr>
                <w:rFonts w:cs="Arial"/>
                <w:color w:val="393939"/>
                <w:szCs w:val="22"/>
              </w:rPr>
              <w:t>coldest months.</w:t>
            </w:r>
          </w:p>
          <w:p w:rsidR="004632F2" w:rsidRPr="00A21D95" w:rsidRDefault="004632F2" w:rsidP="00E2315F">
            <w:pPr>
              <w:rPr>
                <w:rFonts w:cs="Arial"/>
                <w:color w:val="000000"/>
                <w:szCs w:val="22"/>
              </w:rPr>
            </w:pPr>
            <w:r w:rsidRPr="00A21D95">
              <w:rPr>
                <w:rFonts w:cs="Arial"/>
                <w:color w:val="000000"/>
                <w:szCs w:val="22"/>
              </w:rPr>
              <w:t> </w:t>
            </w:r>
          </w:p>
          <w:p w:rsidR="004632F2" w:rsidRPr="00A21D95" w:rsidRDefault="004632F2" w:rsidP="00E2315F">
            <w:pPr>
              <w:rPr>
                <w:rFonts w:cs="Arial"/>
                <w:color w:val="000000"/>
                <w:szCs w:val="22"/>
              </w:rPr>
            </w:pPr>
            <w:r w:rsidRPr="00A21D95">
              <w:rPr>
                <w:rFonts w:cs="Arial"/>
                <w:color w:val="FF0000"/>
                <w:szCs w:val="22"/>
                <w:u w:val="single"/>
              </w:rPr>
              <w:t>5.2. In Climate Zones 1, 2 and 3, air-permeable insulation installed in unvented attics on the top of the attic floor, or on top of the ceiling shall meet the following requirements:</w:t>
            </w:r>
          </w:p>
          <w:p w:rsidR="004632F2" w:rsidRPr="00A21D95" w:rsidRDefault="004632F2" w:rsidP="00E2315F">
            <w:pPr>
              <w:rPr>
                <w:rFonts w:cs="Arial"/>
                <w:color w:val="FF0000"/>
                <w:szCs w:val="22"/>
                <w:u w:val="single"/>
              </w:rPr>
            </w:pPr>
          </w:p>
          <w:p w:rsidR="004632F2" w:rsidRPr="00A21D95" w:rsidRDefault="004632F2" w:rsidP="00E2315F">
            <w:pPr>
              <w:rPr>
                <w:rFonts w:cs="Arial"/>
                <w:color w:val="FF0000"/>
                <w:szCs w:val="22"/>
                <w:u w:val="single"/>
              </w:rPr>
            </w:pPr>
            <w:r w:rsidRPr="00A21D95">
              <w:rPr>
                <w:rFonts w:cs="Arial"/>
                <w:color w:val="FF0000"/>
                <w:szCs w:val="22"/>
                <w:u w:val="single"/>
              </w:rPr>
              <w:t>5.2.1. An approved vapor diffusion port shall be installed not more than 12 inches (305 mm) from the highest point of the roof, measured vertically from the highest point of the roof to the lower edge of the port.</w:t>
            </w:r>
          </w:p>
          <w:p w:rsidR="004632F2" w:rsidRPr="00A21D95" w:rsidRDefault="004632F2" w:rsidP="00E2315F">
            <w:pPr>
              <w:rPr>
                <w:rFonts w:cs="Arial"/>
                <w:color w:val="000000"/>
                <w:szCs w:val="22"/>
              </w:rPr>
            </w:pPr>
          </w:p>
          <w:p w:rsidR="004632F2" w:rsidRPr="00A21D95" w:rsidRDefault="004632F2" w:rsidP="00E2315F">
            <w:pPr>
              <w:rPr>
                <w:rFonts w:cs="Arial"/>
                <w:color w:val="000000"/>
                <w:szCs w:val="22"/>
              </w:rPr>
            </w:pPr>
            <w:r w:rsidRPr="00A21D95">
              <w:rPr>
                <w:rFonts w:cs="Arial"/>
                <w:color w:val="FF0000"/>
                <w:szCs w:val="22"/>
                <w:u w:val="single"/>
              </w:rPr>
              <w:t>5.2.2. The port area shall be greater than or equal to 1:600 of the ceiling area.  Where there are multiple ports in the attic, the sum of the port areas shall be greater than or equal to the area requirement.</w:t>
            </w:r>
          </w:p>
          <w:p w:rsidR="004632F2" w:rsidRPr="00A21D95" w:rsidRDefault="004632F2" w:rsidP="00E2315F">
            <w:pPr>
              <w:rPr>
                <w:rFonts w:cs="Arial"/>
                <w:color w:val="000000"/>
                <w:szCs w:val="22"/>
              </w:rPr>
            </w:pPr>
            <w:r w:rsidRPr="00A21D95">
              <w:rPr>
                <w:rFonts w:cs="Arial"/>
                <w:color w:val="FF0000"/>
                <w:szCs w:val="22"/>
                <w:u w:val="single"/>
              </w:rPr>
              <w:t>5.2.3. The vapor-permeable membrane in the vapor diffusion port shall have a vapor permeance rating of greater than or equal to 20 perms when tested in accordance with Procedure A of ASTM E96.</w:t>
            </w:r>
          </w:p>
          <w:p w:rsidR="004632F2" w:rsidRPr="00A21D95" w:rsidRDefault="004632F2" w:rsidP="00E2315F">
            <w:pPr>
              <w:rPr>
                <w:rFonts w:cs="Arial"/>
                <w:color w:val="FF0000"/>
                <w:szCs w:val="22"/>
                <w:u w:val="single"/>
              </w:rPr>
            </w:pPr>
          </w:p>
          <w:p w:rsidR="004632F2" w:rsidRPr="00A21D95" w:rsidRDefault="004632F2" w:rsidP="00E2315F">
            <w:pPr>
              <w:rPr>
                <w:rFonts w:cs="Arial"/>
                <w:color w:val="000000"/>
                <w:szCs w:val="22"/>
              </w:rPr>
            </w:pPr>
            <w:r w:rsidRPr="00A21D95">
              <w:rPr>
                <w:rFonts w:cs="Arial"/>
                <w:color w:val="FF0000"/>
                <w:szCs w:val="22"/>
                <w:u w:val="single"/>
              </w:rPr>
              <w:t>5.2.4. The vapor diffusion port shall serve as an air barrier between the attic and the exterior of the building.</w:t>
            </w:r>
          </w:p>
          <w:p w:rsidR="004632F2" w:rsidRPr="00A21D95" w:rsidRDefault="004632F2" w:rsidP="00E2315F">
            <w:pPr>
              <w:rPr>
                <w:rFonts w:cs="Arial"/>
                <w:color w:val="FF0000"/>
                <w:szCs w:val="22"/>
                <w:u w:val="single"/>
              </w:rPr>
            </w:pPr>
          </w:p>
          <w:p w:rsidR="004632F2" w:rsidRPr="00A21D95" w:rsidRDefault="004632F2" w:rsidP="00E2315F">
            <w:pPr>
              <w:rPr>
                <w:rFonts w:cs="Arial"/>
                <w:color w:val="000000"/>
                <w:szCs w:val="22"/>
              </w:rPr>
            </w:pPr>
            <w:r w:rsidRPr="00A21D95">
              <w:rPr>
                <w:rFonts w:cs="Arial"/>
                <w:color w:val="FF0000"/>
                <w:szCs w:val="22"/>
                <w:u w:val="single"/>
              </w:rPr>
              <w:t>5.2.5. The vapor diffusion port shall protect the attic against the entrance of rain and snow.</w:t>
            </w:r>
          </w:p>
          <w:p w:rsidR="004632F2" w:rsidRPr="00A21D95" w:rsidRDefault="004632F2" w:rsidP="00E2315F">
            <w:pPr>
              <w:rPr>
                <w:rFonts w:cs="Arial"/>
                <w:color w:val="000000"/>
                <w:szCs w:val="22"/>
              </w:rPr>
            </w:pPr>
            <w:r w:rsidRPr="00A21D95">
              <w:rPr>
                <w:rFonts w:cs="Arial"/>
                <w:color w:val="000000"/>
                <w:szCs w:val="22"/>
              </w:rPr>
              <w:t> </w:t>
            </w:r>
          </w:p>
          <w:p w:rsidR="004632F2" w:rsidRPr="00A21D95" w:rsidRDefault="004632F2" w:rsidP="00E2315F">
            <w:pPr>
              <w:rPr>
                <w:rFonts w:cs="Arial"/>
                <w:color w:val="000000"/>
                <w:szCs w:val="22"/>
              </w:rPr>
            </w:pPr>
            <w:r w:rsidRPr="00A21D95">
              <w:rPr>
                <w:rFonts w:cs="Arial"/>
                <w:color w:val="363636"/>
                <w:szCs w:val="22"/>
              </w:rPr>
              <w:t>5.3. Where preformed </w:t>
            </w:r>
            <w:r w:rsidRPr="00A21D95">
              <w:rPr>
                <w:rFonts w:cs="Arial"/>
                <w:color w:val="1F1F1F"/>
                <w:szCs w:val="22"/>
              </w:rPr>
              <w:t>insulat</w:t>
            </w:r>
            <w:r w:rsidRPr="00A21D95">
              <w:rPr>
                <w:rFonts w:cs="Arial"/>
                <w:color w:val="474747"/>
                <w:szCs w:val="22"/>
              </w:rPr>
              <w:t>ion </w:t>
            </w:r>
            <w:r w:rsidRPr="00A21D95">
              <w:rPr>
                <w:rFonts w:cs="Arial"/>
                <w:color w:val="363636"/>
                <w:szCs w:val="22"/>
              </w:rPr>
              <w:t>board is </w:t>
            </w:r>
            <w:r w:rsidRPr="00A21D95">
              <w:rPr>
                <w:rFonts w:cs="Arial"/>
                <w:color w:val="1F1F1F"/>
                <w:szCs w:val="22"/>
              </w:rPr>
              <w:t>used </w:t>
            </w:r>
            <w:r w:rsidRPr="00A21D95">
              <w:rPr>
                <w:rFonts w:cs="Arial"/>
                <w:color w:val="363636"/>
                <w:szCs w:val="22"/>
              </w:rPr>
              <w:t>as </w:t>
            </w:r>
            <w:r w:rsidRPr="00A21D95">
              <w:rPr>
                <w:rFonts w:cs="Arial"/>
                <w:color w:val="1F1F1F"/>
                <w:szCs w:val="22"/>
              </w:rPr>
              <w:t>the </w:t>
            </w:r>
            <w:r w:rsidRPr="00A21D95">
              <w:rPr>
                <w:rFonts w:cs="Arial"/>
                <w:color w:val="363636"/>
                <w:szCs w:val="22"/>
              </w:rPr>
              <w:t>air-impermeable insulation </w:t>
            </w:r>
            <w:r w:rsidRPr="00A21D95">
              <w:rPr>
                <w:rFonts w:cs="Arial"/>
                <w:color w:val="1F1F1F"/>
                <w:szCs w:val="22"/>
              </w:rPr>
              <w:t>layer, it </w:t>
            </w:r>
            <w:r w:rsidRPr="00A21D95">
              <w:rPr>
                <w:rFonts w:cs="Arial"/>
                <w:color w:val="363636"/>
                <w:szCs w:val="22"/>
              </w:rPr>
              <w:t>shall be sealed at </w:t>
            </w:r>
            <w:r w:rsidRPr="00A21D95">
              <w:rPr>
                <w:rFonts w:cs="Arial"/>
                <w:color w:val="1F1F1F"/>
                <w:szCs w:val="22"/>
              </w:rPr>
              <w:t>the </w:t>
            </w:r>
            <w:r w:rsidRPr="00A21D95">
              <w:rPr>
                <w:rFonts w:cs="Arial"/>
                <w:color w:val="363636"/>
                <w:szCs w:val="22"/>
              </w:rPr>
              <w:t>perimeter of each individual sheet interior surface </w:t>
            </w:r>
            <w:r w:rsidRPr="00A21D95">
              <w:rPr>
                <w:rFonts w:cs="Arial"/>
                <w:color w:val="1F1F1F"/>
                <w:szCs w:val="22"/>
              </w:rPr>
              <w:t>to </w:t>
            </w:r>
            <w:r w:rsidRPr="00A21D95">
              <w:rPr>
                <w:rFonts w:cs="Arial"/>
                <w:color w:val="363636"/>
                <w:szCs w:val="22"/>
              </w:rPr>
              <w:t>form a continuous </w:t>
            </w:r>
            <w:r w:rsidRPr="00A21D95">
              <w:rPr>
                <w:rFonts w:cs="Arial"/>
                <w:color w:val="1F1F1F"/>
                <w:szCs w:val="22"/>
              </w:rPr>
              <w:t>layer.</w:t>
            </w:r>
          </w:p>
        </w:tc>
      </w:tr>
      <w:tr w:rsidR="004632F2" w:rsidRPr="00A21D95" w:rsidTr="004632F2">
        <w:trPr>
          <w:gridAfter w:val="1"/>
          <w:tblCellSpacing w:w="7" w:type="dxa"/>
        </w:trPr>
        <w:tc>
          <w:tcPr>
            <w:tcW w:w="0" w:type="auto"/>
            <w:shd w:val="clear" w:color="auto" w:fill="FFFFFF"/>
            <w:vAlign w:val="center"/>
            <w:hideMark/>
          </w:tcPr>
          <w:p w:rsidR="004632F2" w:rsidRPr="00A21D95" w:rsidRDefault="004632F2" w:rsidP="00E2315F">
            <w:pPr>
              <w:rPr>
                <w:rFonts w:cs="Arial"/>
                <w:color w:val="FF0000"/>
                <w:szCs w:val="22"/>
              </w:rPr>
            </w:pPr>
            <w:r w:rsidRPr="00A21D95">
              <w:rPr>
                <w:rFonts w:cs="Arial"/>
                <w:color w:val="FF0000"/>
                <w:szCs w:val="22"/>
              </w:rPr>
              <w:lastRenderedPageBreak/>
              <w:t>(S8329)</w:t>
            </w:r>
          </w:p>
        </w:tc>
      </w:tr>
    </w:tbl>
    <w:p w:rsidR="005A04B8" w:rsidRDefault="005A04B8" w:rsidP="00E2315F">
      <w:pPr>
        <w:widowControl w:val="0"/>
        <w:autoSpaceDE w:val="0"/>
        <w:autoSpaceDN w:val="0"/>
        <w:ind w:right="1383"/>
        <w:rPr>
          <w:rFonts w:eastAsia="Arial" w:cs="Arial"/>
          <w:szCs w:val="22"/>
        </w:rPr>
      </w:pPr>
    </w:p>
    <w:p w:rsidR="00A21D95" w:rsidRPr="00A21D95" w:rsidRDefault="00A21D95" w:rsidP="00E2315F">
      <w:pPr>
        <w:widowControl w:val="0"/>
        <w:autoSpaceDE w:val="0"/>
        <w:autoSpaceDN w:val="0"/>
        <w:ind w:right="1383"/>
        <w:rPr>
          <w:rFonts w:eastAsia="Arial" w:cs="Arial"/>
          <w:szCs w:val="22"/>
        </w:rPr>
      </w:pPr>
    </w:p>
    <w:p w:rsidR="004632F2" w:rsidRDefault="004632F2" w:rsidP="00A21D95">
      <w:pPr>
        <w:rPr>
          <w:rFonts w:cs="Arial"/>
          <w:color w:val="000000"/>
          <w:szCs w:val="22"/>
        </w:rPr>
      </w:pPr>
    </w:p>
    <w:p w:rsidR="00A21D95" w:rsidRPr="00A21D95" w:rsidRDefault="00A21D95" w:rsidP="00A21D95">
      <w:pPr>
        <w:rPr>
          <w:rFonts w:cs="Arial"/>
          <w:color w:val="000000"/>
          <w:szCs w:val="22"/>
        </w:rPr>
      </w:pPr>
    </w:p>
    <w:p w:rsidR="001D55E3" w:rsidRPr="00A21D95" w:rsidRDefault="001D55E3" w:rsidP="00A21D95">
      <w:pPr>
        <w:widowControl w:val="0"/>
        <w:autoSpaceDE w:val="0"/>
        <w:autoSpaceDN w:val="0"/>
        <w:ind w:right="1383"/>
        <w:rPr>
          <w:rFonts w:eastAsia="Arial" w:cs="Arial"/>
          <w:szCs w:val="22"/>
        </w:rPr>
      </w:pPr>
      <w:r w:rsidRPr="00A21D95">
        <w:rPr>
          <w:rFonts w:eastAsia="Arial" w:cs="Arial"/>
          <w:b/>
          <w:szCs w:val="22"/>
        </w:rPr>
        <w:t xml:space="preserve">R807.1 Attic access. </w:t>
      </w:r>
      <w:r w:rsidRPr="00A21D95">
        <w:rPr>
          <w:rFonts w:eastAsia="Arial" w:cs="Arial"/>
          <w:szCs w:val="22"/>
        </w:rPr>
        <w:t xml:space="preserve">Buildings with combustible ceiling or roof construction shall have an </w:t>
      </w:r>
      <w:r w:rsidRPr="00A21D95">
        <w:rPr>
          <w:rFonts w:eastAsia="Arial" w:cs="Arial"/>
          <w:i/>
          <w:szCs w:val="22"/>
        </w:rPr>
        <w:t xml:space="preserve">attic </w:t>
      </w:r>
      <w:r w:rsidRPr="00A21D95">
        <w:rPr>
          <w:rFonts w:eastAsia="Arial" w:cs="Arial"/>
          <w:szCs w:val="22"/>
        </w:rPr>
        <w:t xml:space="preserve">access opening to </w:t>
      </w:r>
      <w:r w:rsidRPr="00A21D95">
        <w:rPr>
          <w:rFonts w:eastAsia="Arial" w:cs="Arial"/>
          <w:i/>
          <w:szCs w:val="22"/>
        </w:rPr>
        <w:t xml:space="preserve">attic </w:t>
      </w:r>
      <w:r w:rsidRPr="00A21D95">
        <w:rPr>
          <w:rFonts w:eastAsia="Arial" w:cs="Arial"/>
          <w:szCs w:val="22"/>
        </w:rPr>
        <w:t>areas that have a vertical height of 30 inches (762 mm) or greater over an area of not less</w:t>
      </w:r>
      <w:r w:rsidRPr="00A21D95">
        <w:rPr>
          <w:rFonts w:eastAsia="Arial" w:cs="Arial"/>
          <w:spacing w:val="-3"/>
          <w:szCs w:val="22"/>
        </w:rPr>
        <w:t xml:space="preserve"> </w:t>
      </w:r>
      <w:r w:rsidRPr="00A21D95">
        <w:rPr>
          <w:rFonts w:eastAsia="Arial" w:cs="Arial"/>
          <w:szCs w:val="22"/>
        </w:rPr>
        <w:t>than</w:t>
      </w:r>
      <w:r w:rsidRPr="00A21D95">
        <w:rPr>
          <w:rFonts w:eastAsia="Arial" w:cs="Arial"/>
          <w:spacing w:val="-4"/>
          <w:szCs w:val="22"/>
        </w:rPr>
        <w:t xml:space="preserve"> </w:t>
      </w:r>
      <w:r w:rsidRPr="00A21D95">
        <w:rPr>
          <w:rFonts w:eastAsia="Arial" w:cs="Arial"/>
          <w:szCs w:val="22"/>
        </w:rPr>
        <w:t>30</w:t>
      </w:r>
      <w:r w:rsidRPr="00A21D95">
        <w:rPr>
          <w:rFonts w:eastAsia="Arial" w:cs="Arial"/>
          <w:spacing w:val="-2"/>
          <w:szCs w:val="22"/>
        </w:rPr>
        <w:t xml:space="preserve"> </w:t>
      </w:r>
      <w:r w:rsidRPr="00A21D95">
        <w:rPr>
          <w:rFonts w:eastAsia="Arial" w:cs="Arial"/>
          <w:szCs w:val="22"/>
        </w:rPr>
        <w:t>square</w:t>
      </w:r>
      <w:r w:rsidRPr="00A21D95">
        <w:rPr>
          <w:rFonts w:eastAsia="Arial" w:cs="Arial"/>
          <w:spacing w:val="-2"/>
          <w:szCs w:val="22"/>
        </w:rPr>
        <w:t xml:space="preserve"> </w:t>
      </w:r>
      <w:r w:rsidRPr="00A21D95">
        <w:rPr>
          <w:rFonts w:eastAsia="Arial" w:cs="Arial"/>
          <w:szCs w:val="22"/>
        </w:rPr>
        <w:t>feet</w:t>
      </w:r>
      <w:r w:rsidRPr="00A21D95">
        <w:rPr>
          <w:rFonts w:eastAsia="Arial" w:cs="Arial"/>
          <w:spacing w:val="-4"/>
          <w:szCs w:val="22"/>
        </w:rPr>
        <w:t xml:space="preserve"> </w:t>
      </w:r>
      <w:r w:rsidRPr="00A21D95">
        <w:rPr>
          <w:rFonts w:eastAsia="Arial" w:cs="Arial"/>
          <w:szCs w:val="22"/>
        </w:rPr>
        <w:t>(2.8</w:t>
      </w:r>
      <w:r w:rsidRPr="00A21D95">
        <w:rPr>
          <w:rFonts w:eastAsia="Arial" w:cs="Arial"/>
          <w:spacing w:val="-4"/>
          <w:szCs w:val="22"/>
        </w:rPr>
        <w:t xml:space="preserve"> </w:t>
      </w:r>
      <w:r w:rsidRPr="00A21D95">
        <w:rPr>
          <w:rFonts w:eastAsia="Arial" w:cs="Arial"/>
          <w:szCs w:val="22"/>
        </w:rPr>
        <w:t>m</w:t>
      </w:r>
      <w:r w:rsidRPr="00A21D95">
        <w:rPr>
          <w:rFonts w:eastAsia="Arial" w:cs="Arial"/>
          <w:position w:val="7"/>
          <w:szCs w:val="22"/>
        </w:rPr>
        <w:t>2</w:t>
      </w:r>
      <w:r w:rsidRPr="00A21D95">
        <w:rPr>
          <w:rFonts w:eastAsia="Arial" w:cs="Arial"/>
          <w:szCs w:val="22"/>
        </w:rPr>
        <w:t>).</w:t>
      </w:r>
      <w:r w:rsidRPr="00A21D95">
        <w:rPr>
          <w:rFonts w:eastAsia="Arial" w:cs="Arial"/>
          <w:spacing w:val="-4"/>
          <w:szCs w:val="22"/>
        </w:rPr>
        <w:t xml:space="preserve"> </w:t>
      </w:r>
      <w:r w:rsidRPr="00A21D95">
        <w:rPr>
          <w:rFonts w:eastAsia="Arial" w:cs="Arial"/>
          <w:szCs w:val="22"/>
        </w:rPr>
        <w:t>The</w:t>
      </w:r>
      <w:r w:rsidRPr="00A21D95">
        <w:rPr>
          <w:rFonts w:eastAsia="Arial" w:cs="Arial"/>
          <w:spacing w:val="-4"/>
          <w:szCs w:val="22"/>
        </w:rPr>
        <w:t xml:space="preserve"> </w:t>
      </w:r>
      <w:r w:rsidRPr="00A21D95">
        <w:rPr>
          <w:rFonts w:eastAsia="Arial" w:cs="Arial"/>
          <w:szCs w:val="22"/>
        </w:rPr>
        <w:t>vertical</w:t>
      </w:r>
      <w:r w:rsidRPr="00A21D95">
        <w:rPr>
          <w:rFonts w:eastAsia="Arial" w:cs="Arial"/>
          <w:spacing w:val="-4"/>
          <w:szCs w:val="22"/>
        </w:rPr>
        <w:t xml:space="preserve"> </w:t>
      </w:r>
      <w:r w:rsidRPr="00A21D95">
        <w:rPr>
          <w:rFonts w:eastAsia="Arial" w:cs="Arial"/>
          <w:szCs w:val="22"/>
        </w:rPr>
        <w:t>height</w:t>
      </w:r>
      <w:r w:rsidRPr="00A21D95">
        <w:rPr>
          <w:rFonts w:eastAsia="Arial" w:cs="Arial"/>
          <w:spacing w:val="-4"/>
          <w:szCs w:val="22"/>
        </w:rPr>
        <w:t xml:space="preserve"> </w:t>
      </w:r>
      <w:r w:rsidRPr="00A21D95">
        <w:rPr>
          <w:rFonts w:eastAsia="Arial" w:cs="Arial"/>
          <w:szCs w:val="22"/>
        </w:rPr>
        <w:t>shall</w:t>
      </w:r>
      <w:r w:rsidRPr="00A21D95">
        <w:rPr>
          <w:rFonts w:eastAsia="Arial" w:cs="Arial"/>
          <w:spacing w:val="-4"/>
          <w:szCs w:val="22"/>
        </w:rPr>
        <w:t xml:space="preserve"> </w:t>
      </w:r>
      <w:r w:rsidRPr="00A21D95">
        <w:rPr>
          <w:rFonts w:eastAsia="Arial" w:cs="Arial"/>
          <w:szCs w:val="22"/>
        </w:rPr>
        <w:t>be</w:t>
      </w:r>
      <w:r w:rsidRPr="00A21D95">
        <w:rPr>
          <w:rFonts w:eastAsia="Arial" w:cs="Arial"/>
          <w:spacing w:val="-4"/>
          <w:szCs w:val="22"/>
        </w:rPr>
        <w:t xml:space="preserve"> </w:t>
      </w:r>
      <w:r w:rsidRPr="00A21D95">
        <w:rPr>
          <w:rFonts w:eastAsia="Arial" w:cs="Arial"/>
          <w:szCs w:val="22"/>
        </w:rPr>
        <w:t>measured</w:t>
      </w:r>
      <w:r w:rsidRPr="00A21D95">
        <w:rPr>
          <w:rFonts w:eastAsia="Arial" w:cs="Arial"/>
          <w:spacing w:val="-4"/>
          <w:szCs w:val="22"/>
        </w:rPr>
        <w:t xml:space="preserve"> </w:t>
      </w:r>
      <w:r w:rsidRPr="00A21D95">
        <w:rPr>
          <w:rFonts w:eastAsia="Arial" w:cs="Arial"/>
          <w:szCs w:val="22"/>
        </w:rPr>
        <w:t>from the</w:t>
      </w:r>
      <w:r w:rsidRPr="00A21D95">
        <w:rPr>
          <w:rFonts w:eastAsia="Arial" w:cs="Arial"/>
          <w:spacing w:val="-4"/>
          <w:szCs w:val="22"/>
        </w:rPr>
        <w:t xml:space="preserve"> </w:t>
      </w:r>
      <w:r w:rsidRPr="00A21D95">
        <w:rPr>
          <w:rFonts w:eastAsia="Arial" w:cs="Arial"/>
          <w:szCs w:val="22"/>
        </w:rPr>
        <w:t>top</w:t>
      </w:r>
      <w:r w:rsidRPr="00A21D95">
        <w:rPr>
          <w:rFonts w:eastAsia="Arial" w:cs="Arial"/>
          <w:spacing w:val="-4"/>
          <w:szCs w:val="22"/>
        </w:rPr>
        <w:t xml:space="preserve"> </w:t>
      </w:r>
      <w:r w:rsidRPr="00A21D95">
        <w:rPr>
          <w:rFonts w:eastAsia="Arial" w:cs="Arial"/>
          <w:szCs w:val="22"/>
        </w:rPr>
        <w:t>of</w:t>
      </w:r>
      <w:r w:rsidRPr="00A21D95">
        <w:rPr>
          <w:rFonts w:eastAsia="Arial" w:cs="Arial"/>
          <w:spacing w:val="-2"/>
          <w:szCs w:val="22"/>
        </w:rPr>
        <w:t xml:space="preserve"> </w:t>
      </w:r>
      <w:r w:rsidRPr="00A21D95">
        <w:rPr>
          <w:rFonts w:eastAsia="Arial" w:cs="Arial"/>
          <w:szCs w:val="22"/>
        </w:rPr>
        <w:t>the</w:t>
      </w:r>
      <w:r w:rsidRPr="00A21D95">
        <w:rPr>
          <w:rFonts w:eastAsia="Arial" w:cs="Arial"/>
          <w:spacing w:val="-2"/>
          <w:szCs w:val="22"/>
        </w:rPr>
        <w:t xml:space="preserve"> </w:t>
      </w:r>
      <w:r w:rsidRPr="00A21D95">
        <w:rPr>
          <w:rFonts w:eastAsia="Arial" w:cs="Arial"/>
          <w:szCs w:val="22"/>
        </w:rPr>
        <w:t>ceiling</w:t>
      </w:r>
      <w:r w:rsidRPr="00A21D95">
        <w:rPr>
          <w:rFonts w:eastAsia="Arial" w:cs="Arial"/>
          <w:spacing w:val="-4"/>
          <w:szCs w:val="22"/>
        </w:rPr>
        <w:t xml:space="preserve"> </w:t>
      </w:r>
      <w:r w:rsidRPr="00A21D95">
        <w:rPr>
          <w:rFonts w:eastAsia="Arial" w:cs="Arial"/>
          <w:szCs w:val="22"/>
        </w:rPr>
        <w:t>framing members to the underside of the roof framing</w:t>
      </w:r>
      <w:r w:rsidRPr="00A21D95">
        <w:rPr>
          <w:rFonts w:eastAsia="Arial" w:cs="Arial"/>
          <w:spacing w:val="-4"/>
          <w:szCs w:val="22"/>
        </w:rPr>
        <w:t xml:space="preserve"> </w:t>
      </w:r>
      <w:r w:rsidRPr="00A21D95">
        <w:rPr>
          <w:rFonts w:eastAsia="Arial" w:cs="Arial"/>
          <w:szCs w:val="22"/>
        </w:rPr>
        <w:t>members.</w:t>
      </w:r>
    </w:p>
    <w:p w:rsidR="001D55E3" w:rsidRPr="00A21D95" w:rsidRDefault="001D55E3" w:rsidP="00A21D95">
      <w:pPr>
        <w:widowControl w:val="0"/>
        <w:autoSpaceDE w:val="0"/>
        <w:autoSpaceDN w:val="0"/>
        <w:ind w:right="1341"/>
        <w:rPr>
          <w:rFonts w:eastAsia="Arial" w:cs="Arial"/>
          <w:szCs w:val="22"/>
        </w:rPr>
      </w:pPr>
      <w:r w:rsidRPr="00A21D95">
        <w:rPr>
          <w:rFonts w:eastAsia="Arial" w:cs="Arial"/>
          <w:szCs w:val="22"/>
        </w:rPr>
        <w:t xml:space="preserve">The rough-framed opening shall be not less than 22 inches by 30 inches (559 mm by 762 mm) and shall be located in a hallway or other </w:t>
      </w:r>
      <w:r w:rsidRPr="00A21D95">
        <w:rPr>
          <w:rFonts w:eastAsia="Arial" w:cs="Arial"/>
          <w:strike/>
          <w:szCs w:val="22"/>
        </w:rPr>
        <w:t xml:space="preserve">readily accessible </w:t>
      </w:r>
      <w:r w:rsidRPr="00A21D95">
        <w:rPr>
          <w:rFonts w:eastAsia="Arial" w:cs="Arial"/>
          <w:szCs w:val="22"/>
        </w:rPr>
        <w:t>location</w:t>
      </w:r>
      <w:r w:rsidRPr="00A21D95">
        <w:rPr>
          <w:rFonts w:eastAsia="Arial" w:cs="Arial"/>
          <w:szCs w:val="22"/>
          <w:u w:val="single"/>
        </w:rPr>
        <w:t xml:space="preserve"> with </w:t>
      </w:r>
      <w:r w:rsidRPr="00A21D95">
        <w:rPr>
          <w:rFonts w:eastAsia="Arial" w:cs="Arial"/>
          <w:i/>
          <w:szCs w:val="22"/>
          <w:u w:val="single"/>
        </w:rPr>
        <w:t>ready access</w:t>
      </w:r>
      <w:r w:rsidRPr="00A21D95">
        <w:rPr>
          <w:rFonts w:eastAsia="Arial" w:cs="Arial"/>
          <w:szCs w:val="22"/>
        </w:rPr>
        <w:t xml:space="preserve">. Where </w:t>
      </w:r>
      <w:r w:rsidRPr="00A21D95">
        <w:rPr>
          <w:rFonts w:eastAsia="Arial" w:cs="Arial"/>
          <w:szCs w:val="22"/>
        </w:rPr>
        <w:lastRenderedPageBreak/>
        <w:t xml:space="preserve">located in a wall, the opening shall be not less than 22 inches wide by 30 inches high (559 mm wide by 762 mm high). Where the access is located in a ceiling, minimum unobstructed headroom in the </w:t>
      </w:r>
      <w:r w:rsidRPr="00A21D95">
        <w:rPr>
          <w:rFonts w:eastAsia="Arial" w:cs="Arial"/>
          <w:i/>
          <w:szCs w:val="22"/>
        </w:rPr>
        <w:t xml:space="preserve">attic </w:t>
      </w:r>
      <w:r w:rsidRPr="00A21D95">
        <w:rPr>
          <w:rFonts w:eastAsia="Arial" w:cs="Arial"/>
          <w:szCs w:val="22"/>
        </w:rPr>
        <w:t xml:space="preserve">space shall be 30 inches (762 mm) at some point above the access measured vertically from the bottom of ceiling framing members. See Section M1305.1.3 for access requirements where mechanical </w:t>
      </w:r>
      <w:r w:rsidRPr="00A21D95">
        <w:rPr>
          <w:rFonts w:eastAsia="Arial" w:cs="Arial"/>
          <w:i/>
          <w:szCs w:val="22"/>
        </w:rPr>
        <w:t xml:space="preserve">equipment </w:t>
      </w:r>
      <w:r w:rsidRPr="00A21D95">
        <w:rPr>
          <w:rFonts w:eastAsia="Arial" w:cs="Arial"/>
          <w:szCs w:val="22"/>
        </w:rPr>
        <w:t>is located</w:t>
      </w:r>
    </w:p>
    <w:p w:rsidR="009434C3" w:rsidRPr="00A21D95" w:rsidRDefault="001D55E3" w:rsidP="00A21D95">
      <w:pPr>
        <w:rPr>
          <w:rFonts w:eastAsia="Arial" w:cs="Arial"/>
          <w:color w:val="31849B"/>
          <w:w w:val="99"/>
          <w:szCs w:val="22"/>
        </w:rPr>
      </w:pPr>
      <w:r w:rsidRPr="00A21D95">
        <w:rPr>
          <w:rFonts w:eastAsia="Arial" w:cs="Arial"/>
          <w:szCs w:val="22"/>
        </w:rPr>
        <w:t xml:space="preserve">in </w:t>
      </w:r>
      <w:r w:rsidRPr="00A21D95">
        <w:rPr>
          <w:rFonts w:eastAsia="Arial" w:cs="Arial"/>
          <w:i/>
          <w:szCs w:val="22"/>
        </w:rPr>
        <w:t>attics</w:t>
      </w:r>
      <w:r w:rsidRPr="00A21D95">
        <w:rPr>
          <w:rFonts w:eastAsia="Arial" w:cs="Arial"/>
          <w:szCs w:val="22"/>
        </w:rPr>
        <w:t>.</w:t>
      </w:r>
    </w:p>
    <w:p w:rsidR="009434C3" w:rsidRPr="00A21D95" w:rsidRDefault="007E61E1" w:rsidP="00A21D95">
      <w:pPr>
        <w:rPr>
          <w:rFonts w:eastAsia="Arial" w:cs="Arial"/>
          <w:color w:val="FF0000"/>
          <w:w w:val="99"/>
          <w:szCs w:val="22"/>
        </w:rPr>
      </w:pPr>
      <w:r w:rsidRPr="00A21D95">
        <w:rPr>
          <w:rFonts w:eastAsia="Arial" w:cs="Arial"/>
          <w:color w:val="FF0000"/>
          <w:w w:val="99"/>
          <w:szCs w:val="22"/>
        </w:rPr>
        <w:t>(</w:t>
      </w:r>
      <w:r w:rsidR="001D55E3" w:rsidRPr="00A21D95">
        <w:rPr>
          <w:rFonts w:eastAsia="Arial" w:cs="Arial"/>
          <w:color w:val="FF0000"/>
          <w:w w:val="99"/>
          <w:szCs w:val="22"/>
        </w:rPr>
        <w:t>RB2-16</w:t>
      </w:r>
      <w:r w:rsidRPr="00A21D95">
        <w:rPr>
          <w:rFonts w:eastAsia="Arial" w:cs="Arial"/>
          <w:color w:val="FF0000"/>
          <w:w w:val="99"/>
          <w:szCs w:val="22"/>
        </w:rPr>
        <w:t>)</w:t>
      </w:r>
    </w:p>
    <w:p w:rsidR="009434C3" w:rsidRPr="00A21D95" w:rsidRDefault="009434C3" w:rsidP="00E2315F">
      <w:pPr>
        <w:rPr>
          <w:rFonts w:eastAsia="Arial"/>
          <w:w w:val="99"/>
          <w:sz w:val="36"/>
          <w:szCs w:val="36"/>
        </w:rPr>
      </w:pPr>
    </w:p>
    <w:p w:rsidR="009434C3" w:rsidRDefault="009434C3" w:rsidP="00E2315F">
      <w:pPr>
        <w:rPr>
          <w:rFonts w:eastAsia="Arial"/>
          <w:b/>
          <w:w w:val="99"/>
          <w:sz w:val="36"/>
          <w:szCs w:val="36"/>
        </w:rPr>
      </w:pPr>
      <w:r w:rsidRPr="00F919AD">
        <w:rPr>
          <w:rFonts w:eastAsia="Arial"/>
          <w:b/>
          <w:w w:val="99"/>
          <w:sz w:val="36"/>
          <w:szCs w:val="36"/>
        </w:rPr>
        <w:t>Chapter 9</w:t>
      </w:r>
      <w:r w:rsidR="00F919AD" w:rsidRPr="00F919AD">
        <w:rPr>
          <w:rFonts w:cs="Arial"/>
          <w:b/>
          <w:bCs/>
          <w:sz w:val="32"/>
          <w:szCs w:val="32"/>
        </w:rPr>
        <w:t xml:space="preserve"> ROOF ASSEMBLIES</w:t>
      </w:r>
      <w:r w:rsidR="00F919AD" w:rsidRPr="00F919AD">
        <w:rPr>
          <w:rFonts w:eastAsia="Arial"/>
          <w:b/>
          <w:w w:val="99"/>
          <w:sz w:val="36"/>
          <w:szCs w:val="36"/>
        </w:rPr>
        <w:t xml:space="preserve">  </w:t>
      </w:r>
    </w:p>
    <w:p w:rsidR="003B3886" w:rsidRDefault="003B3886" w:rsidP="00E2315F">
      <w:pPr>
        <w:rPr>
          <w:rFonts w:eastAsia="Arial"/>
          <w:b/>
          <w:w w:val="99"/>
          <w:sz w:val="36"/>
          <w:szCs w:val="36"/>
        </w:rPr>
      </w:pPr>
    </w:p>
    <w:p w:rsidR="003B3886" w:rsidRPr="003B3886" w:rsidRDefault="003B3886" w:rsidP="00E2315F">
      <w:pPr>
        <w:rPr>
          <w:rFonts w:eastAsia="Arial"/>
          <w:w w:val="99"/>
          <w:sz w:val="24"/>
          <w:szCs w:val="24"/>
        </w:rPr>
      </w:pPr>
      <w:r w:rsidRPr="003B3886">
        <w:rPr>
          <w:rFonts w:eastAsia="Arial"/>
          <w:w w:val="99"/>
          <w:sz w:val="24"/>
          <w:szCs w:val="24"/>
        </w:rPr>
        <w:t>Revise as follows:</w:t>
      </w:r>
    </w:p>
    <w:p w:rsidR="00A21D95" w:rsidRPr="00A21D95" w:rsidRDefault="00A21D95" w:rsidP="00E2315F">
      <w:pPr>
        <w:rPr>
          <w:rFonts w:eastAsia="Arial"/>
          <w:color w:val="31849B"/>
          <w:w w:val="99"/>
          <w:sz w:val="36"/>
          <w:szCs w:val="36"/>
        </w:rPr>
      </w:pPr>
    </w:p>
    <w:p w:rsidR="00F6765B" w:rsidRPr="00A21D95" w:rsidRDefault="00F6765B" w:rsidP="00E2315F">
      <w:pPr>
        <w:spacing w:before="100" w:beforeAutospacing="1" w:after="100" w:afterAutospacing="1"/>
        <w:rPr>
          <w:rFonts w:cs="Arial"/>
          <w:color w:val="000000"/>
          <w:szCs w:val="22"/>
        </w:rPr>
      </w:pPr>
      <w:r w:rsidRPr="00A21D95">
        <w:rPr>
          <w:rFonts w:cs="Arial"/>
          <w:b/>
          <w:bCs/>
          <w:color w:val="000000"/>
          <w:szCs w:val="22"/>
          <w:u w:val="single"/>
        </w:rPr>
        <w:t>R902.4 Rooftop-mounted photovoltaic </w:t>
      </w:r>
      <w:r w:rsidRPr="00A21D95">
        <w:rPr>
          <w:rFonts w:cs="Arial"/>
          <w:b/>
          <w:bCs/>
          <w:strike/>
          <w:color w:val="000000"/>
          <w:szCs w:val="22"/>
        </w:rPr>
        <w:t>panels and modules</w:t>
      </w:r>
      <w:r w:rsidRPr="00A21D95">
        <w:rPr>
          <w:rFonts w:cs="Arial"/>
          <w:b/>
          <w:bCs/>
          <w:color w:val="000000"/>
          <w:szCs w:val="22"/>
        </w:rPr>
        <w:t> </w:t>
      </w:r>
      <w:r w:rsidRPr="00A21D95">
        <w:rPr>
          <w:rFonts w:cs="Arial"/>
          <w:b/>
          <w:bCs/>
          <w:color w:val="000000"/>
          <w:szCs w:val="22"/>
          <w:u w:val="single"/>
        </w:rPr>
        <w:t> panel systems.</w:t>
      </w:r>
    </w:p>
    <w:p w:rsidR="009434C3" w:rsidRPr="00A21D95" w:rsidRDefault="00F6765B" w:rsidP="00E2315F">
      <w:pPr>
        <w:rPr>
          <w:rFonts w:cs="Arial"/>
          <w:color w:val="000000"/>
          <w:szCs w:val="22"/>
          <w:u w:val="single"/>
          <w:shd w:val="clear" w:color="auto" w:fill="FFFFFF"/>
        </w:rPr>
      </w:pPr>
      <w:r w:rsidRPr="00A21D95">
        <w:rPr>
          <w:rFonts w:cs="Arial"/>
          <w:color w:val="000000"/>
          <w:szCs w:val="22"/>
          <w:u w:val="single"/>
          <w:shd w:val="clear" w:color="auto" w:fill="FFFFFF"/>
        </w:rPr>
        <w:t>Rooftop-mounted </w:t>
      </w:r>
      <w:r w:rsidRPr="00A21D95">
        <w:rPr>
          <w:rFonts w:cs="Arial"/>
          <w:i/>
          <w:iCs/>
          <w:color w:val="000000"/>
          <w:szCs w:val="22"/>
          <w:u w:val="single"/>
          <w:shd w:val="clear" w:color="auto" w:fill="FFFFFF"/>
        </w:rPr>
        <w:t>photovoltaic panel systems </w:t>
      </w:r>
      <w:r w:rsidRPr="00A21D95">
        <w:rPr>
          <w:rFonts w:cs="Arial"/>
          <w:color w:val="000000"/>
          <w:szCs w:val="22"/>
          <w:u w:val="single"/>
          <w:shd w:val="clear" w:color="auto" w:fill="FFFFFF"/>
        </w:rPr>
        <w:t>installed on or above the roof covering shall be tested, listed and identified with a fire classification in accordance with UL 1703 and UL 2703. Class A, B or C </w:t>
      </w:r>
      <w:r w:rsidRPr="00A21D95">
        <w:rPr>
          <w:rFonts w:cs="Arial"/>
          <w:i/>
          <w:iCs/>
          <w:color w:val="000000"/>
          <w:szCs w:val="22"/>
          <w:u w:val="single"/>
          <w:shd w:val="clear" w:color="auto" w:fill="FFFFFF"/>
        </w:rPr>
        <w:t>photovoltaic panel systems </w:t>
      </w:r>
      <w:r w:rsidRPr="00A21D95">
        <w:rPr>
          <w:rFonts w:cs="Arial"/>
          <w:color w:val="000000"/>
          <w:szCs w:val="22"/>
          <w:u w:val="single"/>
          <w:shd w:val="clear" w:color="auto" w:fill="FFFFFF"/>
        </w:rPr>
        <w:t>and modules shall be installed in jurisdictions designated by law as requiring their use or where the edge of the roof is less than 3 feet (914 mm) from a lot line.</w:t>
      </w:r>
    </w:p>
    <w:p w:rsidR="00F6765B" w:rsidRPr="00A21D95" w:rsidRDefault="00F6765B" w:rsidP="00E2315F">
      <w:pPr>
        <w:rPr>
          <w:rFonts w:eastAsia="Arial" w:cs="Arial"/>
          <w:color w:val="FF0000"/>
          <w:w w:val="99"/>
          <w:szCs w:val="22"/>
        </w:rPr>
      </w:pPr>
      <w:r w:rsidRPr="00A21D95">
        <w:rPr>
          <w:rFonts w:cs="Arial"/>
          <w:color w:val="FF0000"/>
          <w:szCs w:val="22"/>
          <w:shd w:val="clear" w:color="auto" w:fill="FFFFFF"/>
        </w:rPr>
        <w:t>(R7865)</w:t>
      </w:r>
      <w:r w:rsidR="00B070EF" w:rsidRPr="00B070EF">
        <w:rPr>
          <w:rFonts w:eastAsia="Calibri" w:cs="Arial"/>
          <w:color w:val="FF0000"/>
          <w:szCs w:val="22"/>
        </w:rPr>
        <w:t xml:space="preserve"> </w:t>
      </w:r>
      <w:r w:rsidR="00B070EF">
        <w:rPr>
          <w:rFonts w:eastAsia="Calibri" w:cs="Arial"/>
          <w:color w:val="FF0000"/>
          <w:szCs w:val="22"/>
        </w:rPr>
        <w:t>/(I-Code)</w:t>
      </w:r>
    </w:p>
    <w:p w:rsidR="00F6765B" w:rsidRDefault="00F6765B" w:rsidP="00982409">
      <w:pPr>
        <w:rPr>
          <w:rFonts w:eastAsia="Arial" w:cs="Arial"/>
          <w:color w:val="31849B"/>
          <w:w w:val="99"/>
          <w:szCs w:val="22"/>
        </w:rPr>
      </w:pPr>
    </w:p>
    <w:p w:rsidR="0038630B" w:rsidRDefault="0038630B" w:rsidP="00E2315F">
      <w:pPr>
        <w:rPr>
          <w:rFonts w:eastAsia="Arial" w:cs="Arial"/>
          <w:color w:val="31849B"/>
          <w:w w:val="99"/>
          <w:szCs w:val="22"/>
        </w:rPr>
      </w:pPr>
    </w:p>
    <w:p w:rsidR="001F5048" w:rsidRPr="001F5048" w:rsidRDefault="001F5048" w:rsidP="001F5048">
      <w:pPr>
        <w:widowControl w:val="0"/>
        <w:autoSpaceDE w:val="0"/>
        <w:autoSpaceDN w:val="0"/>
        <w:spacing w:before="46"/>
        <w:ind w:left="180"/>
        <w:outlineLvl w:val="0"/>
        <w:rPr>
          <w:rFonts w:cs="Arial"/>
          <w:b/>
          <w:bCs/>
          <w:szCs w:val="22"/>
        </w:rPr>
      </w:pPr>
      <w:r w:rsidRPr="001F5048">
        <w:rPr>
          <w:rFonts w:cs="Arial"/>
          <w:b/>
          <w:bCs/>
          <w:szCs w:val="22"/>
        </w:rPr>
        <w:t>Revise as follows:</w:t>
      </w:r>
    </w:p>
    <w:p w:rsidR="001F5048" w:rsidRPr="001F5048" w:rsidRDefault="001F5048" w:rsidP="001F5048">
      <w:pPr>
        <w:widowControl w:val="0"/>
        <w:autoSpaceDE w:val="0"/>
        <w:autoSpaceDN w:val="0"/>
        <w:spacing w:before="1"/>
        <w:ind w:left="180"/>
        <w:rPr>
          <w:rFonts w:cs="Arial"/>
          <w:b/>
          <w:szCs w:val="22"/>
        </w:rPr>
      </w:pPr>
    </w:p>
    <w:p w:rsidR="001F5048" w:rsidRPr="001F5048" w:rsidRDefault="001F5048" w:rsidP="001F5048">
      <w:pPr>
        <w:widowControl w:val="0"/>
        <w:autoSpaceDE w:val="0"/>
        <w:autoSpaceDN w:val="0"/>
        <w:ind w:left="180" w:right="162"/>
        <w:rPr>
          <w:rFonts w:cs="Arial"/>
          <w:szCs w:val="22"/>
        </w:rPr>
      </w:pPr>
      <w:r w:rsidRPr="001F5048">
        <w:rPr>
          <w:rFonts w:cs="Arial"/>
          <w:b/>
          <w:szCs w:val="22"/>
        </w:rPr>
        <w:t xml:space="preserve">R905.1.1 Underlayment. </w:t>
      </w:r>
      <w:r w:rsidRPr="001F5048">
        <w:rPr>
          <w:rFonts w:cs="Arial"/>
          <w:strike/>
          <w:szCs w:val="22"/>
        </w:rPr>
        <w:t>Unless otherwise noted u</w:t>
      </w:r>
      <w:r w:rsidRPr="001F5048">
        <w:rPr>
          <w:rFonts w:cs="Arial"/>
          <w:szCs w:val="22"/>
          <w:u w:val="single"/>
        </w:rPr>
        <w:t>U</w:t>
      </w:r>
      <w:r w:rsidRPr="001F5048">
        <w:rPr>
          <w:rFonts w:cs="Arial"/>
          <w:szCs w:val="22"/>
        </w:rPr>
        <w:t xml:space="preserve">nderlayment </w:t>
      </w:r>
      <w:r w:rsidRPr="001F5048">
        <w:rPr>
          <w:rFonts w:cs="Arial"/>
          <w:strike/>
          <w:szCs w:val="22"/>
        </w:rPr>
        <w:t>for asphalt shingles, metal roof shingles, mineral surfaced roll roofing,</w:t>
      </w:r>
      <w:r w:rsidRPr="001F5048">
        <w:rPr>
          <w:rFonts w:cs="Arial"/>
          <w:szCs w:val="22"/>
        </w:rPr>
        <w:t xml:space="preserve"> </w:t>
      </w:r>
      <w:r w:rsidRPr="001F5048">
        <w:rPr>
          <w:rFonts w:cs="Arial"/>
          <w:strike/>
          <w:szCs w:val="22"/>
        </w:rPr>
        <w:t>slate and slate-type shingles, wood shingles, wood shakes and metal roof panels</w:t>
      </w:r>
      <w:r w:rsidRPr="001F5048">
        <w:rPr>
          <w:rFonts w:cs="Arial"/>
          <w:szCs w:val="22"/>
        </w:rPr>
        <w:t xml:space="preserve"> </w:t>
      </w:r>
      <w:r w:rsidRPr="001F5048">
        <w:rPr>
          <w:rFonts w:cs="Arial"/>
          <w:szCs w:val="22"/>
          <w:u w:val="single"/>
        </w:rPr>
        <w:t xml:space="preserve">for roof slopes 2:12 and greater </w:t>
      </w:r>
      <w:r w:rsidRPr="001F5048">
        <w:rPr>
          <w:rFonts w:cs="Arial"/>
          <w:szCs w:val="22"/>
        </w:rPr>
        <w:t xml:space="preserve">shall conform to the applicable standards listed in this chapter. Underlayment materials required to comply with ASTM D226, D1970, D4869 and D6757 shall bear a label indicating compliance to the standard designation and, if applicable, type classification indicated </w:t>
      </w:r>
      <w:r w:rsidRPr="001F5048">
        <w:rPr>
          <w:rFonts w:cs="Arial"/>
          <w:strike/>
          <w:szCs w:val="22"/>
        </w:rPr>
        <w:t>in Table R905.1.1</w:t>
      </w:r>
      <w:r w:rsidRPr="001F5048">
        <w:rPr>
          <w:rFonts w:cs="Arial"/>
          <w:szCs w:val="22"/>
        </w:rPr>
        <w:t xml:space="preserve">. Underlayment </w:t>
      </w:r>
      <w:r w:rsidRPr="001F5048">
        <w:rPr>
          <w:rFonts w:cs="Arial"/>
          <w:szCs w:val="22"/>
          <w:u w:val="single"/>
        </w:rPr>
        <w:t xml:space="preserve">for roof slopes 2:12 and greater </w:t>
      </w:r>
      <w:r w:rsidRPr="001F5048">
        <w:rPr>
          <w:rFonts w:cs="Arial"/>
          <w:szCs w:val="22"/>
        </w:rPr>
        <w:t xml:space="preserve">shall be applied and attached in accordance with </w:t>
      </w:r>
      <w:r w:rsidRPr="001F5048">
        <w:rPr>
          <w:rFonts w:cs="Arial"/>
          <w:szCs w:val="22"/>
          <w:u w:val="single"/>
        </w:rPr>
        <w:t>Section R905.1.1.1, R905.1.1.2, or R905.1.1.3 as applicable</w:t>
      </w:r>
      <w:r w:rsidRPr="001F5048">
        <w:rPr>
          <w:rFonts w:cs="Arial"/>
          <w:szCs w:val="22"/>
        </w:rPr>
        <w:t xml:space="preserve"> </w:t>
      </w:r>
      <w:r w:rsidRPr="001F5048">
        <w:rPr>
          <w:rFonts w:cs="Arial"/>
          <w:strike/>
          <w:szCs w:val="22"/>
        </w:rPr>
        <w:t>Table R905.1.1</w:t>
      </w:r>
      <w:r w:rsidRPr="001F5048">
        <w:rPr>
          <w:rFonts w:cs="Arial"/>
          <w:szCs w:val="22"/>
        </w:rPr>
        <w:t>.</w:t>
      </w:r>
    </w:p>
    <w:p w:rsidR="001F5048" w:rsidRPr="001F5048" w:rsidRDefault="001F5048" w:rsidP="001F5048">
      <w:pPr>
        <w:widowControl w:val="0"/>
        <w:autoSpaceDE w:val="0"/>
        <w:autoSpaceDN w:val="0"/>
        <w:spacing w:before="10"/>
        <w:ind w:left="180"/>
        <w:rPr>
          <w:rFonts w:cs="Arial"/>
          <w:szCs w:val="22"/>
        </w:rPr>
      </w:pPr>
    </w:p>
    <w:p w:rsidR="001F5048" w:rsidRPr="001F5048" w:rsidRDefault="001F5048" w:rsidP="001F5048">
      <w:pPr>
        <w:widowControl w:val="0"/>
        <w:autoSpaceDE w:val="0"/>
        <w:autoSpaceDN w:val="0"/>
        <w:spacing w:before="62" w:line="237" w:lineRule="auto"/>
        <w:ind w:left="180" w:right="300"/>
        <w:jc w:val="both"/>
        <w:rPr>
          <w:rFonts w:cs="Arial"/>
          <w:szCs w:val="22"/>
        </w:rPr>
      </w:pPr>
      <w:r w:rsidRPr="001F5048">
        <w:rPr>
          <w:rFonts w:cs="Arial"/>
          <w:b/>
          <w:szCs w:val="22"/>
          <w:u w:val="single"/>
        </w:rPr>
        <w:t xml:space="preserve">R905.1.1.1 Underlayment for asphalt, metal, mineral surfaced, slate and slate-type roof coverings. </w:t>
      </w:r>
      <w:r w:rsidRPr="001F5048">
        <w:rPr>
          <w:rFonts w:cs="Arial"/>
          <w:szCs w:val="22"/>
          <w:u w:val="single"/>
        </w:rPr>
        <w:t>Underlayment for asphalt shingles,</w:t>
      </w:r>
      <w:r w:rsidRPr="001F5048">
        <w:rPr>
          <w:rFonts w:cs="Arial"/>
          <w:szCs w:val="22"/>
        </w:rPr>
        <w:t xml:space="preserve"> </w:t>
      </w:r>
      <w:r w:rsidRPr="001F5048">
        <w:rPr>
          <w:rFonts w:cs="Arial"/>
          <w:szCs w:val="22"/>
          <w:u w:val="single"/>
        </w:rPr>
        <w:t xml:space="preserve">metal roof shingles, mineral surfaced roll roofing, slate and slate-type shingles, </w:t>
      </w:r>
      <w:r w:rsidRPr="00672439">
        <w:rPr>
          <w:rFonts w:cs="Arial"/>
          <w:strike/>
          <w:szCs w:val="22"/>
        </w:rPr>
        <w:t>wood shingles, wood shakes</w:t>
      </w:r>
      <w:r w:rsidRPr="001F5048">
        <w:rPr>
          <w:rFonts w:cs="Arial"/>
          <w:szCs w:val="22"/>
          <w:u w:val="single"/>
        </w:rPr>
        <w:t xml:space="preserve"> and metal roof panels shall</w:t>
      </w:r>
      <w:r w:rsidRPr="001F5048">
        <w:rPr>
          <w:rFonts w:cs="Arial"/>
          <w:szCs w:val="22"/>
        </w:rPr>
        <w:t xml:space="preserve"> </w:t>
      </w:r>
      <w:r w:rsidRPr="001F5048">
        <w:rPr>
          <w:rFonts w:cs="Arial"/>
          <w:szCs w:val="22"/>
          <w:u w:val="single"/>
        </w:rPr>
        <w:t>comply with one of the following methods:</w:t>
      </w:r>
    </w:p>
    <w:p w:rsidR="001F5048" w:rsidRPr="001F5048" w:rsidRDefault="001F5048" w:rsidP="001F5048">
      <w:pPr>
        <w:widowControl w:val="0"/>
        <w:autoSpaceDE w:val="0"/>
        <w:autoSpaceDN w:val="0"/>
        <w:spacing w:before="1"/>
        <w:ind w:left="180"/>
        <w:rPr>
          <w:rFonts w:cs="Arial"/>
          <w:szCs w:val="22"/>
        </w:rPr>
      </w:pPr>
    </w:p>
    <w:p w:rsidR="001F5048" w:rsidRPr="001F5048" w:rsidRDefault="001F5048" w:rsidP="001F5048">
      <w:pPr>
        <w:widowControl w:val="0"/>
        <w:tabs>
          <w:tab w:val="left" w:pos="312"/>
        </w:tabs>
        <w:autoSpaceDE w:val="0"/>
        <w:autoSpaceDN w:val="0"/>
        <w:ind w:left="180"/>
        <w:rPr>
          <w:rFonts w:cs="Arial"/>
          <w:szCs w:val="22"/>
        </w:rPr>
      </w:pPr>
      <w:r w:rsidRPr="001F5048">
        <w:rPr>
          <w:rFonts w:cs="Arial"/>
          <w:spacing w:val="-2"/>
          <w:szCs w:val="22"/>
          <w:u w:val="single" w:color="000000"/>
        </w:rPr>
        <w:t>1.</w:t>
      </w:r>
      <w:r w:rsidRPr="001F5048">
        <w:rPr>
          <w:rFonts w:cs="Arial"/>
          <w:spacing w:val="-2"/>
          <w:szCs w:val="22"/>
          <w:u w:val="single" w:color="000000"/>
        </w:rPr>
        <w:tab/>
      </w:r>
      <w:r w:rsidRPr="001F5048">
        <w:rPr>
          <w:rFonts w:cs="Arial"/>
          <w:szCs w:val="22"/>
          <w:u w:val="single"/>
        </w:rPr>
        <w:t>The</w:t>
      </w:r>
      <w:r w:rsidRPr="001F5048">
        <w:rPr>
          <w:rFonts w:cs="Arial"/>
          <w:spacing w:val="-3"/>
          <w:szCs w:val="22"/>
          <w:u w:val="single"/>
        </w:rPr>
        <w:t xml:space="preserve"> </w:t>
      </w:r>
      <w:r w:rsidRPr="001F5048">
        <w:rPr>
          <w:rFonts w:cs="Arial"/>
          <w:szCs w:val="22"/>
          <w:u w:val="single"/>
        </w:rPr>
        <w:t>entire</w:t>
      </w:r>
      <w:r w:rsidRPr="001F5048">
        <w:rPr>
          <w:rFonts w:cs="Arial"/>
          <w:spacing w:val="-3"/>
          <w:szCs w:val="22"/>
          <w:u w:val="single"/>
        </w:rPr>
        <w:t xml:space="preserve"> </w:t>
      </w:r>
      <w:r w:rsidRPr="001F5048">
        <w:rPr>
          <w:rFonts w:cs="Arial"/>
          <w:szCs w:val="22"/>
          <w:u w:val="single"/>
        </w:rPr>
        <w:t>roof</w:t>
      </w:r>
      <w:r w:rsidRPr="001F5048">
        <w:rPr>
          <w:rFonts w:cs="Arial"/>
          <w:spacing w:val="-1"/>
          <w:szCs w:val="22"/>
          <w:u w:val="single"/>
        </w:rPr>
        <w:t xml:space="preserve"> </w:t>
      </w:r>
      <w:r w:rsidRPr="001F5048">
        <w:rPr>
          <w:rFonts w:cs="Arial"/>
          <w:szCs w:val="22"/>
          <w:u w:val="single"/>
        </w:rPr>
        <w:t>deck</w:t>
      </w:r>
      <w:r w:rsidRPr="001F5048">
        <w:rPr>
          <w:rFonts w:cs="Arial"/>
          <w:spacing w:val="-2"/>
          <w:szCs w:val="22"/>
          <w:u w:val="single"/>
        </w:rPr>
        <w:t xml:space="preserve"> </w:t>
      </w:r>
      <w:r w:rsidRPr="001F5048">
        <w:rPr>
          <w:rFonts w:cs="Arial"/>
          <w:szCs w:val="22"/>
          <w:u w:val="single"/>
        </w:rPr>
        <w:t>shall</w:t>
      </w:r>
      <w:r w:rsidRPr="001F5048">
        <w:rPr>
          <w:rFonts w:cs="Arial"/>
          <w:spacing w:val="-7"/>
          <w:szCs w:val="22"/>
          <w:u w:val="single"/>
        </w:rPr>
        <w:t xml:space="preserve"> </w:t>
      </w:r>
      <w:r w:rsidRPr="001F5048">
        <w:rPr>
          <w:rFonts w:cs="Arial"/>
          <w:szCs w:val="22"/>
          <w:u w:val="single"/>
        </w:rPr>
        <w:t>be</w:t>
      </w:r>
      <w:r w:rsidRPr="001F5048">
        <w:rPr>
          <w:rFonts w:cs="Arial"/>
          <w:spacing w:val="-3"/>
          <w:szCs w:val="22"/>
          <w:u w:val="single"/>
        </w:rPr>
        <w:t xml:space="preserve"> </w:t>
      </w:r>
      <w:r w:rsidRPr="001F5048">
        <w:rPr>
          <w:rFonts w:cs="Arial"/>
          <w:szCs w:val="22"/>
          <w:u w:val="single"/>
        </w:rPr>
        <w:t>covered</w:t>
      </w:r>
      <w:r w:rsidRPr="001F5048">
        <w:rPr>
          <w:rFonts w:cs="Arial"/>
          <w:spacing w:val="-1"/>
          <w:szCs w:val="22"/>
          <w:u w:val="single"/>
        </w:rPr>
        <w:t xml:space="preserve"> </w:t>
      </w:r>
      <w:r w:rsidRPr="001F5048">
        <w:rPr>
          <w:rFonts w:cs="Arial"/>
          <w:szCs w:val="22"/>
          <w:u w:val="single"/>
        </w:rPr>
        <w:t>with</w:t>
      </w:r>
      <w:r w:rsidRPr="001F5048">
        <w:rPr>
          <w:rFonts w:cs="Arial"/>
          <w:spacing w:val="-2"/>
          <w:szCs w:val="22"/>
          <w:u w:val="single"/>
        </w:rPr>
        <w:t xml:space="preserve"> </w:t>
      </w:r>
      <w:r w:rsidRPr="001F5048">
        <w:rPr>
          <w:rFonts w:cs="Arial"/>
          <w:szCs w:val="22"/>
          <w:u w:val="single"/>
        </w:rPr>
        <w:t>an</w:t>
      </w:r>
      <w:r w:rsidRPr="001F5048">
        <w:rPr>
          <w:rFonts w:cs="Arial"/>
          <w:spacing w:val="-2"/>
          <w:szCs w:val="22"/>
          <w:u w:val="single"/>
        </w:rPr>
        <w:t xml:space="preserve"> </w:t>
      </w:r>
      <w:r w:rsidRPr="001F5048">
        <w:rPr>
          <w:rFonts w:cs="Arial"/>
          <w:szCs w:val="22"/>
          <w:u w:val="single"/>
        </w:rPr>
        <w:t>approved</w:t>
      </w:r>
      <w:r w:rsidRPr="001F5048">
        <w:rPr>
          <w:rFonts w:cs="Arial"/>
          <w:spacing w:val="-2"/>
          <w:szCs w:val="22"/>
          <w:u w:val="single"/>
        </w:rPr>
        <w:t xml:space="preserve"> </w:t>
      </w:r>
      <w:r w:rsidRPr="001F5048">
        <w:rPr>
          <w:rFonts w:cs="Arial"/>
          <w:szCs w:val="22"/>
          <w:u w:val="single"/>
        </w:rPr>
        <w:t>self-adhering</w:t>
      </w:r>
      <w:r w:rsidRPr="001F5048">
        <w:rPr>
          <w:rFonts w:cs="Arial"/>
          <w:spacing w:val="-5"/>
          <w:szCs w:val="22"/>
          <w:u w:val="single"/>
        </w:rPr>
        <w:t xml:space="preserve"> </w:t>
      </w:r>
      <w:r w:rsidRPr="001F5048">
        <w:rPr>
          <w:rFonts w:cs="Arial"/>
          <w:szCs w:val="22"/>
          <w:u w:val="single"/>
        </w:rPr>
        <w:t>polymer</w:t>
      </w:r>
      <w:r w:rsidRPr="001F5048">
        <w:rPr>
          <w:rFonts w:cs="Arial"/>
          <w:spacing w:val="-2"/>
          <w:szCs w:val="22"/>
          <w:u w:val="single"/>
        </w:rPr>
        <w:t xml:space="preserve"> </w:t>
      </w:r>
      <w:r w:rsidRPr="001F5048">
        <w:rPr>
          <w:rFonts w:cs="Arial"/>
          <w:szCs w:val="22"/>
          <w:u w:val="single"/>
        </w:rPr>
        <w:t>modified</w:t>
      </w:r>
      <w:r w:rsidRPr="001F5048">
        <w:rPr>
          <w:rFonts w:cs="Arial"/>
          <w:spacing w:val="-8"/>
          <w:szCs w:val="22"/>
          <w:u w:val="single"/>
        </w:rPr>
        <w:t xml:space="preserve"> </w:t>
      </w:r>
      <w:r w:rsidRPr="001F5048">
        <w:rPr>
          <w:rFonts w:cs="Arial"/>
          <w:szCs w:val="22"/>
          <w:u w:val="single"/>
        </w:rPr>
        <w:t>bitumen</w:t>
      </w:r>
      <w:r w:rsidRPr="001F5048">
        <w:rPr>
          <w:rFonts w:cs="Arial"/>
          <w:spacing w:val="-1"/>
          <w:szCs w:val="22"/>
          <w:u w:val="single"/>
        </w:rPr>
        <w:t xml:space="preserve"> </w:t>
      </w:r>
      <w:r w:rsidRPr="001F5048">
        <w:rPr>
          <w:rFonts w:cs="Arial"/>
          <w:szCs w:val="22"/>
          <w:u w:val="single"/>
        </w:rPr>
        <w:t>underlayment</w:t>
      </w:r>
      <w:r w:rsidRPr="001F5048">
        <w:rPr>
          <w:rFonts w:cs="Arial"/>
          <w:spacing w:val="-6"/>
          <w:szCs w:val="22"/>
          <w:u w:val="single"/>
        </w:rPr>
        <w:t xml:space="preserve"> </w:t>
      </w:r>
      <w:r w:rsidRPr="001F5048">
        <w:rPr>
          <w:rFonts w:cs="Arial"/>
          <w:szCs w:val="22"/>
          <w:u w:val="single"/>
        </w:rPr>
        <w:t>complying</w:t>
      </w:r>
      <w:r w:rsidRPr="001F5048">
        <w:rPr>
          <w:rFonts w:cs="Arial"/>
          <w:spacing w:val="-5"/>
          <w:szCs w:val="22"/>
          <w:u w:val="single"/>
        </w:rPr>
        <w:t xml:space="preserve"> </w:t>
      </w:r>
      <w:r w:rsidRPr="001F5048">
        <w:rPr>
          <w:rFonts w:cs="Arial"/>
          <w:szCs w:val="22"/>
          <w:u w:val="single"/>
        </w:rPr>
        <w:t>with</w:t>
      </w:r>
      <w:r w:rsidRPr="001F5048">
        <w:rPr>
          <w:rFonts w:cs="Arial"/>
          <w:spacing w:val="-2"/>
          <w:szCs w:val="22"/>
          <w:u w:val="single"/>
        </w:rPr>
        <w:t xml:space="preserve"> </w:t>
      </w:r>
      <w:r w:rsidRPr="001F5048">
        <w:rPr>
          <w:rFonts w:cs="Arial"/>
          <w:szCs w:val="22"/>
          <w:u w:val="single"/>
        </w:rPr>
        <w:t xml:space="preserve">ASTM </w:t>
      </w:r>
      <w:r w:rsidRPr="001F5048">
        <w:rPr>
          <w:rFonts w:cs="Arial"/>
          <w:spacing w:val="-51"/>
          <w:szCs w:val="22"/>
          <w:u w:val="single"/>
        </w:rPr>
        <w:t xml:space="preserve"> </w:t>
      </w:r>
      <w:r w:rsidRPr="001F5048">
        <w:rPr>
          <w:rFonts w:cs="Arial"/>
          <w:szCs w:val="22"/>
          <w:u w:val="single"/>
        </w:rPr>
        <w:t xml:space="preserve">D1970 installed in accordance with both the underlayment manufacturer’s and </w:t>
      </w:r>
      <w:r w:rsidRPr="001F5048">
        <w:rPr>
          <w:rFonts w:cs="Arial"/>
          <w:spacing w:val="-3"/>
          <w:szCs w:val="22"/>
          <w:u w:val="single"/>
        </w:rPr>
        <w:t xml:space="preserve">roof </w:t>
      </w:r>
      <w:r w:rsidRPr="001F5048">
        <w:rPr>
          <w:rFonts w:cs="Arial"/>
          <w:szCs w:val="22"/>
          <w:u w:val="single"/>
        </w:rPr>
        <w:t xml:space="preserve">covering manufacturer’s </w:t>
      </w:r>
      <w:r w:rsidRPr="001F5048">
        <w:rPr>
          <w:rFonts w:cs="Arial"/>
          <w:spacing w:val="-3"/>
          <w:szCs w:val="22"/>
          <w:u w:val="single"/>
        </w:rPr>
        <w:t xml:space="preserve">installation </w:t>
      </w:r>
      <w:r w:rsidRPr="001F5048">
        <w:rPr>
          <w:rFonts w:cs="Arial"/>
          <w:szCs w:val="22"/>
          <w:u w:val="single"/>
        </w:rPr>
        <w:t>instructions for</w:t>
      </w:r>
      <w:r w:rsidRPr="001F5048">
        <w:rPr>
          <w:rFonts w:cs="Arial"/>
          <w:szCs w:val="22"/>
        </w:rPr>
        <w:t xml:space="preserve"> </w:t>
      </w:r>
      <w:r w:rsidRPr="001F5048">
        <w:rPr>
          <w:rFonts w:cs="Arial"/>
          <w:szCs w:val="22"/>
          <w:u w:val="single"/>
        </w:rPr>
        <w:t xml:space="preserve">the deck </w:t>
      </w:r>
      <w:r w:rsidRPr="001F5048">
        <w:rPr>
          <w:rFonts w:cs="Arial"/>
          <w:spacing w:val="-3"/>
          <w:szCs w:val="22"/>
          <w:u w:val="single"/>
        </w:rPr>
        <w:t xml:space="preserve">material, </w:t>
      </w:r>
      <w:r w:rsidRPr="001F5048">
        <w:rPr>
          <w:rFonts w:cs="Arial"/>
          <w:szCs w:val="22"/>
          <w:u w:val="single"/>
        </w:rPr>
        <w:t xml:space="preserve">roof </w:t>
      </w:r>
      <w:r w:rsidRPr="001F5048">
        <w:rPr>
          <w:rFonts w:cs="Arial"/>
          <w:spacing w:val="-3"/>
          <w:szCs w:val="22"/>
          <w:u w:val="single"/>
        </w:rPr>
        <w:t xml:space="preserve">ventilation </w:t>
      </w:r>
      <w:r w:rsidRPr="001F5048">
        <w:rPr>
          <w:rFonts w:cs="Arial"/>
          <w:szCs w:val="22"/>
          <w:u w:val="single"/>
        </w:rPr>
        <w:t xml:space="preserve">configuration and </w:t>
      </w:r>
      <w:r w:rsidRPr="001F5048">
        <w:rPr>
          <w:rFonts w:cs="Arial"/>
          <w:spacing w:val="-3"/>
          <w:szCs w:val="22"/>
          <w:u w:val="single"/>
        </w:rPr>
        <w:t xml:space="preserve">climate </w:t>
      </w:r>
      <w:r w:rsidRPr="001F5048">
        <w:rPr>
          <w:rFonts w:cs="Arial"/>
          <w:szCs w:val="22"/>
          <w:u w:val="single"/>
        </w:rPr>
        <w:t xml:space="preserve">exposure for the roof </w:t>
      </w:r>
      <w:r w:rsidRPr="001F5048">
        <w:rPr>
          <w:rFonts w:cs="Arial"/>
          <w:spacing w:val="-3"/>
          <w:szCs w:val="22"/>
          <w:u w:val="single"/>
        </w:rPr>
        <w:t xml:space="preserve">covering </w:t>
      </w:r>
      <w:r w:rsidRPr="001F5048">
        <w:rPr>
          <w:rFonts w:cs="Arial"/>
          <w:szCs w:val="22"/>
          <w:u w:val="single"/>
        </w:rPr>
        <w:t>to be installed.</w:t>
      </w:r>
    </w:p>
    <w:p w:rsidR="001F5048" w:rsidRPr="001F5048" w:rsidRDefault="001F5048" w:rsidP="001F5048">
      <w:pPr>
        <w:widowControl w:val="0"/>
        <w:autoSpaceDE w:val="0"/>
        <w:autoSpaceDN w:val="0"/>
        <w:ind w:left="180"/>
        <w:rPr>
          <w:rFonts w:cs="Arial"/>
          <w:szCs w:val="22"/>
        </w:rPr>
      </w:pPr>
    </w:p>
    <w:p w:rsidR="001F5048" w:rsidRPr="001F5048" w:rsidRDefault="001F5048" w:rsidP="001F5048">
      <w:pPr>
        <w:widowControl w:val="0"/>
        <w:autoSpaceDE w:val="0"/>
        <w:autoSpaceDN w:val="0"/>
        <w:spacing w:before="8"/>
        <w:ind w:left="180"/>
        <w:rPr>
          <w:rFonts w:cs="Arial"/>
          <w:szCs w:val="22"/>
        </w:rPr>
      </w:pPr>
    </w:p>
    <w:p w:rsidR="001F5048" w:rsidRPr="001F5048" w:rsidRDefault="001F5048" w:rsidP="001F5048">
      <w:pPr>
        <w:widowControl w:val="0"/>
        <w:tabs>
          <w:tab w:val="left" w:pos="312"/>
        </w:tabs>
        <w:autoSpaceDE w:val="0"/>
        <w:autoSpaceDN w:val="0"/>
        <w:ind w:left="180" w:right="224"/>
        <w:rPr>
          <w:rFonts w:cs="Arial"/>
          <w:szCs w:val="22"/>
        </w:rPr>
      </w:pPr>
      <w:r w:rsidRPr="001F5048">
        <w:rPr>
          <w:rFonts w:cs="Arial"/>
          <w:spacing w:val="-2"/>
          <w:szCs w:val="22"/>
          <w:u w:val="single" w:color="000000"/>
        </w:rPr>
        <w:t>2.</w:t>
      </w:r>
      <w:r w:rsidRPr="001F5048">
        <w:rPr>
          <w:rFonts w:cs="Arial"/>
          <w:spacing w:val="-2"/>
          <w:szCs w:val="22"/>
          <w:u w:val="single" w:color="000000"/>
        </w:rPr>
        <w:tab/>
      </w:r>
      <w:r w:rsidRPr="001F5048">
        <w:rPr>
          <w:rFonts w:cs="Arial"/>
          <w:szCs w:val="22"/>
          <w:u w:val="single"/>
        </w:rPr>
        <w:t xml:space="preserve">A minimum 4-inch-wide (102 mm) strip of self-adhering polymer-modified bitumen </w:t>
      </w:r>
      <w:r w:rsidRPr="001F5048">
        <w:rPr>
          <w:rFonts w:cs="Arial"/>
          <w:spacing w:val="-3"/>
          <w:szCs w:val="22"/>
          <w:u w:val="single"/>
        </w:rPr>
        <w:t xml:space="preserve">membrane </w:t>
      </w:r>
      <w:r w:rsidRPr="001F5048">
        <w:rPr>
          <w:rFonts w:cs="Arial"/>
          <w:szCs w:val="22"/>
          <w:u w:val="single"/>
        </w:rPr>
        <w:t xml:space="preserve">complying with ASTM D1970, </w:t>
      </w:r>
      <w:r w:rsidRPr="001F5048">
        <w:rPr>
          <w:rFonts w:cs="Arial"/>
          <w:spacing w:val="-3"/>
          <w:szCs w:val="22"/>
          <w:u w:val="single"/>
        </w:rPr>
        <w:t xml:space="preserve">installed </w:t>
      </w:r>
      <w:r w:rsidRPr="001F5048">
        <w:rPr>
          <w:rFonts w:cs="Arial"/>
          <w:szCs w:val="22"/>
          <w:u w:val="single"/>
        </w:rPr>
        <w:t xml:space="preserve">in accordance with the manufacturer’s instructions for the deck </w:t>
      </w:r>
      <w:r w:rsidRPr="001F5048">
        <w:rPr>
          <w:rFonts w:cs="Arial"/>
          <w:spacing w:val="-3"/>
          <w:szCs w:val="22"/>
          <w:u w:val="single"/>
        </w:rPr>
        <w:t xml:space="preserve">material, </w:t>
      </w:r>
      <w:r w:rsidRPr="001F5048">
        <w:rPr>
          <w:rFonts w:cs="Arial"/>
          <w:szCs w:val="22"/>
          <w:u w:val="single"/>
        </w:rPr>
        <w:t xml:space="preserve">shall be applied over </w:t>
      </w:r>
      <w:r w:rsidRPr="001F5048">
        <w:rPr>
          <w:rFonts w:cs="Arial"/>
          <w:spacing w:val="-3"/>
          <w:szCs w:val="22"/>
          <w:u w:val="single"/>
        </w:rPr>
        <w:t xml:space="preserve">all </w:t>
      </w:r>
      <w:r w:rsidRPr="001F5048">
        <w:rPr>
          <w:rFonts w:cs="Arial"/>
          <w:szCs w:val="22"/>
          <w:u w:val="single"/>
        </w:rPr>
        <w:t xml:space="preserve">joints in the roof decking. An approved underlayment in accordance with Table R905.1.1.1 for the applicable roof covering shall be applied over the </w:t>
      </w:r>
      <w:r w:rsidRPr="001F5048">
        <w:rPr>
          <w:rFonts w:cs="Arial"/>
          <w:spacing w:val="-3"/>
          <w:szCs w:val="22"/>
          <w:u w:val="single"/>
        </w:rPr>
        <w:t xml:space="preserve">entire </w:t>
      </w:r>
      <w:r w:rsidRPr="001F5048">
        <w:rPr>
          <w:rFonts w:cs="Arial"/>
          <w:szCs w:val="22"/>
          <w:u w:val="single"/>
        </w:rPr>
        <w:t>roof over the 4-inch- wide (102 mm) membrane</w:t>
      </w:r>
      <w:r w:rsidRPr="001F5048">
        <w:rPr>
          <w:rFonts w:cs="Arial"/>
          <w:spacing w:val="-15"/>
          <w:szCs w:val="22"/>
          <w:u w:val="single"/>
        </w:rPr>
        <w:t xml:space="preserve"> </w:t>
      </w:r>
      <w:r w:rsidRPr="001F5048">
        <w:rPr>
          <w:rFonts w:cs="Arial"/>
          <w:szCs w:val="22"/>
          <w:u w:val="single"/>
        </w:rPr>
        <w:t>strips.</w:t>
      </w:r>
    </w:p>
    <w:p w:rsidR="001F5048" w:rsidRPr="001F5048" w:rsidRDefault="001F5048" w:rsidP="001F5048">
      <w:pPr>
        <w:widowControl w:val="0"/>
        <w:autoSpaceDE w:val="0"/>
        <w:autoSpaceDN w:val="0"/>
        <w:spacing w:before="8"/>
        <w:ind w:left="180"/>
        <w:rPr>
          <w:rFonts w:cs="Arial"/>
          <w:szCs w:val="22"/>
        </w:rPr>
      </w:pPr>
    </w:p>
    <w:p w:rsidR="001F5048" w:rsidRDefault="001F5048" w:rsidP="001F5048">
      <w:pPr>
        <w:widowControl w:val="0"/>
        <w:autoSpaceDE w:val="0"/>
        <w:autoSpaceDN w:val="0"/>
        <w:spacing w:before="61"/>
        <w:ind w:left="180" w:right="90"/>
        <w:rPr>
          <w:rFonts w:cs="Arial"/>
          <w:szCs w:val="22"/>
        </w:rPr>
      </w:pPr>
      <w:r w:rsidRPr="001F5048">
        <w:rPr>
          <w:rFonts w:cs="Arial"/>
          <w:b/>
          <w:szCs w:val="22"/>
        </w:rPr>
        <w:t xml:space="preserve">Exception: </w:t>
      </w:r>
      <w:r w:rsidRPr="001F5048">
        <w:rPr>
          <w:rFonts w:cs="Arial"/>
          <w:szCs w:val="22"/>
        </w:rPr>
        <w:t xml:space="preserve">A </w:t>
      </w:r>
      <w:r w:rsidRPr="003B3886">
        <w:rPr>
          <w:rFonts w:cs="Arial"/>
          <w:strike/>
          <w:szCs w:val="22"/>
        </w:rPr>
        <w:t>reinforced</w:t>
      </w:r>
      <w:r w:rsidRPr="008945A4">
        <w:rPr>
          <w:rFonts w:cs="Arial"/>
          <w:szCs w:val="22"/>
        </w:rPr>
        <w:t xml:space="preserve"> </w:t>
      </w:r>
      <w:r w:rsidRPr="001F5048">
        <w:rPr>
          <w:rFonts w:cs="Arial"/>
          <w:szCs w:val="22"/>
        </w:rPr>
        <w:t xml:space="preserve">synthetic underlayment that is approved as an alternate to underlayment complying with ASTM D226 Type II and having a minimum tear strength </w:t>
      </w:r>
      <w:r w:rsidRPr="001F5048">
        <w:rPr>
          <w:rFonts w:cs="Arial"/>
          <w:szCs w:val="22"/>
          <w:u w:val="single"/>
        </w:rPr>
        <w:t>of 15 lbf</w:t>
      </w:r>
      <w:r w:rsidRPr="001F5048">
        <w:rPr>
          <w:rFonts w:cs="Arial"/>
          <w:szCs w:val="22"/>
        </w:rPr>
        <w:t xml:space="preserve"> in accordance with </w:t>
      </w:r>
      <w:r w:rsidRPr="001F5048">
        <w:rPr>
          <w:rFonts w:cs="Arial"/>
          <w:strike/>
          <w:szCs w:val="22"/>
        </w:rPr>
        <w:t>ASTM D1970 or</w:t>
      </w:r>
      <w:r w:rsidRPr="001F5048">
        <w:rPr>
          <w:rFonts w:cs="Arial"/>
          <w:szCs w:val="22"/>
        </w:rPr>
        <w:t xml:space="preserve"> ASTM D4533 </w:t>
      </w:r>
      <w:r w:rsidRPr="001F5048">
        <w:rPr>
          <w:rFonts w:cs="Arial"/>
          <w:strike/>
          <w:szCs w:val="22"/>
        </w:rPr>
        <w:t>of 20 pounds</w:t>
      </w:r>
      <w:r w:rsidRPr="001F5048">
        <w:rPr>
          <w:rFonts w:cs="Arial"/>
          <w:szCs w:val="22"/>
        </w:rPr>
        <w:t xml:space="preserve"> </w:t>
      </w:r>
      <w:r w:rsidRPr="001F5048">
        <w:rPr>
          <w:rFonts w:cs="Arial"/>
          <w:szCs w:val="22"/>
          <w:u w:val="single"/>
        </w:rPr>
        <w:t>and a</w:t>
      </w:r>
      <w:r w:rsidRPr="001F5048">
        <w:rPr>
          <w:rFonts w:cs="Arial"/>
          <w:szCs w:val="22"/>
        </w:rPr>
        <w:t xml:space="preserve"> </w:t>
      </w:r>
      <w:r w:rsidRPr="001F5048">
        <w:rPr>
          <w:rFonts w:cs="Arial"/>
          <w:szCs w:val="22"/>
          <w:u w:val="single"/>
        </w:rPr>
        <w:t>minimum tensile strength of 20 lbf/inch in accordance with ASTM D5035</w:t>
      </w:r>
      <w:r w:rsidRPr="001F5048">
        <w:rPr>
          <w:rFonts w:cs="Arial"/>
          <w:szCs w:val="22"/>
        </w:rPr>
        <w:t xml:space="preserve"> shall be permitted </w:t>
      </w:r>
      <w:r w:rsidRPr="001F5048">
        <w:rPr>
          <w:rFonts w:cs="Arial"/>
          <w:szCs w:val="22"/>
          <w:u w:val="single"/>
        </w:rPr>
        <w:t>to be applied over the entire roof</w:t>
      </w:r>
      <w:r w:rsidRPr="001F5048">
        <w:rPr>
          <w:rFonts w:cs="Arial"/>
          <w:szCs w:val="22"/>
        </w:rPr>
        <w:t xml:space="preserve"> </w:t>
      </w:r>
      <w:r w:rsidRPr="001F5048">
        <w:rPr>
          <w:rFonts w:cs="Arial"/>
          <w:szCs w:val="22"/>
          <w:u w:val="single"/>
        </w:rPr>
        <w:t>over the 4-inch wide (102 mm) membrane strips</w:t>
      </w:r>
      <w:r w:rsidRPr="001F5048">
        <w:rPr>
          <w:rFonts w:cs="Arial"/>
          <w:szCs w:val="22"/>
        </w:rPr>
        <w:t xml:space="preserve">. This </w:t>
      </w:r>
      <w:r w:rsidRPr="001F5048">
        <w:rPr>
          <w:rFonts w:cs="Arial"/>
          <w:szCs w:val="22"/>
        </w:rPr>
        <w:lastRenderedPageBreak/>
        <w:t>underlayment shall be installed and attached in accordance with the underlayment attachment methods of Table R905.1.1</w:t>
      </w:r>
      <w:r w:rsidRPr="001F5048">
        <w:rPr>
          <w:rFonts w:cs="Arial"/>
          <w:szCs w:val="22"/>
          <w:u w:val="single"/>
        </w:rPr>
        <w:t>.1</w:t>
      </w:r>
      <w:r w:rsidRPr="001F5048">
        <w:rPr>
          <w:rFonts w:cs="Arial"/>
          <w:szCs w:val="22"/>
        </w:rPr>
        <w:t xml:space="preserve"> for the applicable roof covering and slope</w:t>
      </w:r>
      <w:r w:rsidR="00666070">
        <w:rPr>
          <w:rFonts w:cs="Arial"/>
          <w:szCs w:val="22"/>
        </w:rPr>
        <w:t xml:space="preserve"> </w:t>
      </w:r>
      <w:r w:rsidR="003B3886" w:rsidRPr="00A21D95">
        <w:rPr>
          <w:rFonts w:cs="Arial"/>
          <w:color w:val="000000"/>
          <w:szCs w:val="22"/>
          <w:u w:val="single"/>
        </w:rPr>
        <w:t>and the underlayment manufacturer’s installation instructions</w:t>
      </w:r>
      <w:r w:rsidR="00666070">
        <w:rPr>
          <w:rFonts w:cs="Arial"/>
          <w:szCs w:val="22"/>
        </w:rPr>
        <w:t xml:space="preserve"> </w:t>
      </w:r>
      <w:r w:rsidRPr="001F5048">
        <w:rPr>
          <w:rFonts w:cs="Arial"/>
          <w:strike/>
          <w:szCs w:val="22"/>
        </w:rPr>
        <w:t>, except metal cap nails shall be</w:t>
      </w:r>
      <w:r w:rsidRPr="001F5048">
        <w:rPr>
          <w:rFonts w:cs="Arial"/>
          <w:szCs w:val="22"/>
        </w:rPr>
        <w:t xml:space="preserve"> </w:t>
      </w:r>
      <w:r w:rsidRPr="001F5048">
        <w:rPr>
          <w:rFonts w:cs="Arial"/>
          <w:strike/>
          <w:szCs w:val="22"/>
        </w:rPr>
        <w:t>required where the ultimate design wind speed, V</w:t>
      </w:r>
      <w:r w:rsidRPr="001F5048">
        <w:rPr>
          <w:rFonts w:cs="Arial"/>
          <w:i/>
          <w:strike/>
          <w:szCs w:val="22"/>
          <w:vertAlign w:val="subscript"/>
        </w:rPr>
        <w:t>ult</w:t>
      </w:r>
      <w:r w:rsidRPr="001F5048">
        <w:rPr>
          <w:rFonts w:cs="Arial"/>
          <w:strike/>
          <w:szCs w:val="22"/>
        </w:rPr>
        <w:t>, equals or exceeds 150 mph</w:t>
      </w:r>
      <w:r w:rsidRPr="001F5048">
        <w:rPr>
          <w:rFonts w:cs="Arial"/>
          <w:szCs w:val="22"/>
        </w:rPr>
        <w:t>.</w:t>
      </w:r>
    </w:p>
    <w:p w:rsidR="001F5048" w:rsidRPr="001F5048" w:rsidRDefault="001F5048" w:rsidP="001F5048">
      <w:pPr>
        <w:widowControl w:val="0"/>
        <w:tabs>
          <w:tab w:val="left" w:pos="312"/>
        </w:tabs>
        <w:autoSpaceDE w:val="0"/>
        <w:autoSpaceDN w:val="0"/>
        <w:ind w:left="180" w:hanging="194"/>
        <w:rPr>
          <w:rFonts w:cs="Arial"/>
          <w:spacing w:val="-2"/>
          <w:szCs w:val="22"/>
          <w:u w:val="single" w:color="000000"/>
        </w:rPr>
      </w:pPr>
    </w:p>
    <w:p w:rsidR="001F5048" w:rsidRPr="001F5048" w:rsidRDefault="001F5048" w:rsidP="001F5048">
      <w:pPr>
        <w:widowControl w:val="0"/>
        <w:tabs>
          <w:tab w:val="left" w:pos="312"/>
        </w:tabs>
        <w:autoSpaceDE w:val="0"/>
        <w:autoSpaceDN w:val="0"/>
        <w:ind w:left="180" w:hanging="194"/>
        <w:rPr>
          <w:rFonts w:cs="Arial"/>
          <w:szCs w:val="22"/>
        </w:rPr>
      </w:pPr>
      <w:r w:rsidRPr="001F5048">
        <w:rPr>
          <w:rFonts w:cs="Arial"/>
          <w:spacing w:val="-2"/>
          <w:szCs w:val="22"/>
        </w:rPr>
        <w:tab/>
      </w:r>
      <w:r w:rsidRPr="001F5048">
        <w:rPr>
          <w:rFonts w:cs="Arial"/>
          <w:spacing w:val="-2"/>
          <w:szCs w:val="22"/>
          <w:u w:val="single" w:color="000000"/>
        </w:rPr>
        <w:t>3.</w:t>
      </w:r>
      <w:r w:rsidRPr="001F5048">
        <w:rPr>
          <w:rFonts w:cs="Arial"/>
          <w:spacing w:val="-2"/>
          <w:szCs w:val="22"/>
          <w:u w:val="single" w:color="000000"/>
        </w:rPr>
        <w:tab/>
      </w:r>
      <w:r w:rsidRPr="001F5048">
        <w:rPr>
          <w:rFonts w:cs="Arial"/>
          <w:szCs w:val="22"/>
          <w:u w:val="single"/>
        </w:rPr>
        <w:t>A</w:t>
      </w:r>
      <w:r w:rsidRPr="001F5048">
        <w:rPr>
          <w:rFonts w:cs="Arial"/>
          <w:spacing w:val="-4"/>
          <w:szCs w:val="22"/>
          <w:u w:val="single"/>
        </w:rPr>
        <w:t xml:space="preserve"> </w:t>
      </w:r>
      <w:r w:rsidRPr="001F5048">
        <w:rPr>
          <w:rFonts w:cs="Arial"/>
          <w:szCs w:val="22"/>
          <w:u w:val="single"/>
        </w:rPr>
        <w:t>minimum 3</w:t>
      </w:r>
      <w:r w:rsidRPr="001F5048">
        <w:rPr>
          <w:rFonts w:cs="Arial"/>
          <w:spacing w:val="-4"/>
          <w:szCs w:val="22"/>
          <w:u w:val="single"/>
        </w:rPr>
        <w:t xml:space="preserve"> </w:t>
      </w:r>
      <w:r w:rsidRPr="001F5048">
        <w:rPr>
          <w:rFonts w:cs="Arial"/>
          <w:szCs w:val="22"/>
          <w:u w:val="single"/>
        </w:rPr>
        <w:t>¾-inch</w:t>
      </w:r>
      <w:r w:rsidRPr="001F5048">
        <w:rPr>
          <w:rFonts w:cs="Arial"/>
          <w:spacing w:val="-2"/>
          <w:szCs w:val="22"/>
          <w:u w:val="single"/>
        </w:rPr>
        <w:t xml:space="preserve"> </w:t>
      </w:r>
      <w:r w:rsidRPr="001F5048">
        <w:rPr>
          <w:rFonts w:cs="Arial"/>
          <w:szCs w:val="22"/>
          <w:u w:val="single"/>
        </w:rPr>
        <w:t>wide</w:t>
      </w:r>
      <w:r w:rsidRPr="001F5048">
        <w:rPr>
          <w:rFonts w:cs="Arial"/>
          <w:spacing w:val="-3"/>
          <w:szCs w:val="22"/>
          <w:u w:val="single"/>
        </w:rPr>
        <w:t xml:space="preserve"> </w:t>
      </w:r>
      <w:r w:rsidRPr="001F5048">
        <w:rPr>
          <w:rFonts w:cs="Arial"/>
          <w:spacing w:val="-2"/>
          <w:szCs w:val="22"/>
          <w:u w:val="single"/>
        </w:rPr>
        <w:t>(96</w:t>
      </w:r>
      <w:r w:rsidRPr="001F5048">
        <w:rPr>
          <w:rFonts w:cs="Arial"/>
          <w:spacing w:val="-4"/>
          <w:szCs w:val="22"/>
          <w:u w:val="single"/>
        </w:rPr>
        <w:t xml:space="preserve"> </w:t>
      </w:r>
      <w:r w:rsidRPr="001F5048">
        <w:rPr>
          <w:rFonts w:cs="Arial"/>
          <w:szCs w:val="22"/>
          <w:u w:val="single"/>
        </w:rPr>
        <w:t>mm) strip</w:t>
      </w:r>
      <w:r w:rsidRPr="001F5048">
        <w:rPr>
          <w:rFonts w:cs="Arial"/>
          <w:spacing w:val="-2"/>
          <w:szCs w:val="22"/>
          <w:u w:val="single"/>
        </w:rPr>
        <w:t xml:space="preserve"> </w:t>
      </w:r>
      <w:r w:rsidRPr="001F5048">
        <w:rPr>
          <w:rFonts w:cs="Arial"/>
          <w:szCs w:val="22"/>
          <w:u w:val="single"/>
        </w:rPr>
        <w:t>of</w:t>
      </w:r>
      <w:r w:rsidRPr="001F5048">
        <w:rPr>
          <w:rFonts w:cs="Arial"/>
          <w:spacing w:val="-1"/>
          <w:szCs w:val="22"/>
          <w:u w:val="single"/>
        </w:rPr>
        <w:t xml:space="preserve"> </w:t>
      </w:r>
      <w:r w:rsidRPr="001F5048">
        <w:rPr>
          <w:rFonts w:cs="Arial"/>
          <w:szCs w:val="22"/>
          <w:u w:val="single"/>
        </w:rPr>
        <w:t>self-adhering</w:t>
      </w:r>
      <w:r w:rsidRPr="001F5048">
        <w:rPr>
          <w:rFonts w:cs="Arial"/>
          <w:spacing w:val="-4"/>
          <w:szCs w:val="22"/>
          <w:u w:val="single"/>
        </w:rPr>
        <w:t xml:space="preserve"> </w:t>
      </w:r>
      <w:r w:rsidRPr="001F5048">
        <w:rPr>
          <w:rFonts w:cs="Arial"/>
          <w:szCs w:val="22"/>
          <w:u w:val="single"/>
        </w:rPr>
        <w:t>flexible</w:t>
      </w:r>
      <w:r w:rsidRPr="001F5048">
        <w:rPr>
          <w:rFonts w:cs="Arial"/>
          <w:spacing w:val="-3"/>
          <w:szCs w:val="22"/>
          <w:u w:val="single"/>
        </w:rPr>
        <w:t xml:space="preserve"> </w:t>
      </w:r>
      <w:r w:rsidRPr="001F5048">
        <w:rPr>
          <w:rFonts w:cs="Arial"/>
          <w:szCs w:val="22"/>
          <w:u w:val="single"/>
        </w:rPr>
        <w:t>flashing</w:t>
      </w:r>
      <w:r w:rsidRPr="001F5048">
        <w:rPr>
          <w:rFonts w:cs="Arial"/>
          <w:spacing w:val="-4"/>
          <w:szCs w:val="22"/>
          <w:u w:val="single"/>
        </w:rPr>
        <w:t xml:space="preserve"> </w:t>
      </w:r>
      <w:r w:rsidRPr="001F5048">
        <w:rPr>
          <w:rFonts w:cs="Arial"/>
          <w:szCs w:val="22"/>
          <w:u w:val="single"/>
        </w:rPr>
        <w:t>tape</w:t>
      </w:r>
      <w:r w:rsidRPr="001F5048">
        <w:rPr>
          <w:rFonts w:cs="Arial"/>
          <w:spacing w:val="-3"/>
          <w:szCs w:val="22"/>
          <w:u w:val="single"/>
        </w:rPr>
        <w:t xml:space="preserve"> </w:t>
      </w:r>
      <w:r w:rsidRPr="001F5048">
        <w:rPr>
          <w:rFonts w:cs="Arial"/>
          <w:szCs w:val="22"/>
          <w:u w:val="single"/>
        </w:rPr>
        <w:t>complying</w:t>
      </w:r>
      <w:r w:rsidRPr="001F5048">
        <w:rPr>
          <w:rFonts w:cs="Arial"/>
          <w:spacing w:val="-4"/>
          <w:szCs w:val="22"/>
          <w:u w:val="single"/>
        </w:rPr>
        <w:t xml:space="preserve"> </w:t>
      </w:r>
      <w:r w:rsidRPr="001F5048">
        <w:rPr>
          <w:rFonts w:cs="Arial"/>
          <w:szCs w:val="22"/>
          <w:u w:val="single"/>
        </w:rPr>
        <w:t>with</w:t>
      </w:r>
      <w:r w:rsidRPr="001F5048">
        <w:rPr>
          <w:rFonts w:cs="Arial"/>
          <w:spacing w:val="-2"/>
          <w:szCs w:val="22"/>
          <w:u w:val="single"/>
        </w:rPr>
        <w:t xml:space="preserve"> </w:t>
      </w:r>
      <w:r w:rsidRPr="001F5048">
        <w:rPr>
          <w:rFonts w:cs="Arial"/>
          <w:szCs w:val="22"/>
          <w:u w:val="single"/>
        </w:rPr>
        <w:t>AAMA</w:t>
      </w:r>
      <w:r w:rsidRPr="001F5048">
        <w:rPr>
          <w:rFonts w:cs="Arial"/>
          <w:spacing w:val="-4"/>
          <w:szCs w:val="22"/>
          <w:u w:val="single"/>
        </w:rPr>
        <w:t xml:space="preserve"> </w:t>
      </w:r>
      <w:r w:rsidRPr="001F5048">
        <w:rPr>
          <w:rFonts w:cs="Arial"/>
          <w:szCs w:val="22"/>
          <w:u w:val="single"/>
        </w:rPr>
        <w:t>711-13,</w:t>
      </w:r>
      <w:r w:rsidRPr="001F5048">
        <w:rPr>
          <w:rFonts w:cs="Arial"/>
          <w:spacing w:val="-3"/>
          <w:szCs w:val="22"/>
          <w:u w:val="single"/>
        </w:rPr>
        <w:t xml:space="preserve"> </w:t>
      </w:r>
      <w:r w:rsidRPr="001F5048">
        <w:rPr>
          <w:rFonts w:cs="Arial"/>
          <w:szCs w:val="22"/>
          <w:u w:val="single"/>
        </w:rPr>
        <w:t>Level</w:t>
      </w:r>
      <w:r w:rsidRPr="001F5048">
        <w:rPr>
          <w:rFonts w:cs="Arial"/>
          <w:spacing w:val="-6"/>
          <w:szCs w:val="22"/>
          <w:u w:val="single"/>
        </w:rPr>
        <w:t xml:space="preserve"> </w:t>
      </w:r>
      <w:r w:rsidRPr="001F5048">
        <w:rPr>
          <w:rFonts w:cs="Arial"/>
          <w:szCs w:val="22"/>
          <w:u w:val="single"/>
        </w:rPr>
        <w:t>3</w:t>
      </w:r>
      <w:r w:rsidRPr="001F5048">
        <w:rPr>
          <w:rFonts w:cs="Arial"/>
          <w:spacing w:val="-4"/>
          <w:szCs w:val="22"/>
          <w:u w:val="single"/>
        </w:rPr>
        <w:t xml:space="preserve"> </w:t>
      </w:r>
      <w:r w:rsidRPr="001F5048">
        <w:rPr>
          <w:rFonts w:cs="Arial"/>
          <w:szCs w:val="22"/>
          <w:u w:val="single"/>
        </w:rPr>
        <w:t>(for</w:t>
      </w:r>
      <w:r w:rsidRPr="001F5048">
        <w:rPr>
          <w:rFonts w:cs="Arial"/>
          <w:spacing w:val="-2"/>
          <w:szCs w:val="22"/>
          <w:u w:val="single"/>
        </w:rPr>
        <w:t xml:space="preserve"> </w:t>
      </w:r>
      <w:r w:rsidRPr="001F5048">
        <w:rPr>
          <w:rFonts w:cs="Arial"/>
          <w:szCs w:val="22"/>
          <w:u w:val="single"/>
        </w:rPr>
        <w:t>exposure</w:t>
      </w:r>
      <w:r w:rsidRPr="001F5048">
        <w:rPr>
          <w:rFonts w:cs="Arial"/>
          <w:spacing w:val="-3"/>
          <w:szCs w:val="22"/>
          <w:u w:val="single"/>
        </w:rPr>
        <w:t xml:space="preserve"> </w:t>
      </w:r>
      <w:r w:rsidRPr="001F5048">
        <w:rPr>
          <w:rFonts w:cs="Arial"/>
          <w:szCs w:val="22"/>
          <w:u w:val="single"/>
        </w:rPr>
        <w:t>up</w:t>
      </w:r>
      <w:r w:rsidRPr="001F5048">
        <w:rPr>
          <w:rFonts w:cs="Arial"/>
          <w:spacing w:val="-2"/>
          <w:szCs w:val="22"/>
          <w:u w:val="single"/>
        </w:rPr>
        <w:t xml:space="preserve"> </w:t>
      </w:r>
      <w:r w:rsidRPr="001F5048">
        <w:rPr>
          <w:rFonts w:cs="Arial"/>
          <w:szCs w:val="22"/>
          <w:u w:val="single"/>
        </w:rPr>
        <w:t>to</w:t>
      </w:r>
    </w:p>
    <w:p w:rsidR="001F5048" w:rsidRPr="001F5048" w:rsidRDefault="001F5048" w:rsidP="001F5048">
      <w:pPr>
        <w:widowControl w:val="0"/>
        <w:autoSpaceDE w:val="0"/>
        <w:autoSpaceDN w:val="0"/>
        <w:spacing w:before="3" w:line="237" w:lineRule="auto"/>
        <w:ind w:left="180" w:right="162"/>
        <w:rPr>
          <w:rFonts w:cs="Arial"/>
          <w:szCs w:val="22"/>
        </w:rPr>
      </w:pPr>
      <w:r w:rsidRPr="001F5048">
        <w:rPr>
          <w:rFonts w:cs="Arial"/>
          <w:spacing w:val="-51"/>
          <w:szCs w:val="22"/>
          <w:u w:val="single"/>
        </w:rPr>
        <w:t xml:space="preserve"> </w:t>
      </w:r>
      <w:r w:rsidRPr="001F5048">
        <w:rPr>
          <w:rFonts w:cs="Arial"/>
          <w:szCs w:val="22"/>
          <w:u w:val="single"/>
        </w:rPr>
        <w:t xml:space="preserve">176° F (80° C)), installed in accordance with the manufacturer’s instructions for the deck </w:t>
      </w:r>
      <w:r w:rsidRPr="001F5048">
        <w:rPr>
          <w:rFonts w:cs="Arial"/>
          <w:spacing w:val="-3"/>
          <w:szCs w:val="22"/>
          <w:u w:val="single"/>
        </w:rPr>
        <w:t xml:space="preserve">material, </w:t>
      </w:r>
      <w:r w:rsidRPr="001F5048">
        <w:rPr>
          <w:rFonts w:cs="Arial"/>
          <w:szCs w:val="22"/>
          <w:u w:val="single"/>
        </w:rPr>
        <w:t>shall be applied over all joints in the</w:t>
      </w:r>
      <w:r w:rsidRPr="001F5048">
        <w:rPr>
          <w:rFonts w:cs="Arial"/>
          <w:szCs w:val="22"/>
        </w:rPr>
        <w:t xml:space="preserve"> </w:t>
      </w:r>
      <w:r w:rsidRPr="001F5048">
        <w:rPr>
          <w:rFonts w:cs="Arial"/>
          <w:szCs w:val="22"/>
          <w:u w:val="single"/>
        </w:rPr>
        <w:t xml:space="preserve">roof decking. An approved underlayment in accordance with Table R905.1.1.1 for the applicable roof </w:t>
      </w:r>
      <w:r w:rsidRPr="001F5048">
        <w:rPr>
          <w:rFonts w:cs="Arial"/>
          <w:spacing w:val="-3"/>
          <w:szCs w:val="22"/>
          <w:u w:val="single"/>
        </w:rPr>
        <w:t xml:space="preserve">covering </w:t>
      </w:r>
      <w:r w:rsidRPr="001F5048">
        <w:rPr>
          <w:rFonts w:cs="Arial"/>
          <w:szCs w:val="22"/>
          <w:u w:val="single"/>
        </w:rPr>
        <w:t>shall be applied over the</w:t>
      </w:r>
      <w:r w:rsidRPr="001F5048">
        <w:rPr>
          <w:rFonts w:cs="Arial"/>
          <w:szCs w:val="22"/>
        </w:rPr>
        <w:t xml:space="preserve"> </w:t>
      </w:r>
      <w:r w:rsidRPr="001F5048">
        <w:rPr>
          <w:rFonts w:cs="Arial"/>
          <w:szCs w:val="22"/>
          <w:u w:val="single"/>
        </w:rPr>
        <w:t>entire roof over the 4-inch-wide (102 mm) flashing strips.</w:t>
      </w:r>
    </w:p>
    <w:p w:rsidR="001F5048" w:rsidRPr="001F5048" w:rsidRDefault="001F5048" w:rsidP="001F5048">
      <w:pPr>
        <w:widowControl w:val="0"/>
        <w:autoSpaceDE w:val="0"/>
        <w:autoSpaceDN w:val="0"/>
        <w:spacing w:before="1"/>
        <w:ind w:left="180"/>
        <w:rPr>
          <w:rFonts w:cs="Arial"/>
          <w:szCs w:val="22"/>
        </w:rPr>
      </w:pPr>
    </w:p>
    <w:p w:rsidR="001F5048" w:rsidRPr="001F5048" w:rsidRDefault="001F5048" w:rsidP="001F5048">
      <w:pPr>
        <w:widowControl w:val="0"/>
        <w:autoSpaceDE w:val="0"/>
        <w:autoSpaceDN w:val="0"/>
        <w:spacing w:before="61"/>
        <w:ind w:left="180" w:right="162"/>
        <w:rPr>
          <w:rFonts w:cs="Arial"/>
          <w:szCs w:val="22"/>
        </w:rPr>
      </w:pPr>
      <w:r w:rsidRPr="001F5048">
        <w:rPr>
          <w:rFonts w:cs="Arial"/>
          <w:b/>
          <w:szCs w:val="22"/>
          <w:u w:val="single"/>
        </w:rPr>
        <w:t xml:space="preserve">Exception: </w:t>
      </w:r>
      <w:r w:rsidRPr="001F5048">
        <w:rPr>
          <w:rFonts w:cs="Arial"/>
          <w:szCs w:val="22"/>
          <w:u w:val="single"/>
        </w:rPr>
        <w:t xml:space="preserve">A </w:t>
      </w:r>
      <w:r w:rsidRPr="003B3886">
        <w:rPr>
          <w:rFonts w:cs="Arial"/>
          <w:strike/>
          <w:szCs w:val="22"/>
          <w:u w:val="single"/>
        </w:rPr>
        <w:t>reinforced</w:t>
      </w:r>
      <w:r w:rsidRPr="001F5048">
        <w:rPr>
          <w:rFonts w:cs="Arial"/>
          <w:szCs w:val="22"/>
          <w:u w:val="single"/>
        </w:rPr>
        <w:t xml:space="preserve"> synthetic underlayment that is approved as an alternate to underlayment complying with ASTM D226</w:t>
      </w:r>
      <w:r w:rsidRPr="001F5048">
        <w:rPr>
          <w:rFonts w:cs="Arial"/>
          <w:szCs w:val="22"/>
        </w:rPr>
        <w:t xml:space="preserve"> </w:t>
      </w:r>
      <w:r w:rsidRPr="001F5048">
        <w:rPr>
          <w:rFonts w:cs="Arial"/>
          <w:szCs w:val="22"/>
          <w:u w:val="single"/>
        </w:rPr>
        <w:t>Type II and having a minimum tear strength of 15 lbf in accordance with ASTM D4533 and a minimum tensile strength of 20</w:t>
      </w:r>
      <w:r w:rsidRPr="001F5048">
        <w:rPr>
          <w:rFonts w:cs="Arial"/>
          <w:szCs w:val="22"/>
        </w:rPr>
        <w:t xml:space="preserve"> </w:t>
      </w:r>
      <w:r w:rsidRPr="001F5048">
        <w:rPr>
          <w:rFonts w:cs="Arial"/>
          <w:szCs w:val="22"/>
          <w:u w:val="single"/>
        </w:rPr>
        <w:t>lbf/inch in accordance with ASTM D5035 shall be permitted to be applied over the entire roof over the 4-inch wide (102 mm)</w:t>
      </w:r>
      <w:r w:rsidRPr="001F5048">
        <w:rPr>
          <w:rFonts w:cs="Arial"/>
          <w:szCs w:val="22"/>
        </w:rPr>
        <w:t xml:space="preserve"> </w:t>
      </w:r>
      <w:r w:rsidRPr="001F5048">
        <w:rPr>
          <w:rFonts w:cs="Arial"/>
          <w:szCs w:val="22"/>
          <w:u w:val="single"/>
        </w:rPr>
        <w:t>membrane strips. This underlayment shall be installed and attached in accordance with the underlayment attachment methods</w:t>
      </w:r>
      <w:r w:rsidRPr="001F5048">
        <w:rPr>
          <w:rFonts w:cs="Arial"/>
          <w:szCs w:val="22"/>
        </w:rPr>
        <w:t xml:space="preserve"> </w:t>
      </w:r>
      <w:r w:rsidRPr="001F5048">
        <w:rPr>
          <w:rFonts w:cs="Arial"/>
          <w:szCs w:val="22"/>
          <w:u w:val="single"/>
        </w:rPr>
        <w:t>of Table R905.1.1.1 for the applicable roof covering and slope</w:t>
      </w:r>
      <w:r w:rsidR="003B3886">
        <w:rPr>
          <w:rFonts w:cs="Arial"/>
          <w:szCs w:val="22"/>
          <w:u w:val="single"/>
        </w:rPr>
        <w:t xml:space="preserve"> </w:t>
      </w:r>
      <w:r w:rsidR="003B3886" w:rsidRPr="00A21D95">
        <w:rPr>
          <w:rFonts w:cs="Arial"/>
          <w:color w:val="000000"/>
          <w:szCs w:val="22"/>
          <w:u w:val="single"/>
        </w:rPr>
        <w:t>and the underlayment manufacturer’s installation instructions</w:t>
      </w:r>
      <w:r w:rsidRPr="001F5048">
        <w:rPr>
          <w:rFonts w:cs="Arial"/>
          <w:szCs w:val="22"/>
          <w:u w:val="single"/>
        </w:rPr>
        <w:t>.</w:t>
      </w:r>
    </w:p>
    <w:p w:rsidR="001F5048" w:rsidRPr="001F5048" w:rsidRDefault="001F5048" w:rsidP="001F5048">
      <w:pPr>
        <w:widowControl w:val="0"/>
        <w:autoSpaceDE w:val="0"/>
        <w:autoSpaceDN w:val="0"/>
        <w:spacing w:before="9"/>
        <w:ind w:left="180"/>
        <w:rPr>
          <w:rFonts w:cs="Arial"/>
          <w:szCs w:val="22"/>
        </w:rPr>
      </w:pPr>
    </w:p>
    <w:p w:rsidR="001F5048" w:rsidRPr="001F5048" w:rsidRDefault="001F5048" w:rsidP="001F5048">
      <w:pPr>
        <w:widowControl w:val="0"/>
        <w:tabs>
          <w:tab w:val="left" w:pos="312"/>
        </w:tabs>
        <w:autoSpaceDE w:val="0"/>
        <w:autoSpaceDN w:val="0"/>
        <w:ind w:left="180" w:right="279"/>
        <w:rPr>
          <w:rFonts w:cs="Arial"/>
          <w:spacing w:val="-2"/>
          <w:szCs w:val="22"/>
          <w:u w:val="single" w:color="000000"/>
        </w:rPr>
      </w:pPr>
    </w:p>
    <w:p w:rsidR="001F5048" w:rsidRDefault="001F5048" w:rsidP="001F5048">
      <w:pPr>
        <w:widowControl w:val="0"/>
        <w:tabs>
          <w:tab w:val="left" w:pos="312"/>
        </w:tabs>
        <w:autoSpaceDE w:val="0"/>
        <w:autoSpaceDN w:val="0"/>
        <w:ind w:left="180" w:right="279"/>
        <w:rPr>
          <w:rFonts w:cs="Arial"/>
          <w:szCs w:val="22"/>
          <w:u w:val="single"/>
        </w:rPr>
      </w:pPr>
      <w:r w:rsidRPr="001F5048">
        <w:rPr>
          <w:rFonts w:cs="Arial"/>
          <w:spacing w:val="-2"/>
          <w:szCs w:val="22"/>
          <w:u w:val="single" w:color="000000"/>
        </w:rPr>
        <w:t>4.</w:t>
      </w:r>
      <w:r w:rsidRPr="001F5048">
        <w:rPr>
          <w:rFonts w:cs="Arial"/>
          <w:spacing w:val="-2"/>
          <w:szCs w:val="22"/>
          <w:u w:val="single" w:color="000000"/>
        </w:rPr>
        <w:tab/>
      </w:r>
      <w:r w:rsidRPr="001F5048">
        <w:rPr>
          <w:rFonts w:cs="Arial"/>
          <w:szCs w:val="22"/>
          <w:u w:val="single"/>
        </w:rPr>
        <w:t xml:space="preserve">Two layers of ASTM D226 Type II or ASTM D4869 Type III or Type IV underlayment shall be </w:t>
      </w:r>
      <w:r w:rsidRPr="001F5048">
        <w:rPr>
          <w:rFonts w:cs="Arial"/>
          <w:spacing w:val="-3"/>
          <w:szCs w:val="22"/>
          <w:u w:val="single"/>
        </w:rPr>
        <w:t xml:space="preserve">installed </w:t>
      </w:r>
      <w:r w:rsidRPr="001F5048">
        <w:rPr>
          <w:rFonts w:cs="Arial"/>
          <w:szCs w:val="22"/>
          <w:u w:val="single"/>
        </w:rPr>
        <w:t xml:space="preserve">as follows: Apply a 19-inch (483 mm) strip of underlayment felt parallel to and starting at the eaves, fastened sufficiently to hold in place. Starting at the eave, apply 36- inchwide (914 mm) sheets of underlayment, overlapping successive sheets 19 inches (483 </w:t>
      </w:r>
      <w:r w:rsidRPr="001F5048">
        <w:rPr>
          <w:rFonts w:cs="Arial"/>
          <w:spacing w:val="-3"/>
          <w:szCs w:val="22"/>
          <w:u w:val="single"/>
        </w:rPr>
        <w:t xml:space="preserve">mm), </w:t>
      </w:r>
      <w:r w:rsidRPr="001F5048">
        <w:rPr>
          <w:rFonts w:cs="Arial"/>
          <w:szCs w:val="22"/>
          <w:u w:val="single"/>
        </w:rPr>
        <w:t xml:space="preserve">end laps shall be 6 inches and shall be offset by 6 feet. The underlayment shall be attached to a nailable deck with corrosion-resistant fasteners with one row centered in the field of the sheet with a maximum fastener spacing of 12 inches (305 mm) o.c., and one row at the end and side laps fastened 6 inches (152 mm) o.c. Underlayment shall be attached using annular ring or deformed shank </w:t>
      </w:r>
      <w:r w:rsidRPr="001F5048">
        <w:rPr>
          <w:rFonts w:cs="Arial"/>
          <w:spacing w:val="-3"/>
          <w:szCs w:val="22"/>
          <w:u w:val="single"/>
        </w:rPr>
        <w:t xml:space="preserve">nails </w:t>
      </w:r>
      <w:r w:rsidRPr="001F5048">
        <w:rPr>
          <w:rFonts w:cs="Arial"/>
          <w:szCs w:val="22"/>
          <w:u w:val="single"/>
        </w:rPr>
        <w:t xml:space="preserve">with metal or </w:t>
      </w:r>
      <w:r w:rsidRPr="001F5048">
        <w:rPr>
          <w:rFonts w:cs="Arial"/>
          <w:spacing w:val="-3"/>
          <w:szCs w:val="22"/>
          <w:u w:val="single"/>
        </w:rPr>
        <w:t xml:space="preserve">plastic </w:t>
      </w:r>
      <w:r w:rsidRPr="001F5048">
        <w:rPr>
          <w:rFonts w:cs="Arial"/>
          <w:szCs w:val="22"/>
          <w:u w:val="single"/>
        </w:rPr>
        <w:t xml:space="preserve">caps with a nominal cap diameter of not less than 1 inch. Metal caps are required where the </w:t>
      </w:r>
      <w:r w:rsidRPr="001F5048">
        <w:rPr>
          <w:rFonts w:cs="Arial"/>
          <w:spacing w:val="-3"/>
          <w:szCs w:val="22"/>
          <w:u w:val="single"/>
        </w:rPr>
        <w:t xml:space="preserve">ultimate </w:t>
      </w:r>
      <w:r w:rsidRPr="001F5048">
        <w:rPr>
          <w:rFonts w:cs="Arial"/>
          <w:szCs w:val="22"/>
          <w:u w:val="single"/>
        </w:rPr>
        <w:t>design wind speed, V</w:t>
      </w:r>
      <w:r w:rsidRPr="001F5048">
        <w:rPr>
          <w:rFonts w:cs="Arial"/>
          <w:szCs w:val="22"/>
          <w:u w:val="single"/>
          <w:vertAlign w:val="subscript"/>
        </w:rPr>
        <w:t>ult</w:t>
      </w:r>
      <w:r w:rsidRPr="001F5048">
        <w:rPr>
          <w:rFonts w:cs="Arial"/>
          <w:szCs w:val="22"/>
          <w:u w:val="single"/>
        </w:rPr>
        <w:t xml:space="preserve">, equals or exceeds 170 mph. Metal caps shall have a thickness of not less than 32-gage sheet </w:t>
      </w:r>
      <w:r w:rsidRPr="001F5048">
        <w:rPr>
          <w:rFonts w:cs="Arial"/>
          <w:spacing w:val="-3"/>
          <w:szCs w:val="22"/>
          <w:u w:val="single"/>
        </w:rPr>
        <w:t xml:space="preserve">metal. </w:t>
      </w:r>
      <w:r w:rsidRPr="001F5048">
        <w:rPr>
          <w:rFonts w:cs="Arial"/>
          <w:szCs w:val="22"/>
          <w:u w:val="single"/>
        </w:rPr>
        <w:t xml:space="preserve">Power-driven metal caps shall have a minimum thickness of 0.010 inch. Minimum thickness of </w:t>
      </w:r>
      <w:r w:rsidRPr="001F5048">
        <w:rPr>
          <w:rFonts w:cs="Arial"/>
          <w:spacing w:val="-3"/>
          <w:szCs w:val="22"/>
          <w:u w:val="single"/>
        </w:rPr>
        <w:t xml:space="preserve">the </w:t>
      </w:r>
      <w:r w:rsidRPr="001F5048">
        <w:rPr>
          <w:rFonts w:cs="Arial"/>
          <w:szCs w:val="22"/>
          <w:u w:val="single"/>
        </w:rPr>
        <w:t xml:space="preserve">outside edge of </w:t>
      </w:r>
      <w:r w:rsidRPr="001F5048">
        <w:rPr>
          <w:rFonts w:cs="Arial"/>
          <w:spacing w:val="-3"/>
          <w:szCs w:val="22"/>
          <w:u w:val="single"/>
        </w:rPr>
        <w:t xml:space="preserve">plastic </w:t>
      </w:r>
      <w:r w:rsidRPr="001F5048">
        <w:rPr>
          <w:rFonts w:cs="Arial"/>
          <w:szCs w:val="22"/>
          <w:u w:val="single"/>
        </w:rPr>
        <w:t xml:space="preserve">caps shall be 0.035 inch. The cap nail shank shall be not less than 0.083 </w:t>
      </w:r>
      <w:r w:rsidRPr="001F5048">
        <w:rPr>
          <w:rFonts w:cs="Arial"/>
          <w:spacing w:val="1"/>
          <w:szCs w:val="22"/>
          <w:u w:val="single"/>
        </w:rPr>
        <w:t xml:space="preserve">inch </w:t>
      </w:r>
      <w:r w:rsidRPr="001F5048">
        <w:rPr>
          <w:rFonts w:cs="Arial"/>
          <w:szCs w:val="22"/>
          <w:u w:val="single"/>
        </w:rPr>
        <w:t xml:space="preserve">for ring shank cap </w:t>
      </w:r>
      <w:r w:rsidRPr="001F5048">
        <w:rPr>
          <w:rFonts w:cs="Arial"/>
          <w:spacing w:val="-3"/>
          <w:szCs w:val="22"/>
          <w:u w:val="single"/>
        </w:rPr>
        <w:t xml:space="preserve">nails. </w:t>
      </w:r>
      <w:r w:rsidRPr="001F5048">
        <w:rPr>
          <w:rFonts w:cs="Arial"/>
          <w:szCs w:val="22"/>
          <w:u w:val="single"/>
        </w:rPr>
        <w:t>Cap nail shank shall have a length sufficient to penetrate through the roof sheathing or not less than 3/4 inch into the roof</w:t>
      </w:r>
      <w:r w:rsidRPr="001F5048">
        <w:rPr>
          <w:rFonts w:cs="Arial"/>
          <w:spacing w:val="-1"/>
          <w:szCs w:val="22"/>
          <w:u w:val="single"/>
        </w:rPr>
        <w:t xml:space="preserve"> </w:t>
      </w:r>
      <w:r w:rsidRPr="001F5048">
        <w:rPr>
          <w:rFonts w:cs="Arial"/>
          <w:szCs w:val="22"/>
          <w:u w:val="single"/>
        </w:rPr>
        <w:t>sheathing.</w:t>
      </w:r>
    </w:p>
    <w:p w:rsidR="00A24090" w:rsidRDefault="00A24090" w:rsidP="001F5048">
      <w:pPr>
        <w:widowControl w:val="0"/>
        <w:tabs>
          <w:tab w:val="left" w:pos="312"/>
        </w:tabs>
        <w:autoSpaceDE w:val="0"/>
        <w:autoSpaceDN w:val="0"/>
        <w:ind w:left="180" w:right="279"/>
        <w:rPr>
          <w:rFonts w:cs="Arial"/>
          <w:szCs w:val="22"/>
          <w:u w:val="single"/>
        </w:rPr>
      </w:pPr>
    </w:p>
    <w:p w:rsidR="00A24090" w:rsidRPr="00A24090" w:rsidRDefault="00A24090" w:rsidP="00A24090">
      <w:pPr>
        <w:spacing w:after="160" w:line="259" w:lineRule="auto"/>
        <w:rPr>
          <w:rFonts w:ascii="Arial Narrow" w:eastAsia="Calibri" w:hAnsi="Arial Narrow"/>
          <w:sz w:val="24"/>
          <w:szCs w:val="24"/>
          <w:u w:val="single"/>
        </w:rPr>
      </w:pPr>
      <w:r w:rsidRPr="00A24090">
        <w:rPr>
          <w:rFonts w:ascii="Arial Narrow" w:eastAsia="Calibri" w:hAnsi="Arial Narrow"/>
          <w:sz w:val="24"/>
          <w:szCs w:val="24"/>
          <w:u w:val="single"/>
        </w:rPr>
        <w:t xml:space="preserve">5. Two layers of a reinforced synthetic underlayment that has a Product Approval as an alternate to underlayment complying with ASTM D226 Type II shall be permitted to be used.  Synthetic underlayment shall have a minimum tear strength of 15 lbf in accordance with ASTM D4533, a minimum tensile strength of 20 lbf/inch in accordance with ASTM D5035, and </w:t>
      </w:r>
      <w:r w:rsidRPr="00A24090">
        <w:rPr>
          <w:rFonts w:ascii="Arial Narrow" w:eastAsia="Calibri" w:hAnsi="Arial Narrow" w:cs="Calibri"/>
          <w:color w:val="000000"/>
          <w:sz w:val="24"/>
          <w:szCs w:val="24"/>
          <w:u w:val="single"/>
        </w:rPr>
        <w:t xml:space="preserve">shall meet the liquid water transmission test of Section 8.6 of ASTM D4869.  Synthetic underlayment </w:t>
      </w:r>
      <w:r w:rsidRPr="00A24090">
        <w:rPr>
          <w:rFonts w:ascii="Arial Narrow" w:eastAsia="Calibri" w:hAnsi="Arial Narrow"/>
          <w:sz w:val="24"/>
          <w:szCs w:val="24"/>
          <w:u w:val="single"/>
        </w:rPr>
        <w:t>shall be installed as follows: Apply a strip of synthetic underlayment that is half the width of a full sheet parallel to and starting at the eaves, fastened sufficiently to hold in place. Starting at the eave, apply full sheets of reinforced synthetic underlayment, overlapping successive sheets half the width of a full sheet plus the width of the manufacturers single ply overlap. End laps shall be 6 inches and shall be offset by 6 feet. Synthetic underlayment shall be attached to a nailable deck with corrosion-resistant fasteners with a maximum fastener spacing measured horizontally and vertically of 12 inches (305 mm) o.c. between side laps, and one row at the end and side laps fastened 6 inches (152 mm) o.c.  Synthetic underlayment shall be attached using annular ring or deformed shank nails with metal or plastic caps with a nominal cap diameter of not less than 1 inch. Metal caps are required where the ultimate design wind speed, V</w:t>
      </w:r>
      <w:r w:rsidRPr="00A24090">
        <w:rPr>
          <w:rFonts w:ascii="Arial Narrow" w:eastAsia="Calibri" w:hAnsi="Arial Narrow"/>
          <w:sz w:val="24"/>
          <w:szCs w:val="24"/>
          <w:u w:val="single"/>
          <w:vertAlign w:val="subscript"/>
        </w:rPr>
        <w:t>ult</w:t>
      </w:r>
      <w:r w:rsidRPr="00A24090">
        <w:rPr>
          <w:rFonts w:ascii="Arial Narrow" w:eastAsia="Calibri" w:hAnsi="Arial Narrow"/>
          <w:sz w:val="24"/>
          <w:szCs w:val="24"/>
          <w:u w:val="single"/>
        </w:rPr>
        <w:t>, equals or exceeds 170 mph.  Metal caps shall have a thickness of not less than 32-gage sheet metal. Power-driven metal caps shall have a minimum thickness of 0.010 inch. Minimum thickness of the outside edge of plastic caps shall be 0.035 inch. The cap nail shank shall be not less than 0.083 inch for ring shank cap nails. Cap nail shank shall have a length sufficient to penetrate through the roof sheathing or not less than 3/4 inch into the roof sheathing.</w:t>
      </w:r>
    </w:p>
    <w:p w:rsidR="00A24090" w:rsidRPr="00A24090" w:rsidRDefault="00A24090" w:rsidP="001F5048">
      <w:pPr>
        <w:widowControl w:val="0"/>
        <w:tabs>
          <w:tab w:val="left" w:pos="312"/>
        </w:tabs>
        <w:autoSpaceDE w:val="0"/>
        <w:autoSpaceDN w:val="0"/>
        <w:ind w:left="180" w:right="279"/>
        <w:rPr>
          <w:rFonts w:cs="Arial"/>
          <w:sz w:val="24"/>
          <w:szCs w:val="24"/>
          <w:u w:val="single"/>
        </w:rPr>
      </w:pPr>
    </w:p>
    <w:p w:rsidR="001F5048" w:rsidRPr="001F5048" w:rsidRDefault="001F5048" w:rsidP="001F5048">
      <w:pPr>
        <w:widowControl w:val="0"/>
        <w:autoSpaceDE w:val="0"/>
        <w:autoSpaceDN w:val="0"/>
        <w:spacing w:before="61"/>
        <w:ind w:left="180"/>
        <w:rPr>
          <w:rFonts w:cs="Arial"/>
          <w:sz w:val="20"/>
        </w:rPr>
      </w:pPr>
      <w:r w:rsidRPr="001F5048">
        <w:rPr>
          <w:rFonts w:cs="Arial"/>
          <w:b/>
          <w:szCs w:val="22"/>
          <w:u w:val="single"/>
        </w:rPr>
        <w:lastRenderedPageBreak/>
        <w:t xml:space="preserve">Exception: </w:t>
      </w:r>
      <w:r w:rsidRPr="001F5048">
        <w:rPr>
          <w:rFonts w:cs="Arial"/>
          <w:szCs w:val="22"/>
          <w:u w:val="single"/>
        </w:rPr>
        <w:t>Compliance with Section R905.1.1.1 is not required for structural metal panels that do not require a substrate or</w:t>
      </w:r>
      <w:r w:rsidRPr="001F5048">
        <w:rPr>
          <w:rFonts w:cs="Arial"/>
          <w:szCs w:val="22"/>
        </w:rPr>
        <w:t xml:space="preserve"> </w:t>
      </w:r>
      <w:r w:rsidRPr="001F5048">
        <w:rPr>
          <w:rFonts w:cs="Arial"/>
          <w:szCs w:val="22"/>
          <w:u w:val="single"/>
        </w:rPr>
        <w:t>underlayment.</w:t>
      </w:r>
    </w:p>
    <w:p w:rsidR="001F5048" w:rsidRPr="001F5048" w:rsidRDefault="001F5048" w:rsidP="001F5048">
      <w:pPr>
        <w:widowControl w:val="0"/>
        <w:autoSpaceDE w:val="0"/>
        <w:autoSpaceDN w:val="0"/>
        <w:spacing w:before="4"/>
        <w:ind w:left="180"/>
        <w:rPr>
          <w:rFonts w:cs="Arial"/>
          <w:sz w:val="19"/>
        </w:rPr>
      </w:pPr>
    </w:p>
    <w:p w:rsidR="001F5048" w:rsidRPr="001F5048" w:rsidRDefault="001F5048" w:rsidP="001F5048">
      <w:pPr>
        <w:widowControl w:val="0"/>
        <w:autoSpaceDE w:val="0"/>
        <w:autoSpaceDN w:val="0"/>
        <w:spacing w:before="61"/>
        <w:ind w:left="180" w:right="2530"/>
        <w:jc w:val="center"/>
        <w:outlineLvl w:val="0"/>
        <w:rPr>
          <w:rFonts w:cs="Arial"/>
          <w:b/>
          <w:bCs/>
          <w:sz w:val="20"/>
        </w:rPr>
      </w:pPr>
      <w:r w:rsidRPr="001F5048">
        <w:rPr>
          <w:rFonts w:cs="Arial"/>
          <w:b/>
          <w:bCs/>
          <w:sz w:val="20"/>
          <w:u w:val="single"/>
        </w:rPr>
        <w:t>TABLE R905.1.1.1</w:t>
      </w:r>
    </w:p>
    <w:p w:rsidR="001F5048" w:rsidRPr="001F5048" w:rsidRDefault="001F5048" w:rsidP="001F5048">
      <w:pPr>
        <w:widowControl w:val="0"/>
        <w:autoSpaceDE w:val="0"/>
        <w:autoSpaceDN w:val="0"/>
        <w:spacing w:before="1"/>
        <w:ind w:left="180" w:right="2530"/>
        <w:jc w:val="center"/>
        <w:rPr>
          <w:rFonts w:ascii="Calibri" w:hAnsi="Calibri" w:cs="Calibri"/>
          <w:b/>
          <w:sz w:val="20"/>
          <w:szCs w:val="22"/>
        </w:rPr>
      </w:pPr>
      <w:r w:rsidRPr="001F5048">
        <w:rPr>
          <w:rFonts w:cs="Arial"/>
          <w:b/>
          <w:sz w:val="20"/>
          <w:szCs w:val="22"/>
          <w:u w:val="single"/>
        </w:rPr>
        <w:t>UNDERLAYMENT WITH SELF-ADHERING STRIPS OVER ROOF DECKING JOINTS</w:t>
      </w:r>
    </w:p>
    <w:tbl>
      <w:tblPr>
        <w:tblW w:w="10712" w:type="dxa"/>
        <w:tblInd w:w="1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1"/>
        <w:gridCol w:w="1887"/>
        <w:gridCol w:w="2255"/>
        <w:gridCol w:w="4769"/>
      </w:tblGrid>
      <w:tr w:rsidR="001F5048" w:rsidRPr="001F5048" w:rsidTr="001F392D">
        <w:trPr>
          <w:trHeight w:val="236"/>
        </w:trPr>
        <w:tc>
          <w:tcPr>
            <w:tcW w:w="1801" w:type="dxa"/>
          </w:tcPr>
          <w:p w:rsidR="001F5048" w:rsidRPr="001F5048" w:rsidRDefault="001F5048" w:rsidP="001F5048">
            <w:pPr>
              <w:widowControl w:val="0"/>
              <w:autoSpaceDE w:val="0"/>
              <w:autoSpaceDN w:val="0"/>
              <w:spacing w:before="1" w:line="216" w:lineRule="exact"/>
              <w:ind w:left="374"/>
              <w:rPr>
                <w:rFonts w:ascii="Calibri" w:hAnsi="Calibri" w:cs="Calibri"/>
                <w:b/>
                <w:sz w:val="18"/>
                <w:szCs w:val="22"/>
              </w:rPr>
            </w:pPr>
            <w:r w:rsidRPr="001F5048">
              <w:rPr>
                <w:rFonts w:ascii="Calibri" w:hAnsi="Calibri" w:cs="Calibri"/>
                <w:b/>
                <w:sz w:val="18"/>
                <w:szCs w:val="22"/>
                <w:u w:val="single"/>
              </w:rPr>
              <w:t>Roof Covering</w:t>
            </w:r>
          </w:p>
        </w:tc>
        <w:tc>
          <w:tcPr>
            <w:tcW w:w="1887" w:type="dxa"/>
          </w:tcPr>
          <w:p w:rsidR="001F5048" w:rsidRPr="001F5048" w:rsidRDefault="001F5048" w:rsidP="001F5048">
            <w:pPr>
              <w:widowControl w:val="0"/>
              <w:autoSpaceDE w:val="0"/>
              <w:autoSpaceDN w:val="0"/>
              <w:spacing w:before="1" w:line="216" w:lineRule="exact"/>
              <w:ind w:left="201"/>
              <w:rPr>
                <w:rFonts w:ascii="Calibri" w:hAnsi="Calibri" w:cs="Calibri"/>
                <w:b/>
                <w:sz w:val="18"/>
                <w:szCs w:val="22"/>
              </w:rPr>
            </w:pPr>
            <w:r w:rsidRPr="001F5048">
              <w:rPr>
                <w:rFonts w:ascii="Calibri" w:hAnsi="Calibri" w:cs="Calibri"/>
                <w:b/>
                <w:sz w:val="18"/>
                <w:szCs w:val="22"/>
                <w:u w:val="single"/>
              </w:rPr>
              <w:t>Underlayment Type</w:t>
            </w:r>
          </w:p>
        </w:tc>
        <w:tc>
          <w:tcPr>
            <w:tcW w:w="7024" w:type="dxa"/>
            <w:gridSpan w:val="2"/>
          </w:tcPr>
          <w:p w:rsidR="001F5048" w:rsidRPr="001F5048" w:rsidRDefault="001F5048" w:rsidP="001F5048">
            <w:pPr>
              <w:widowControl w:val="0"/>
              <w:autoSpaceDE w:val="0"/>
              <w:autoSpaceDN w:val="0"/>
              <w:spacing w:before="1" w:line="216" w:lineRule="exact"/>
              <w:ind w:left="2490" w:right="2466"/>
              <w:jc w:val="center"/>
              <w:rPr>
                <w:rFonts w:ascii="Calibri" w:hAnsi="Calibri" w:cs="Calibri"/>
                <w:b/>
                <w:sz w:val="18"/>
                <w:szCs w:val="22"/>
              </w:rPr>
            </w:pPr>
            <w:r w:rsidRPr="001F5048">
              <w:rPr>
                <w:rFonts w:ascii="Calibri" w:hAnsi="Calibri" w:cs="Calibri"/>
                <w:b/>
                <w:sz w:val="18"/>
                <w:szCs w:val="22"/>
                <w:u w:val="single"/>
              </w:rPr>
              <w:t>Underlayment Attachment</w:t>
            </w:r>
          </w:p>
        </w:tc>
      </w:tr>
      <w:tr w:rsidR="001F5048" w:rsidRPr="001F5048" w:rsidTr="001F392D">
        <w:trPr>
          <w:trHeight w:val="230"/>
        </w:trPr>
        <w:tc>
          <w:tcPr>
            <w:tcW w:w="1801" w:type="dxa"/>
          </w:tcPr>
          <w:p w:rsidR="001F5048" w:rsidRPr="001F5048" w:rsidRDefault="001F5048" w:rsidP="001F5048">
            <w:pPr>
              <w:widowControl w:val="0"/>
              <w:autoSpaceDE w:val="0"/>
              <w:autoSpaceDN w:val="0"/>
              <w:rPr>
                <w:rFonts w:ascii="Times New Roman" w:hAnsi="Calibri" w:cs="Calibri"/>
                <w:sz w:val="16"/>
                <w:szCs w:val="22"/>
              </w:rPr>
            </w:pPr>
          </w:p>
        </w:tc>
        <w:tc>
          <w:tcPr>
            <w:tcW w:w="1887" w:type="dxa"/>
          </w:tcPr>
          <w:p w:rsidR="001F5048" w:rsidRPr="001F5048" w:rsidRDefault="001F5048" w:rsidP="001F5048">
            <w:pPr>
              <w:widowControl w:val="0"/>
              <w:autoSpaceDE w:val="0"/>
              <w:autoSpaceDN w:val="0"/>
              <w:rPr>
                <w:rFonts w:ascii="Times New Roman" w:hAnsi="Calibri" w:cs="Calibri"/>
                <w:sz w:val="16"/>
                <w:szCs w:val="22"/>
              </w:rPr>
            </w:pPr>
          </w:p>
        </w:tc>
        <w:tc>
          <w:tcPr>
            <w:tcW w:w="2255" w:type="dxa"/>
            <w:tcBorders>
              <w:top w:val="nil"/>
            </w:tcBorders>
          </w:tcPr>
          <w:p w:rsidR="001F5048" w:rsidRPr="001F5048" w:rsidRDefault="001F5048" w:rsidP="001F5048">
            <w:pPr>
              <w:widowControl w:val="0"/>
              <w:autoSpaceDE w:val="0"/>
              <w:autoSpaceDN w:val="0"/>
              <w:spacing w:line="210" w:lineRule="exact"/>
              <w:ind w:left="230"/>
              <w:rPr>
                <w:rFonts w:ascii="Calibri" w:hAnsi="Calibri" w:cs="Calibri"/>
                <w:b/>
                <w:sz w:val="18"/>
                <w:szCs w:val="22"/>
              </w:rPr>
            </w:pPr>
            <w:r w:rsidRPr="001F5048">
              <w:rPr>
                <w:rFonts w:ascii="Calibri" w:hAnsi="Calibri" w:cs="Calibri"/>
                <w:b/>
                <w:sz w:val="18"/>
                <w:szCs w:val="22"/>
                <w:u w:val="single"/>
              </w:rPr>
              <w:t>2:12 = Roof Slope &lt; 4:12</w:t>
            </w:r>
          </w:p>
        </w:tc>
        <w:tc>
          <w:tcPr>
            <w:tcW w:w="4769" w:type="dxa"/>
            <w:tcBorders>
              <w:top w:val="nil"/>
            </w:tcBorders>
          </w:tcPr>
          <w:p w:rsidR="001F5048" w:rsidRPr="001F5048" w:rsidRDefault="001F5048" w:rsidP="001F5048">
            <w:pPr>
              <w:widowControl w:val="0"/>
              <w:autoSpaceDE w:val="0"/>
              <w:autoSpaceDN w:val="0"/>
              <w:spacing w:line="210" w:lineRule="exact"/>
              <w:ind w:left="1708" w:right="1705"/>
              <w:jc w:val="center"/>
              <w:rPr>
                <w:rFonts w:ascii="Calibri" w:hAnsi="Calibri" w:cs="Calibri"/>
                <w:b/>
                <w:sz w:val="18"/>
                <w:szCs w:val="22"/>
              </w:rPr>
            </w:pPr>
            <w:r w:rsidRPr="001F5048">
              <w:rPr>
                <w:rFonts w:ascii="Calibri" w:hAnsi="Calibri" w:cs="Calibri"/>
                <w:b/>
                <w:sz w:val="18"/>
                <w:szCs w:val="22"/>
                <w:u w:val="single"/>
              </w:rPr>
              <w:t>Roof Slope &gt; 4:12</w:t>
            </w:r>
          </w:p>
        </w:tc>
      </w:tr>
      <w:tr w:rsidR="001F5048" w:rsidRPr="001F5048" w:rsidTr="001F392D">
        <w:trPr>
          <w:trHeight w:val="235"/>
        </w:trPr>
        <w:tc>
          <w:tcPr>
            <w:tcW w:w="1801" w:type="dxa"/>
            <w:tcBorders>
              <w:bottom w:val="nil"/>
            </w:tcBorders>
          </w:tcPr>
          <w:p w:rsidR="001F5048" w:rsidRPr="001F5048" w:rsidRDefault="001F5048" w:rsidP="001F5048">
            <w:pPr>
              <w:widowControl w:val="0"/>
              <w:autoSpaceDE w:val="0"/>
              <w:autoSpaceDN w:val="0"/>
              <w:rPr>
                <w:rFonts w:ascii="Times New Roman" w:hAnsi="Calibri" w:cs="Calibri"/>
                <w:sz w:val="16"/>
                <w:szCs w:val="22"/>
              </w:rPr>
            </w:pPr>
          </w:p>
        </w:tc>
        <w:tc>
          <w:tcPr>
            <w:tcW w:w="1887" w:type="dxa"/>
            <w:tcBorders>
              <w:bottom w:val="nil"/>
            </w:tcBorders>
          </w:tcPr>
          <w:p w:rsidR="001F5048" w:rsidRPr="001F5048" w:rsidRDefault="001F5048" w:rsidP="001F5048">
            <w:pPr>
              <w:widowControl w:val="0"/>
              <w:autoSpaceDE w:val="0"/>
              <w:autoSpaceDN w:val="0"/>
              <w:rPr>
                <w:rFonts w:ascii="Times New Roman" w:hAnsi="Calibri" w:cs="Calibri"/>
                <w:sz w:val="16"/>
                <w:szCs w:val="22"/>
              </w:rPr>
            </w:pPr>
          </w:p>
        </w:tc>
        <w:tc>
          <w:tcPr>
            <w:tcW w:w="2255" w:type="dxa"/>
            <w:tcBorders>
              <w:bottom w:val="nil"/>
            </w:tcBorders>
          </w:tcPr>
          <w:p w:rsidR="001F5048" w:rsidRPr="001F5048" w:rsidRDefault="001F5048" w:rsidP="001F5048">
            <w:pPr>
              <w:widowControl w:val="0"/>
              <w:autoSpaceDE w:val="0"/>
              <w:autoSpaceDN w:val="0"/>
              <w:rPr>
                <w:rFonts w:ascii="Times New Roman" w:hAnsi="Calibri" w:cs="Calibri"/>
                <w:sz w:val="16"/>
                <w:szCs w:val="22"/>
              </w:rPr>
            </w:pPr>
          </w:p>
        </w:tc>
        <w:tc>
          <w:tcPr>
            <w:tcW w:w="4769" w:type="dxa"/>
            <w:tcBorders>
              <w:bottom w:val="nil"/>
            </w:tcBorders>
          </w:tcPr>
          <w:p w:rsidR="001F5048" w:rsidRPr="001F5048" w:rsidRDefault="001F5048" w:rsidP="001F5048">
            <w:pPr>
              <w:widowControl w:val="0"/>
              <w:autoSpaceDE w:val="0"/>
              <w:autoSpaceDN w:val="0"/>
              <w:spacing w:line="215" w:lineRule="exact"/>
              <w:ind w:left="108"/>
              <w:rPr>
                <w:rFonts w:ascii="Calibri" w:hAnsi="Calibri" w:cs="Calibri"/>
                <w:sz w:val="18"/>
                <w:szCs w:val="22"/>
              </w:rPr>
            </w:pPr>
            <w:r w:rsidRPr="001F5048">
              <w:rPr>
                <w:rFonts w:ascii="Calibri" w:hAnsi="Calibri" w:cs="Calibri"/>
                <w:sz w:val="18"/>
                <w:szCs w:val="22"/>
                <w:u w:val="single"/>
              </w:rPr>
              <w:t>Underlayment shall be applied shingle fashion, parallel to and</w:t>
            </w:r>
          </w:p>
        </w:tc>
      </w:tr>
      <w:tr w:rsidR="001F5048" w:rsidRPr="001F5048" w:rsidTr="001F392D">
        <w:trPr>
          <w:trHeight w:val="219"/>
        </w:trPr>
        <w:tc>
          <w:tcPr>
            <w:tcW w:w="1801" w:type="dxa"/>
            <w:tcBorders>
              <w:top w:val="nil"/>
              <w:bottom w:val="nil"/>
            </w:tcBorders>
          </w:tcPr>
          <w:p w:rsidR="001F5048" w:rsidRPr="001F5048" w:rsidRDefault="001F5048" w:rsidP="001F5048">
            <w:pPr>
              <w:widowControl w:val="0"/>
              <w:autoSpaceDE w:val="0"/>
              <w:autoSpaceDN w:val="0"/>
              <w:rPr>
                <w:rFonts w:ascii="Times New Roman" w:hAnsi="Calibri" w:cs="Calibri"/>
                <w:sz w:val="14"/>
                <w:szCs w:val="22"/>
              </w:rPr>
            </w:pPr>
          </w:p>
        </w:tc>
        <w:tc>
          <w:tcPr>
            <w:tcW w:w="1887" w:type="dxa"/>
            <w:tcBorders>
              <w:top w:val="nil"/>
              <w:bottom w:val="nil"/>
            </w:tcBorders>
          </w:tcPr>
          <w:p w:rsidR="001F5048" w:rsidRPr="001F5048" w:rsidRDefault="001F5048" w:rsidP="001F5048">
            <w:pPr>
              <w:widowControl w:val="0"/>
              <w:autoSpaceDE w:val="0"/>
              <w:autoSpaceDN w:val="0"/>
              <w:rPr>
                <w:rFonts w:ascii="Times New Roman" w:hAnsi="Calibri" w:cs="Calibri"/>
                <w:sz w:val="14"/>
                <w:szCs w:val="22"/>
              </w:rPr>
            </w:pPr>
          </w:p>
        </w:tc>
        <w:tc>
          <w:tcPr>
            <w:tcW w:w="2255" w:type="dxa"/>
            <w:tcBorders>
              <w:top w:val="nil"/>
              <w:bottom w:val="nil"/>
            </w:tcBorders>
          </w:tcPr>
          <w:p w:rsidR="001F5048" w:rsidRPr="001F5048" w:rsidRDefault="001F5048" w:rsidP="001F5048">
            <w:pPr>
              <w:widowControl w:val="0"/>
              <w:autoSpaceDE w:val="0"/>
              <w:autoSpaceDN w:val="0"/>
              <w:rPr>
                <w:rFonts w:ascii="Times New Roman" w:hAnsi="Calibri" w:cs="Calibri"/>
                <w:sz w:val="14"/>
                <w:szCs w:val="22"/>
              </w:rPr>
            </w:pPr>
          </w:p>
        </w:tc>
        <w:tc>
          <w:tcPr>
            <w:tcW w:w="4769" w:type="dxa"/>
            <w:tcBorders>
              <w:top w:val="nil"/>
              <w:bottom w:val="nil"/>
            </w:tcBorders>
          </w:tcPr>
          <w:p w:rsidR="001F5048" w:rsidRPr="001F5048" w:rsidRDefault="001F5048" w:rsidP="001F5048">
            <w:pPr>
              <w:widowControl w:val="0"/>
              <w:autoSpaceDE w:val="0"/>
              <w:autoSpaceDN w:val="0"/>
              <w:spacing w:line="198" w:lineRule="exact"/>
              <w:ind w:left="108"/>
              <w:rPr>
                <w:rFonts w:ascii="Calibri" w:hAnsi="Calibri" w:cs="Calibri"/>
                <w:sz w:val="18"/>
                <w:szCs w:val="22"/>
              </w:rPr>
            </w:pPr>
            <w:r w:rsidRPr="001F5048">
              <w:rPr>
                <w:rFonts w:ascii="Calibri" w:hAnsi="Calibri" w:cs="Calibri"/>
                <w:sz w:val="18"/>
                <w:szCs w:val="22"/>
                <w:u w:val="single"/>
              </w:rPr>
              <w:t>starting from the eave and lapped 4 inches (51 mm), end laps</w:t>
            </w:r>
          </w:p>
        </w:tc>
      </w:tr>
      <w:tr w:rsidR="001F5048" w:rsidRPr="001F5048" w:rsidTr="001F392D">
        <w:trPr>
          <w:trHeight w:val="219"/>
        </w:trPr>
        <w:tc>
          <w:tcPr>
            <w:tcW w:w="1801" w:type="dxa"/>
            <w:tcBorders>
              <w:top w:val="nil"/>
              <w:bottom w:val="nil"/>
            </w:tcBorders>
          </w:tcPr>
          <w:p w:rsidR="001F5048" w:rsidRPr="001F5048" w:rsidRDefault="001F5048" w:rsidP="001F5048">
            <w:pPr>
              <w:widowControl w:val="0"/>
              <w:autoSpaceDE w:val="0"/>
              <w:autoSpaceDN w:val="0"/>
              <w:rPr>
                <w:rFonts w:ascii="Times New Roman" w:hAnsi="Calibri" w:cs="Calibri"/>
                <w:sz w:val="14"/>
                <w:szCs w:val="22"/>
              </w:rPr>
            </w:pPr>
          </w:p>
        </w:tc>
        <w:tc>
          <w:tcPr>
            <w:tcW w:w="1887" w:type="dxa"/>
            <w:tcBorders>
              <w:top w:val="nil"/>
              <w:bottom w:val="nil"/>
            </w:tcBorders>
          </w:tcPr>
          <w:p w:rsidR="001F5048" w:rsidRPr="001F5048" w:rsidRDefault="001F5048" w:rsidP="001F5048">
            <w:pPr>
              <w:widowControl w:val="0"/>
              <w:autoSpaceDE w:val="0"/>
              <w:autoSpaceDN w:val="0"/>
              <w:rPr>
                <w:rFonts w:ascii="Times New Roman" w:hAnsi="Calibri" w:cs="Calibri"/>
                <w:sz w:val="14"/>
                <w:szCs w:val="22"/>
              </w:rPr>
            </w:pPr>
          </w:p>
        </w:tc>
        <w:tc>
          <w:tcPr>
            <w:tcW w:w="2255" w:type="dxa"/>
            <w:tcBorders>
              <w:top w:val="nil"/>
              <w:bottom w:val="nil"/>
            </w:tcBorders>
          </w:tcPr>
          <w:p w:rsidR="001F5048" w:rsidRPr="001F5048" w:rsidRDefault="001F5048" w:rsidP="001F5048">
            <w:pPr>
              <w:widowControl w:val="0"/>
              <w:autoSpaceDE w:val="0"/>
              <w:autoSpaceDN w:val="0"/>
              <w:rPr>
                <w:rFonts w:ascii="Times New Roman" w:hAnsi="Calibri" w:cs="Calibri"/>
                <w:sz w:val="14"/>
                <w:szCs w:val="22"/>
              </w:rPr>
            </w:pPr>
          </w:p>
        </w:tc>
        <w:tc>
          <w:tcPr>
            <w:tcW w:w="4769" w:type="dxa"/>
            <w:tcBorders>
              <w:top w:val="nil"/>
              <w:bottom w:val="nil"/>
            </w:tcBorders>
          </w:tcPr>
          <w:p w:rsidR="001F5048" w:rsidRPr="001F5048" w:rsidRDefault="001F5048" w:rsidP="001F5048">
            <w:pPr>
              <w:widowControl w:val="0"/>
              <w:autoSpaceDE w:val="0"/>
              <w:autoSpaceDN w:val="0"/>
              <w:spacing w:line="200" w:lineRule="exact"/>
              <w:ind w:left="108"/>
              <w:rPr>
                <w:rFonts w:ascii="Calibri" w:hAnsi="Calibri" w:cs="Calibri"/>
                <w:sz w:val="18"/>
                <w:szCs w:val="22"/>
              </w:rPr>
            </w:pPr>
            <w:r w:rsidRPr="001F5048">
              <w:rPr>
                <w:rFonts w:ascii="Calibri" w:hAnsi="Calibri" w:cs="Calibri"/>
                <w:sz w:val="18"/>
                <w:szCs w:val="22"/>
                <w:u w:val="single"/>
              </w:rPr>
              <w:t>shall be 6 inches and shall be offset by 6 feet. The</w:t>
            </w:r>
          </w:p>
        </w:tc>
      </w:tr>
      <w:tr w:rsidR="001F5048" w:rsidRPr="001F5048" w:rsidTr="001F392D">
        <w:trPr>
          <w:trHeight w:val="219"/>
        </w:trPr>
        <w:tc>
          <w:tcPr>
            <w:tcW w:w="1801" w:type="dxa"/>
            <w:tcBorders>
              <w:top w:val="nil"/>
              <w:bottom w:val="nil"/>
            </w:tcBorders>
          </w:tcPr>
          <w:p w:rsidR="001F5048" w:rsidRPr="001F5048" w:rsidRDefault="001F5048" w:rsidP="001F5048">
            <w:pPr>
              <w:widowControl w:val="0"/>
              <w:autoSpaceDE w:val="0"/>
              <w:autoSpaceDN w:val="0"/>
              <w:rPr>
                <w:rFonts w:ascii="Times New Roman" w:hAnsi="Calibri" w:cs="Calibri"/>
                <w:sz w:val="14"/>
                <w:szCs w:val="22"/>
              </w:rPr>
            </w:pPr>
          </w:p>
        </w:tc>
        <w:tc>
          <w:tcPr>
            <w:tcW w:w="1887" w:type="dxa"/>
            <w:tcBorders>
              <w:top w:val="nil"/>
              <w:bottom w:val="nil"/>
            </w:tcBorders>
          </w:tcPr>
          <w:p w:rsidR="001F5048" w:rsidRPr="001F5048" w:rsidRDefault="001F5048" w:rsidP="001F5048">
            <w:pPr>
              <w:widowControl w:val="0"/>
              <w:autoSpaceDE w:val="0"/>
              <w:autoSpaceDN w:val="0"/>
              <w:rPr>
                <w:rFonts w:ascii="Times New Roman" w:hAnsi="Calibri" w:cs="Calibri"/>
                <w:sz w:val="14"/>
                <w:szCs w:val="22"/>
              </w:rPr>
            </w:pPr>
          </w:p>
        </w:tc>
        <w:tc>
          <w:tcPr>
            <w:tcW w:w="2255" w:type="dxa"/>
            <w:tcBorders>
              <w:top w:val="nil"/>
              <w:bottom w:val="nil"/>
            </w:tcBorders>
          </w:tcPr>
          <w:p w:rsidR="001F5048" w:rsidRPr="001F5048" w:rsidRDefault="001F5048" w:rsidP="001F5048">
            <w:pPr>
              <w:widowControl w:val="0"/>
              <w:autoSpaceDE w:val="0"/>
              <w:autoSpaceDN w:val="0"/>
              <w:rPr>
                <w:rFonts w:ascii="Times New Roman" w:hAnsi="Calibri" w:cs="Calibri"/>
                <w:sz w:val="14"/>
                <w:szCs w:val="22"/>
              </w:rPr>
            </w:pPr>
          </w:p>
        </w:tc>
        <w:tc>
          <w:tcPr>
            <w:tcW w:w="4769" w:type="dxa"/>
            <w:tcBorders>
              <w:top w:val="nil"/>
              <w:bottom w:val="nil"/>
            </w:tcBorders>
          </w:tcPr>
          <w:p w:rsidR="001F5048" w:rsidRPr="001F5048" w:rsidRDefault="001F5048" w:rsidP="001F5048">
            <w:pPr>
              <w:widowControl w:val="0"/>
              <w:autoSpaceDE w:val="0"/>
              <w:autoSpaceDN w:val="0"/>
              <w:spacing w:line="198" w:lineRule="exact"/>
              <w:ind w:left="108"/>
              <w:rPr>
                <w:rFonts w:ascii="Calibri" w:hAnsi="Calibri" w:cs="Calibri"/>
                <w:sz w:val="18"/>
                <w:szCs w:val="22"/>
              </w:rPr>
            </w:pPr>
            <w:r w:rsidRPr="001F5048">
              <w:rPr>
                <w:rFonts w:ascii="Calibri" w:hAnsi="Calibri" w:cs="Calibri"/>
                <w:sz w:val="18"/>
                <w:szCs w:val="22"/>
                <w:u w:val="single"/>
              </w:rPr>
              <w:t>underlayment shall be attached to a nailable deck with two</w:t>
            </w:r>
          </w:p>
        </w:tc>
      </w:tr>
      <w:tr w:rsidR="001F5048" w:rsidRPr="001F5048" w:rsidTr="001F392D">
        <w:trPr>
          <w:trHeight w:val="1798"/>
        </w:trPr>
        <w:tc>
          <w:tcPr>
            <w:tcW w:w="1801" w:type="dxa"/>
            <w:tcBorders>
              <w:top w:val="nil"/>
            </w:tcBorders>
          </w:tcPr>
          <w:p w:rsidR="001F5048" w:rsidRPr="001F5048" w:rsidRDefault="001F5048" w:rsidP="001F5048">
            <w:pPr>
              <w:widowControl w:val="0"/>
              <w:autoSpaceDE w:val="0"/>
              <w:autoSpaceDN w:val="0"/>
              <w:spacing w:before="119"/>
              <w:ind w:left="122" w:right="109" w:firstLine="10"/>
              <w:jc w:val="center"/>
              <w:rPr>
                <w:rFonts w:ascii="Calibri" w:hAnsi="Calibri" w:cs="Calibri"/>
                <w:sz w:val="18"/>
                <w:szCs w:val="22"/>
              </w:rPr>
            </w:pPr>
            <w:r w:rsidRPr="001F5048">
              <w:rPr>
                <w:rFonts w:ascii="Calibri" w:hAnsi="Calibri" w:cs="Calibri"/>
                <w:sz w:val="18"/>
                <w:szCs w:val="22"/>
                <w:u w:val="single"/>
              </w:rPr>
              <w:t>Asphalt Shingles,</w:t>
            </w:r>
            <w:r w:rsidRPr="001F5048">
              <w:rPr>
                <w:rFonts w:ascii="Calibri" w:hAnsi="Calibri" w:cs="Calibri"/>
                <w:sz w:val="18"/>
                <w:szCs w:val="22"/>
              </w:rPr>
              <w:t xml:space="preserve"> </w:t>
            </w:r>
            <w:r w:rsidRPr="001F5048">
              <w:rPr>
                <w:rFonts w:ascii="Calibri" w:hAnsi="Calibri" w:cs="Calibri"/>
                <w:sz w:val="18"/>
                <w:szCs w:val="22"/>
                <w:u w:val="single"/>
              </w:rPr>
              <w:t>Metal Roof Panels,</w:t>
            </w:r>
            <w:r w:rsidRPr="001F5048">
              <w:rPr>
                <w:rFonts w:ascii="Calibri" w:hAnsi="Calibri" w:cs="Calibri"/>
                <w:sz w:val="18"/>
                <w:szCs w:val="22"/>
              </w:rPr>
              <w:t xml:space="preserve"> </w:t>
            </w:r>
            <w:r w:rsidRPr="001F5048">
              <w:rPr>
                <w:rFonts w:ascii="Calibri" w:hAnsi="Calibri" w:cs="Calibri"/>
                <w:sz w:val="18"/>
                <w:szCs w:val="22"/>
                <w:u w:val="single"/>
              </w:rPr>
              <w:t>Photovoltaic</w:t>
            </w:r>
            <w:r w:rsidRPr="001F5048">
              <w:rPr>
                <w:rFonts w:ascii="Calibri" w:hAnsi="Calibri" w:cs="Calibri"/>
                <w:spacing w:val="-13"/>
                <w:sz w:val="18"/>
                <w:szCs w:val="22"/>
                <w:u w:val="single"/>
              </w:rPr>
              <w:t xml:space="preserve"> </w:t>
            </w:r>
            <w:r w:rsidRPr="001F5048">
              <w:rPr>
                <w:rFonts w:ascii="Calibri" w:hAnsi="Calibri" w:cs="Calibri"/>
                <w:sz w:val="18"/>
                <w:szCs w:val="22"/>
                <w:u w:val="single"/>
              </w:rPr>
              <w:t>Shingles</w:t>
            </w:r>
          </w:p>
        </w:tc>
        <w:tc>
          <w:tcPr>
            <w:tcW w:w="1887" w:type="dxa"/>
            <w:tcBorders>
              <w:top w:val="nil"/>
            </w:tcBorders>
          </w:tcPr>
          <w:p w:rsidR="001F5048" w:rsidRPr="001F5048" w:rsidRDefault="001F5048" w:rsidP="001F5048">
            <w:pPr>
              <w:widowControl w:val="0"/>
              <w:autoSpaceDE w:val="0"/>
              <w:autoSpaceDN w:val="0"/>
              <w:spacing w:before="3" w:line="244" w:lineRule="auto"/>
              <w:ind w:left="186" w:firstLine="64"/>
              <w:rPr>
                <w:rFonts w:ascii="Calibri" w:hAnsi="Calibri" w:cs="Calibri"/>
                <w:sz w:val="18"/>
                <w:szCs w:val="22"/>
              </w:rPr>
            </w:pPr>
            <w:r w:rsidRPr="001F5048">
              <w:rPr>
                <w:rFonts w:ascii="Calibri" w:hAnsi="Calibri" w:cs="Calibri"/>
                <w:sz w:val="18"/>
                <w:szCs w:val="22"/>
                <w:u w:val="single"/>
              </w:rPr>
              <w:t>ASTM D226 Type II</w:t>
            </w:r>
            <w:r w:rsidRPr="001F5048">
              <w:rPr>
                <w:rFonts w:ascii="Calibri" w:hAnsi="Calibri" w:cs="Calibri"/>
                <w:sz w:val="18"/>
                <w:szCs w:val="22"/>
              </w:rPr>
              <w:t xml:space="preserve"> </w:t>
            </w:r>
            <w:r w:rsidRPr="001F5048">
              <w:rPr>
                <w:rFonts w:ascii="Calibri" w:hAnsi="Calibri" w:cs="Calibri"/>
                <w:sz w:val="18"/>
                <w:szCs w:val="22"/>
                <w:u w:val="single"/>
              </w:rPr>
              <w:t>ASTM D4869 Type III</w:t>
            </w:r>
          </w:p>
          <w:p w:rsidR="001F5048" w:rsidRPr="001F5048" w:rsidRDefault="001F5048" w:rsidP="001F5048">
            <w:pPr>
              <w:widowControl w:val="0"/>
              <w:autoSpaceDE w:val="0"/>
              <w:autoSpaceDN w:val="0"/>
              <w:spacing w:line="244" w:lineRule="auto"/>
              <w:ind w:left="446" w:right="420" w:firstLine="324"/>
              <w:rPr>
                <w:rFonts w:ascii="Calibri" w:hAnsi="Calibri" w:cs="Calibri"/>
                <w:sz w:val="18"/>
                <w:szCs w:val="22"/>
              </w:rPr>
            </w:pPr>
            <w:r w:rsidRPr="001F5048">
              <w:rPr>
                <w:rFonts w:ascii="Calibri" w:hAnsi="Calibri" w:cs="Calibri"/>
                <w:sz w:val="18"/>
                <w:szCs w:val="22"/>
                <w:u w:val="single"/>
              </w:rPr>
              <w:t>or IV</w:t>
            </w:r>
            <w:r w:rsidRPr="001F5048">
              <w:rPr>
                <w:rFonts w:ascii="Calibri" w:hAnsi="Calibri" w:cs="Calibri"/>
                <w:sz w:val="18"/>
                <w:szCs w:val="22"/>
              </w:rPr>
              <w:t xml:space="preserve"> </w:t>
            </w:r>
            <w:r w:rsidRPr="001F5048">
              <w:rPr>
                <w:rFonts w:ascii="Calibri" w:hAnsi="Calibri" w:cs="Calibri"/>
                <w:sz w:val="18"/>
                <w:szCs w:val="22"/>
                <w:u w:val="single"/>
              </w:rPr>
              <w:t>ASTM D 6757</w:t>
            </w:r>
          </w:p>
        </w:tc>
        <w:tc>
          <w:tcPr>
            <w:tcW w:w="2255" w:type="dxa"/>
            <w:vMerge w:val="restart"/>
            <w:tcBorders>
              <w:top w:val="nil"/>
              <w:bottom w:val="nil"/>
            </w:tcBorders>
          </w:tcPr>
          <w:p w:rsidR="001F5048" w:rsidRPr="001F5048" w:rsidRDefault="001F5048" w:rsidP="001F5048">
            <w:pPr>
              <w:widowControl w:val="0"/>
              <w:autoSpaceDE w:val="0"/>
              <w:autoSpaceDN w:val="0"/>
              <w:rPr>
                <w:rFonts w:ascii="Calibri" w:hAnsi="Calibri" w:cs="Calibri"/>
                <w:b/>
                <w:sz w:val="18"/>
                <w:szCs w:val="22"/>
              </w:rPr>
            </w:pPr>
          </w:p>
          <w:p w:rsidR="001F5048" w:rsidRPr="001F5048" w:rsidRDefault="001F5048" w:rsidP="001F5048">
            <w:pPr>
              <w:widowControl w:val="0"/>
              <w:autoSpaceDE w:val="0"/>
              <w:autoSpaceDN w:val="0"/>
              <w:rPr>
                <w:rFonts w:ascii="Calibri" w:hAnsi="Calibri" w:cs="Calibri"/>
                <w:b/>
                <w:sz w:val="18"/>
                <w:szCs w:val="22"/>
              </w:rPr>
            </w:pPr>
          </w:p>
          <w:p w:rsidR="001F5048" w:rsidRPr="001F5048" w:rsidRDefault="001F5048" w:rsidP="001F5048">
            <w:pPr>
              <w:widowControl w:val="0"/>
              <w:autoSpaceDE w:val="0"/>
              <w:autoSpaceDN w:val="0"/>
              <w:rPr>
                <w:rFonts w:ascii="Calibri" w:hAnsi="Calibri" w:cs="Calibri"/>
                <w:b/>
                <w:sz w:val="25"/>
                <w:szCs w:val="22"/>
              </w:rPr>
            </w:pPr>
          </w:p>
          <w:p w:rsidR="001F5048" w:rsidRPr="001F5048" w:rsidRDefault="001F5048" w:rsidP="001F5048">
            <w:pPr>
              <w:widowControl w:val="0"/>
              <w:autoSpaceDE w:val="0"/>
              <w:autoSpaceDN w:val="0"/>
              <w:ind w:left="115" w:right="114"/>
              <w:rPr>
                <w:rFonts w:ascii="Calibri" w:hAnsi="Calibri" w:cs="Calibri"/>
                <w:sz w:val="18"/>
                <w:szCs w:val="22"/>
              </w:rPr>
            </w:pPr>
            <w:r w:rsidRPr="001F5048">
              <w:rPr>
                <w:rFonts w:ascii="Calibri" w:hAnsi="Calibri" w:cs="Calibri"/>
                <w:sz w:val="18"/>
                <w:szCs w:val="22"/>
                <w:u w:val="single"/>
              </w:rPr>
              <w:t>Apply in accordance with</w:t>
            </w:r>
            <w:r w:rsidRPr="001F5048">
              <w:rPr>
                <w:rFonts w:ascii="Calibri" w:hAnsi="Calibri" w:cs="Calibri"/>
                <w:sz w:val="18"/>
                <w:szCs w:val="22"/>
              </w:rPr>
              <w:t xml:space="preserve"> </w:t>
            </w:r>
            <w:r w:rsidRPr="001F5048">
              <w:rPr>
                <w:rFonts w:ascii="Calibri" w:hAnsi="Calibri" w:cs="Calibri"/>
                <w:sz w:val="18"/>
                <w:szCs w:val="22"/>
                <w:u w:val="single"/>
              </w:rPr>
              <w:t>Section R905.1.1.1 Item 4</w:t>
            </w:r>
            <w:r w:rsidRPr="001F5048">
              <w:rPr>
                <w:rFonts w:ascii="Calibri" w:hAnsi="Calibri" w:cs="Calibri"/>
                <w:sz w:val="18"/>
                <w:szCs w:val="22"/>
              </w:rPr>
              <w:t xml:space="preserve"> </w:t>
            </w:r>
            <w:r w:rsidRPr="001F5048">
              <w:rPr>
                <w:rFonts w:ascii="Calibri" w:hAnsi="Calibri" w:cs="Calibri"/>
                <w:sz w:val="18"/>
                <w:szCs w:val="22"/>
                <w:u w:val="single"/>
              </w:rPr>
              <w:t>or Section R905.1.1.3 Item</w:t>
            </w:r>
            <w:r w:rsidRPr="001F5048">
              <w:rPr>
                <w:rFonts w:ascii="Calibri" w:hAnsi="Calibri" w:cs="Calibri"/>
                <w:sz w:val="18"/>
                <w:szCs w:val="22"/>
              </w:rPr>
              <w:t xml:space="preserve"> </w:t>
            </w:r>
            <w:r w:rsidRPr="001F5048">
              <w:rPr>
                <w:rFonts w:ascii="Calibri" w:hAnsi="Calibri" w:cs="Calibri"/>
                <w:sz w:val="18"/>
                <w:szCs w:val="22"/>
                <w:u w:val="single"/>
              </w:rPr>
              <w:t>3 as applicable to the type</w:t>
            </w:r>
            <w:r w:rsidRPr="001F5048">
              <w:rPr>
                <w:rFonts w:ascii="Calibri" w:hAnsi="Calibri" w:cs="Calibri"/>
                <w:sz w:val="18"/>
                <w:szCs w:val="22"/>
              </w:rPr>
              <w:t xml:space="preserve"> </w:t>
            </w:r>
            <w:r w:rsidRPr="001F5048">
              <w:rPr>
                <w:rFonts w:ascii="Calibri" w:hAnsi="Calibri" w:cs="Calibri"/>
                <w:sz w:val="18"/>
                <w:szCs w:val="22"/>
                <w:u w:val="single"/>
              </w:rPr>
              <w:t>of roof covering.</w:t>
            </w:r>
          </w:p>
        </w:tc>
        <w:tc>
          <w:tcPr>
            <w:tcW w:w="4769" w:type="dxa"/>
            <w:vMerge w:val="restart"/>
            <w:tcBorders>
              <w:top w:val="nil"/>
              <w:bottom w:val="nil"/>
            </w:tcBorders>
          </w:tcPr>
          <w:p w:rsidR="001F5048" w:rsidRPr="001F5048" w:rsidRDefault="001F5048" w:rsidP="001F5048">
            <w:pPr>
              <w:widowControl w:val="0"/>
              <w:autoSpaceDE w:val="0"/>
              <w:autoSpaceDN w:val="0"/>
              <w:spacing w:line="200" w:lineRule="exact"/>
              <w:ind w:left="108"/>
              <w:rPr>
                <w:rFonts w:ascii="Calibri" w:hAnsi="Calibri" w:cs="Calibri"/>
                <w:sz w:val="18"/>
                <w:szCs w:val="22"/>
              </w:rPr>
            </w:pPr>
            <w:r w:rsidRPr="001F5048">
              <w:rPr>
                <w:rFonts w:ascii="Calibri" w:hAnsi="Calibri" w:cs="Calibri"/>
                <w:sz w:val="18"/>
                <w:szCs w:val="22"/>
                <w:u w:val="single"/>
              </w:rPr>
              <w:t>staggered rows in the field of the sheet with a maximum</w:t>
            </w:r>
          </w:p>
          <w:p w:rsidR="001F5048" w:rsidRPr="001F5048" w:rsidRDefault="001F5048" w:rsidP="001F5048">
            <w:pPr>
              <w:widowControl w:val="0"/>
              <w:autoSpaceDE w:val="0"/>
              <w:autoSpaceDN w:val="0"/>
              <w:spacing w:line="244" w:lineRule="auto"/>
              <w:ind w:left="108" w:right="258"/>
              <w:rPr>
                <w:rFonts w:ascii="Calibri" w:hAnsi="Calibri" w:cs="Calibri"/>
                <w:sz w:val="18"/>
                <w:szCs w:val="22"/>
              </w:rPr>
            </w:pPr>
            <w:r w:rsidRPr="001F5048">
              <w:rPr>
                <w:rFonts w:ascii="Calibri" w:hAnsi="Calibri" w:cs="Calibri"/>
                <w:sz w:val="18"/>
                <w:szCs w:val="22"/>
                <w:u w:val="single"/>
              </w:rPr>
              <w:t>fastener spacing of 12 inches (305 mm) o.c., and one row at</w:t>
            </w:r>
            <w:r w:rsidRPr="001F5048">
              <w:rPr>
                <w:rFonts w:ascii="Calibri" w:hAnsi="Calibri" w:cs="Calibri"/>
                <w:sz w:val="18"/>
                <w:szCs w:val="22"/>
              </w:rPr>
              <w:t xml:space="preserve"> </w:t>
            </w:r>
            <w:r w:rsidRPr="001F5048">
              <w:rPr>
                <w:rFonts w:ascii="Calibri" w:hAnsi="Calibri" w:cs="Calibri"/>
                <w:sz w:val="18"/>
                <w:szCs w:val="22"/>
                <w:u w:val="single"/>
              </w:rPr>
              <w:t>the end and side laps fastened 6 inches (152 mm) o.c.</w:t>
            </w:r>
          </w:p>
          <w:p w:rsidR="001F5048" w:rsidRPr="001F5048" w:rsidRDefault="001F5048" w:rsidP="001F5048">
            <w:pPr>
              <w:widowControl w:val="0"/>
              <w:autoSpaceDE w:val="0"/>
              <w:autoSpaceDN w:val="0"/>
              <w:ind w:left="108" w:right="95"/>
              <w:rPr>
                <w:rFonts w:ascii="Calibri" w:hAnsi="Calibri" w:cs="Calibri"/>
                <w:sz w:val="18"/>
                <w:szCs w:val="22"/>
              </w:rPr>
            </w:pPr>
            <w:r w:rsidRPr="001F5048">
              <w:rPr>
                <w:rFonts w:ascii="Calibri" w:hAnsi="Calibri" w:cs="Calibri"/>
                <w:sz w:val="18"/>
                <w:szCs w:val="22"/>
                <w:u w:val="single"/>
              </w:rPr>
              <w:t>Underlayment shall be attached using annular ring or</w:t>
            </w:r>
            <w:r w:rsidRPr="001F5048">
              <w:rPr>
                <w:rFonts w:ascii="Calibri" w:hAnsi="Calibri" w:cs="Calibri"/>
                <w:sz w:val="18"/>
                <w:szCs w:val="22"/>
              </w:rPr>
              <w:t xml:space="preserve"> </w:t>
            </w:r>
            <w:r w:rsidRPr="001F5048">
              <w:rPr>
                <w:rFonts w:ascii="Calibri" w:hAnsi="Calibri" w:cs="Calibri"/>
                <w:sz w:val="18"/>
                <w:szCs w:val="22"/>
                <w:u w:val="single"/>
              </w:rPr>
              <w:t>deformed shank nails with metal or plastic caps with a</w:t>
            </w:r>
            <w:r w:rsidRPr="001F5048">
              <w:rPr>
                <w:rFonts w:ascii="Calibri" w:hAnsi="Calibri" w:cs="Calibri"/>
                <w:sz w:val="18"/>
                <w:szCs w:val="22"/>
              </w:rPr>
              <w:t xml:space="preserve"> </w:t>
            </w:r>
            <w:r w:rsidRPr="001F5048">
              <w:rPr>
                <w:rFonts w:ascii="Calibri" w:hAnsi="Calibri" w:cs="Calibri"/>
                <w:sz w:val="18"/>
                <w:szCs w:val="22"/>
                <w:u w:val="single"/>
              </w:rPr>
              <w:t>nominal cap diameter of not less than 1 inch. Metal caps are</w:t>
            </w:r>
            <w:r w:rsidRPr="001F5048">
              <w:rPr>
                <w:rFonts w:ascii="Calibri" w:hAnsi="Calibri" w:cs="Calibri"/>
                <w:sz w:val="18"/>
                <w:szCs w:val="22"/>
              </w:rPr>
              <w:t xml:space="preserve"> </w:t>
            </w:r>
            <w:r w:rsidRPr="001F5048">
              <w:rPr>
                <w:rFonts w:ascii="Calibri" w:hAnsi="Calibri" w:cs="Calibri"/>
                <w:position w:val="1"/>
                <w:sz w:val="18"/>
                <w:szCs w:val="22"/>
                <w:u w:val="single"/>
              </w:rPr>
              <w:t>required where the ultimate design wind speed, V</w:t>
            </w:r>
            <w:r w:rsidRPr="001F5048">
              <w:rPr>
                <w:rFonts w:ascii="Calibri" w:hAnsi="Calibri" w:cs="Calibri"/>
                <w:sz w:val="10"/>
                <w:szCs w:val="22"/>
              </w:rPr>
              <w:t>ult</w:t>
            </w:r>
            <w:r w:rsidRPr="001F5048">
              <w:rPr>
                <w:rFonts w:ascii="Calibri" w:hAnsi="Calibri" w:cs="Calibri"/>
                <w:position w:val="1"/>
                <w:sz w:val="18"/>
                <w:szCs w:val="22"/>
                <w:u w:val="single"/>
              </w:rPr>
              <w:t>, equals or</w:t>
            </w:r>
            <w:r w:rsidRPr="001F5048">
              <w:rPr>
                <w:rFonts w:ascii="Calibri" w:hAnsi="Calibri" w:cs="Calibri"/>
                <w:position w:val="1"/>
                <w:sz w:val="18"/>
                <w:szCs w:val="22"/>
              </w:rPr>
              <w:t xml:space="preserve"> </w:t>
            </w:r>
            <w:r w:rsidRPr="001F5048">
              <w:rPr>
                <w:rFonts w:ascii="Calibri" w:hAnsi="Calibri" w:cs="Calibri"/>
                <w:sz w:val="18"/>
                <w:szCs w:val="22"/>
                <w:u w:val="single"/>
              </w:rPr>
              <w:t>exceeds 170 mph. Metal caps shall have a thickness of not</w:t>
            </w:r>
          </w:p>
          <w:p w:rsidR="001F5048" w:rsidRPr="001F5048" w:rsidRDefault="001F5048" w:rsidP="001F5048">
            <w:pPr>
              <w:widowControl w:val="0"/>
              <w:autoSpaceDE w:val="0"/>
              <w:autoSpaceDN w:val="0"/>
              <w:spacing w:line="210" w:lineRule="exact"/>
              <w:ind w:left="108"/>
              <w:rPr>
                <w:rFonts w:ascii="Calibri" w:hAnsi="Calibri" w:cs="Calibri"/>
                <w:sz w:val="18"/>
                <w:szCs w:val="22"/>
              </w:rPr>
            </w:pPr>
            <w:r w:rsidRPr="001F5048">
              <w:rPr>
                <w:rFonts w:ascii="Calibri" w:hAnsi="Calibri" w:cs="Calibri"/>
                <w:sz w:val="18"/>
                <w:szCs w:val="22"/>
                <w:u w:val="single"/>
              </w:rPr>
              <w:t>less than 32-gage sheet metal. Power-driven metal caps shall</w:t>
            </w:r>
          </w:p>
        </w:tc>
      </w:tr>
      <w:tr w:rsidR="001F5048" w:rsidRPr="001F5048" w:rsidTr="001F392D">
        <w:trPr>
          <w:trHeight w:val="156"/>
        </w:trPr>
        <w:tc>
          <w:tcPr>
            <w:tcW w:w="1801" w:type="dxa"/>
            <w:tcBorders>
              <w:bottom w:val="nil"/>
            </w:tcBorders>
          </w:tcPr>
          <w:p w:rsidR="001F5048" w:rsidRPr="001F5048" w:rsidRDefault="001F5048" w:rsidP="001F5048">
            <w:pPr>
              <w:widowControl w:val="0"/>
              <w:autoSpaceDE w:val="0"/>
              <w:autoSpaceDN w:val="0"/>
              <w:rPr>
                <w:rFonts w:ascii="Times New Roman" w:hAnsi="Calibri" w:cs="Calibri"/>
                <w:sz w:val="10"/>
                <w:szCs w:val="22"/>
              </w:rPr>
            </w:pPr>
          </w:p>
        </w:tc>
        <w:tc>
          <w:tcPr>
            <w:tcW w:w="1887" w:type="dxa"/>
            <w:vMerge w:val="restart"/>
          </w:tcPr>
          <w:p w:rsidR="001F5048" w:rsidRPr="001F5048" w:rsidRDefault="001F5048" w:rsidP="001F5048">
            <w:pPr>
              <w:widowControl w:val="0"/>
              <w:autoSpaceDE w:val="0"/>
              <w:autoSpaceDN w:val="0"/>
              <w:rPr>
                <w:rFonts w:ascii="Calibri" w:hAnsi="Calibri" w:cs="Calibri"/>
                <w:b/>
                <w:sz w:val="18"/>
                <w:szCs w:val="22"/>
              </w:rPr>
            </w:pPr>
          </w:p>
          <w:p w:rsidR="001F5048" w:rsidRPr="001F5048" w:rsidRDefault="001F5048" w:rsidP="001F5048">
            <w:pPr>
              <w:widowControl w:val="0"/>
              <w:autoSpaceDE w:val="0"/>
              <w:autoSpaceDN w:val="0"/>
              <w:spacing w:before="9"/>
              <w:rPr>
                <w:rFonts w:ascii="Calibri" w:hAnsi="Calibri" w:cs="Calibri"/>
                <w:b/>
                <w:sz w:val="23"/>
                <w:szCs w:val="22"/>
              </w:rPr>
            </w:pPr>
          </w:p>
          <w:p w:rsidR="001F5048" w:rsidRPr="001F5048" w:rsidRDefault="001F5048" w:rsidP="001F5048">
            <w:pPr>
              <w:widowControl w:val="0"/>
              <w:autoSpaceDE w:val="0"/>
              <w:autoSpaceDN w:val="0"/>
              <w:spacing w:line="244" w:lineRule="auto"/>
              <w:ind w:left="186" w:right="170" w:hanging="8"/>
              <w:jc w:val="center"/>
              <w:rPr>
                <w:rFonts w:ascii="Calibri" w:hAnsi="Calibri" w:cs="Calibri"/>
                <w:sz w:val="18"/>
                <w:szCs w:val="22"/>
              </w:rPr>
            </w:pPr>
            <w:r w:rsidRPr="001F5048">
              <w:rPr>
                <w:rFonts w:ascii="Calibri" w:hAnsi="Calibri" w:cs="Calibri"/>
                <w:sz w:val="18"/>
                <w:szCs w:val="22"/>
                <w:u w:val="single"/>
              </w:rPr>
              <w:t>ASTM D226 Type II</w:t>
            </w:r>
            <w:r w:rsidRPr="001F5048">
              <w:rPr>
                <w:rFonts w:ascii="Calibri" w:hAnsi="Calibri" w:cs="Calibri"/>
                <w:sz w:val="18"/>
                <w:szCs w:val="22"/>
              </w:rPr>
              <w:t xml:space="preserve"> </w:t>
            </w:r>
            <w:r w:rsidRPr="001F5048">
              <w:rPr>
                <w:rFonts w:ascii="Calibri" w:hAnsi="Calibri" w:cs="Calibri"/>
                <w:sz w:val="18"/>
                <w:szCs w:val="22"/>
                <w:u w:val="single"/>
              </w:rPr>
              <w:t>ASTM D4869 Type III</w:t>
            </w:r>
          </w:p>
          <w:p w:rsidR="001F5048" w:rsidRPr="001F5048" w:rsidRDefault="001F5048" w:rsidP="001F5048">
            <w:pPr>
              <w:widowControl w:val="0"/>
              <w:autoSpaceDE w:val="0"/>
              <w:autoSpaceDN w:val="0"/>
              <w:spacing w:line="211" w:lineRule="exact"/>
              <w:ind w:left="750" w:right="735"/>
              <w:jc w:val="center"/>
              <w:rPr>
                <w:rFonts w:ascii="Calibri" w:hAnsi="Calibri" w:cs="Calibri"/>
                <w:sz w:val="18"/>
                <w:szCs w:val="22"/>
              </w:rPr>
            </w:pPr>
            <w:r w:rsidRPr="001F5048">
              <w:rPr>
                <w:rFonts w:ascii="Calibri" w:hAnsi="Calibri" w:cs="Calibri"/>
                <w:sz w:val="18"/>
                <w:szCs w:val="22"/>
                <w:u w:val="single"/>
              </w:rPr>
              <w:t>or IV</w:t>
            </w:r>
          </w:p>
        </w:tc>
        <w:tc>
          <w:tcPr>
            <w:tcW w:w="2255" w:type="dxa"/>
            <w:vMerge/>
            <w:tcBorders>
              <w:top w:val="nil"/>
              <w:bottom w:val="nil"/>
            </w:tcBorders>
          </w:tcPr>
          <w:p w:rsidR="001F5048" w:rsidRPr="001F5048" w:rsidRDefault="001F5048" w:rsidP="001F5048">
            <w:pPr>
              <w:widowControl w:val="0"/>
              <w:autoSpaceDE w:val="0"/>
              <w:autoSpaceDN w:val="0"/>
              <w:rPr>
                <w:rFonts w:ascii="Calibri" w:hAnsi="Calibri" w:cs="Calibri"/>
                <w:sz w:val="2"/>
                <w:szCs w:val="2"/>
              </w:rPr>
            </w:pPr>
          </w:p>
        </w:tc>
        <w:tc>
          <w:tcPr>
            <w:tcW w:w="4769" w:type="dxa"/>
            <w:vMerge/>
            <w:tcBorders>
              <w:top w:val="nil"/>
              <w:bottom w:val="nil"/>
            </w:tcBorders>
          </w:tcPr>
          <w:p w:rsidR="001F5048" w:rsidRPr="001F5048" w:rsidRDefault="001F5048" w:rsidP="001F5048">
            <w:pPr>
              <w:widowControl w:val="0"/>
              <w:autoSpaceDE w:val="0"/>
              <w:autoSpaceDN w:val="0"/>
              <w:rPr>
                <w:rFonts w:ascii="Calibri" w:hAnsi="Calibri" w:cs="Calibri"/>
                <w:sz w:val="2"/>
                <w:szCs w:val="2"/>
              </w:rPr>
            </w:pPr>
          </w:p>
        </w:tc>
      </w:tr>
      <w:tr w:rsidR="001F5048" w:rsidRPr="001F5048" w:rsidTr="001F392D">
        <w:trPr>
          <w:trHeight w:val="222"/>
        </w:trPr>
        <w:tc>
          <w:tcPr>
            <w:tcW w:w="1801" w:type="dxa"/>
            <w:tcBorders>
              <w:top w:val="nil"/>
              <w:bottom w:val="nil"/>
            </w:tcBorders>
          </w:tcPr>
          <w:p w:rsidR="001F5048" w:rsidRPr="001F5048" w:rsidRDefault="001F5048" w:rsidP="001F5048">
            <w:pPr>
              <w:widowControl w:val="0"/>
              <w:autoSpaceDE w:val="0"/>
              <w:autoSpaceDN w:val="0"/>
              <w:spacing w:before="7" w:line="196" w:lineRule="exact"/>
              <w:ind w:right="135"/>
              <w:jc w:val="right"/>
              <w:rPr>
                <w:rFonts w:ascii="Calibri" w:hAnsi="Calibri" w:cs="Calibri"/>
                <w:sz w:val="18"/>
                <w:szCs w:val="22"/>
              </w:rPr>
            </w:pPr>
            <w:r w:rsidRPr="001F5048">
              <w:rPr>
                <w:rFonts w:ascii="Calibri" w:hAnsi="Calibri" w:cs="Calibri"/>
                <w:sz w:val="18"/>
                <w:szCs w:val="22"/>
                <w:u w:val="single"/>
              </w:rPr>
              <w:t>Metal Roof Shingles,</w:t>
            </w:r>
          </w:p>
        </w:tc>
        <w:tc>
          <w:tcPr>
            <w:tcW w:w="1887" w:type="dxa"/>
            <w:vMerge/>
            <w:tcBorders>
              <w:top w:val="nil"/>
            </w:tcBorders>
          </w:tcPr>
          <w:p w:rsidR="001F5048" w:rsidRPr="001F5048" w:rsidRDefault="001F5048" w:rsidP="001F5048">
            <w:pPr>
              <w:widowControl w:val="0"/>
              <w:autoSpaceDE w:val="0"/>
              <w:autoSpaceDN w:val="0"/>
              <w:rPr>
                <w:rFonts w:ascii="Calibri" w:hAnsi="Calibri" w:cs="Calibri"/>
                <w:sz w:val="2"/>
                <w:szCs w:val="2"/>
              </w:rPr>
            </w:pPr>
          </w:p>
        </w:tc>
        <w:tc>
          <w:tcPr>
            <w:tcW w:w="2255" w:type="dxa"/>
            <w:tcBorders>
              <w:top w:val="nil"/>
              <w:bottom w:val="nil"/>
            </w:tcBorders>
          </w:tcPr>
          <w:p w:rsidR="001F5048" w:rsidRPr="001F5048" w:rsidRDefault="001F5048" w:rsidP="001F5048">
            <w:pPr>
              <w:widowControl w:val="0"/>
              <w:autoSpaceDE w:val="0"/>
              <w:autoSpaceDN w:val="0"/>
              <w:rPr>
                <w:rFonts w:ascii="Times New Roman" w:hAnsi="Calibri" w:cs="Calibri"/>
                <w:sz w:val="14"/>
                <w:szCs w:val="22"/>
              </w:rPr>
            </w:pPr>
          </w:p>
        </w:tc>
        <w:tc>
          <w:tcPr>
            <w:tcW w:w="4769" w:type="dxa"/>
            <w:tcBorders>
              <w:top w:val="nil"/>
              <w:bottom w:val="nil"/>
            </w:tcBorders>
          </w:tcPr>
          <w:p w:rsidR="001F5048" w:rsidRPr="001F5048" w:rsidRDefault="001F5048" w:rsidP="001F5048">
            <w:pPr>
              <w:widowControl w:val="0"/>
              <w:autoSpaceDE w:val="0"/>
              <w:autoSpaceDN w:val="0"/>
              <w:spacing w:line="191" w:lineRule="exact"/>
              <w:ind w:left="108"/>
              <w:rPr>
                <w:rFonts w:ascii="Calibri" w:hAnsi="Calibri" w:cs="Calibri"/>
                <w:sz w:val="18"/>
                <w:szCs w:val="22"/>
              </w:rPr>
            </w:pPr>
            <w:r w:rsidRPr="001F5048">
              <w:rPr>
                <w:rFonts w:ascii="Calibri" w:hAnsi="Calibri" w:cs="Calibri"/>
                <w:sz w:val="18"/>
                <w:szCs w:val="22"/>
                <w:u w:val="single"/>
              </w:rPr>
              <w:t>have a minimum thickness of 0.010 inch. Minimum thickness</w:t>
            </w:r>
          </w:p>
        </w:tc>
      </w:tr>
      <w:tr w:rsidR="001F5048" w:rsidRPr="001F5048" w:rsidTr="001F392D">
        <w:trPr>
          <w:trHeight w:val="204"/>
        </w:trPr>
        <w:tc>
          <w:tcPr>
            <w:tcW w:w="1801" w:type="dxa"/>
            <w:tcBorders>
              <w:top w:val="nil"/>
              <w:bottom w:val="nil"/>
            </w:tcBorders>
          </w:tcPr>
          <w:p w:rsidR="001F5048" w:rsidRPr="001F5048" w:rsidRDefault="001F5048" w:rsidP="001F5048">
            <w:pPr>
              <w:widowControl w:val="0"/>
              <w:autoSpaceDE w:val="0"/>
              <w:autoSpaceDN w:val="0"/>
              <w:spacing w:line="185" w:lineRule="exact"/>
              <w:ind w:right="130"/>
              <w:jc w:val="right"/>
              <w:rPr>
                <w:rFonts w:ascii="Calibri" w:hAnsi="Calibri" w:cs="Calibri"/>
                <w:sz w:val="18"/>
                <w:szCs w:val="22"/>
              </w:rPr>
            </w:pPr>
            <w:r w:rsidRPr="001F5048">
              <w:rPr>
                <w:rFonts w:ascii="Calibri" w:hAnsi="Calibri" w:cs="Calibri"/>
                <w:sz w:val="18"/>
                <w:szCs w:val="22"/>
                <w:u w:val="single"/>
              </w:rPr>
              <w:t>Mineral-Surface Rol</w:t>
            </w:r>
            <w:r w:rsidRPr="001F5048">
              <w:rPr>
                <w:rFonts w:ascii="Calibri" w:hAnsi="Calibri" w:cs="Calibri"/>
                <w:sz w:val="18"/>
                <w:szCs w:val="22"/>
              </w:rPr>
              <w:t>l</w:t>
            </w:r>
          </w:p>
        </w:tc>
        <w:tc>
          <w:tcPr>
            <w:tcW w:w="1887" w:type="dxa"/>
            <w:vMerge/>
            <w:tcBorders>
              <w:top w:val="nil"/>
            </w:tcBorders>
          </w:tcPr>
          <w:p w:rsidR="001F5048" w:rsidRPr="001F5048" w:rsidRDefault="001F5048" w:rsidP="001F5048">
            <w:pPr>
              <w:widowControl w:val="0"/>
              <w:autoSpaceDE w:val="0"/>
              <w:autoSpaceDN w:val="0"/>
              <w:rPr>
                <w:rFonts w:ascii="Calibri" w:hAnsi="Calibri" w:cs="Calibri"/>
                <w:sz w:val="2"/>
                <w:szCs w:val="2"/>
              </w:rPr>
            </w:pPr>
          </w:p>
        </w:tc>
        <w:tc>
          <w:tcPr>
            <w:tcW w:w="2255" w:type="dxa"/>
            <w:tcBorders>
              <w:top w:val="nil"/>
              <w:bottom w:val="nil"/>
            </w:tcBorders>
          </w:tcPr>
          <w:p w:rsidR="001F5048" w:rsidRPr="001F5048" w:rsidRDefault="001F5048" w:rsidP="001F5048">
            <w:pPr>
              <w:widowControl w:val="0"/>
              <w:autoSpaceDE w:val="0"/>
              <w:autoSpaceDN w:val="0"/>
              <w:rPr>
                <w:rFonts w:ascii="Times New Roman" w:hAnsi="Calibri" w:cs="Calibri"/>
                <w:sz w:val="14"/>
                <w:szCs w:val="22"/>
              </w:rPr>
            </w:pPr>
          </w:p>
        </w:tc>
        <w:tc>
          <w:tcPr>
            <w:tcW w:w="4769" w:type="dxa"/>
            <w:tcBorders>
              <w:top w:val="nil"/>
              <w:bottom w:val="nil"/>
            </w:tcBorders>
          </w:tcPr>
          <w:p w:rsidR="001F5048" w:rsidRPr="001F5048" w:rsidRDefault="001F5048" w:rsidP="001F5048">
            <w:pPr>
              <w:widowControl w:val="0"/>
              <w:autoSpaceDE w:val="0"/>
              <w:autoSpaceDN w:val="0"/>
              <w:spacing w:line="176" w:lineRule="exact"/>
              <w:ind w:left="108"/>
              <w:rPr>
                <w:rFonts w:ascii="Calibri" w:hAnsi="Calibri" w:cs="Calibri"/>
                <w:sz w:val="18"/>
                <w:szCs w:val="22"/>
              </w:rPr>
            </w:pPr>
            <w:r w:rsidRPr="001F5048">
              <w:rPr>
                <w:rFonts w:ascii="Calibri" w:hAnsi="Calibri" w:cs="Calibri"/>
                <w:sz w:val="18"/>
                <w:szCs w:val="22"/>
                <w:u w:val="single"/>
              </w:rPr>
              <w:t>of the outside edge of plastic caps shall be 0.035 inch. The cap</w:t>
            </w:r>
          </w:p>
        </w:tc>
      </w:tr>
      <w:tr w:rsidR="001F5048" w:rsidRPr="001F5048" w:rsidTr="001F392D">
        <w:trPr>
          <w:trHeight w:val="204"/>
        </w:trPr>
        <w:tc>
          <w:tcPr>
            <w:tcW w:w="1801" w:type="dxa"/>
            <w:tcBorders>
              <w:top w:val="nil"/>
              <w:bottom w:val="nil"/>
            </w:tcBorders>
          </w:tcPr>
          <w:p w:rsidR="001F5048" w:rsidRPr="001F5048" w:rsidRDefault="001F5048" w:rsidP="001F5048">
            <w:pPr>
              <w:widowControl w:val="0"/>
              <w:autoSpaceDE w:val="0"/>
              <w:autoSpaceDN w:val="0"/>
              <w:spacing w:line="185" w:lineRule="exact"/>
              <w:ind w:right="222"/>
              <w:jc w:val="right"/>
              <w:rPr>
                <w:rFonts w:ascii="Calibri" w:hAnsi="Calibri" w:cs="Calibri"/>
                <w:sz w:val="18"/>
                <w:szCs w:val="22"/>
              </w:rPr>
            </w:pPr>
            <w:r w:rsidRPr="001F5048">
              <w:rPr>
                <w:rFonts w:ascii="Calibri" w:hAnsi="Calibri" w:cs="Calibri"/>
                <w:sz w:val="18"/>
                <w:szCs w:val="22"/>
                <w:u w:val="single"/>
              </w:rPr>
              <w:t>Roofing, Slate and</w:t>
            </w:r>
          </w:p>
        </w:tc>
        <w:tc>
          <w:tcPr>
            <w:tcW w:w="1887" w:type="dxa"/>
            <w:vMerge/>
            <w:tcBorders>
              <w:top w:val="nil"/>
            </w:tcBorders>
          </w:tcPr>
          <w:p w:rsidR="001F5048" w:rsidRPr="001F5048" w:rsidRDefault="001F5048" w:rsidP="001F5048">
            <w:pPr>
              <w:widowControl w:val="0"/>
              <w:autoSpaceDE w:val="0"/>
              <w:autoSpaceDN w:val="0"/>
              <w:rPr>
                <w:rFonts w:ascii="Calibri" w:hAnsi="Calibri" w:cs="Calibri"/>
                <w:sz w:val="2"/>
                <w:szCs w:val="2"/>
              </w:rPr>
            </w:pPr>
          </w:p>
        </w:tc>
        <w:tc>
          <w:tcPr>
            <w:tcW w:w="2255" w:type="dxa"/>
            <w:tcBorders>
              <w:top w:val="nil"/>
              <w:bottom w:val="nil"/>
            </w:tcBorders>
          </w:tcPr>
          <w:p w:rsidR="001F5048" w:rsidRPr="001F5048" w:rsidRDefault="001F5048" w:rsidP="001F5048">
            <w:pPr>
              <w:widowControl w:val="0"/>
              <w:autoSpaceDE w:val="0"/>
              <w:autoSpaceDN w:val="0"/>
              <w:rPr>
                <w:rFonts w:ascii="Times New Roman" w:hAnsi="Calibri" w:cs="Calibri"/>
                <w:sz w:val="14"/>
                <w:szCs w:val="22"/>
              </w:rPr>
            </w:pPr>
          </w:p>
        </w:tc>
        <w:tc>
          <w:tcPr>
            <w:tcW w:w="4769" w:type="dxa"/>
            <w:tcBorders>
              <w:top w:val="nil"/>
              <w:bottom w:val="nil"/>
            </w:tcBorders>
          </w:tcPr>
          <w:p w:rsidR="001F5048" w:rsidRPr="001F5048" w:rsidRDefault="001F5048" w:rsidP="001F5048">
            <w:pPr>
              <w:widowControl w:val="0"/>
              <w:autoSpaceDE w:val="0"/>
              <w:autoSpaceDN w:val="0"/>
              <w:spacing w:line="173" w:lineRule="exact"/>
              <w:ind w:left="108"/>
              <w:rPr>
                <w:rFonts w:ascii="Calibri" w:hAnsi="Calibri" w:cs="Calibri"/>
                <w:sz w:val="18"/>
                <w:szCs w:val="22"/>
              </w:rPr>
            </w:pPr>
            <w:r w:rsidRPr="001F5048">
              <w:rPr>
                <w:rFonts w:ascii="Calibri" w:hAnsi="Calibri" w:cs="Calibri"/>
                <w:sz w:val="18"/>
                <w:szCs w:val="22"/>
                <w:u w:val="single"/>
              </w:rPr>
              <w:t>nail shank shall be not less than 0.083 inch for ring shank cap</w:t>
            </w:r>
          </w:p>
        </w:tc>
      </w:tr>
      <w:tr w:rsidR="001F5048" w:rsidRPr="001F5048" w:rsidTr="001F392D">
        <w:trPr>
          <w:trHeight w:val="204"/>
        </w:trPr>
        <w:tc>
          <w:tcPr>
            <w:tcW w:w="1801" w:type="dxa"/>
            <w:tcBorders>
              <w:top w:val="nil"/>
              <w:bottom w:val="nil"/>
            </w:tcBorders>
          </w:tcPr>
          <w:p w:rsidR="001F5048" w:rsidRPr="001F5048" w:rsidRDefault="001F5048" w:rsidP="001F5048">
            <w:pPr>
              <w:widowControl w:val="0"/>
              <w:autoSpaceDE w:val="0"/>
              <w:autoSpaceDN w:val="0"/>
              <w:spacing w:line="185" w:lineRule="exact"/>
              <w:ind w:right="170"/>
              <w:jc w:val="right"/>
              <w:rPr>
                <w:rFonts w:ascii="Calibri" w:hAnsi="Calibri" w:cs="Calibri"/>
                <w:sz w:val="18"/>
                <w:szCs w:val="22"/>
              </w:rPr>
            </w:pPr>
            <w:r w:rsidRPr="001F5048">
              <w:rPr>
                <w:rFonts w:ascii="Calibri" w:hAnsi="Calibri" w:cs="Calibri"/>
                <w:sz w:val="18"/>
                <w:szCs w:val="22"/>
                <w:u w:val="single"/>
              </w:rPr>
              <w:t>Slate-type Shingles,</w:t>
            </w:r>
          </w:p>
        </w:tc>
        <w:tc>
          <w:tcPr>
            <w:tcW w:w="1887" w:type="dxa"/>
            <w:vMerge/>
            <w:tcBorders>
              <w:top w:val="nil"/>
            </w:tcBorders>
          </w:tcPr>
          <w:p w:rsidR="001F5048" w:rsidRPr="001F5048" w:rsidRDefault="001F5048" w:rsidP="001F5048">
            <w:pPr>
              <w:widowControl w:val="0"/>
              <w:autoSpaceDE w:val="0"/>
              <w:autoSpaceDN w:val="0"/>
              <w:rPr>
                <w:rFonts w:ascii="Calibri" w:hAnsi="Calibri" w:cs="Calibri"/>
                <w:sz w:val="2"/>
                <w:szCs w:val="2"/>
              </w:rPr>
            </w:pPr>
          </w:p>
        </w:tc>
        <w:tc>
          <w:tcPr>
            <w:tcW w:w="2255" w:type="dxa"/>
            <w:tcBorders>
              <w:top w:val="nil"/>
              <w:bottom w:val="nil"/>
            </w:tcBorders>
          </w:tcPr>
          <w:p w:rsidR="001F5048" w:rsidRPr="001F5048" w:rsidRDefault="001F5048" w:rsidP="001F5048">
            <w:pPr>
              <w:widowControl w:val="0"/>
              <w:autoSpaceDE w:val="0"/>
              <w:autoSpaceDN w:val="0"/>
              <w:rPr>
                <w:rFonts w:ascii="Times New Roman" w:hAnsi="Calibri" w:cs="Calibri"/>
                <w:sz w:val="14"/>
                <w:szCs w:val="22"/>
              </w:rPr>
            </w:pPr>
          </w:p>
        </w:tc>
        <w:tc>
          <w:tcPr>
            <w:tcW w:w="4769" w:type="dxa"/>
            <w:tcBorders>
              <w:top w:val="nil"/>
              <w:bottom w:val="nil"/>
            </w:tcBorders>
          </w:tcPr>
          <w:p w:rsidR="001F5048" w:rsidRPr="001F5048" w:rsidRDefault="001F5048" w:rsidP="001F5048">
            <w:pPr>
              <w:widowControl w:val="0"/>
              <w:autoSpaceDE w:val="0"/>
              <w:autoSpaceDN w:val="0"/>
              <w:spacing w:line="176" w:lineRule="exact"/>
              <w:ind w:left="108"/>
              <w:rPr>
                <w:rFonts w:ascii="Calibri" w:hAnsi="Calibri" w:cs="Calibri"/>
                <w:sz w:val="18"/>
                <w:szCs w:val="22"/>
              </w:rPr>
            </w:pPr>
            <w:r w:rsidRPr="001F5048">
              <w:rPr>
                <w:rFonts w:ascii="Calibri" w:hAnsi="Calibri" w:cs="Calibri"/>
                <w:sz w:val="18"/>
                <w:szCs w:val="22"/>
                <w:u w:val="single"/>
              </w:rPr>
              <w:t>nails and 0.091 inch for smooth shank cap nails. Cap nail</w:t>
            </w:r>
          </w:p>
        </w:tc>
      </w:tr>
      <w:tr w:rsidR="001F5048" w:rsidRPr="001F5048" w:rsidTr="001F392D">
        <w:trPr>
          <w:trHeight w:val="204"/>
        </w:trPr>
        <w:tc>
          <w:tcPr>
            <w:tcW w:w="1801" w:type="dxa"/>
            <w:tcBorders>
              <w:top w:val="nil"/>
              <w:bottom w:val="nil"/>
            </w:tcBorders>
          </w:tcPr>
          <w:p w:rsidR="001F5048" w:rsidRPr="001F5048" w:rsidRDefault="001F5048" w:rsidP="001F5048">
            <w:pPr>
              <w:widowControl w:val="0"/>
              <w:autoSpaceDE w:val="0"/>
              <w:autoSpaceDN w:val="0"/>
              <w:spacing w:line="185" w:lineRule="exact"/>
              <w:ind w:left="338"/>
              <w:rPr>
                <w:rFonts w:ascii="Calibri" w:hAnsi="Calibri" w:cs="Calibri"/>
                <w:sz w:val="18"/>
                <w:szCs w:val="22"/>
              </w:rPr>
            </w:pPr>
            <w:r w:rsidRPr="001F5048">
              <w:rPr>
                <w:rFonts w:ascii="Calibri" w:hAnsi="Calibri" w:cs="Calibri"/>
                <w:sz w:val="18"/>
                <w:szCs w:val="22"/>
                <w:u w:val="single"/>
              </w:rPr>
              <w:t>Wood Shingles,</w:t>
            </w:r>
          </w:p>
        </w:tc>
        <w:tc>
          <w:tcPr>
            <w:tcW w:w="1887" w:type="dxa"/>
            <w:vMerge/>
            <w:tcBorders>
              <w:top w:val="nil"/>
            </w:tcBorders>
          </w:tcPr>
          <w:p w:rsidR="001F5048" w:rsidRPr="001F5048" w:rsidRDefault="001F5048" w:rsidP="001F5048">
            <w:pPr>
              <w:widowControl w:val="0"/>
              <w:autoSpaceDE w:val="0"/>
              <w:autoSpaceDN w:val="0"/>
              <w:rPr>
                <w:rFonts w:ascii="Calibri" w:hAnsi="Calibri" w:cs="Calibri"/>
                <w:sz w:val="2"/>
                <w:szCs w:val="2"/>
              </w:rPr>
            </w:pPr>
          </w:p>
        </w:tc>
        <w:tc>
          <w:tcPr>
            <w:tcW w:w="2255" w:type="dxa"/>
            <w:tcBorders>
              <w:top w:val="nil"/>
              <w:bottom w:val="nil"/>
            </w:tcBorders>
          </w:tcPr>
          <w:p w:rsidR="001F5048" w:rsidRPr="001F5048" w:rsidRDefault="001F5048" w:rsidP="001F5048">
            <w:pPr>
              <w:widowControl w:val="0"/>
              <w:autoSpaceDE w:val="0"/>
              <w:autoSpaceDN w:val="0"/>
              <w:rPr>
                <w:rFonts w:ascii="Times New Roman" w:hAnsi="Calibri" w:cs="Calibri"/>
                <w:sz w:val="14"/>
                <w:szCs w:val="22"/>
              </w:rPr>
            </w:pPr>
          </w:p>
        </w:tc>
        <w:tc>
          <w:tcPr>
            <w:tcW w:w="4769" w:type="dxa"/>
            <w:tcBorders>
              <w:top w:val="nil"/>
              <w:bottom w:val="nil"/>
            </w:tcBorders>
          </w:tcPr>
          <w:p w:rsidR="001F5048" w:rsidRPr="001F5048" w:rsidRDefault="001F5048" w:rsidP="001F5048">
            <w:pPr>
              <w:widowControl w:val="0"/>
              <w:autoSpaceDE w:val="0"/>
              <w:autoSpaceDN w:val="0"/>
              <w:spacing w:line="173" w:lineRule="exact"/>
              <w:ind w:left="108"/>
              <w:rPr>
                <w:rFonts w:ascii="Calibri" w:hAnsi="Calibri" w:cs="Calibri"/>
                <w:sz w:val="18"/>
                <w:szCs w:val="22"/>
              </w:rPr>
            </w:pPr>
            <w:r w:rsidRPr="001F5048">
              <w:rPr>
                <w:rFonts w:ascii="Calibri" w:hAnsi="Calibri" w:cs="Calibri"/>
                <w:sz w:val="18"/>
                <w:szCs w:val="22"/>
                <w:u w:val="single"/>
              </w:rPr>
              <w:t>shank shall have a length sufficient to penetrate through the</w:t>
            </w:r>
          </w:p>
        </w:tc>
      </w:tr>
      <w:tr w:rsidR="001F5048" w:rsidRPr="001F5048" w:rsidTr="001F392D">
        <w:trPr>
          <w:trHeight w:val="204"/>
        </w:trPr>
        <w:tc>
          <w:tcPr>
            <w:tcW w:w="1801" w:type="dxa"/>
            <w:tcBorders>
              <w:top w:val="nil"/>
              <w:bottom w:val="nil"/>
            </w:tcBorders>
          </w:tcPr>
          <w:p w:rsidR="001F5048" w:rsidRPr="001F5048" w:rsidRDefault="001F5048" w:rsidP="001F5048">
            <w:pPr>
              <w:widowControl w:val="0"/>
              <w:autoSpaceDE w:val="0"/>
              <w:autoSpaceDN w:val="0"/>
              <w:spacing w:line="185" w:lineRule="exact"/>
              <w:ind w:left="402"/>
              <w:rPr>
                <w:rFonts w:ascii="Calibri" w:hAnsi="Calibri" w:cs="Calibri"/>
                <w:sz w:val="18"/>
                <w:szCs w:val="22"/>
              </w:rPr>
            </w:pPr>
            <w:r w:rsidRPr="001F5048">
              <w:rPr>
                <w:rFonts w:ascii="Calibri" w:hAnsi="Calibri" w:cs="Calibri"/>
                <w:sz w:val="18"/>
                <w:szCs w:val="22"/>
                <w:u w:val="single"/>
              </w:rPr>
              <w:t>Wood Shakes</w:t>
            </w:r>
          </w:p>
        </w:tc>
        <w:tc>
          <w:tcPr>
            <w:tcW w:w="1887" w:type="dxa"/>
            <w:vMerge/>
            <w:tcBorders>
              <w:top w:val="nil"/>
            </w:tcBorders>
          </w:tcPr>
          <w:p w:rsidR="001F5048" w:rsidRPr="001F5048" w:rsidRDefault="001F5048" w:rsidP="001F5048">
            <w:pPr>
              <w:widowControl w:val="0"/>
              <w:autoSpaceDE w:val="0"/>
              <w:autoSpaceDN w:val="0"/>
              <w:rPr>
                <w:rFonts w:ascii="Calibri" w:hAnsi="Calibri" w:cs="Calibri"/>
                <w:sz w:val="2"/>
                <w:szCs w:val="2"/>
              </w:rPr>
            </w:pPr>
          </w:p>
        </w:tc>
        <w:tc>
          <w:tcPr>
            <w:tcW w:w="2255" w:type="dxa"/>
            <w:tcBorders>
              <w:top w:val="nil"/>
              <w:bottom w:val="nil"/>
            </w:tcBorders>
          </w:tcPr>
          <w:p w:rsidR="001F5048" w:rsidRPr="001F5048" w:rsidRDefault="001F5048" w:rsidP="001F5048">
            <w:pPr>
              <w:widowControl w:val="0"/>
              <w:autoSpaceDE w:val="0"/>
              <w:autoSpaceDN w:val="0"/>
              <w:rPr>
                <w:rFonts w:ascii="Times New Roman" w:hAnsi="Calibri" w:cs="Calibri"/>
                <w:sz w:val="14"/>
                <w:szCs w:val="22"/>
              </w:rPr>
            </w:pPr>
          </w:p>
        </w:tc>
        <w:tc>
          <w:tcPr>
            <w:tcW w:w="4769" w:type="dxa"/>
            <w:tcBorders>
              <w:top w:val="nil"/>
              <w:bottom w:val="nil"/>
            </w:tcBorders>
          </w:tcPr>
          <w:p w:rsidR="001F5048" w:rsidRPr="001F5048" w:rsidRDefault="001F5048" w:rsidP="001F5048">
            <w:pPr>
              <w:widowControl w:val="0"/>
              <w:autoSpaceDE w:val="0"/>
              <w:autoSpaceDN w:val="0"/>
              <w:spacing w:line="176" w:lineRule="exact"/>
              <w:ind w:left="108"/>
              <w:rPr>
                <w:rFonts w:ascii="Calibri" w:hAnsi="Calibri" w:cs="Calibri"/>
                <w:sz w:val="18"/>
                <w:szCs w:val="22"/>
              </w:rPr>
            </w:pPr>
            <w:r w:rsidRPr="001F5048">
              <w:rPr>
                <w:rFonts w:ascii="Calibri" w:hAnsi="Calibri" w:cs="Calibri"/>
                <w:sz w:val="18"/>
                <w:szCs w:val="22"/>
                <w:u w:val="single"/>
              </w:rPr>
              <w:t>roof sheathing or not less than 3/4 inch into the roof</w:t>
            </w:r>
          </w:p>
        </w:tc>
      </w:tr>
      <w:tr w:rsidR="001F5048" w:rsidRPr="001F5048" w:rsidTr="001F392D">
        <w:trPr>
          <w:trHeight w:val="192"/>
        </w:trPr>
        <w:tc>
          <w:tcPr>
            <w:tcW w:w="1801" w:type="dxa"/>
            <w:tcBorders>
              <w:top w:val="nil"/>
            </w:tcBorders>
          </w:tcPr>
          <w:p w:rsidR="001F5048" w:rsidRPr="001F5048" w:rsidRDefault="001F5048" w:rsidP="001F5048">
            <w:pPr>
              <w:widowControl w:val="0"/>
              <w:autoSpaceDE w:val="0"/>
              <w:autoSpaceDN w:val="0"/>
              <w:rPr>
                <w:rFonts w:ascii="Times New Roman" w:hAnsi="Calibri" w:cs="Calibri"/>
                <w:sz w:val="12"/>
                <w:szCs w:val="22"/>
              </w:rPr>
            </w:pPr>
          </w:p>
        </w:tc>
        <w:tc>
          <w:tcPr>
            <w:tcW w:w="1887" w:type="dxa"/>
            <w:vMerge/>
            <w:tcBorders>
              <w:top w:val="nil"/>
            </w:tcBorders>
          </w:tcPr>
          <w:p w:rsidR="001F5048" w:rsidRPr="001F5048" w:rsidRDefault="001F5048" w:rsidP="001F5048">
            <w:pPr>
              <w:widowControl w:val="0"/>
              <w:autoSpaceDE w:val="0"/>
              <w:autoSpaceDN w:val="0"/>
              <w:rPr>
                <w:rFonts w:ascii="Calibri" w:hAnsi="Calibri" w:cs="Calibri"/>
                <w:sz w:val="2"/>
                <w:szCs w:val="2"/>
              </w:rPr>
            </w:pPr>
          </w:p>
        </w:tc>
        <w:tc>
          <w:tcPr>
            <w:tcW w:w="2255" w:type="dxa"/>
            <w:tcBorders>
              <w:top w:val="nil"/>
            </w:tcBorders>
          </w:tcPr>
          <w:p w:rsidR="001F5048" w:rsidRPr="001F5048" w:rsidRDefault="001F5048" w:rsidP="001F5048">
            <w:pPr>
              <w:widowControl w:val="0"/>
              <w:autoSpaceDE w:val="0"/>
              <w:autoSpaceDN w:val="0"/>
              <w:rPr>
                <w:rFonts w:ascii="Times New Roman" w:hAnsi="Calibri" w:cs="Calibri"/>
                <w:sz w:val="12"/>
                <w:szCs w:val="22"/>
              </w:rPr>
            </w:pPr>
          </w:p>
        </w:tc>
        <w:tc>
          <w:tcPr>
            <w:tcW w:w="4769" w:type="dxa"/>
            <w:tcBorders>
              <w:top w:val="nil"/>
            </w:tcBorders>
          </w:tcPr>
          <w:p w:rsidR="001F5048" w:rsidRPr="001F5048" w:rsidRDefault="001F5048" w:rsidP="001F5048">
            <w:pPr>
              <w:widowControl w:val="0"/>
              <w:autoSpaceDE w:val="0"/>
              <w:autoSpaceDN w:val="0"/>
              <w:spacing w:line="172" w:lineRule="exact"/>
              <w:ind w:left="108"/>
              <w:rPr>
                <w:rFonts w:ascii="Calibri" w:hAnsi="Calibri" w:cs="Calibri"/>
                <w:sz w:val="18"/>
                <w:szCs w:val="22"/>
              </w:rPr>
            </w:pPr>
            <w:r w:rsidRPr="001F5048">
              <w:rPr>
                <w:rFonts w:ascii="Calibri" w:hAnsi="Calibri" w:cs="Calibri"/>
                <w:sz w:val="18"/>
                <w:szCs w:val="22"/>
                <w:u w:val="single"/>
              </w:rPr>
              <w:t>sheathing.</w:t>
            </w:r>
          </w:p>
        </w:tc>
      </w:tr>
    </w:tbl>
    <w:p w:rsidR="001F5048" w:rsidRDefault="001F5048" w:rsidP="00E2315F">
      <w:pPr>
        <w:rPr>
          <w:rFonts w:eastAsia="Arial" w:cs="Arial"/>
          <w:color w:val="31849B"/>
          <w:w w:val="99"/>
          <w:szCs w:val="22"/>
        </w:rPr>
      </w:pPr>
    </w:p>
    <w:p w:rsidR="001F5048" w:rsidRPr="001F5048" w:rsidRDefault="001F5048" w:rsidP="001F5048">
      <w:pPr>
        <w:widowControl w:val="0"/>
        <w:autoSpaceDE w:val="0"/>
        <w:autoSpaceDN w:val="0"/>
        <w:jc w:val="center"/>
        <w:rPr>
          <w:rFonts w:ascii="Calibri" w:hAnsi="Calibri" w:cs="Calibri"/>
          <w:b/>
          <w:sz w:val="20"/>
          <w:szCs w:val="22"/>
        </w:rPr>
      </w:pPr>
      <w:r w:rsidRPr="001F5048">
        <w:rPr>
          <w:rFonts w:ascii="Calibri" w:hAnsi="Calibri" w:cs="Calibri"/>
          <w:b/>
          <w:strike/>
          <w:sz w:val="20"/>
          <w:szCs w:val="22"/>
        </w:rPr>
        <w:t>TABLE R905.1.1</w:t>
      </w:r>
      <w:r w:rsidRPr="001F5048">
        <w:rPr>
          <w:rFonts w:ascii="Calibri" w:hAnsi="Calibri" w:cs="Calibri"/>
          <w:b/>
          <w:sz w:val="20"/>
          <w:szCs w:val="22"/>
        </w:rPr>
        <w:t xml:space="preserve"> </w:t>
      </w:r>
    </w:p>
    <w:p w:rsidR="001F5048" w:rsidRPr="001F5048" w:rsidRDefault="001F5048" w:rsidP="001F5048">
      <w:pPr>
        <w:widowControl w:val="0"/>
        <w:autoSpaceDE w:val="0"/>
        <w:autoSpaceDN w:val="0"/>
        <w:jc w:val="center"/>
        <w:rPr>
          <w:rFonts w:ascii="Calibri" w:hAnsi="Calibri" w:cs="Calibri"/>
          <w:b/>
          <w:sz w:val="20"/>
          <w:szCs w:val="22"/>
        </w:rPr>
      </w:pPr>
      <w:r w:rsidRPr="001F5048">
        <w:rPr>
          <w:rFonts w:ascii="Calibri" w:hAnsi="Calibri" w:cs="Calibri"/>
          <w:b/>
          <w:strike/>
          <w:sz w:val="20"/>
          <w:szCs w:val="22"/>
        </w:rPr>
        <w:t>UNDERLAYMENT TABLE</w:t>
      </w:r>
    </w:p>
    <w:tbl>
      <w:tblPr>
        <w:tblW w:w="0" w:type="auto"/>
        <w:tblInd w:w="664" w:type="dxa"/>
        <w:tblBorders>
          <w:top w:val="single" w:sz="6" w:space="0" w:color="7194D2"/>
          <w:left w:val="single" w:sz="6" w:space="0" w:color="7194D2"/>
          <w:bottom w:val="single" w:sz="6" w:space="0" w:color="7194D2"/>
          <w:right w:val="single" w:sz="6" w:space="0" w:color="7194D2"/>
          <w:insideH w:val="single" w:sz="6" w:space="0" w:color="7194D2"/>
          <w:insideV w:val="single" w:sz="6" w:space="0" w:color="7194D2"/>
        </w:tblBorders>
        <w:tblLayout w:type="fixed"/>
        <w:tblCellMar>
          <w:left w:w="0" w:type="dxa"/>
          <w:right w:w="0" w:type="dxa"/>
        </w:tblCellMar>
        <w:tblLook w:val="01E0" w:firstRow="1" w:lastRow="1" w:firstColumn="1" w:lastColumn="1" w:noHBand="0" w:noVBand="0"/>
      </w:tblPr>
      <w:tblGrid>
        <w:gridCol w:w="1773"/>
        <w:gridCol w:w="2096"/>
        <w:gridCol w:w="2248"/>
        <w:gridCol w:w="2255"/>
        <w:gridCol w:w="1787"/>
      </w:tblGrid>
      <w:tr w:rsidR="001F5048" w:rsidRPr="001F5048" w:rsidTr="001F392D">
        <w:trPr>
          <w:trHeight w:val="1245"/>
        </w:trPr>
        <w:tc>
          <w:tcPr>
            <w:tcW w:w="1773" w:type="dxa"/>
          </w:tcPr>
          <w:p w:rsidR="001F5048" w:rsidRPr="001F5048" w:rsidRDefault="001F5048" w:rsidP="001F5048">
            <w:pPr>
              <w:widowControl w:val="0"/>
              <w:autoSpaceDE w:val="0"/>
              <w:autoSpaceDN w:val="0"/>
              <w:rPr>
                <w:rFonts w:ascii="Calibri" w:hAnsi="Calibri" w:cs="Calibri"/>
                <w:b/>
                <w:sz w:val="20"/>
                <w:szCs w:val="22"/>
              </w:rPr>
            </w:pPr>
          </w:p>
          <w:p w:rsidR="001F5048" w:rsidRPr="001F5048" w:rsidRDefault="001F5048" w:rsidP="001F5048">
            <w:pPr>
              <w:widowControl w:val="0"/>
              <w:autoSpaceDE w:val="0"/>
              <w:autoSpaceDN w:val="0"/>
              <w:spacing w:before="168" w:line="232" w:lineRule="auto"/>
              <w:ind w:left="554" w:right="240" w:hanging="296"/>
              <w:rPr>
                <w:rFonts w:hAnsi="Calibri" w:cs="Calibri"/>
                <w:b/>
                <w:sz w:val="18"/>
                <w:szCs w:val="22"/>
              </w:rPr>
            </w:pPr>
            <w:r w:rsidRPr="001F5048">
              <w:rPr>
                <w:rFonts w:hAnsi="Calibri" w:cs="Calibri"/>
                <w:b/>
                <w:strike/>
                <w:sz w:val="18"/>
                <w:szCs w:val="22"/>
              </w:rPr>
              <w:t>Roof Covering</w:t>
            </w:r>
            <w:r w:rsidRPr="001F5048">
              <w:rPr>
                <w:rFonts w:hAnsi="Calibri" w:cs="Calibri"/>
                <w:b/>
                <w:sz w:val="18"/>
                <w:szCs w:val="22"/>
              </w:rPr>
              <w:t xml:space="preserve"> </w:t>
            </w:r>
            <w:r w:rsidRPr="001F5048">
              <w:rPr>
                <w:rFonts w:hAnsi="Calibri" w:cs="Calibri"/>
                <w:b/>
                <w:strike/>
                <w:sz w:val="18"/>
                <w:szCs w:val="22"/>
              </w:rPr>
              <w:t>Section</w:t>
            </w:r>
          </w:p>
        </w:tc>
        <w:tc>
          <w:tcPr>
            <w:tcW w:w="2096" w:type="dxa"/>
          </w:tcPr>
          <w:p w:rsidR="001F5048" w:rsidRPr="001F5048" w:rsidRDefault="001F5048" w:rsidP="001F5048">
            <w:pPr>
              <w:widowControl w:val="0"/>
              <w:autoSpaceDE w:val="0"/>
              <w:autoSpaceDN w:val="0"/>
              <w:spacing w:before="10" w:after="1"/>
              <w:rPr>
                <w:rFonts w:ascii="Calibri" w:hAnsi="Calibri" w:cs="Calibri"/>
                <w:b/>
                <w:sz w:val="15"/>
                <w:szCs w:val="22"/>
              </w:rPr>
            </w:pPr>
          </w:p>
          <w:p w:rsidR="001F5048" w:rsidRPr="001F5048" w:rsidRDefault="00384D3F" w:rsidP="001F5048">
            <w:pPr>
              <w:widowControl w:val="0"/>
              <w:autoSpaceDE w:val="0"/>
              <w:autoSpaceDN w:val="0"/>
              <w:spacing w:line="20" w:lineRule="exact"/>
              <w:ind w:left="1007"/>
              <w:rPr>
                <w:rFonts w:ascii="Calibri" w:hAnsi="Calibri" w:cs="Calibri"/>
                <w:sz w:val="2"/>
                <w:szCs w:val="22"/>
              </w:rPr>
            </w:pPr>
            <w:r>
              <w:rPr>
                <w:rFonts w:ascii="Calibri" w:hAnsi="Calibri" w:cs="Calibri"/>
                <w:sz w:val="2"/>
                <w:szCs w:val="22"/>
              </w:rPr>
            </w:r>
            <w:r>
              <w:rPr>
                <w:rFonts w:ascii="Calibri" w:hAnsi="Calibri" w:cs="Calibri"/>
                <w:sz w:val="2"/>
                <w:szCs w:val="22"/>
              </w:rPr>
              <w:pict>
                <v:group id="_x0000_s4636" style="width:2.9pt;height:.75pt;mso-position-horizontal-relative:char;mso-position-vertical-relative:line" coordsize="58,15">
                  <v:rect id="_x0000_s4637" style="position:absolute;width:58;height:15" fillcolor="black" stroked="f"/>
                  <w10:wrap type="none"/>
                  <w10:anchorlock/>
                </v:group>
              </w:pict>
            </w:r>
          </w:p>
          <w:p w:rsidR="001F5048" w:rsidRPr="001F5048" w:rsidRDefault="001F5048" w:rsidP="001F5048">
            <w:pPr>
              <w:widowControl w:val="0"/>
              <w:autoSpaceDE w:val="0"/>
              <w:autoSpaceDN w:val="0"/>
              <w:spacing w:before="10"/>
              <w:rPr>
                <w:rFonts w:ascii="Calibri" w:hAnsi="Calibri" w:cs="Calibri"/>
                <w:b/>
                <w:sz w:val="20"/>
                <w:szCs w:val="22"/>
              </w:rPr>
            </w:pPr>
          </w:p>
          <w:p w:rsidR="001F5048" w:rsidRPr="001F5048" w:rsidRDefault="00384D3F" w:rsidP="001F5048">
            <w:pPr>
              <w:widowControl w:val="0"/>
              <w:autoSpaceDE w:val="0"/>
              <w:autoSpaceDN w:val="0"/>
              <w:spacing w:line="20" w:lineRule="exact"/>
              <w:ind w:left="1007"/>
              <w:rPr>
                <w:rFonts w:ascii="Calibri" w:hAnsi="Calibri" w:cs="Calibri"/>
                <w:sz w:val="2"/>
                <w:szCs w:val="22"/>
              </w:rPr>
            </w:pPr>
            <w:r>
              <w:rPr>
                <w:rFonts w:ascii="Calibri" w:hAnsi="Calibri" w:cs="Calibri"/>
                <w:sz w:val="2"/>
                <w:szCs w:val="22"/>
              </w:rPr>
            </w:r>
            <w:r>
              <w:rPr>
                <w:rFonts w:ascii="Calibri" w:hAnsi="Calibri" w:cs="Calibri"/>
                <w:sz w:val="2"/>
                <w:szCs w:val="22"/>
              </w:rPr>
              <w:pict>
                <v:group id="_x0000_s4634" style="width:2.9pt;height:.75pt;mso-position-horizontal-relative:char;mso-position-vertical-relative:line" coordsize="58,15">
                  <v:rect id="_x0000_s4635" style="position:absolute;width:58;height:15" fillcolor="black" stroked="f"/>
                  <w10:wrap type="none"/>
                  <w10:anchorlock/>
                </v:group>
              </w:pict>
            </w:r>
          </w:p>
          <w:p w:rsidR="001F5048" w:rsidRPr="001F5048" w:rsidRDefault="001F5048" w:rsidP="001F5048">
            <w:pPr>
              <w:widowControl w:val="0"/>
              <w:autoSpaceDE w:val="0"/>
              <w:autoSpaceDN w:val="0"/>
              <w:spacing w:before="93" w:line="237" w:lineRule="auto"/>
              <w:ind w:left="151" w:right="150"/>
              <w:jc w:val="center"/>
              <w:rPr>
                <w:rFonts w:hAnsi="Calibri" w:cs="Calibri"/>
                <w:b/>
                <w:sz w:val="18"/>
                <w:szCs w:val="22"/>
              </w:rPr>
            </w:pPr>
            <w:r w:rsidRPr="001F5048">
              <w:rPr>
                <w:rFonts w:hAnsi="Calibri" w:cs="Calibri"/>
                <w:b/>
                <w:strike/>
                <w:sz w:val="18"/>
                <w:szCs w:val="22"/>
              </w:rPr>
              <w:t>Roof Slope 2:12 and</w:t>
            </w:r>
            <w:r w:rsidRPr="001F5048">
              <w:rPr>
                <w:rFonts w:hAnsi="Calibri" w:cs="Calibri"/>
                <w:b/>
                <w:sz w:val="18"/>
                <w:szCs w:val="22"/>
              </w:rPr>
              <w:t xml:space="preserve"> </w:t>
            </w:r>
            <w:r w:rsidRPr="001F5048">
              <w:rPr>
                <w:rFonts w:hAnsi="Calibri" w:cs="Calibri"/>
                <w:b/>
                <w:strike/>
                <w:sz w:val="18"/>
                <w:szCs w:val="22"/>
              </w:rPr>
              <w:t>Less Than 4:12</w:t>
            </w:r>
            <w:r w:rsidRPr="001F5048">
              <w:rPr>
                <w:rFonts w:hAnsi="Calibri" w:cs="Calibri"/>
                <w:b/>
                <w:sz w:val="18"/>
                <w:szCs w:val="22"/>
              </w:rPr>
              <w:t xml:space="preserve"> </w:t>
            </w:r>
            <w:r w:rsidRPr="001F5048">
              <w:rPr>
                <w:rFonts w:hAnsi="Calibri" w:cs="Calibri"/>
                <w:b/>
                <w:strike/>
                <w:sz w:val="18"/>
                <w:szCs w:val="22"/>
              </w:rPr>
              <w:t>Underlayment</w:t>
            </w:r>
          </w:p>
        </w:tc>
        <w:tc>
          <w:tcPr>
            <w:tcW w:w="2248" w:type="dxa"/>
          </w:tcPr>
          <w:p w:rsidR="001F5048" w:rsidRPr="001F5048" w:rsidRDefault="001F5048" w:rsidP="001F5048">
            <w:pPr>
              <w:widowControl w:val="0"/>
              <w:autoSpaceDE w:val="0"/>
              <w:autoSpaceDN w:val="0"/>
              <w:rPr>
                <w:rFonts w:ascii="Calibri" w:hAnsi="Calibri" w:cs="Calibri"/>
                <w:b/>
                <w:sz w:val="20"/>
                <w:szCs w:val="22"/>
              </w:rPr>
            </w:pPr>
          </w:p>
          <w:p w:rsidR="001F5048" w:rsidRPr="001F5048" w:rsidRDefault="001F5048" w:rsidP="001F5048">
            <w:pPr>
              <w:widowControl w:val="0"/>
              <w:autoSpaceDE w:val="0"/>
              <w:autoSpaceDN w:val="0"/>
              <w:spacing w:before="168" w:line="232" w:lineRule="auto"/>
              <w:ind w:left="590" w:hanging="72"/>
              <w:rPr>
                <w:rFonts w:hAnsi="Calibri" w:cs="Calibri"/>
                <w:b/>
                <w:sz w:val="10"/>
                <w:szCs w:val="22"/>
              </w:rPr>
            </w:pPr>
            <w:r w:rsidRPr="001F5048">
              <w:rPr>
                <w:rFonts w:hAnsi="Calibri" w:cs="Calibri"/>
                <w:b/>
                <w:strike/>
                <w:sz w:val="18"/>
                <w:szCs w:val="22"/>
              </w:rPr>
              <w:t>Underlayment</w:t>
            </w:r>
            <w:r w:rsidRPr="001F5048">
              <w:rPr>
                <w:rFonts w:hAnsi="Calibri" w:cs="Calibri"/>
                <w:b/>
                <w:sz w:val="18"/>
                <w:szCs w:val="22"/>
              </w:rPr>
              <w:t xml:space="preserve"> </w:t>
            </w:r>
            <w:r w:rsidRPr="001F5048">
              <w:rPr>
                <w:rFonts w:hAnsi="Calibri" w:cs="Calibri"/>
                <w:b/>
                <w:strike/>
                <w:sz w:val="18"/>
                <w:szCs w:val="22"/>
              </w:rPr>
              <w:t>Attachment</w:t>
            </w:r>
            <w:r w:rsidRPr="001F5048">
              <w:rPr>
                <w:rFonts w:hAnsi="Calibri" w:cs="Calibri"/>
                <w:b/>
                <w:position w:val="5"/>
                <w:sz w:val="10"/>
                <w:szCs w:val="22"/>
              </w:rPr>
              <w:t>a</w:t>
            </w:r>
          </w:p>
        </w:tc>
        <w:tc>
          <w:tcPr>
            <w:tcW w:w="2255" w:type="dxa"/>
            <w:tcBorders>
              <w:bottom w:val="single" w:sz="6" w:space="0" w:color="000000"/>
            </w:tcBorders>
          </w:tcPr>
          <w:p w:rsidR="001F5048" w:rsidRPr="001F5048" w:rsidRDefault="001F5048" w:rsidP="001F5048">
            <w:pPr>
              <w:widowControl w:val="0"/>
              <w:autoSpaceDE w:val="0"/>
              <w:autoSpaceDN w:val="0"/>
              <w:spacing w:before="10" w:after="1"/>
              <w:rPr>
                <w:rFonts w:ascii="Calibri" w:hAnsi="Calibri" w:cs="Calibri"/>
                <w:b/>
                <w:sz w:val="15"/>
                <w:szCs w:val="22"/>
              </w:rPr>
            </w:pPr>
          </w:p>
          <w:p w:rsidR="001F5048" w:rsidRPr="001F5048" w:rsidRDefault="00384D3F" w:rsidP="001F5048">
            <w:pPr>
              <w:widowControl w:val="0"/>
              <w:autoSpaceDE w:val="0"/>
              <w:autoSpaceDN w:val="0"/>
              <w:spacing w:line="20" w:lineRule="exact"/>
              <w:ind w:left="1094"/>
              <w:rPr>
                <w:rFonts w:ascii="Calibri" w:hAnsi="Calibri" w:cs="Calibri"/>
                <w:sz w:val="2"/>
                <w:szCs w:val="22"/>
              </w:rPr>
            </w:pPr>
            <w:r>
              <w:rPr>
                <w:rFonts w:ascii="Calibri" w:hAnsi="Calibri" w:cs="Calibri"/>
                <w:sz w:val="2"/>
                <w:szCs w:val="22"/>
              </w:rPr>
            </w:r>
            <w:r>
              <w:rPr>
                <w:rFonts w:ascii="Calibri" w:hAnsi="Calibri" w:cs="Calibri"/>
                <w:sz w:val="2"/>
                <w:szCs w:val="22"/>
              </w:rPr>
              <w:pict>
                <v:group id="_x0000_s4632" style="width:2.9pt;height:.75pt;mso-position-horizontal-relative:char;mso-position-vertical-relative:line" coordsize="58,15">
                  <v:rect id="_x0000_s4633" style="position:absolute;width:58;height:15" fillcolor="black" stroked="f"/>
                  <w10:wrap type="none"/>
                  <w10:anchorlock/>
                </v:group>
              </w:pict>
            </w:r>
          </w:p>
          <w:p w:rsidR="001F5048" w:rsidRPr="001F5048" w:rsidRDefault="001F5048" w:rsidP="001F5048">
            <w:pPr>
              <w:widowControl w:val="0"/>
              <w:autoSpaceDE w:val="0"/>
              <w:autoSpaceDN w:val="0"/>
              <w:spacing w:before="85"/>
              <w:ind w:left="236" w:right="235"/>
              <w:jc w:val="center"/>
              <w:rPr>
                <w:rFonts w:hAnsi="Calibri" w:cs="Calibri"/>
                <w:b/>
                <w:sz w:val="18"/>
                <w:szCs w:val="22"/>
              </w:rPr>
            </w:pPr>
            <w:r w:rsidRPr="001F5048">
              <w:rPr>
                <w:rFonts w:hAnsi="Calibri" w:cs="Calibri"/>
                <w:b/>
                <w:strike/>
                <w:sz w:val="18"/>
                <w:szCs w:val="22"/>
              </w:rPr>
              <w:t>Roof Slope 4:12 and</w:t>
            </w:r>
            <w:r w:rsidRPr="001F5048">
              <w:rPr>
                <w:rFonts w:hAnsi="Calibri" w:cs="Calibri"/>
                <w:b/>
                <w:sz w:val="18"/>
                <w:szCs w:val="22"/>
              </w:rPr>
              <w:t xml:space="preserve"> </w:t>
            </w:r>
            <w:r w:rsidRPr="001F5048">
              <w:rPr>
                <w:rFonts w:hAnsi="Calibri" w:cs="Calibri"/>
                <w:b/>
                <w:strike/>
                <w:sz w:val="18"/>
                <w:szCs w:val="22"/>
              </w:rPr>
              <w:t>Greater</w:t>
            </w:r>
            <w:r w:rsidRPr="001F5048">
              <w:rPr>
                <w:rFonts w:hAnsi="Calibri" w:cs="Calibri"/>
                <w:b/>
                <w:sz w:val="18"/>
                <w:szCs w:val="22"/>
              </w:rPr>
              <w:t xml:space="preserve"> </w:t>
            </w:r>
            <w:r w:rsidRPr="001F5048">
              <w:rPr>
                <w:rFonts w:hAnsi="Calibri" w:cs="Calibri"/>
                <w:b/>
                <w:strike/>
                <w:sz w:val="18"/>
                <w:szCs w:val="22"/>
              </w:rPr>
              <w:t>Underlayment</w:t>
            </w:r>
          </w:p>
        </w:tc>
        <w:tc>
          <w:tcPr>
            <w:tcW w:w="1787" w:type="dxa"/>
          </w:tcPr>
          <w:p w:rsidR="001F5048" w:rsidRPr="001F5048" w:rsidRDefault="001F5048" w:rsidP="001F5048">
            <w:pPr>
              <w:widowControl w:val="0"/>
              <w:autoSpaceDE w:val="0"/>
              <w:autoSpaceDN w:val="0"/>
              <w:rPr>
                <w:rFonts w:ascii="Calibri" w:hAnsi="Calibri" w:cs="Calibri"/>
                <w:b/>
                <w:sz w:val="20"/>
                <w:szCs w:val="22"/>
              </w:rPr>
            </w:pPr>
          </w:p>
          <w:p w:rsidR="001F5048" w:rsidRPr="001F5048" w:rsidRDefault="001F5048" w:rsidP="001F5048">
            <w:pPr>
              <w:widowControl w:val="0"/>
              <w:autoSpaceDE w:val="0"/>
              <w:autoSpaceDN w:val="0"/>
              <w:spacing w:before="168" w:line="232" w:lineRule="auto"/>
              <w:ind w:left="366" w:hanging="80"/>
              <w:rPr>
                <w:rFonts w:hAnsi="Calibri" w:cs="Calibri"/>
                <w:b/>
                <w:sz w:val="10"/>
                <w:szCs w:val="22"/>
              </w:rPr>
            </w:pPr>
            <w:r w:rsidRPr="001F5048">
              <w:rPr>
                <w:rFonts w:hAnsi="Calibri" w:cs="Calibri"/>
                <w:b/>
                <w:strike/>
                <w:sz w:val="18"/>
                <w:szCs w:val="22"/>
              </w:rPr>
              <w:t>Underlayment</w:t>
            </w:r>
            <w:r w:rsidRPr="001F5048">
              <w:rPr>
                <w:rFonts w:hAnsi="Calibri" w:cs="Calibri"/>
                <w:b/>
                <w:sz w:val="18"/>
                <w:szCs w:val="22"/>
              </w:rPr>
              <w:t xml:space="preserve"> </w:t>
            </w:r>
            <w:r w:rsidRPr="001F5048">
              <w:rPr>
                <w:rFonts w:hAnsi="Calibri" w:cs="Calibri"/>
                <w:b/>
                <w:strike/>
                <w:sz w:val="18"/>
                <w:szCs w:val="22"/>
              </w:rPr>
              <w:t>Attachment</w:t>
            </w:r>
            <w:r w:rsidRPr="001F5048">
              <w:rPr>
                <w:rFonts w:hAnsi="Calibri" w:cs="Calibri"/>
                <w:b/>
                <w:position w:val="5"/>
                <w:sz w:val="10"/>
                <w:szCs w:val="22"/>
              </w:rPr>
              <w:t>a</w:t>
            </w:r>
          </w:p>
        </w:tc>
      </w:tr>
      <w:tr w:rsidR="001F5048" w:rsidRPr="001F5048" w:rsidTr="001F392D">
        <w:trPr>
          <w:trHeight w:val="1036"/>
        </w:trPr>
        <w:tc>
          <w:tcPr>
            <w:tcW w:w="1773" w:type="dxa"/>
            <w:vMerge w:val="restart"/>
          </w:tcPr>
          <w:p w:rsidR="001F5048" w:rsidRPr="001F5048" w:rsidRDefault="001F5048" w:rsidP="001F5048">
            <w:pPr>
              <w:widowControl w:val="0"/>
              <w:autoSpaceDE w:val="0"/>
              <w:autoSpaceDN w:val="0"/>
              <w:rPr>
                <w:rFonts w:ascii="Calibri" w:hAnsi="Calibri" w:cs="Calibri"/>
                <w:b/>
                <w:sz w:val="20"/>
                <w:szCs w:val="22"/>
              </w:rPr>
            </w:pPr>
          </w:p>
          <w:p w:rsidR="001F5048" w:rsidRPr="001F5048" w:rsidRDefault="001F5048" w:rsidP="001F5048">
            <w:pPr>
              <w:widowControl w:val="0"/>
              <w:autoSpaceDE w:val="0"/>
              <w:autoSpaceDN w:val="0"/>
              <w:spacing w:before="3"/>
              <w:rPr>
                <w:rFonts w:ascii="Calibri" w:hAnsi="Calibri" w:cs="Calibri"/>
                <w:b/>
                <w:sz w:val="29"/>
                <w:szCs w:val="22"/>
              </w:rPr>
            </w:pPr>
          </w:p>
          <w:p w:rsidR="001F5048" w:rsidRPr="001F5048" w:rsidRDefault="001F5048" w:rsidP="001F5048">
            <w:pPr>
              <w:widowControl w:val="0"/>
              <w:autoSpaceDE w:val="0"/>
              <w:autoSpaceDN w:val="0"/>
              <w:ind w:left="590" w:hanging="432"/>
              <w:rPr>
                <w:rFonts w:hAnsi="Calibri" w:cs="Calibri"/>
                <w:b/>
                <w:sz w:val="18"/>
                <w:szCs w:val="22"/>
              </w:rPr>
            </w:pPr>
            <w:r w:rsidRPr="001F5048">
              <w:rPr>
                <w:rFonts w:hAnsi="Calibri" w:cs="Calibri"/>
                <w:b/>
                <w:strike/>
                <w:sz w:val="18"/>
                <w:szCs w:val="22"/>
              </w:rPr>
              <w:t>Asphalt shingles</w:t>
            </w:r>
            <w:r w:rsidRPr="001F5048">
              <w:rPr>
                <w:rFonts w:hAnsi="Calibri" w:cs="Calibri"/>
                <w:b/>
                <w:sz w:val="18"/>
                <w:szCs w:val="22"/>
              </w:rPr>
              <w:t xml:space="preserve"> </w:t>
            </w:r>
            <w:r w:rsidRPr="001F5048">
              <w:rPr>
                <w:rFonts w:hAnsi="Calibri" w:cs="Calibri"/>
                <w:b/>
                <w:strike/>
                <w:sz w:val="18"/>
                <w:szCs w:val="22"/>
              </w:rPr>
              <w:t>R905.2</w:t>
            </w:r>
          </w:p>
        </w:tc>
        <w:tc>
          <w:tcPr>
            <w:tcW w:w="2096" w:type="dxa"/>
          </w:tcPr>
          <w:p w:rsidR="001F5048" w:rsidRPr="001F5048" w:rsidRDefault="001F5048" w:rsidP="001F5048">
            <w:pPr>
              <w:widowControl w:val="0"/>
              <w:autoSpaceDE w:val="0"/>
              <w:autoSpaceDN w:val="0"/>
              <w:spacing w:line="242" w:lineRule="auto"/>
              <w:ind w:left="151" w:right="150"/>
              <w:jc w:val="center"/>
              <w:rPr>
                <w:rFonts w:hAnsi="Calibri" w:cs="Calibri"/>
                <w:sz w:val="18"/>
                <w:szCs w:val="22"/>
              </w:rPr>
            </w:pPr>
            <w:r w:rsidRPr="001F5048">
              <w:rPr>
                <w:rFonts w:hAnsi="Calibri" w:cs="Calibri"/>
                <w:strike/>
                <w:sz w:val="18"/>
                <w:szCs w:val="22"/>
              </w:rPr>
              <w:t>ASTM D226 Type I or</w:t>
            </w:r>
            <w:r w:rsidRPr="001F5048">
              <w:rPr>
                <w:rFonts w:hAnsi="Calibri" w:cs="Calibri"/>
                <w:sz w:val="18"/>
                <w:szCs w:val="22"/>
              </w:rPr>
              <w:t xml:space="preserve"> </w:t>
            </w:r>
            <w:r w:rsidRPr="001F5048">
              <w:rPr>
                <w:rFonts w:hAnsi="Calibri" w:cs="Calibri"/>
                <w:strike/>
                <w:sz w:val="18"/>
                <w:szCs w:val="22"/>
              </w:rPr>
              <w:t>II</w:t>
            </w:r>
          </w:p>
          <w:p w:rsidR="001F5048" w:rsidRPr="001F5048" w:rsidRDefault="001F5048" w:rsidP="001F5048">
            <w:pPr>
              <w:widowControl w:val="0"/>
              <w:autoSpaceDE w:val="0"/>
              <w:autoSpaceDN w:val="0"/>
              <w:ind w:left="149" w:right="150"/>
              <w:jc w:val="center"/>
              <w:rPr>
                <w:rFonts w:hAnsi="Calibri" w:cs="Calibri"/>
                <w:sz w:val="18"/>
                <w:szCs w:val="22"/>
              </w:rPr>
            </w:pPr>
            <w:r w:rsidRPr="001F5048">
              <w:rPr>
                <w:rFonts w:hAnsi="Calibri" w:cs="Calibri"/>
                <w:strike/>
                <w:sz w:val="18"/>
                <w:szCs w:val="22"/>
              </w:rPr>
              <w:t>ASTM D4869 Type II,</w:t>
            </w:r>
            <w:r w:rsidRPr="001F5048">
              <w:rPr>
                <w:rFonts w:hAnsi="Calibri" w:cs="Calibri"/>
                <w:sz w:val="18"/>
                <w:szCs w:val="22"/>
              </w:rPr>
              <w:t xml:space="preserve"> </w:t>
            </w:r>
            <w:r w:rsidRPr="001F5048">
              <w:rPr>
                <w:rFonts w:hAnsi="Calibri" w:cs="Calibri"/>
                <w:strike/>
                <w:sz w:val="18"/>
                <w:szCs w:val="22"/>
              </w:rPr>
              <w:t>III or IV</w:t>
            </w:r>
          </w:p>
          <w:p w:rsidR="001F5048" w:rsidRPr="001F5048" w:rsidRDefault="001F5048" w:rsidP="001F5048">
            <w:pPr>
              <w:widowControl w:val="0"/>
              <w:autoSpaceDE w:val="0"/>
              <w:autoSpaceDN w:val="0"/>
              <w:spacing w:line="188" w:lineRule="exact"/>
              <w:ind w:left="142" w:right="150"/>
              <w:jc w:val="center"/>
              <w:rPr>
                <w:rFonts w:hAnsi="Calibri" w:cs="Calibri"/>
                <w:sz w:val="18"/>
                <w:szCs w:val="22"/>
              </w:rPr>
            </w:pPr>
            <w:r w:rsidRPr="001F5048">
              <w:rPr>
                <w:rFonts w:hAnsi="Calibri" w:cs="Calibri"/>
                <w:strike/>
                <w:sz w:val="18"/>
                <w:szCs w:val="22"/>
              </w:rPr>
              <w:t>ASTM D6757</w:t>
            </w:r>
          </w:p>
        </w:tc>
        <w:tc>
          <w:tcPr>
            <w:tcW w:w="2248" w:type="dxa"/>
          </w:tcPr>
          <w:p w:rsidR="001F5048" w:rsidRPr="001F5048" w:rsidRDefault="001F5048" w:rsidP="001F5048">
            <w:pPr>
              <w:widowControl w:val="0"/>
              <w:autoSpaceDE w:val="0"/>
              <w:autoSpaceDN w:val="0"/>
              <w:rPr>
                <w:rFonts w:ascii="Calibri" w:hAnsi="Calibri" w:cs="Calibri"/>
                <w:b/>
                <w:sz w:val="20"/>
                <w:szCs w:val="22"/>
              </w:rPr>
            </w:pPr>
          </w:p>
          <w:p w:rsidR="001F5048" w:rsidRPr="001F5048" w:rsidRDefault="001F5048" w:rsidP="001F5048">
            <w:pPr>
              <w:widowControl w:val="0"/>
              <w:autoSpaceDE w:val="0"/>
              <w:autoSpaceDN w:val="0"/>
              <w:spacing w:before="170"/>
              <w:ind w:right="1"/>
              <w:jc w:val="center"/>
              <w:rPr>
                <w:rFonts w:hAnsi="Calibri" w:cs="Calibri"/>
                <w:sz w:val="18"/>
                <w:szCs w:val="22"/>
              </w:rPr>
            </w:pPr>
            <w:r w:rsidRPr="001F5048">
              <w:rPr>
                <w:rFonts w:hAnsi="Calibri" w:cs="Calibri"/>
                <w:strike/>
                <w:w w:val="99"/>
                <w:sz w:val="18"/>
                <w:szCs w:val="22"/>
              </w:rPr>
              <w:t>1</w:t>
            </w:r>
          </w:p>
        </w:tc>
        <w:tc>
          <w:tcPr>
            <w:tcW w:w="2255" w:type="dxa"/>
            <w:tcBorders>
              <w:top w:val="single" w:sz="6" w:space="0" w:color="000000"/>
            </w:tcBorders>
          </w:tcPr>
          <w:p w:rsidR="001F5048" w:rsidRPr="001F5048" w:rsidRDefault="001F5048" w:rsidP="001F5048">
            <w:pPr>
              <w:widowControl w:val="0"/>
              <w:autoSpaceDE w:val="0"/>
              <w:autoSpaceDN w:val="0"/>
              <w:spacing w:before="106" w:line="237" w:lineRule="auto"/>
              <w:ind w:left="150" w:right="147" w:hanging="5"/>
              <w:jc w:val="center"/>
              <w:rPr>
                <w:rFonts w:hAnsi="Calibri" w:cs="Calibri"/>
                <w:sz w:val="18"/>
                <w:szCs w:val="22"/>
              </w:rPr>
            </w:pPr>
            <w:r w:rsidRPr="001F5048">
              <w:rPr>
                <w:rFonts w:hAnsi="Calibri" w:cs="Calibri"/>
                <w:strike/>
                <w:sz w:val="18"/>
                <w:szCs w:val="22"/>
              </w:rPr>
              <w:t>ASTM D226 Type II</w:t>
            </w:r>
            <w:r w:rsidRPr="001F5048">
              <w:rPr>
                <w:rFonts w:hAnsi="Calibri" w:cs="Calibri"/>
                <w:sz w:val="18"/>
                <w:szCs w:val="22"/>
              </w:rPr>
              <w:t xml:space="preserve"> </w:t>
            </w:r>
            <w:r w:rsidRPr="001F5048">
              <w:rPr>
                <w:rFonts w:hAnsi="Calibri" w:cs="Calibri"/>
                <w:strike/>
                <w:sz w:val="18"/>
                <w:szCs w:val="22"/>
              </w:rPr>
              <w:t xml:space="preserve">ASTM D4869 Type </w:t>
            </w:r>
            <w:r w:rsidRPr="001F5048">
              <w:rPr>
                <w:rFonts w:hAnsi="Calibri" w:cs="Calibri"/>
                <w:strike/>
                <w:sz w:val="18"/>
                <w:szCs w:val="22"/>
                <w:u w:val="single"/>
              </w:rPr>
              <w:t>III or</w:t>
            </w:r>
            <w:r w:rsidRPr="001F5048">
              <w:rPr>
                <w:rFonts w:hAnsi="Calibri" w:cs="Calibri"/>
                <w:sz w:val="18"/>
                <w:szCs w:val="22"/>
              </w:rPr>
              <w:t xml:space="preserve"> </w:t>
            </w:r>
            <w:r w:rsidRPr="001F5048">
              <w:rPr>
                <w:rFonts w:hAnsi="Calibri" w:cs="Calibri"/>
                <w:strike/>
                <w:sz w:val="18"/>
                <w:szCs w:val="22"/>
              </w:rPr>
              <w:t>IV</w:t>
            </w:r>
          </w:p>
          <w:p w:rsidR="001F5048" w:rsidRPr="001F5048" w:rsidRDefault="001F5048" w:rsidP="001F5048">
            <w:pPr>
              <w:widowControl w:val="0"/>
              <w:autoSpaceDE w:val="0"/>
              <w:autoSpaceDN w:val="0"/>
              <w:spacing w:before="3"/>
              <w:ind w:left="235" w:right="235"/>
              <w:jc w:val="center"/>
              <w:rPr>
                <w:rFonts w:hAnsi="Calibri" w:cs="Calibri"/>
                <w:sz w:val="18"/>
                <w:szCs w:val="22"/>
              </w:rPr>
            </w:pPr>
            <w:r w:rsidRPr="001F5048">
              <w:rPr>
                <w:rFonts w:hAnsi="Calibri" w:cs="Calibri"/>
                <w:strike/>
                <w:sz w:val="18"/>
                <w:szCs w:val="22"/>
              </w:rPr>
              <w:t>ASTM D 6757</w:t>
            </w:r>
          </w:p>
        </w:tc>
        <w:tc>
          <w:tcPr>
            <w:tcW w:w="1787" w:type="dxa"/>
          </w:tcPr>
          <w:p w:rsidR="001F5048" w:rsidRPr="001F5048" w:rsidRDefault="001F5048" w:rsidP="001F5048">
            <w:pPr>
              <w:widowControl w:val="0"/>
              <w:autoSpaceDE w:val="0"/>
              <w:autoSpaceDN w:val="0"/>
              <w:rPr>
                <w:rFonts w:ascii="Calibri" w:hAnsi="Calibri" w:cs="Calibri"/>
                <w:b/>
                <w:sz w:val="20"/>
                <w:szCs w:val="22"/>
              </w:rPr>
            </w:pPr>
          </w:p>
          <w:p w:rsidR="001F5048" w:rsidRPr="001F5048" w:rsidRDefault="001F5048" w:rsidP="001F5048">
            <w:pPr>
              <w:widowControl w:val="0"/>
              <w:autoSpaceDE w:val="0"/>
              <w:autoSpaceDN w:val="0"/>
              <w:spacing w:before="170"/>
              <w:ind w:left="835"/>
              <w:rPr>
                <w:rFonts w:hAnsi="Calibri" w:cs="Calibri"/>
                <w:sz w:val="18"/>
                <w:szCs w:val="22"/>
              </w:rPr>
            </w:pPr>
            <w:r w:rsidRPr="001F5048">
              <w:rPr>
                <w:rFonts w:hAnsi="Calibri" w:cs="Calibri"/>
                <w:strike/>
                <w:w w:val="99"/>
                <w:sz w:val="18"/>
                <w:szCs w:val="22"/>
              </w:rPr>
              <w:t>2</w:t>
            </w:r>
          </w:p>
        </w:tc>
      </w:tr>
      <w:tr w:rsidR="001F5048" w:rsidRPr="001F5048" w:rsidTr="001F392D">
        <w:trPr>
          <w:trHeight w:val="583"/>
        </w:trPr>
        <w:tc>
          <w:tcPr>
            <w:tcW w:w="1773" w:type="dxa"/>
            <w:vMerge/>
            <w:tcBorders>
              <w:top w:val="nil"/>
            </w:tcBorders>
          </w:tcPr>
          <w:p w:rsidR="001F5048" w:rsidRPr="001F5048" w:rsidRDefault="001F5048" w:rsidP="001F5048">
            <w:pPr>
              <w:widowControl w:val="0"/>
              <w:autoSpaceDE w:val="0"/>
              <w:autoSpaceDN w:val="0"/>
              <w:rPr>
                <w:rFonts w:ascii="Calibri" w:hAnsi="Calibri" w:cs="Calibri"/>
                <w:sz w:val="2"/>
                <w:szCs w:val="2"/>
              </w:rPr>
            </w:pPr>
          </w:p>
        </w:tc>
        <w:tc>
          <w:tcPr>
            <w:tcW w:w="2096" w:type="dxa"/>
          </w:tcPr>
          <w:p w:rsidR="001F5048" w:rsidRPr="001F5048" w:rsidRDefault="001F5048" w:rsidP="001F5048">
            <w:pPr>
              <w:widowControl w:val="0"/>
              <w:autoSpaceDE w:val="0"/>
              <w:autoSpaceDN w:val="0"/>
              <w:spacing w:before="1"/>
              <w:rPr>
                <w:rFonts w:ascii="Calibri" w:hAnsi="Calibri" w:cs="Calibri"/>
                <w:b/>
                <w:sz w:val="15"/>
                <w:szCs w:val="22"/>
              </w:rPr>
            </w:pPr>
          </w:p>
          <w:p w:rsidR="001F5048" w:rsidRPr="001F5048" w:rsidRDefault="001F5048" w:rsidP="001F5048">
            <w:pPr>
              <w:widowControl w:val="0"/>
              <w:autoSpaceDE w:val="0"/>
              <w:autoSpaceDN w:val="0"/>
              <w:ind w:left="142" w:right="150"/>
              <w:jc w:val="center"/>
              <w:rPr>
                <w:rFonts w:hAnsi="Calibri" w:cs="Calibri"/>
                <w:sz w:val="18"/>
                <w:szCs w:val="22"/>
              </w:rPr>
            </w:pPr>
            <w:r w:rsidRPr="001F5048">
              <w:rPr>
                <w:rFonts w:hAnsi="Calibri" w:cs="Calibri"/>
                <w:strike/>
                <w:sz w:val="18"/>
                <w:szCs w:val="22"/>
              </w:rPr>
              <w:t>ASTM D1970</w:t>
            </w:r>
          </w:p>
        </w:tc>
        <w:tc>
          <w:tcPr>
            <w:tcW w:w="2248" w:type="dxa"/>
          </w:tcPr>
          <w:p w:rsidR="001F5048" w:rsidRPr="001F5048" w:rsidRDefault="001F5048" w:rsidP="001F5048">
            <w:pPr>
              <w:widowControl w:val="0"/>
              <w:autoSpaceDE w:val="0"/>
              <w:autoSpaceDN w:val="0"/>
              <w:spacing w:before="1"/>
              <w:rPr>
                <w:rFonts w:ascii="Calibri" w:hAnsi="Calibri" w:cs="Calibri"/>
                <w:b/>
                <w:sz w:val="15"/>
                <w:szCs w:val="22"/>
              </w:rPr>
            </w:pPr>
          </w:p>
          <w:p w:rsidR="001F5048" w:rsidRPr="001F5048" w:rsidRDefault="001F5048" w:rsidP="001F5048">
            <w:pPr>
              <w:widowControl w:val="0"/>
              <w:autoSpaceDE w:val="0"/>
              <w:autoSpaceDN w:val="0"/>
              <w:ind w:right="1"/>
              <w:jc w:val="center"/>
              <w:rPr>
                <w:rFonts w:hAnsi="Calibri" w:cs="Calibri"/>
                <w:sz w:val="18"/>
                <w:szCs w:val="22"/>
              </w:rPr>
            </w:pPr>
            <w:r w:rsidRPr="001F5048">
              <w:rPr>
                <w:rFonts w:hAnsi="Calibri" w:cs="Calibri"/>
                <w:strike/>
                <w:w w:val="99"/>
                <w:sz w:val="18"/>
                <w:szCs w:val="22"/>
              </w:rPr>
              <w:t>3</w:t>
            </w:r>
          </w:p>
        </w:tc>
        <w:tc>
          <w:tcPr>
            <w:tcW w:w="2255" w:type="dxa"/>
          </w:tcPr>
          <w:p w:rsidR="001F5048" w:rsidRPr="001F5048" w:rsidRDefault="001F5048" w:rsidP="001F5048">
            <w:pPr>
              <w:widowControl w:val="0"/>
              <w:autoSpaceDE w:val="0"/>
              <w:autoSpaceDN w:val="0"/>
              <w:spacing w:before="1"/>
              <w:rPr>
                <w:rFonts w:ascii="Calibri" w:hAnsi="Calibri" w:cs="Calibri"/>
                <w:b/>
                <w:sz w:val="15"/>
                <w:szCs w:val="22"/>
              </w:rPr>
            </w:pPr>
          </w:p>
          <w:p w:rsidR="001F5048" w:rsidRPr="001F5048" w:rsidRDefault="001F5048" w:rsidP="001F5048">
            <w:pPr>
              <w:widowControl w:val="0"/>
              <w:autoSpaceDE w:val="0"/>
              <w:autoSpaceDN w:val="0"/>
              <w:ind w:left="554"/>
              <w:rPr>
                <w:rFonts w:hAnsi="Calibri" w:cs="Calibri"/>
                <w:sz w:val="18"/>
                <w:szCs w:val="22"/>
              </w:rPr>
            </w:pPr>
            <w:r w:rsidRPr="001F5048">
              <w:rPr>
                <w:rFonts w:hAnsi="Calibri" w:cs="Calibri"/>
                <w:strike/>
                <w:sz w:val="18"/>
                <w:szCs w:val="22"/>
              </w:rPr>
              <w:t>ASTM D 1970</w:t>
            </w:r>
          </w:p>
        </w:tc>
        <w:tc>
          <w:tcPr>
            <w:tcW w:w="1787" w:type="dxa"/>
          </w:tcPr>
          <w:p w:rsidR="001F5048" w:rsidRPr="001F5048" w:rsidRDefault="001F5048" w:rsidP="001F5048">
            <w:pPr>
              <w:widowControl w:val="0"/>
              <w:autoSpaceDE w:val="0"/>
              <w:autoSpaceDN w:val="0"/>
              <w:spacing w:before="1"/>
              <w:rPr>
                <w:rFonts w:ascii="Calibri" w:hAnsi="Calibri" w:cs="Calibri"/>
                <w:b/>
                <w:sz w:val="15"/>
                <w:szCs w:val="22"/>
              </w:rPr>
            </w:pPr>
          </w:p>
          <w:p w:rsidR="001F5048" w:rsidRPr="001F5048" w:rsidRDefault="001F5048" w:rsidP="001F5048">
            <w:pPr>
              <w:widowControl w:val="0"/>
              <w:autoSpaceDE w:val="0"/>
              <w:autoSpaceDN w:val="0"/>
              <w:ind w:left="835"/>
              <w:rPr>
                <w:rFonts w:hAnsi="Calibri" w:cs="Calibri"/>
                <w:sz w:val="18"/>
                <w:szCs w:val="22"/>
              </w:rPr>
            </w:pPr>
            <w:r w:rsidRPr="001F5048">
              <w:rPr>
                <w:rFonts w:hAnsi="Calibri" w:cs="Calibri"/>
                <w:strike/>
                <w:w w:val="99"/>
                <w:sz w:val="18"/>
                <w:szCs w:val="22"/>
              </w:rPr>
              <w:t>3</w:t>
            </w:r>
          </w:p>
        </w:tc>
      </w:tr>
      <w:tr w:rsidR="001F5048" w:rsidRPr="001F5048" w:rsidTr="001F392D">
        <w:trPr>
          <w:trHeight w:val="626"/>
        </w:trPr>
        <w:tc>
          <w:tcPr>
            <w:tcW w:w="1773" w:type="dxa"/>
          </w:tcPr>
          <w:p w:rsidR="001F5048" w:rsidRPr="001F5048" w:rsidRDefault="001F5048" w:rsidP="001F5048">
            <w:pPr>
              <w:widowControl w:val="0"/>
              <w:autoSpaceDE w:val="0"/>
              <w:autoSpaceDN w:val="0"/>
              <w:spacing w:before="1" w:line="232" w:lineRule="auto"/>
              <w:ind w:left="252" w:right="243"/>
              <w:jc w:val="center"/>
              <w:rPr>
                <w:rFonts w:hAnsi="Calibri" w:cs="Calibri"/>
                <w:b/>
                <w:sz w:val="18"/>
                <w:szCs w:val="22"/>
              </w:rPr>
            </w:pPr>
            <w:r w:rsidRPr="001F5048">
              <w:rPr>
                <w:rFonts w:hAnsi="Calibri" w:cs="Calibri"/>
                <w:b/>
                <w:strike/>
                <w:sz w:val="18"/>
                <w:szCs w:val="22"/>
              </w:rPr>
              <w:t>Concrete and</w:t>
            </w:r>
            <w:r w:rsidRPr="001F5048">
              <w:rPr>
                <w:rFonts w:hAnsi="Calibri" w:cs="Calibri"/>
                <w:b/>
                <w:sz w:val="18"/>
                <w:szCs w:val="22"/>
              </w:rPr>
              <w:t xml:space="preserve"> </w:t>
            </w:r>
            <w:r w:rsidRPr="001F5048">
              <w:rPr>
                <w:rFonts w:hAnsi="Calibri" w:cs="Calibri"/>
                <w:b/>
                <w:strike/>
                <w:sz w:val="18"/>
                <w:szCs w:val="22"/>
              </w:rPr>
              <w:t>Clay Tile</w:t>
            </w:r>
          </w:p>
          <w:p w:rsidR="001F5048" w:rsidRPr="001F5048" w:rsidRDefault="001F5048" w:rsidP="001F5048">
            <w:pPr>
              <w:widowControl w:val="0"/>
              <w:autoSpaceDE w:val="0"/>
              <w:autoSpaceDN w:val="0"/>
              <w:spacing w:before="4" w:line="199" w:lineRule="exact"/>
              <w:ind w:left="249" w:right="245"/>
              <w:jc w:val="center"/>
              <w:rPr>
                <w:rFonts w:hAnsi="Calibri" w:cs="Calibri"/>
                <w:b/>
                <w:sz w:val="18"/>
                <w:szCs w:val="22"/>
              </w:rPr>
            </w:pPr>
            <w:r w:rsidRPr="001F5048">
              <w:rPr>
                <w:rFonts w:hAnsi="Calibri" w:cs="Calibri"/>
                <w:b/>
                <w:strike/>
                <w:sz w:val="18"/>
                <w:szCs w:val="22"/>
              </w:rPr>
              <w:t>R905.3</w:t>
            </w:r>
          </w:p>
        </w:tc>
        <w:tc>
          <w:tcPr>
            <w:tcW w:w="8386" w:type="dxa"/>
            <w:gridSpan w:val="4"/>
          </w:tcPr>
          <w:p w:rsidR="001F5048" w:rsidRPr="001F5048" w:rsidRDefault="001F5048" w:rsidP="001F5048">
            <w:pPr>
              <w:widowControl w:val="0"/>
              <w:autoSpaceDE w:val="0"/>
              <w:autoSpaceDN w:val="0"/>
              <w:spacing w:before="2"/>
              <w:rPr>
                <w:rFonts w:ascii="Calibri" w:hAnsi="Calibri" w:cs="Calibri"/>
                <w:b/>
                <w:sz w:val="16"/>
                <w:szCs w:val="22"/>
              </w:rPr>
            </w:pPr>
          </w:p>
          <w:p w:rsidR="001F5048" w:rsidRPr="001F5048" w:rsidRDefault="001F5048" w:rsidP="001F5048">
            <w:pPr>
              <w:widowControl w:val="0"/>
              <w:autoSpaceDE w:val="0"/>
              <w:autoSpaceDN w:val="0"/>
              <w:ind w:left="3266" w:right="3264"/>
              <w:jc w:val="center"/>
              <w:rPr>
                <w:rFonts w:hAnsi="Calibri" w:cs="Calibri"/>
                <w:b/>
                <w:sz w:val="18"/>
                <w:szCs w:val="22"/>
              </w:rPr>
            </w:pPr>
            <w:r w:rsidRPr="001F5048">
              <w:rPr>
                <w:rFonts w:hAnsi="Calibri" w:cs="Calibri"/>
                <w:b/>
                <w:strike/>
                <w:sz w:val="18"/>
                <w:szCs w:val="22"/>
              </w:rPr>
              <w:t>See Section R905.3.3</w:t>
            </w:r>
          </w:p>
        </w:tc>
      </w:tr>
      <w:tr w:rsidR="001F5048" w:rsidRPr="001F5048" w:rsidTr="001F392D">
        <w:trPr>
          <w:trHeight w:val="1029"/>
        </w:trPr>
        <w:tc>
          <w:tcPr>
            <w:tcW w:w="1773" w:type="dxa"/>
            <w:vMerge w:val="restart"/>
          </w:tcPr>
          <w:p w:rsidR="001F5048" w:rsidRPr="001F5048" w:rsidRDefault="001F5048" w:rsidP="001F5048">
            <w:pPr>
              <w:widowControl w:val="0"/>
              <w:autoSpaceDE w:val="0"/>
              <w:autoSpaceDN w:val="0"/>
              <w:rPr>
                <w:rFonts w:ascii="Calibri" w:hAnsi="Calibri" w:cs="Calibri"/>
                <w:b/>
                <w:sz w:val="20"/>
                <w:szCs w:val="22"/>
              </w:rPr>
            </w:pPr>
          </w:p>
          <w:p w:rsidR="001F5048" w:rsidRPr="001F5048" w:rsidRDefault="001F5048" w:rsidP="001F5048">
            <w:pPr>
              <w:widowControl w:val="0"/>
              <w:autoSpaceDE w:val="0"/>
              <w:autoSpaceDN w:val="0"/>
              <w:spacing w:before="1"/>
              <w:rPr>
                <w:rFonts w:ascii="Calibri" w:hAnsi="Calibri" w:cs="Calibri"/>
                <w:b/>
                <w:sz w:val="21"/>
                <w:szCs w:val="22"/>
              </w:rPr>
            </w:pPr>
          </w:p>
          <w:p w:rsidR="001F5048" w:rsidRPr="001F5048" w:rsidRDefault="001F5048" w:rsidP="001F5048">
            <w:pPr>
              <w:widowControl w:val="0"/>
              <w:autoSpaceDE w:val="0"/>
              <w:autoSpaceDN w:val="0"/>
              <w:spacing w:line="237" w:lineRule="auto"/>
              <w:ind w:left="252" w:right="243"/>
              <w:jc w:val="center"/>
              <w:rPr>
                <w:rFonts w:hAnsi="Calibri" w:cs="Calibri"/>
                <w:b/>
                <w:sz w:val="18"/>
                <w:szCs w:val="22"/>
              </w:rPr>
            </w:pPr>
            <w:r w:rsidRPr="001F5048">
              <w:rPr>
                <w:rFonts w:hAnsi="Calibri" w:cs="Calibri"/>
                <w:b/>
                <w:strike/>
                <w:sz w:val="18"/>
                <w:szCs w:val="22"/>
              </w:rPr>
              <w:t>Metal roof</w:t>
            </w:r>
            <w:r w:rsidRPr="001F5048">
              <w:rPr>
                <w:rFonts w:hAnsi="Calibri" w:cs="Calibri"/>
                <w:b/>
                <w:sz w:val="18"/>
                <w:szCs w:val="22"/>
              </w:rPr>
              <w:t xml:space="preserve"> </w:t>
            </w:r>
            <w:r w:rsidRPr="001F5048">
              <w:rPr>
                <w:rFonts w:hAnsi="Calibri" w:cs="Calibri"/>
                <w:b/>
                <w:strike/>
                <w:sz w:val="18"/>
                <w:szCs w:val="22"/>
              </w:rPr>
              <w:t>shingles</w:t>
            </w:r>
            <w:r w:rsidRPr="001F5048">
              <w:rPr>
                <w:rFonts w:hAnsi="Calibri" w:cs="Calibri"/>
                <w:b/>
                <w:sz w:val="18"/>
                <w:szCs w:val="22"/>
              </w:rPr>
              <w:t xml:space="preserve"> </w:t>
            </w:r>
            <w:r w:rsidRPr="001F5048">
              <w:rPr>
                <w:rFonts w:hAnsi="Calibri" w:cs="Calibri"/>
                <w:b/>
                <w:strike/>
                <w:sz w:val="18"/>
                <w:szCs w:val="22"/>
              </w:rPr>
              <w:t>R905.4</w:t>
            </w:r>
          </w:p>
        </w:tc>
        <w:tc>
          <w:tcPr>
            <w:tcW w:w="2096" w:type="dxa"/>
            <w:tcBorders>
              <w:bottom w:val="single" w:sz="12" w:space="0" w:color="7194D2"/>
            </w:tcBorders>
          </w:tcPr>
          <w:p w:rsidR="001F5048" w:rsidRPr="001F5048" w:rsidRDefault="001F5048" w:rsidP="001F5048">
            <w:pPr>
              <w:widowControl w:val="0"/>
              <w:autoSpaceDE w:val="0"/>
              <w:autoSpaceDN w:val="0"/>
              <w:spacing w:before="8" w:line="232" w:lineRule="auto"/>
              <w:ind w:left="151" w:right="150"/>
              <w:jc w:val="center"/>
              <w:rPr>
                <w:rFonts w:hAnsi="Calibri" w:cs="Calibri"/>
                <w:sz w:val="18"/>
                <w:szCs w:val="22"/>
              </w:rPr>
            </w:pPr>
            <w:r w:rsidRPr="001F5048">
              <w:rPr>
                <w:rFonts w:hAnsi="Calibri" w:cs="Calibri"/>
                <w:strike/>
                <w:sz w:val="18"/>
                <w:szCs w:val="22"/>
              </w:rPr>
              <w:t>ASTM D226 Type I or</w:t>
            </w:r>
            <w:r w:rsidRPr="001F5048">
              <w:rPr>
                <w:rFonts w:hAnsi="Calibri" w:cs="Calibri"/>
                <w:sz w:val="18"/>
                <w:szCs w:val="22"/>
              </w:rPr>
              <w:t xml:space="preserve"> </w:t>
            </w:r>
            <w:r w:rsidRPr="001F5048">
              <w:rPr>
                <w:rFonts w:hAnsi="Calibri" w:cs="Calibri"/>
                <w:strike/>
                <w:sz w:val="18"/>
                <w:szCs w:val="22"/>
              </w:rPr>
              <w:t>II</w:t>
            </w:r>
          </w:p>
          <w:p w:rsidR="001F5048" w:rsidRPr="001F5048" w:rsidRDefault="001F5048" w:rsidP="001F5048">
            <w:pPr>
              <w:widowControl w:val="0"/>
              <w:autoSpaceDE w:val="0"/>
              <w:autoSpaceDN w:val="0"/>
              <w:spacing w:before="4"/>
              <w:ind w:left="149" w:right="150"/>
              <w:jc w:val="center"/>
              <w:rPr>
                <w:rFonts w:hAnsi="Calibri" w:cs="Calibri"/>
                <w:sz w:val="18"/>
                <w:szCs w:val="22"/>
              </w:rPr>
            </w:pPr>
            <w:r w:rsidRPr="001F5048">
              <w:rPr>
                <w:rFonts w:hAnsi="Calibri" w:cs="Calibri"/>
                <w:strike/>
                <w:sz w:val="18"/>
                <w:szCs w:val="22"/>
              </w:rPr>
              <w:t>ASTM D4869 Type II,</w:t>
            </w:r>
            <w:r w:rsidRPr="001F5048">
              <w:rPr>
                <w:rFonts w:hAnsi="Calibri" w:cs="Calibri"/>
                <w:sz w:val="18"/>
                <w:szCs w:val="22"/>
              </w:rPr>
              <w:t xml:space="preserve"> </w:t>
            </w:r>
            <w:r w:rsidRPr="001F5048">
              <w:rPr>
                <w:rFonts w:hAnsi="Calibri" w:cs="Calibri"/>
                <w:strike/>
                <w:sz w:val="18"/>
                <w:szCs w:val="22"/>
              </w:rPr>
              <w:t>III or IV</w:t>
            </w:r>
          </w:p>
          <w:p w:rsidR="001F5048" w:rsidRPr="001F5048" w:rsidRDefault="001F5048" w:rsidP="001F5048">
            <w:pPr>
              <w:widowControl w:val="0"/>
              <w:autoSpaceDE w:val="0"/>
              <w:autoSpaceDN w:val="0"/>
              <w:spacing w:before="4" w:line="177" w:lineRule="exact"/>
              <w:ind w:left="142" w:right="150"/>
              <w:jc w:val="center"/>
              <w:rPr>
                <w:rFonts w:hAnsi="Calibri" w:cs="Calibri"/>
                <w:sz w:val="18"/>
                <w:szCs w:val="22"/>
              </w:rPr>
            </w:pPr>
            <w:r w:rsidRPr="001F5048">
              <w:rPr>
                <w:rFonts w:hAnsi="Calibri" w:cs="Calibri"/>
                <w:strike/>
                <w:sz w:val="18"/>
                <w:szCs w:val="22"/>
              </w:rPr>
              <w:t>ASTM D6757</w:t>
            </w:r>
          </w:p>
        </w:tc>
        <w:tc>
          <w:tcPr>
            <w:tcW w:w="2248" w:type="dxa"/>
          </w:tcPr>
          <w:p w:rsidR="001F5048" w:rsidRPr="001F5048" w:rsidRDefault="001F5048" w:rsidP="001F5048">
            <w:pPr>
              <w:widowControl w:val="0"/>
              <w:autoSpaceDE w:val="0"/>
              <w:autoSpaceDN w:val="0"/>
              <w:rPr>
                <w:rFonts w:ascii="Calibri" w:hAnsi="Calibri" w:cs="Calibri"/>
                <w:b/>
                <w:sz w:val="20"/>
                <w:szCs w:val="22"/>
              </w:rPr>
            </w:pPr>
          </w:p>
          <w:p w:rsidR="001F5048" w:rsidRPr="001F5048" w:rsidRDefault="001F5048" w:rsidP="001F5048">
            <w:pPr>
              <w:widowControl w:val="0"/>
              <w:autoSpaceDE w:val="0"/>
              <w:autoSpaceDN w:val="0"/>
              <w:spacing w:before="170"/>
              <w:ind w:right="1"/>
              <w:jc w:val="center"/>
              <w:rPr>
                <w:rFonts w:hAnsi="Calibri" w:cs="Calibri"/>
                <w:sz w:val="18"/>
                <w:szCs w:val="22"/>
              </w:rPr>
            </w:pPr>
            <w:r w:rsidRPr="001F5048">
              <w:rPr>
                <w:rFonts w:hAnsi="Calibri" w:cs="Calibri"/>
                <w:strike/>
                <w:w w:val="99"/>
                <w:sz w:val="18"/>
                <w:szCs w:val="22"/>
              </w:rPr>
              <w:t>1</w:t>
            </w:r>
          </w:p>
        </w:tc>
        <w:tc>
          <w:tcPr>
            <w:tcW w:w="2255" w:type="dxa"/>
          </w:tcPr>
          <w:p w:rsidR="001F5048" w:rsidRPr="001F5048" w:rsidRDefault="001F5048" w:rsidP="001F5048">
            <w:pPr>
              <w:widowControl w:val="0"/>
              <w:autoSpaceDE w:val="0"/>
              <w:autoSpaceDN w:val="0"/>
              <w:spacing w:before="8"/>
              <w:rPr>
                <w:rFonts w:ascii="Calibri" w:hAnsi="Calibri" w:cs="Calibri"/>
                <w:b/>
                <w:sz w:val="25"/>
                <w:szCs w:val="22"/>
              </w:rPr>
            </w:pPr>
          </w:p>
          <w:p w:rsidR="001F5048" w:rsidRPr="001F5048" w:rsidRDefault="001F5048" w:rsidP="001F5048">
            <w:pPr>
              <w:widowControl w:val="0"/>
              <w:autoSpaceDE w:val="0"/>
              <w:autoSpaceDN w:val="0"/>
              <w:ind w:left="244" w:firstLine="86"/>
              <w:rPr>
                <w:rFonts w:hAnsi="Calibri" w:cs="Calibri"/>
                <w:sz w:val="18"/>
                <w:szCs w:val="22"/>
              </w:rPr>
            </w:pPr>
            <w:r w:rsidRPr="001F5048">
              <w:rPr>
                <w:rFonts w:hAnsi="Calibri" w:cs="Calibri"/>
                <w:strike/>
                <w:sz w:val="18"/>
                <w:szCs w:val="22"/>
              </w:rPr>
              <w:t>ASTM D226 Type II</w:t>
            </w:r>
            <w:r w:rsidRPr="001F5048">
              <w:rPr>
                <w:rFonts w:hAnsi="Calibri" w:cs="Calibri"/>
                <w:sz w:val="18"/>
                <w:szCs w:val="22"/>
              </w:rPr>
              <w:t xml:space="preserve"> </w:t>
            </w:r>
            <w:r w:rsidRPr="001F5048">
              <w:rPr>
                <w:rFonts w:hAnsi="Calibri" w:cs="Calibri"/>
                <w:strike/>
                <w:sz w:val="18"/>
                <w:szCs w:val="22"/>
              </w:rPr>
              <w:t>ASTM D4869 Type IV</w:t>
            </w:r>
          </w:p>
        </w:tc>
        <w:tc>
          <w:tcPr>
            <w:tcW w:w="1787" w:type="dxa"/>
          </w:tcPr>
          <w:p w:rsidR="001F5048" w:rsidRPr="001F5048" w:rsidRDefault="001F5048" w:rsidP="001F5048">
            <w:pPr>
              <w:widowControl w:val="0"/>
              <w:autoSpaceDE w:val="0"/>
              <w:autoSpaceDN w:val="0"/>
              <w:rPr>
                <w:rFonts w:ascii="Calibri" w:hAnsi="Calibri" w:cs="Calibri"/>
                <w:b/>
                <w:sz w:val="20"/>
                <w:szCs w:val="22"/>
              </w:rPr>
            </w:pPr>
          </w:p>
          <w:p w:rsidR="001F5048" w:rsidRPr="001F5048" w:rsidRDefault="001F5048" w:rsidP="001F5048">
            <w:pPr>
              <w:widowControl w:val="0"/>
              <w:autoSpaceDE w:val="0"/>
              <w:autoSpaceDN w:val="0"/>
              <w:spacing w:before="170"/>
              <w:ind w:left="835"/>
              <w:rPr>
                <w:rFonts w:hAnsi="Calibri" w:cs="Calibri"/>
                <w:sz w:val="18"/>
                <w:szCs w:val="22"/>
              </w:rPr>
            </w:pPr>
            <w:r w:rsidRPr="001F5048">
              <w:rPr>
                <w:rFonts w:hAnsi="Calibri" w:cs="Calibri"/>
                <w:strike/>
                <w:w w:val="99"/>
                <w:sz w:val="18"/>
                <w:szCs w:val="22"/>
              </w:rPr>
              <w:t>2</w:t>
            </w:r>
          </w:p>
        </w:tc>
      </w:tr>
      <w:tr w:rsidR="001F5048" w:rsidRPr="001F5048" w:rsidTr="001F392D">
        <w:trPr>
          <w:trHeight w:val="575"/>
        </w:trPr>
        <w:tc>
          <w:tcPr>
            <w:tcW w:w="1773" w:type="dxa"/>
            <w:vMerge/>
            <w:tcBorders>
              <w:top w:val="nil"/>
            </w:tcBorders>
          </w:tcPr>
          <w:p w:rsidR="001F5048" w:rsidRPr="001F5048" w:rsidRDefault="001F5048" w:rsidP="001F5048">
            <w:pPr>
              <w:widowControl w:val="0"/>
              <w:autoSpaceDE w:val="0"/>
              <w:autoSpaceDN w:val="0"/>
              <w:rPr>
                <w:rFonts w:ascii="Calibri" w:hAnsi="Calibri" w:cs="Calibri"/>
                <w:sz w:val="2"/>
                <w:szCs w:val="2"/>
              </w:rPr>
            </w:pPr>
          </w:p>
        </w:tc>
        <w:tc>
          <w:tcPr>
            <w:tcW w:w="2096" w:type="dxa"/>
            <w:tcBorders>
              <w:top w:val="single" w:sz="12" w:space="0" w:color="7194D2"/>
            </w:tcBorders>
          </w:tcPr>
          <w:p w:rsidR="001F5048" w:rsidRPr="001F5048" w:rsidRDefault="001F5048" w:rsidP="001F5048">
            <w:pPr>
              <w:widowControl w:val="0"/>
              <w:autoSpaceDE w:val="0"/>
              <w:autoSpaceDN w:val="0"/>
              <w:rPr>
                <w:rFonts w:ascii="Calibri" w:hAnsi="Calibri" w:cs="Calibri"/>
                <w:b/>
                <w:sz w:val="15"/>
                <w:szCs w:val="22"/>
              </w:rPr>
            </w:pPr>
          </w:p>
          <w:p w:rsidR="001F5048" w:rsidRPr="001F5048" w:rsidRDefault="001F5048" w:rsidP="001F5048">
            <w:pPr>
              <w:widowControl w:val="0"/>
              <w:autoSpaceDE w:val="0"/>
              <w:autoSpaceDN w:val="0"/>
              <w:ind w:left="142" w:right="150"/>
              <w:jc w:val="center"/>
              <w:rPr>
                <w:rFonts w:hAnsi="Calibri" w:cs="Calibri"/>
                <w:sz w:val="18"/>
                <w:szCs w:val="22"/>
              </w:rPr>
            </w:pPr>
            <w:r w:rsidRPr="001F5048">
              <w:rPr>
                <w:rFonts w:hAnsi="Calibri" w:cs="Calibri"/>
                <w:strike/>
                <w:sz w:val="18"/>
                <w:szCs w:val="22"/>
              </w:rPr>
              <w:t>ASTM D1970</w:t>
            </w:r>
          </w:p>
        </w:tc>
        <w:tc>
          <w:tcPr>
            <w:tcW w:w="2248" w:type="dxa"/>
          </w:tcPr>
          <w:p w:rsidR="001F5048" w:rsidRPr="001F5048" w:rsidRDefault="001F5048" w:rsidP="001F5048">
            <w:pPr>
              <w:widowControl w:val="0"/>
              <w:autoSpaceDE w:val="0"/>
              <w:autoSpaceDN w:val="0"/>
              <w:rPr>
                <w:rFonts w:ascii="Calibri" w:hAnsi="Calibri" w:cs="Calibri"/>
                <w:b/>
                <w:sz w:val="15"/>
                <w:szCs w:val="22"/>
              </w:rPr>
            </w:pPr>
          </w:p>
          <w:p w:rsidR="001F5048" w:rsidRPr="001F5048" w:rsidRDefault="001F5048" w:rsidP="001F5048">
            <w:pPr>
              <w:widowControl w:val="0"/>
              <w:autoSpaceDE w:val="0"/>
              <w:autoSpaceDN w:val="0"/>
              <w:ind w:right="1"/>
              <w:jc w:val="center"/>
              <w:rPr>
                <w:rFonts w:hAnsi="Calibri" w:cs="Calibri"/>
                <w:sz w:val="18"/>
                <w:szCs w:val="22"/>
              </w:rPr>
            </w:pPr>
            <w:r w:rsidRPr="001F5048">
              <w:rPr>
                <w:rFonts w:hAnsi="Calibri" w:cs="Calibri"/>
                <w:strike/>
                <w:w w:val="99"/>
                <w:sz w:val="18"/>
                <w:szCs w:val="22"/>
              </w:rPr>
              <w:t>3</w:t>
            </w:r>
          </w:p>
        </w:tc>
        <w:tc>
          <w:tcPr>
            <w:tcW w:w="2255" w:type="dxa"/>
          </w:tcPr>
          <w:p w:rsidR="001F5048" w:rsidRPr="001F5048" w:rsidRDefault="001F5048" w:rsidP="001F5048">
            <w:pPr>
              <w:widowControl w:val="0"/>
              <w:autoSpaceDE w:val="0"/>
              <w:autoSpaceDN w:val="0"/>
              <w:rPr>
                <w:rFonts w:ascii="Calibri" w:hAnsi="Calibri" w:cs="Calibri"/>
                <w:b/>
                <w:sz w:val="15"/>
                <w:szCs w:val="22"/>
              </w:rPr>
            </w:pPr>
          </w:p>
          <w:p w:rsidR="001F5048" w:rsidRPr="001F5048" w:rsidRDefault="001F5048" w:rsidP="001F5048">
            <w:pPr>
              <w:widowControl w:val="0"/>
              <w:autoSpaceDE w:val="0"/>
              <w:autoSpaceDN w:val="0"/>
              <w:ind w:left="583"/>
              <w:rPr>
                <w:rFonts w:hAnsi="Calibri" w:cs="Calibri"/>
                <w:sz w:val="18"/>
                <w:szCs w:val="22"/>
              </w:rPr>
            </w:pPr>
            <w:r w:rsidRPr="001F5048">
              <w:rPr>
                <w:rFonts w:hAnsi="Calibri" w:cs="Calibri"/>
                <w:strike/>
                <w:sz w:val="18"/>
                <w:szCs w:val="22"/>
              </w:rPr>
              <w:t>ASTM D1970</w:t>
            </w:r>
          </w:p>
        </w:tc>
        <w:tc>
          <w:tcPr>
            <w:tcW w:w="1787" w:type="dxa"/>
          </w:tcPr>
          <w:p w:rsidR="001F5048" w:rsidRPr="001F5048" w:rsidRDefault="001F5048" w:rsidP="001F5048">
            <w:pPr>
              <w:widowControl w:val="0"/>
              <w:autoSpaceDE w:val="0"/>
              <w:autoSpaceDN w:val="0"/>
              <w:rPr>
                <w:rFonts w:ascii="Calibri" w:hAnsi="Calibri" w:cs="Calibri"/>
                <w:b/>
                <w:sz w:val="15"/>
                <w:szCs w:val="22"/>
              </w:rPr>
            </w:pPr>
          </w:p>
          <w:p w:rsidR="001F5048" w:rsidRPr="001F5048" w:rsidRDefault="001F5048" w:rsidP="001F5048">
            <w:pPr>
              <w:widowControl w:val="0"/>
              <w:autoSpaceDE w:val="0"/>
              <w:autoSpaceDN w:val="0"/>
              <w:ind w:left="835"/>
              <w:rPr>
                <w:rFonts w:hAnsi="Calibri" w:cs="Calibri"/>
                <w:sz w:val="18"/>
                <w:szCs w:val="22"/>
              </w:rPr>
            </w:pPr>
            <w:r w:rsidRPr="001F5048">
              <w:rPr>
                <w:rFonts w:hAnsi="Calibri" w:cs="Calibri"/>
                <w:strike/>
                <w:w w:val="99"/>
                <w:sz w:val="18"/>
                <w:szCs w:val="22"/>
              </w:rPr>
              <w:t>3</w:t>
            </w:r>
          </w:p>
        </w:tc>
      </w:tr>
      <w:tr w:rsidR="001F5048" w:rsidRPr="001F5048" w:rsidTr="001F392D">
        <w:trPr>
          <w:trHeight w:val="835"/>
        </w:trPr>
        <w:tc>
          <w:tcPr>
            <w:tcW w:w="1773" w:type="dxa"/>
            <w:vMerge w:val="restart"/>
          </w:tcPr>
          <w:p w:rsidR="001F5048" w:rsidRPr="001F5048" w:rsidRDefault="001F5048" w:rsidP="001F5048">
            <w:pPr>
              <w:widowControl w:val="0"/>
              <w:autoSpaceDE w:val="0"/>
              <w:autoSpaceDN w:val="0"/>
              <w:rPr>
                <w:rFonts w:ascii="Calibri" w:hAnsi="Calibri" w:cs="Calibri"/>
                <w:b/>
                <w:sz w:val="20"/>
                <w:szCs w:val="22"/>
              </w:rPr>
            </w:pPr>
          </w:p>
          <w:p w:rsidR="001F5048" w:rsidRPr="001F5048" w:rsidRDefault="001F5048" w:rsidP="001F5048">
            <w:pPr>
              <w:widowControl w:val="0"/>
              <w:autoSpaceDE w:val="0"/>
              <w:autoSpaceDN w:val="0"/>
              <w:spacing w:before="158" w:line="237" w:lineRule="auto"/>
              <w:ind w:left="158" w:right="156"/>
              <w:jc w:val="center"/>
              <w:rPr>
                <w:rFonts w:hAnsi="Calibri" w:cs="Calibri"/>
                <w:b/>
                <w:sz w:val="18"/>
                <w:szCs w:val="22"/>
              </w:rPr>
            </w:pPr>
            <w:r w:rsidRPr="001F5048">
              <w:rPr>
                <w:rFonts w:hAnsi="Calibri" w:cs="Calibri"/>
                <w:b/>
                <w:strike/>
                <w:sz w:val="18"/>
                <w:szCs w:val="22"/>
              </w:rPr>
              <w:t>Mineral-surfaced</w:t>
            </w:r>
            <w:r w:rsidRPr="001F5048">
              <w:rPr>
                <w:rFonts w:hAnsi="Calibri" w:cs="Calibri"/>
                <w:b/>
                <w:sz w:val="18"/>
                <w:szCs w:val="22"/>
              </w:rPr>
              <w:t xml:space="preserve"> </w:t>
            </w:r>
            <w:r w:rsidRPr="001F5048">
              <w:rPr>
                <w:rFonts w:hAnsi="Calibri" w:cs="Calibri"/>
                <w:b/>
                <w:strike/>
                <w:sz w:val="18"/>
                <w:szCs w:val="22"/>
              </w:rPr>
              <w:t>roll roofing</w:t>
            </w:r>
            <w:r w:rsidRPr="001F5048">
              <w:rPr>
                <w:rFonts w:hAnsi="Calibri" w:cs="Calibri"/>
                <w:b/>
                <w:sz w:val="18"/>
                <w:szCs w:val="22"/>
              </w:rPr>
              <w:t xml:space="preserve"> </w:t>
            </w:r>
            <w:r w:rsidRPr="001F5048">
              <w:rPr>
                <w:rFonts w:hAnsi="Calibri" w:cs="Calibri"/>
                <w:b/>
                <w:strike/>
                <w:sz w:val="18"/>
                <w:szCs w:val="22"/>
              </w:rPr>
              <w:t>R905.5</w:t>
            </w:r>
          </w:p>
        </w:tc>
        <w:tc>
          <w:tcPr>
            <w:tcW w:w="2096" w:type="dxa"/>
          </w:tcPr>
          <w:p w:rsidR="001F5048" w:rsidRPr="001F5048" w:rsidRDefault="001F5048" w:rsidP="001F5048">
            <w:pPr>
              <w:widowControl w:val="0"/>
              <w:autoSpaceDE w:val="0"/>
              <w:autoSpaceDN w:val="0"/>
              <w:spacing w:before="3" w:line="242" w:lineRule="auto"/>
              <w:ind w:left="151" w:right="150"/>
              <w:jc w:val="center"/>
              <w:rPr>
                <w:rFonts w:hAnsi="Calibri" w:cs="Calibri"/>
                <w:sz w:val="18"/>
                <w:szCs w:val="22"/>
              </w:rPr>
            </w:pPr>
            <w:r w:rsidRPr="001F5048">
              <w:rPr>
                <w:rFonts w:hAnsi="Calibri" w:cs="Calibri"/>
                <w:strike/>
                <w:sz w:val="18"/>
                <w:szCs w:val="22"/>
              </w:rPr>
              <w:t>ASTM D226 Type I or</w:t>
            </w:r>
            <w:r w:rsidRPr="001F5048">
              <w:rPr>
                <w:rFonts w:hAnsi="Calibri" w:cs="Calibri"/>
                <w:sz w:val="18"/>
                <w:szCs w:val="22"/>
              </w:rPr>
              <w:t xml:space="preserve"> </w:t>
            </w:r>
            <w:r w:rsidRPr="001F5048">
              <w:rPr>
                <w:rFonts w:hAnsi="Calibri" w:cs="Calibri"/>
                <w:strike/>
                <w:sz w:val="18"/>
                <w:szCs w:val="22"/>
              </w:rPr>
              <w:t>II</w:t>
            </w:r>
          </w:p>
          <w:p w:rsidR="001F5048" w:rsidRPr="001F5048" w:rsidRDefault="001F5048" w:rsidP="001F5048">
            <w:pPr>
              <w:widowControl w:val="0"/>
              <w:autoSpaceDE w:val="0"/>
              <w:autoSpaceDN w:val="0"/>
              <w:spacing w:line="200" w:lineRule="exact"/>
              <w:ind w:left="149" w:right="150"/>
              <w:jc w:val="center"/>
              <w:rPr>
                <w:rFonts w:hAnsi="Calibri" w:cs="Calibri"/>
                <w:sz w:val="18"/>
                <w:szCs w:val="22"/>
              </w:rPr>
            </w:pPr>
            <w:r w:rsidRPr="001F5048">
              <w:rPr>
                <w:rFonts w:hAnsi="Calibri" w:cs="Calibri"/>
                <w:strike/>
                <w:sz w:val="18"/>
                <w:szCs w:val="22"/>
              </w:rPr>
              <w:t>ASTM D4869 Type II,</w:t>
            </w:r>
          </w:p>
          <w:p w:rsidR="001F5048" w:rsidRPr="001F5048" w:rsidRDefault="001F5048" w:rsidP="001F5048">
            <w:pPr>
              <w:widowControl w:val="0"/>
              <w:autoSpaceDE w:val="0"/>
              <w:autoSpaceDN w:val="0"/>
              <w:spacing w:before="2" w:line="192" w:lineRule="exact"/>
              <w:ind w:left="141" w:right="150"/>
              <w:jc w:val="center"/>
              <w:rPr>
                <w:rFonts w:hAnsi="Calibri" w:cs="Calibri"/>
                <w:sz w:val="18"/>
                <w:szCs w:val="22"/>
              </w:rPr>
            </w:pPr>
            <w:r w:rsidRPr="001F5048">
              <w:rPr>
                <w:rFonts w:hAnsi="Calibri" w:cs="Calibri"/>
                <w:strike/>
                <w:sz w:val="18"/>
                <w:szCs w:val="22"/>
              </w:rPr>
              <w:t>III or IV</w:t>
            </w:r>
          </w:p>
        </w:tc>
        <w:tc>
          <w:tcPr>
            <w:tcW w:w="2248" w:type="dxa"/>
          </w:tcPr>
          <w:p w:rsidR="001F5048" w:rsidRPr="001F5048" w:rsidRDefault="001F5048" w:rsidP="001F5048">
            <w:pPr>
              <w:widowControl w:val="0"/>
              <w:autoSpaceDE w:val="0"/>
              <w:autoSpaceDN w:val="0"/>
              <w:spacing w:before="8"/>
              <w:rPr>
                <w:rFonts w:ascii="Calibri" w:hAnsi="Calibri" w:cs="Calibri"/>
                <w:b/>
                <w:sz w:val="25"/>
                <w:szCs w:val="22"/>
              </w:rPr>
            </w:pPr>
          </w:p>
          <w:p w:rsidR="001F5048" w:rsidRPr="001F5048" w:rsidRDefault="001F5048" w:rsidP="001F5048">
            <w:pPr>
              <w:widowControl w:val="0"/>
              <w:autoSpaceDE w:val="0"/>
              <w:autoSpaceDN w:val="0"/>
              <w:ind w:right="1"/>
              <w:jc w:val="center"/>
              <w:rPr>
                <w:rFonts w:hAnsi="Calibri" w:cs="Calibri"/>
                <w:sz w:val="18"/>
                <w:szCs w:val="22"/>
              </w:rPr>
            </w:pPr>
            <w:r w:rsidRPr="001F5048">
              <w:rPr>
                <w:rFonts w:hAnsi="Calibri" w:cs="Calibri"/>
                <w:strike/>
                <w:w w:val="99"/>
                <w:sz w:val="18"/>
                <w:szCs w:val="22"/>
              </w:rPr>
              <w:t>1</w:t>
            </w:r>
          </w:p>
        </w:tc>
        <w:tc>
          <w:tcPr>
            <w:tcW w:w="2255" w:type="dxa"/>
          </w:tcPr>
          <w:p w:rsidR="001F5048" w:rsidRPr="001F5048" w:rsidRDefault="001F5048" w:rsidP="001F5048">
            <w:pPr>
              <w:widowControl w:val="0"/>
              <w:autoSpaceDE w:val="0"/>
              <w:autoSpaceDN w:val="0"/>
              <w:spacing w:before="10"/>
              <w:rPr>
                <w:rFonts w:ascii="Calibri" w:hAnsi="Calibri" w:cs="Calibri"/>
                <w:b/>
                <w:sz w:val="17"/>
                <w:szCs w:val="22"/>
              </w:rPr>
            </w:pPr>
          </w:p>
          <w:p w:rsidR="001F5048" w:rsidRPr="001F5048" w:rsidRDefault="001F5048" w:rsidP="001F5048">
            <w:pPr>
              <w:widowControl w:val="0"/>
              <w:autoSpaceDE w:val="0"/>
              <w:autoSpaceDN w:val="0"/>
              <w:spacing w:line="232" w:lineRule="auto"/>
              <w:ind w:left="244" w:firstLine="86"/>
              <w:rPr>
                <w:rFonts w:hAnsi="Calibri" w:cs="Calibri"/>
                <w:sz w:val="18"/>
                <w:szCs w:val="22"/>
              </w:rPr>
            </w:pPr>
            <w:r w:rsidRPr="001F5048">
              <w:rPr>
                <w:rFonts w:hAnsi="Calibri" w:cs="Calibri"/>
                <w:strike/>
                <w:sz w:val="18"/>
                <w:szCs w:val="22"/>
              </w:rPr>
              <w:t>ASTM D226 Type II</w:t>
            </w:r>
            <w:r w:rsidRPr="001F5048">
              <w:rPr>
                <w:rFonts w:hAnsi="Calibri" w:cs="Calibri"/>
                <w:sz w:val="18"/>
                <w:szCs w:val="22"/>
              </w:rPr>
              <w:t xml:space="preserve"> </w:t>
            </w:r>
            <w:r w:rsidRPr="001F5048">
              <w:rPr>
                <w:rFonts w:hAnsi="Calibri" w:cs="Calibri"/>
                <w:strike/>
                <w:sz w:val="18"/>
                <w:szCs w:val="22"/>
              </w:rPr>
              <w:t>ASTM D4869 Type IV</w:t>
            </w:r>
          </w:p>
        </w:tc>
        <w:tc>
          <w:tcPr>
            <w:tcW w:w="1787" w:type="dxa"/>
          </w:tcPr>
          <w:p w:rsidR="001F5048" w:rsidRPr="001F5048" w:rsidRDefault="001F5048" w:rsidP="001F5048">
            <w:pPr>
              <w:widowControl w:val="0"/>
              <w:autoSpaceDE w:val="0"/>
              <w:autoSpaceDN w:val="0"/>
              <w:spacing w:before="8"/>
              <w:rPr>
                <w:rFonts w:ascii="Calibri" w:hAnsi="Calibri" w:cs="Calibri"/>
                <w:b/>
                <w:sz w:val="25"/>
                <w:szCs w:val="22"/>
              </w:rPr>
            </w:pPr>
          </w:p>
          <w:p w:rsidR="001F5048" w:rsidRPr="001F5048" w:rsidRDefault="001F5048" w:rsidP="001F5048">
            <w:pPr>
              <w:widowControl w:val="0"/>
              <w:autoSpaceDE w:val="0"/>
              <w:autoSpaceDN w:val="0"/>
              <w:ind w:left="835"/>
              <w:rPr>
                <w:rFonts w:hAnsi="Calibri" w:cs="Calibri"/>
                <w:sz w:val="18"/>
                <w:szCs w:val="22"/>
              </w:rPr>
            </w:pPr>
            <w:r w:rsidRPr="001F5048">
              <w:rPr>
                <w:rFonts w:hAnsi="Calibri" w:cs="Calibri"/>
                <w:strike/>
                <w:w w:val="99"/>
                <w:sz w:val="18"/>
                <w:szCs w:val="22"/>
              </w:rPr>
              <w:t>2</w:t>
            </w:r>
          </w:p>
        </w:tc>
      </w:tr>
      <w:tr w:rsidR="001F5048" w:rsidRPr="001F5048" w:rsidTr="001F392D">
        <w:trPr>
          <w:trHeight w:val="583"/>
        </w:trPr>
        <w:tc>
          <w:tcPr>
            <w:tcW w:w="1773" w:type="dxa"/>
            <w:vMerge/>
            <w:tcBorders>
              <w:top w:val="nil"/>
            </w:tcBorders>
          </w:tcPr>
          <w:p w:rsidR="001F5048" w:rsidRPr="001F5048" w:rsidRDefault="001F5048" w:rsidP="001F5048">
            <w:pPr>
              <w:widowControl w:val="0"/>
              <w:autoSpaceDE w:val="0"/>
              <w:autoSpaceDN w:val="0"/>
              <w:rPr>
                <w:rFonts w:ascii="Calibri" w:hAnsi="Calibri" w:cs="Calibri"/>
                <w:sz w:val="2"/>
                <w:szCs w:val="2"/>
              </w:rPr>
            </w:pPr>
          </w:p>
        </w:tc>
        <w:tc>
          <w:tcPr>
            <w:tcW w:w="2096" w:type="dxa"/>
          </w:tcPr>
          <w:p w:rsidR="001F5048" w:rsidRPr="001F5048" w:rsidRDefault="001F5048" w:rsidP="001F5048">
            <w:pPr>
              <w:widowControl w:val="0"/>
              <w:autoSpaceDE w:val="0"/>
              <w:autoSpaceDN w:val="0"/>
              <w:rPr>
                <w:rFonts w:ascii="Calibri" w:hAnsi="Calibri" w:cs="Calibri"/>
                <w:b/>
                <w:sz w:val="15"/>
                <w:szCs w:val="22"/>
              </w:rPr>
            </w:pPr>
          </w:p>
          <w:p w:rsidR="001F5048" w:rsidRPr="001F5048" w:rsidRDefault="001F5048" w:rsidP="001F5048">
            <w:pPr>
              <w:widowControl w:val="0"/>
              <w:autoSpaceDE w:val="0"/>
              <w:autoSpaceDN w:val="0"/>
              <w:ind w:left="142" w:right="150"/>
              <w:jc w:val="center"/>
              <w:rPr>
                <w:rFonts w:hAnsi="Calibri" w:cs="Calibri"/>
                <w:sz w:val="18"/>
                <w:szCs w:val="22"/>
              </w:rPr>
            </w:pPr>
            <w:r w:rsidRPr="001F5048">
              <w:rPr>
                <w:rFonts w:hAnsi="Calibri" w:cs="Calibri"/>
                <w:strike/>
                <w:sz w:val="18"/>
                <w:szCs w:val="22"/>
              </w:rPr>
              <w:t>ASTM D1970</w:t>
            </w:r>
          </w:p>
        </w:tc>
        <w:tc>
          <w:tcPr>
            <w:tcW w:w="2248" w:type="dxa"/>
          </w:tcPr>
          <w:p w:rsidR="001F5048" w:rsidRPr="001F5048" w:rsidRDefault="001F5048" w:rsidP="001F5048">
            <w:pPr>
              <w:widowControl w:val="0"/>
              <w:autoSpaceDE w:val="0"/>
              <w:autoSpaceDN w:val="0"/>
              <w:rPr>
                <w:rFonts w:ascii="Calibri" w:hAnsi="Calibri" w:cs="Calibri"/>
                <w:b/>
                <w:sz w:val="15"/>
                <w:szCs w:val="22"/>
              </w:rPr>
            </w:pPr>
          </w:p>
          <w:p w:rsidR="001F5048" w:rsidRPr="001F5048" w:rsidRDefault="001F5048" w:rsidP="001F5048">
            <w:pPr>
              <w:widowControl w:val="0"/>
              <w:autoSpaceDE w:val="0"/>
              <w:autoSpaceDN w:val="0"/>
              <w:ind w:right="1"/>
              <w:jc w:val="center"/>
              <w:rPr>
                <w:rFonts w:hAnsi="Calibri" w:cs="Calibri"/>
                <w:sz w:val="18"/>
                <w:szCs w:val="22"/>
              </w:rPr>
            </w:pPr>
            <w:r w:rsidRPr="001F5048">
              <w:rPr>
                <w:rFonts w:hAnsi="Calibri" w:cs="Calibri"/>
                <w:strike/>
                <w:w w:val="99"/>
                <w:sz w:val="18"/>
                <w:szCs w:val="22"/>
              </w:rPr>
              <w:t>3</w:t>
            </w:r>
          </w:p>
        </w:tc>
        <w:tc>
          <w:tcPr>
            <w:tcW w:w="2255" w:type="dxa"/>
          </w:tcPr>
          <w:p w:rsidR="001F5048" w:rsidRPr="001F5048" w:rsidRDefault="001F5048" w:rsidP="001F5048">
            <w:pPr>
              <w:widowControl w:val="0"/>
              <w:autoSpaceDE w:val="0"/>
              <w:autoSpaceDN w:val="0"/>
              <w:rPr>
                <w:rFonts w:ascii="Calibri" w:hAnsi="Calibri" w:cs="Calibri"/>
                <w:b/>
                <w:sz w:val="15"/>
                <w:szCs w:val="22"/>
              </w:rPr>
            </w:pPr>
          </w:p>
          <w:p w:rsidR="001F5048" w:rsidRPr="001F5048" w:rsidRDefault="001F5048" w:rsidP="001F5048">
            <w:pPr>
              <w:widowControl w:val="0"/>
              <w:autoSpaceDE w:val="0"/>
              <w:autoSpaceDN w:val="0"/>
              <w:ind w:left="583"/>
              <w:rPr>
                <w:rFonts w:hAnsi="Calibri" w:cs="Calibri"/>
                <w:sz w:val="18"/>
                <w:szCs w:val="22"/>
              </w:rPr>
            </w:pPr>
            <w:r w:rsidRPr="001F5048">
              <w:rPr>
                <w:rFonts w:hAnsi="Calibri" w:cs="Calibri"/>
                <w:strike/>
                <w:sz w:val="18"/>
                <w:szCs w:val="22"/>
              </w:rPr>
              <w:t>ASTMD 1970</w:t>
            </w:r>
          </w:p>
        </w:tc>
        <w:tc>
          <w:tcPr>
            <w:tcW w:w="1787" w:type="dxa"/>
          </w:tcPr>
          <w:p w:rsidR="001F5048" w:rsidRPr="001F5048" w:rsidRDefault="001F5048" w:rsidP="001F5048">
            <w:pPr>
              <w:widowControl w:val="0"/>
              <w:autoSpaceDE w:val="0"/>
              <w:autoSpaceDN w:val="0"/>
              <w:rPr>
                <w:rFonts w:ascii="Calibri" w:hAnsi="Calibri" w:cs="Calibri"/>
                <w:b/>
                <w:sz w:val="15"/>
                <w:szCs w:val="22"/>
              </w:rPr>
            </w:pPr>
          </w:p>
          <w:p w:rsidR="001F5048" w:rsidRPr="001F5048" w:rsidRDefault="001F5048" w:rsidP="001F5048">
            <w:pPr>
              <w:widowControl w:val="0"/>
              <w:autoSpaceDE w:val="0"/>
              <w:autoSpaceDN w:val="0"/>
              <w:ind w:left="835"/>
              <w:rPr>
                <w:rFonts w:hAnsi="Calibri" w:cs="Calibri"/>
                <w:sz w:val="18"/>
                <w:szCs w:val="22"/>
              </w:rPr>
            </w:pPr>
            <w:r w:rsidRPr="001F5048">
              <w:rPr>
                <w:rFonts w:hAnsi="Calibri" w:cs="Calibri"/>
                <w:strike/>
                <w:w w:val="99"/>
                <w:sz w:val="18"/>
                <w:szCs w:val="22"/>
              </w:rPr>
              <w:t>3</w:t>
            </w:r>
          </w:p>
        </w:tc>
      </w:tr>
      <w:tr w:rsidR="001F5048" w:rsidRPr="001F5048" w:rsidTr="001F392D">
        <w:trPr>
          <w:trHeight w:val="835"/>
        </w:trPr>
        <w:tc>
          <w:tcPr>
            <w:tcW w:w="1773" w:type="dxa"/>
            <w:vMerge w:val="restart"/>
          </w:tcPr>
          <w:p w:rsidR="001F5048" w:rsidRPr="001F5048" w:rsidRDefault="001F5048" w:rsidP="001F5048">
            <w:pPr>
              <w:widowControl w:val="0"/>
              <w:autoSpaceDE w:val="0"/>
              <w:autoSpaceDN w:val="0"/>
              <w:rPr>
                <w:rFonts w:ascii="Calibri" w:hAnsi="Calibri" w:cs="Calibri"/>
                <w:b/>
                <w:sz w:val="20"/>
                <w:szCs w:val="22"/>
              </w:rPr>
            </w:pPr>
          </w:p>
          <w:p w:rsidR="001F5048" w:rsidRPr="001F5048" w:rsidRDefault="001F5048" w:rsidP="001F5048">
            <w:pPr>
              <w:widowControl w:val="0"/>
              <w:autoSpaceDE w:val="0"/>
              <w:autoSpaceDN w:val="0"/>
              <w:spacing w:before="148" w:line="242" w:lineRule="auto"/>
              <w:ind w:left="252" w:right="245"/>
              <w:jc w:val="center"/>
              <w:rPr>
                <w:rFonts w:hAnsi="Calibri" w:cs="Calibri"/>
                <w:b/>
                <w:sz w:val="18"/>
                <w:szCs w:val="22"/>
              </w:rPr>
            </w:pPr>
            <w:r w:rsidRPr="001F5048">
              <w:rPr>
                <w:rFonts w:hAnsi="Calibri" w:cs="Calibri"/>
                <w:b/>
                <w:strike/>
                <w:sz w:val="18"/>
                <w:szCs w:val="22"/>
              </w:rPr>
              <w:t>Slate and slate</w:t>
            </w:r>
            <w:r w:rsidRPr="001F5048">
              <w:rPr>
                <w:rFonts w:hAnsi="Calibri" w:cs="Calibri"/>
                <w:b/>
                <w:sz w:val="18"/>
                <w:szCs w:val="22"/>
              </w:rPr>
              <w:t xml:space="preserve"> </w:t>
            </w:r>
            <w:r w:rsidRPr="001F5048">
              <w:rPr>
                <w:rFonts w:hAnsi="Calibri" w:cs="Calibri"/>
                <w:b/>
                <w:strike/>
                <w:sz w:val="18"/>
                <w:szCs w:val="22"/>
              </w:rPr>
              <w:t>type shingles</w:t>
            </w:r>
            <w:r w:rsidRPr="001F5048">
              <w:rPr>
                <w:rFonts w:hAnsi="Calibri" w:cs="Calibri"/>
                <w:b/>
                <w:sz w:val="18"/>
                <w:szCs w:val="22"/>
              </w:rPr>
              <w:t xml:space="preserve"> </w:t>
            </w:r>
            <w:r w:rsidRPr="001F5048">
              <w:rPr>
                <w:rFonts w:hAnsi="Calibri" w:cs="Calibri"/>
                <w:b/>
                <w:strike/>
                <w:sz w:val="18"/>
                <w:szCs w:val="22"/>
              </w:rPr>
              <w:t>R905.6</w:t>
            </w:r>
          </w:p>
        </w:tc>
        <w:tc>
          <w:tcPr>
            <w:tcW w:w="2096" w:type="dxa"/>
          </w:tcPr>
          <w:p w:rsidR="001F5048" w:rsidRPr="001F5048" w:rsidRDefault="001F5048" w:rsidP="001F5048">
            <w:pPr>
              <w:widowControl w:val="0"/>
              <w:autoSpaceDE w:val="0"/>
              <w:autoSpaceDN w:val="0"/>
              <w:spacing w:before="8" w:line="232" w:lineRule="auto"/>
              <w:ind w:left="151" w:right="150"/>
              <w:jc w:val="center"/>
              <w:rPr>
                <w:rFonts w:hAnsi="Calibri" w:cs="Calibri"/>
                <w:sz w:val="18"/>
                <w:szCs w:val="22"/>
              </w:rPr>
            </w:pPr>
            <w:r w:rsidRPr="001F5048">
              <w:rPr>
                <w:rFonts w:hAnsi="Calibri" w:cs="Calibri"/>
                <w:strike/>
                <w:sz w:val="18"/>
                <w:szCs w:val="22"/>
              </w:rPr>
              <w:t>ASTM D226 Type I or</w:t>
            </w:r>
            <w:r w:rsidRPr="001F5048">
              <w:rPr>
                <w:rFonts w:hAnsi="Calibri" w:cs="Calibri"/>
                <w:sz w:val="18"/>
                <w:szCs w:val="22"/>
              </w:rPr>
              <w:t xml:space="preserve"> </w:t>
            </w:r>
            <w:r w:rsidRPr="001F5048">
              <w:rPr>
                <w:rFonts w:hAnsi="Calibri" w:cs="Calibri"/>
                <w:strike/>
                <w:sz w:val="18"/>
                <w:szCs w:val="22"/>
              </w:rPr>
              <w:t>II</w:t>
            </w:r>
          </w:p>
          <w:p w:rsidR="001F5048" w:rsidRPr="001F5048" w:rsidRDefault="001F5048" w:rsidP="001F5048">
            <w:pPr>
              <w:widowControl w:val="0"/>
              <w:autoSpaceDE w:val="0"/>
              <w:autoSpaceDN w:val="0"/>
              <w:spacing w:before="1" w:line="210" w:lineRule="atLeast"/>
              <w:ind w:left="149" w:right="150"/>
              <w:jc w:val="center"/>
              <w:rPr>
                <w:rFonts w:hAnsi="Calibri" w:cs="Calibri"/>
                <w:sz w:val="18"/>
                <w:szCs w:val="22"/>
              </w:rPr>
            </w:pPr>
            <w:r w:rsidRPr="001F5048">
              <w:rPr>
                <w:rFonts w:hAnsi="Calibri" w:cs="Calibri"/>
                <w:strike/>
                <w:sz w:val="18"/>
                <w:szCs w:val="22"/>
              </w:rPr>
              <w:t>ASTM D4869 Type II,</w:t>
            </w:r>
            <w:r w:rsidRPr="001F5048">
              <w:rPr>
                <w:rFonts w:hAnsi="Calibri" w:cs="Calibri"/>
                <w:sz w:val="18"/>
                <w:szCs w:val="22"/>
              </w:rPr>
              <w:t xml:space="preserve"> </w:t>
            </w:r>
            <w:r w:rsidRPr="001F5048">
              <w:rPr>
                <w:rFonts w:hAnsi="Calibri" w:cs="Calibri"/>
                <w:strike/>
                <w:sz w:val="18"/>
                <w:szCs w:val="22"/>
              </w:rPr>
              <w:t>III or IV</w:t>
            </w:r>
          </w:p>
        </w:tc>
        <w:tc>
          <w:tcPr>
            <w:tcW w:w="2248" w:type="dxa"/>
          </w:tcPr>
          <w:p w:rsidR="001F5048" w:rsidRPr="001F5048" w:rsidRDefault="001F5048" w:rsidP="001F5048">
            <w:pPr>
              <w:widowControl w:val="0"/>
              <w:autoSpaceDE w:val="0"/>
              <w:autoSpaceDN w:val="0"/>
              <w:spacing w:before="8"/>
              <w:rPr>
                <w:rFonts w:ascii="Calibri" w:hAnsi="Calibri" w:cs="Calibri"/>
                <w:b/>
                <w:sz w:val="25"/>
                <w:szCs w:val="22"/>
              </w:rPr>
            </w:pPr>
          </w:p>
          <w:p w:rsidR="001F5048" w:rsidRPr="001F5048" w:rsidRDefault="001F5048" w:rsidP="001F5048">
            <w:pPr>
              <w:widowControl w:val="0"/>
              <w:autoSpaceDE w:val="0"/>
              <w:autoSpaceDN w:val="0"/>
              <w:ind w:right="1"/>
              <w:jc w:val="center"/>
              <w:rPr>
                <w:rFonts w:hAnsi="Calibri" w:cs="Calibri"/>
                <w:sz w:val="18"/>
                <w:szCs w:val="22"/>
              </w:rPr>
            </w:pPr>
            <w:r w:rsidRPr="001F5048">
              <w:rPr>
                <w:rFonts w:hAnsi="Calibri" w:cs="Calibri"/>
                <w:strike/>
                <w:w w:val="99"/>
                <w:sz w:val="18"/>
                <w:szCs w:val="22"/>
              </w:rPr>
              <w:t>1</w:t>
            </w:r>
          </w:p>
        </w:tc>
        <w:tc>
          <w:tcPr>
            <w:tcW w:w="2255" w:type="dxa"/>
          </w:tcPr>
          <w:p w:rsidR="001F5048" w:rsidRPr="001F5048" w:rsidRDefault="001F5048" w:rsidP="001F5048">
            <w:pPr>
              <w:widowControl w:val="0"/>
              <w:autoSpaceDE w:val="0"/>
              <w:autoSpaceDN w:val="0"/>
              <w:spacing w:before="9"/>
              <w:rPr>
                <w:rFonts w:ascii="Calibri" w:hAnsi="Calibri" w:cs="Calibri"/>
                <w:b/>
                <w:sz w:val="16"/>
                <w:szCs w:val="22"/>
              </w:rPr>
            </w:pPr>
          </w:p>
          <w:p w:rsidR="001F5048" w:rsidRPr="001F5048" w:rsidRDefault="001F5048" w:rsidP="001F5048">
            <w:pPr>
              <w:widowControl w:val="0"/>
              <w:autoSpaceDE w:val="0"/>
              <w:autoSpaceDN w:val="0"/>
              <w:spacing w:before="1"/>
              <w:ind w:left="244" w:firstLine="86"/>
              <w:rPr>
                <w:rFonts w:hAnsi="Calibri" w:cs="Calibri"/>
                <w:sz w:val="18"/>
                <w:szCs w:val="22"/>
              </w:rPr>
            </w:pPr>
            <w:r w:rsidRPr="001F5048">
              <w:rPr>
                <w:rFonts w:hAnsi="Calibri" w:cs="Calibri"/>
                <w:strike/>
                <w:sz w:val="18"/>
                <w:szCs w:val="22"/>
              </w:rPr>
              <w:t>ASTM D226 Type II</w:t>
            </w:r>
            <w:r w:rsidRPr="001F5048">
              <w:rPr>
                <w:rFonts w:hAnsi="Calibri" w:cs="Calibri"/>
                <w:sz w:val="18"/>
                <w:szCs w:val="22"/>
              </w:rPr>
              <w:t xml:space="preserve"> </w:t>
            </w:r>
            <w:r w:rsidRPr="001F5048">
              <w:rPr>
                <w:rFonts w:hAnsi="Calibri" w:cs="Calibri"/>
                <w:strike/>
                <w:sz w:val="18"/>
                <w:szCs w:val="22"/>
              </w:rPr>
              <w:t>ASTM D4869 Type IV</w:t>
            </w:r>
          </w:p>
        </w:tc>
        <w:tc>
          <w:tcPr>
            <w:tcW w:w="1787" w:type="dxa"/>
          </w:tcPr>
          <w:p w:rsidR="001F5048" w:rsidRPr="001F5048" w:rsidRDefault="001F5048" w:rsidP="001F5048">
            <w:pPr>
              <w:widowControl w:val="0"/>
              <w:autoSpaceDE w:val="0"/>
              <w:autoSpaceDN w:val="0"/>
              <w:spacing w:before="8"/>
              <w:rPr>
                <w:rFonts w:ascii="Calibri" w:hAnsi="Calibri" w:cs="Calibri"/>
                <w:b/>
                <w:sz w:val="25"/>
                <w:szCs w:val="22"/>
              </w:rPr>
            </w:pPr>
          </w:p>
          <w:p w:rsidR="001F5048" w:rsidRPr="001F5048" w:rsidRDefault="001F5048" w:rsidP="001F5048">
            <w:pPr>
              <w:widowControl w:val="0"/>
              <w:autoSpaceDE w:val="0"/>
              <w:autoSpaceDN w:val="0"/>
              <w:ind w:left="835"/>
              <w:rPr>
                <w:rFonts w:hAnsi="Calibri" w:cs="Calibri"/>
                <w:sz w:val="18"/>
                <w:szCs w:val="22"/>
              </w:rPr>
            </w:pPr>
            <w:r w:rsidRPr="001F5048">
              <w:rPr>
                <w:rFonts w:hAnsi="Calibri" w:cs="Calibri"/>
                <w:strike/>
                <w:w w:val="99"/>
                <w:sz w:val="18"/>
                <w:szCs w:val="22"/>
              </w:rPr>
              <w:t>2</w:t>
            </w:r>
          </w:p>
        </w:tc>
      </w:tr>
      <w:tr w:rsidR="001F5048" w:rsidRPr="001F5048" w:rsidTr="001F392D">
        <w:trPr>
          <w:trHeight w:val="582"/>
        </w:trPr>
        <w:tc>
          <w:tcPr>
            <w:tcW w:w="1773" w:type="dxa"/>
            <w:vMerge/>
            <w:tcBorders>
              <w:top w:val="nil"/>
            </w:tcBorders>
          </w:tcPr>
          <w:p w:rsidR="001F5048" w:rsidRPr="001F5048" w:rsidRDefault="001F5048" w:rsidP="001F5048">
            <w:pPr>
              <w:widowControl w:val="0"/>
              <w:autoSpaceDE w:val="0"/>
              <w:autoSpaceDN w:val="0"/>
              <w:rPr>
                <w:rFonts w:ascii="Calibri" w:hAnsi="Calibri" w:cs="Calibri"/>
                <w:sz w:val="2"/>
                <w:szCs w:val="2"/>
              </w:rPr>
            </w:pPr>
          </w:p>
        </w:tc>
        <w:tc>
          <w:tcPr>
            <w:tcW w:w="2096" w:type="dxa"/>
          </w:tcPr>
          <w:p w:rsidR="001F5048" w:rsidRPr="001F5048" w:rsidRDefault="001F5048" w:rsidP="001F5048">
            <w:pPr>
              <w:widowControl w:val="0"/>
              <w:autoSpaceDE w:val="0"/>
              <w:autoSpaceDN w:val="0"/>
              <w:rPr>
                <w:rFonts w:ascii="Calibri" w:hAnsi="Calibri" w:cs="Calibri"/>
                <w:b/>
                <w:sz w:val="15"/>
                <w:szCs w:val="22"/>
              </w:rPr>
            </w:pPr>
          </w:p>
          <w:p w:rsidR="001F5048" w:rsidRPr="001F5048" w:rsidRDefault="001F5048" w:rsidP="001F5048">
            <w:pPr>
              <w:widowControl w:val="0"/>
              <w:autoSpaceDE w:val="0"/>
              <w:autoSpaceDN w:val="0"/>
              <w:ind w:left="142" w:right="150"/>
              <w:jc w:val="center"/>
              <w:rPr>
                <w:rFonts w:hAnsi="Calibri" w:cs="Calibri"/>
                <w:sz w:val="18"/>
                <w:szCs w:val="22"/>
              </w:rPr>
            </w:pPr>
            <w:r w:rsidRPr="001F5048">
              <w:rPr>
                <w:rFonts w:hAnsi="Calibri" w:cs="Calibri"/>
                <w:strike/>
                <w:sz w:val="18"/>
                <w:szCs w:val="22"/>
              </w:rPr>
              <w:t>ASTM D1970</w:t>
            </w:r>
          </w:p>
        </w:tc>
        <w:tc>
          <w:tcPr>
            <w:tcW w:w="2248" w:type="dxa"/>
          </w:tcPr>
          <w:p w:rsidR="001F5048" w:rsidRPr="001F5048" w:rsidRDefault="001F5048" w:rsidP="001F5048">
            <w:pPr>
              <w:widowControl w:val="0"/>
              <w:autoSpaceDE w:val="0"/>
              <w:autoSpaceDN w:val="0"/>
              <w:rPr>
                <w:rFonts w:ascii="Calibri" w:hAnsi="Calibri" w:cs="Calibri"/>
                <w:b/>
                <w:sz w:val="15"/>
                <w:szCs w:val="22"/>
              </w:rPr>
            </w:pPr>
          </w:p>
          <w:p w:rsidR="001F5048" w:rsidRPr="001F5048" w:rsidRDefault="001F5048" w:rsidP="001F5048">
            <w:pPr>
              <w:widowControl w:val="0"/>
              <w:autoSpaceDE w:val="0"/>
              <w:autoSpaceDN w:val="0"/>
              <w:ind w:right="1"/>
              <w:jc w:val="center"/>
              <w:rPr>
                <w:rFonts w:hAnsi="Calibri" w:cs="Calibri"/>
                <w:sz w:val="18"/>
                <w:szCs w:val="22"/>
              </w:rPr>
            </w:pPr>
            <w:r w:rsidRPr="001F5048">
              <w:rPr>
                <w:rFonts w:hAnsi="Calibri" w:cs="Calibri"/>
                <w:strike/>
                <w:w w:val="99"/>
                <w:sz w:val="18"/>
                <w:szCs w:val="22"/>
              </w:rPr>
              <w:t>3</w:t>
            </w:r>
          </w:p>
        </w:tc>
        <w:tc>
          <w:tcPr>
            <w:tcW w:w="2255" w:type="dxa"/>
          </w:tcPr>
          <w:p w:rsidR="001F5048" w:rsidRPr="001F5048" w:rsidRDefault="001F5048" w:rsidP="001F5048">
            <w:pPr>
              <w:widowControl w:val="0"/>
              <w:autoSpaceDE w:val="0"/>
              <w:autoSpaceDN w:val="0"/>
              <w:rPr>
                <w:rFonts w:ascii="Calibri" w:hAnsi="Calibri" w:cs="Calibri"/>
                <w:b/>
                <w:sz w:val="15"/>
                <w:szCs w:val="22"/>
              </w:rPr>
            </w:pPr>
          </w:p>
          <w:p w:rsidR="001F5048" w:rsidRPr="001F5048" w:rsidRDefault="001F5048" w:rsidP="001F5048">
            <w:pPr>
              <w:widowControl w:val="0"/>
              <w:autoSpaceDE w:val="0"/>
              <w:autoSpaceDN w:val="0"/>
              <w:ind w:left="583"/>
              <w:rPr>
                <w:rFonts w:hAnsi="Calibri" w:cs="Calibri"/>
                <w:sz w:val="18"/>
                <w:szCs w:val="22"/>
              </w:rPr>
            </w:pPr>
            <w:r w:rsidRPr="001F5048">
              <w:rPr>
                <w:rFonts w:hAnsi="Calibri" w:cs="Calibri"/>
                <w:strike/>
                <w:sz w:val="18"/>
                <w:szCs w:val="22"/>
              </w:rPr>
              <w:t>ASTM D1970</w:t>
            </w:r>
          </w:p>
        </w:tc>
        <w:tc>
          <w:tcPr>
            <w:tcW w:w="1787" w:type="dxa"/>
          </w:tcPr>
          <w:p w:rsidR="001F5048" w:rsidRPr="001F5048" w:rsidRDefault="001F5048" w:rsidP="001F5048">
            <w:pPr>
              <w:widowControl w:val="0"/>
              <w:autoSpaceDE w:val="0"/>
              <w:autoSpaceDN w:val="0"/>
              <w:rPr>
                <w:rFonts w:ascii="Calibri" w:hAnsi="Calibri" w:cs="Calibri"/>
                <w:b/>
                <w:sz w:val="15"/>
                <w:szCs w:val="22"/>
              </w:rPr>
            </w:pPr>
          </w:p>
          <w:p w:rsidR="001F5048" w:rsidRPr="001F5048" w:rsidRDefault="001F5048" w:rsidP="001F5048">
            <w:pPr>
              <w:widowControl w:val="0"/>
              <w:autoSpaceDE w:val="0"/>
              <w:autoSpaceDN w:val="0"/>
              <w:ind w:left="835"/>
              <w:rPr>
                <w:rFonts w:hAnsi="Calibri" w:cs="Calibri"/>
                <w:sz w:val="18"/>
                <w:szCs w:val="22"/>
              </w:rPr>
            </w:pPr>
            <w:r w:rsidRPr="001F5048">
              <w:rPr>
                <w:rFonts w:hAnsi="Calibri" w:cs="Calibri"/>
                <w:strike/>
                <w:w w:val="99"/>
                <w:sz w:val="18"/>
                <w:szCs w:val="22"/>
              </w:rPr>
              <w:t>3</w:t>
            </w:r>
          </w:p>
        </w:tc>
      </w:tr>
    </w:tbl>
    <w:p w:rsidR="001F5048" w:rsidRDefault="001F5048" w:rsidP="00E2315F">
      <w:pPr>
        <w:rPr>
          <w:rFonts w:eastAsia="Arial" w:cs="Arial"/>
          <w:color w:val="31849B"/>
          <w:w w:val="99"/>
          <w:szCs w:val="22"/>
        </w:rPr>
      </w:pPr>
    </w:p>
    <w:tbl>
      <w:tblPr>
        <w:tblW w:w="0" w:type="auto"/>
        <w:tblInd w:w="664" w:type="dxa"/>
        <w:tblBorders>
          <w:top w:val="single" w:sz="6" w:space="0" w:color="7194D2"/>
          <w:left w:val="single" w:sz="6" w:space="0" w:color="7194D2"/>
          <w:bottom w:val="single" w:sz="6" w:space="0" w:color="7194D2"/>
          <w:right w:val="single" w:sz="6" w:space="0" w:color="7194D2"/>
          <w:insideH w:val="single" w:sz="6" w:space="0" w:color="7194D2"/>
          <w:insideV w:val="single" w:sz="6" w:space="0" w:color="7194D2"/>
        </w:tblBorders>
        <w:tblLayout w:type="fixed"/>
        <w:tblCellMar>
          <w:left w:w="0" w:type="dxa"/>
          <w:right w:w="0" w:type="dxa"/>
        </w:tblCellMar>
        <w:tblLook w:val="01E0" w:firstRow="1" w:lastRow="1" w:firstColumn="1" w:lastColumn="1" w:noHBand="0" w:noVBand="0"/>
      </w:tblPr>
      <w:tblGrid>
        <w:gridCol w:w="1773"/>
        <w:gridCol w:w="2096"/>
        <w:gridCol w:w="2248"/>
        <w:gridCol w:w="2255"/>
        <w:gridCol w:w="1787"/>
      </w:tblGrid>
      <w:tr w:rsidR="001F5048" w:rsidRPr="001F5048" w:rsidTr="001F392D">
        <w:trPr>
          <w:trHeight w:val="1174"/>
        </w:trPr>
        <w:tc>
          <w:tcPr>
            <w:tcW w:w="1773" w:type="dxa"/>
            <w:tcBorders>
              <w:top w:val="nil"/>
            </w:tcBorders>
          </w:tcPr>
          <w:p w:rsidR="001F5048" w:rsidRPr="001F5048" w:rsidRDefault="001F5048" w:rsidP="001F5048">
            <w:pPr>
              <w:widowControl w:val="0"/>
              <w:autoSpaceDE w:val="0"/>
              <w:autoSpaceDN w:val="0"/>
              <w:rPr>
                <w:rFonts w:ascii="Calibri" w:hAnsi="Calibri" w:cs="Calibri"/>
                <w:b/>
                <w:sz w:val="20"/>
                <w:szCs w:val="22"/>
              </w:rPr>
            </w:pPr>
          </w:p>
          <w:p w:rsidR="001F5048" w:rsidRPr="001F5048" w:rsidRDefault="001F5048" w:rsidP="001F5048">
            <w:pPr>
              <w:widowControl w:val="0"/>
              <w:autoSpaceDE w:val="0"/>
              <w:autoSpaceDN w:val="0"/>
              <w:spacing w:before="127"/>
              <w:ind w:left="590" w:hanging="353"/>
              <w:rPr>
                <w:rFonts w:hAnsi="Calibri" w:cs="Calibri"/>
                <w:b/>
                <w:sz w:val="18"/>
                <w:szCs w:val="22"/>
              </w:rPr>
            </w:pPr>
            <w:r w:rsidRPr="001F5048">
              <w:rPr>
                <w:rFonts w:hAnsi="Calibri" w:cs="Calibri"/>
                <w:b/>
                <w:strike/>
                <w:sz w:val="18"/>
                <w:szCs w:val="22"/>
              </w:rPr>
              <w:t>Wood shingles</w:t>
            </w:r>
            <w:r w:rsidRPr="001F5048">
              <w:rPr>
                <w:rFonts w:hAnsi="Calibri" w:cs="Calibri"/>
                <w:b/>
                <w:sz w:val="18"/>
                <w:szCs w:val="22"/>
              </w:rPr>
              <w:t xml:space="preserve"> </w:t>
            </w:r>
            <w:r w:rsidRPr="001F5048">
              <w:rPr>
                <w:rFonts w:hAnsi="Calibri" w:cs="Calibri"/>
                <w:b/>
                <w:strike/>
                <w:sz w:val="18"/>
                <w:szCs w:val="22"/>
              </w:rPr>
              <w:t>R905.7</w:t>
            </w:r>
          </w:p>
        </w:tc>
        <w:tc>
          <w:tcPr>
            <w:tcW w:w="2096" w:type="dxa"/>
            <w:tcBorders>
              <w:top w:val="nil"/>
            </w:tcBorders>
          </w:tcPr>
          <w:p w:rsidR="001F5048" w:rsidRPr="001F5048" w:rsidRDefault="001F5048" w:rsidP="001F5048">
            <w:pPr>
              <w:widowControl w:val="0"/>
              <w:autoSpaceDE w:val="0"/>
              <w:autoSpaceDN w:val="0"/>
              <w:spacing w:before="170"/>
              <w:ind w:left="151" w:right="150"/>
              <w:jc w:val="center"/>
              <w:rPr>
                <w:rFonts w:hAnsi="Calibri" w:cs="Calibri"/>
                <w:sz w:val="18"/>
                <w:szCs w:val="22"/>
              </w:rPr>
            </w:pPr>
            <w:r w:rsidRPr="001F5048">
              <w:rPr>
                <w:rFonts w:hAnsi="Calibri" w:cs="Calibri"/>
                <w:strike/>
                <w:sz w:val="18"/>
                <w:szCs w:val="22"/>
              </w:rPr>
              <w:t>ASTM D226 Type I or</w:t>
            </w:r>
            <w:r w:rsidRPr="001F5048">
              <w:rPr>
                <w:rFonts w:hAnsi="Calibri" w:cs="Calibri"/>
                <w:sz w:val="18"/>
                <w:szCs w:val="22"/>
              </w:rPr>
              <w:t xml:space="preserve"> </w:t>
            </w:r>
            <w:r w:rsidRPr="001F5048">
              <w:rPr>
                <w:rFonts w:hAnsi="Calibri" w:cs="Calibri"/>
                <w:strike/>
                <w:sz w:val="18"/>
                <w:szCs w:val="22"/>
              </w:rPr>
              <w:t>II</w:t>
            </w:r>
          </w:p>
          <w:p w:rsidR="001F5048" w:rsidRPr="001F5048" w:rsidRDefault="001F5048" w:rsidP="001F5048">
            <w:pPr>
              <w:widowControl w:val="0"/>
              <w:autoSpaceDE w:val="0"/>
              <w:autoSpaceDN w:val="0"/>
              <w:spacing w:before="3"/>
              <w:ind w:left="149" w:right="150"/>
              <w:jc w:val="center"/>
              <w:rPr>
                <w:rFonts w:hAnsi="Calibri" w:cs="Calibri"/>
                <w:sz w:val="18"/>
                <w:szCs w:val="22"/>
              </w:rPr>
            </w:pPr>
            <w:r w:rsidRPr="001F5048">
              <w:rPr>
                <w:rFonts w:hAnsi="Calibri" w:cs="Calibri"/>
                <w:strike/>
                <w:sz w:val="18"/>
                <w:szCs w:val="22"/>
              </w:rPr>
              <w:t>ASTM D4869 Type II,</w:t>
            </w:r>
            <w:r w:rsidRPr="001F5048">
              <w:rPr>
                <w:rFonts w:hAnsi="Calibri" w:cs="Calibri"/>
                <w:sz w:val="18"/>
                <w:szCs w:val="22"/>
              </w:rPr>
              <w:t xml:space="preserve"> </w:t>
            </w:r>
            <w:r w:rsidRPr="001F5048">
              <w:rPr>
                <w:rFonts w:hAnsi="Calibri" w:cs="Calibri"/>
                <w:strike/>
                <w:sz w:val="18"/>
                <w:szCs w:val="22"/>
              </w:rPr>
              <w:t>III or IV</w:t>
            </w:r>
          </w:p>
        </w:tc>
        <w:tc>
          <w:tcPr>
            <w:tcW w:w="2248" w:type="dxa"/>
            <w:tcBorders>
              <w:top w:val="nil"/>
            </w:tcBorders>
          </w:tcPr>
          <w:p w:rsidR="001F5048" w:rsidRPr="001F5048" w:rsidRDefault="001F5048" w:rsidP="001F5048">
            <w:pPr>
              <w:widowControl w:val="0"/>
              <w:autoSpaceDE w:val="0"/>
              <w:autoSpaceDN w:val="0"/>
              <w:rPr>
                <w:rFonts w:ascii="Calibri" w:hAnsi="Calibri" w:cs="Calibri"/>
                <w:b/>
                <w:sz w:val="20"/>
                <w:szCs w:val="22"/>
              </w:rPr>
            </w:pPr>
          </w:p>
          <w:p w:rsidR="001F5048" w:rsidRPr="001F5048" w:rsidRDefault="001F5048" w:rsidP="001F5048">
            <w:pPr>
              <w:widowControl w:val="0"/>
              <w:autoSpaceDE w:val="0"/>
              <w:autoSpaceDN w:val="0"/>
              <w:spacing w:before="3"/>
              <w:rPr>
                <w:rFonts w:ascii="Calibri" w:hAnsi="Calibri" w:cs="Calibri"/>
                <w:b/>
                <w:sz w:val="19"/>
                <w:szCs w:val="22"/>
              </w:rPr>
            </w:pPr>
          </w:p>
          <w:p w:rsidR="001F5048" w:rsidRPr="001F5048" w:rsidRDefault="001F5048" w:rsidP="001F5048">
            <w:pPr>
              <w:widowControl w:val="0"/>
              <w:autoSpaceDE w:val="0"/>
              <w:autoSpaceDN w:val="0"/>
              <w:ind w:right="1"/>
              <w:jc w:val="center"/>
              <w:rPr>
                <w:rFonts w:hAnsi="Calibri" w:cs="Calibri"/>
                <w:sz w:val="18"/>
                <w:szCs w:val="22"/>
              </w:rPr>
            </w:pPr>
            <w:r w:rsidRPr="001F5048">
              <w:rPr>
                <w:rFonts w:hAnsi="Calibri" w:cs="Calibri"/>
                <w:strike/>
                <w:w w:val="99"/>
                <w:sz w:val="18"/>
                <w:szCs w:val="22"/>
              </w:rPr>
              <w:t>1</w:t>
            </w:r>
          </w:p>
        </w:tc>
        <w:tc>
          <w:tcPr>
            <w:tcW w:w="2255" w:type="dxa"/>
            <w:tcBorders>
              <w:top w:val="nil"/>
            </w:tcBorders>
          </w:tcPr>
          <w:p w:rsidR="001F5048" w:rsidRPr="001F5048" w:rsidRDefault="001F5048" w:rsidP="001F5048">
            <w:pPr>
              <w:widowControl w:val="0"/>
              <w:autoSpaceDE w:val="0"/>
              <w:autoSpaceDN w:val="0"/>
              <w:rPr>
                <w:rFonts w:ascii="Calibri" w:hAnsi="Calibri" w:cs="Calibri"/>
                <w:b/>
                <w:sz w:val="20"/>
                <w:szCs w:val="22"/>
              </w:rPr>
            </w:pPr>
          </w:p>
          <w:p w:rsidR="001F5048" w:rsidRPr="001F5048" w:rsidRDefault="001F5048" w:rsidP="001F5048">
            <w:pPr>
              <w:widowControl w:val="0"/>
              <w:autoSpaceDE w:val="0"/>
              <w:autoSpaceDN w:val="0"/>
              <w:spacing w:before="134"/>
              <w:ind w:left="244" w:firstLine="86"/>
              <w:rPr>
                <w:rFonts w:hAnsi="Calibri" w:cs="Calibri"/>
                <w:sz w:val="18"/>
                <w:szCs w:val="22"/>
              </w:rPr>
            </w:pPr>
            <w:r w:rsidRPr="001F5048">
              <w:rPr>
                <w:rFonts w:hAnsi="Calibri" w:cs="Calibri"/>
                <w:strike/>
                <w:sz w:val="18"/>
                <w:szCs w:val="22"/>
              </w:rPr>
              <w:t>ASTM D226 Type II</w:t>
            </w:r>
            <w:r w:rsidRPr="001F5048">
              <w:rPr>
                <w:rFonts w:hAnsi="Calibri" w:cs="Calibri"/>
                <w:sz w:val="18"/>
                <w:szCs w:val="22"/>
              </w:rPr>
              <w:t xml:space="preserve"> </w:t>
            </w:r>
            <w:r w:rsidRPr="001F5048">
              <w:rPr>
                <w:rFonts w:hAnsi="Calibri" w:cs="Calibri"/>
                <w:strike/>
                <w:sz w:val="18"/>
                <w:szCs w:val="22"/>
              </w:rPr>
              <w:t>ASTM D4869 Type IV</w:t>
            </w:r>
          </w:p>
        </w:tc>
        <w:tc>
          <w:tcPr>
            <w:tcW w:w="1787" w:type="dxa"/>
            <w:tcBorders>
              <w:top w:val="nil"/>
            </w:tcBorders>
          </w:tcPr>
          <w:p w:rsidR="001F5048" w:rsidRPr="001F5048" w:rsidRDefault="001F5048" w:rsidP="001F5048">
            <w:pPr>
              <w:widowControl w:val="0"/>
              <w:autoSpaceDE w:val="0"/>
              <w:autoSpaceDN w:val="0"/>
              <w:rPr>
                <w:rFonts w:ascii="Calibri" w:hAnsi="Calibri" w:cs="Calibri"/>
                <w:b/>
                <w:sz w:val="20"/>
                <w:szCs w:val="22"/>
              </w:rPr>
            </w:pPr>
          </w:p>
          <w:p w:rsidR="001F5048" w:rsidRPr="001F5048" w:rsidRDefault="001F5048" w:rsidP="001F5048">
            <w:pPr>
              <w:widowControl w:val="0"/>
              <w:autoSpaceDE w:val="0"/>
              <w:autoSpaceDN w:val="0"/>
              <w:spacing w:before="3"/>
              <w:rPr>
                <w:rFonts w:ascii="Calibri" w:hAnsi="Calibri" w:cs="Calibri"/>
                <w:b/>
                <w:sz w:val="19"/>
                <w:szCs w:val="22"/>
              </w:rPr>
            </w:pPr>
          </w:p>
          <w:p w:rsidR="001F5048" w:rsidRPr="001F5048" w:rsidRDefault="001F5048" w:rsidP="001F5048">
            <w:pPr>
              <w:widowControl w:val="0"/>
              <w:autoSpaceDE w:val="0"/>
              <w:autoSpaceDN w:val="0"/>
              <w:ind w:left="835"/>
              <w:rPr>
                <w:rFonts w:hAnsi="Calibri" w:cs="Calibri"/>
                <w:sz w:val="18"/>
                <w:szCs w:val="22"/>
              </w:rPr>
            </w:pPr>
            <w:r w:rsidRPr="001F5048">
              <w:rPr>
                <w:rFonts w:hAnsi="Calibri" w:cs="Calibri"/>
                <w:strike/>
                <w:w w:val="99"/>
                <w:sz w:val="18"/>
                <w:szCs w:val="22"/>
              </w:rPr>
              <w:t>2</w:t>
            </w:r>
          </w:p>
        </w:tc>
      </w:tr>
      <w:tr w:rsidR="001F5048" w:rsidRPr="001F5048" w:rsidTr="001F392D">
        <w:trPr>
          <w:trHeight w:val="625"/>
        </w:trPr>
        <w:tc>
          <w:tcPr>
            <w:tcW w:w="1773" w:type="dxa"/>
          </w:tcPr>
          <w:p w:rsidR="001F5048" w:rsidRPr="001F5048" w:rsidRDefault="001F5048" w:rsidP="001F5048">
            <w:pPr>
              <w:widowControl w:val="0"/>
              <w:autoSpaceDE w:val="0"/>
              <w:autoSpaceDN w:val="0"/>
              <w:spacing w:before="97"/>
              <w:ind w:left="590" w:right="275" w:hanging="288"/>
              <w:rPr>
                <w:rFonts w:hAnsi="Calibri" w:cs="Calibri"/>
                <w:b/>
                <w:sz w:val="18"/>
                <w:szCs w:val="22"/>
              </w:rPr>
            </w:pPr>
            <w:r w:rsidRPr="001F5048">
              <w:rPr>
                <w:rFonts w:hAnsi="Calibri" w:cs="Calibri"/>
                <w:b/>
                <w:strike/>
                <w:sz w:val="18"/>
                <w:szCs w:val="22"/>
              </w:rPr>
              <w:t>Wood shakes</w:t>
            </w:r>
            <w:r w:rsidRPr="001F5048">
              <w:rPr>
                <w:rFonts w:hAnsi="Calibri" w:cs="Calibri"/>
                <w:b/>
                <w:sz w:val="18"/>
                <w:szCs w:val="22"/>
              </w:rPr>
              <w:t xml:space="preserve"> </w:t>
            </w:r>
            <w:r w:rsidRPr="001F5048">
              <w:rPr>
                <w:rFonts w:hAnsi="Calibri" w:cs="Calibri"/>
                <w:b/>
                <w:strike/>
                <w:sz w:val="18"/>
                <w:szCs w:val="22"/>
              </w:rPr>
              <w:t>R905.8</w:t>
            </w:r>
          </w:p>
        </w:tc>
        <w:tc>
          <w:tcPr>
            <w:tcW w:w="2096" w:type="dxa"/>
          </w:tcPr>
          <w:p w:rsidR="001F5048" w:rsidRPr="001F5048" w:rsidRDefault="001F5048" w:rsidP="001F5048">
            <w:pPr>
              <w:widowControl w:val="0"/>
              <w:autoSpaceDE w:val="0"/>
              <w:autoSpaceDN w:val="0"/>
              <w:spacing w:before="3"/>
              <w:ind w:left="145" w:right="150"/>
              <w:jc w:val="center"/>
              <w:rPr>
                <w:rFonts w:hAnsi="Calibri" w:cs="Calibri"/>
                <w:sz w:val="18"/>
                <w:szCs w:val="22"/>
              </w:rPr>
            </w:pPr>
            <w:r w:rsidRPr="001F5048">
              <w:rPr>
                <w:rFonts w:hAnsi="Calibri" w:cs="Calibri"/>
                <w:strike/>
                <w:sz w:val="18"/>
                <w:szCs w:val="22"/>
              </w:rPr>
              <w:t>Limited to roof slopes</w:t>
            </w:r>
            <w:r w:rsidRPr="001F5048">
              <w:rPr>
                <w:rFonts w:hAnsi="Calibri" w:cs="Calibri"/>
                <w:sz w:val="18"/>
                <w:szCs w:val="22"/>
              </w:rPr>
              <w:t xml:space="preserve"> </w:t>
            </w:r>
            <w:r w:rsidRPr="001F5048">
              <w:rPr>
                <w:rFonts w:hAnsi="Calibri" w:cs="Calibri"/>
                <w:strike/>
                <w:sz w:val="18"/>
                <w:szCs w:val="22"/>
              </w:rPr>
              <w:t>4:12</w:t>
            </w:r>
          </w:p>
          <w:p w:rsidR="001F5048" w:rsidRPr="001F5048" w:rsidRDefault="001F5048" w:rsidP="001F5048">
            <w:pPr>
              <w:widowControl w:val="0"/>
              <w:autoSpaceDE w:val="0"/>
              <w:autoSpaceDN w:val="0"/>
              <w:spacing w:line="188" w:lineRule="exact"/>
              <w:ind w:right="5"/>
              <w:jc w:val="center"/>
              <w:rPr>
                <w:rFonts w:hAnsi="Calibri" w:cs="Calibri"/>
                <w:sz w:val="18"/>
                <w:szCs w:val="22"/>
              </w:rPr>
            </w:pPr>
            <w:r w:rsidRPr="001F5048">
              <w:rPr>
                <w:rFonts w:hAnsi="Calibri" w:cs="Calibri"/>
                <w:strike/>
                <w:sz w:val="18"/>
                <w:szCs w:val="22"/>
              </w:rPr>
              <w:t xml:space="preserve"> and Greater</w:t>
            </w:r>
          </w:p>
        </w:tc>
        <w:tc>
          <w:tcPr>
            <w:tcW w:w="2248" w:type="dxa"/>
          </w:tcPr>
          <w:p w:rsidR="001F5048" w:rsidRPr="001F5048" w:rsidRDefault="001F5048" w:rsidP="001F5048">
            <w:pPr>
              <w:widowControl w:val="0"/>
              <w:autoSpaceDE w:val="0"/>
              <w:autoSpaceDN w:val="0"/>
              <w:spacing w:before="104"/>
              <w:ind w:left="237" w:firstLine="87"/>
              <w:rPr>
                <w:rFonts w:hAnsi="Calibri" w:cs="Calibri"/>
                <w:sz w:val="18"/>
                <w:szCs w:val="22"/>
              </w:rPr>
            </w:pPr>
            <w:r w:rsidRPr="001F5048">
              <w:rPr>
                <w:rFonts w:hAnsi="Calibri" w:cs="Calibri"/>
                <w:strike/>
                <w:sz w:val="18"/>
                <w:szCs w:val="22"/>
              </w:rPr>
              <w:t>ASTM D226 Type II</w:t>
            </w:r>
            <w:r w:rsidRPr="001F5048">
              <w:rPr>
                <w:rFonts w:hAnsi="Calibri" w:cs="Calibri"/>
                <w:sz w:val="18"/>
                <w:szCs w:val="22"/>
              </w:rPr>
              <w:t xml:space="preserve"> </w:t>
            </w:r>
            <w:r w:rsidRPr="001F5048">
              <w:rPr>
                <w:rFonts w:hAnsi="Calibri" w:cs="Calibri"/>
                <w:strike/>
                <w:sz w:val="18"/>
                <w:szCs w:val="22"/>
              </w:rPr>
              <w:t>ASTM D4869 Type IV</w:t>
            </w:r>
          </w:p>
        </w:tc>
        <w:tc>
          <w:tcPr>
            <w:tcW w:w="2255" w:type="dxa"/>
          </w:tcPr>
          <w:p w:rsidR="001F5048" w:rsidRPr="001F5048" w:rsidRDefault="001F5048" w:rsidP="001F5048">
            <w:pPr>
              <w:widowControl w:val="0"/>
              <w:autoSpaceDE w:val="0"/>
              <w:autoSpaceDN w:val="0"/>
              <w:spacing w:before="4"/>
              <w:rPr>
                <w:rFonts w:ascii="Calibri" w:hAnsi="Calibri" w:cs="Calibri"/>
                <w:b/>
                <w:sz w:val="17"/>
                <w:szCs w:val="22"/>
              </w:rPr>
            </w:pPr>
          </w:p>
          <w:p w:rsidR="001F5048" w:rsidRPr="001F5048" w:rsidRDefault="001F5048" w:rsidP="001F5048">
            <w:pPr>
              <w:widowControl w:val="0"/>
              <w:autoSpaceDE w:val="0"/>
              <w:autoSpaceDN w:val="0"/>
              <w:spacing w:before="1"/>
              <w:ind w:left="5"/>
              <w:jc w:val="center"/>
              <w:rPr>
                <w:rFonts w:hAnsi="Calibri" w:cs="Calibri"/>
                <w:sz w:val="18"/>
                <w:szCs w:val="22"/>
              </w:rPr>
            </w:pPr>
            <w:r w:rsidRPr="001F5048">
              <w:rPr>
                <w:rFonts w:hAnsi="Calibri" w:cs="Calibri"/>
                <w:strike/>
                <w:w w:val="99"/>
                <w:sz w:val="18"/>
                <w:szCs w:val="22"/>
              </w:rPr>
              <w:t>2</w:t>
            </w:r>
          </w:p>
        </w:tc>
        <w:tc>
          <w:tcPr>
            <w:tcW w:w="1787" w:type="dxa"/>
            <w:vMerge w:val="restart"/>
          </w:tcPr>
          <w:p w:rsidR="001F5048" w:rsidRPr="001F5048" w:rsidRDefault="001F5048" w:rsidP="001F5048">
            <w:pPr>
              <w:widowControl w:val="0"/>
              <w:autoSpaceDE w:val="0"/>
              <w:autoSpaceDN w:val="0"/>
              <w:rPr>
                <w:rFonts w:ascii="Calibri" w:hAnsi="Calibri" w:cs="Calibri"/>
                <w:b/>
                <w:sz w:val="20"/>
                <w:szCs w:val="22"/>
              </w:rPr>
            </w:pPr>
          </w:p>
          <w:p w:rsidR="001F5048" w:rsidRPr="001F5048" w:rsidRDefault="001F5048" w:rsidP="001F5048">
            <w:pPr>
              <w:widowControl w:val="0"/>
              <w:autoSpaceDE w:val="0"/>
              <w:autoSpaceDN w:val="0"/>
              <w:rPr>
                <w:rFonts w:ascii="Calibri" w:hAnsi="Calibri" w:cs="Calibri"/>
                <w:b/>
                <w:sz w:val="20"/>
                <w:szCs w:val="22"/>
              </w:rPr>
            </w:pPr>
          </w:p>
          <w:p w:rsidR="001F5048" w:rsidRPr="001F5048" w:rsidRDefault="001F5048" w:rsidP="001F5048">
            <w:pPr>
              <w:widowControl w:val="0"/>
              <w:autoSpaceDE w:val="0"/>
              <w:autoSpaceDN w:val="0"/>
              <w:rPr>
                <w:rFonts w:ascii="Calibri" w:hAnsi="Calibri" w:cs="Calibri"/>
                <w:b/>
                <w:sz w:val="20"/>
                <w:szCs w:val="22"/>
              </w:rPr>
            </w:pPr>
          </w:p>
          <w:p w:rsidR="001F5048" w:rsidRPr="001F5048" w:rsidRDefault="001F5048" w:rsidP="001F5048">
            <w:pPr>
              <w:widowControl w:val="0"/>
              <w:autoSpaceDE w:val="0"/>
              <w:autoSpaceDN w:val="0"/>
              <w:spacing w:before="2"/>
              <w:rPr>
                <w:rFonts w:ascii="Calibri" w:hAnsi="Calibri" w:cs="Calibri"/>
                <w:b/>
                <w:sz w:val="18"/>
                <w:szCs w:val="22"/>
              </w:rPr>
            </w:pPr>
          </w:p>
          <w:p w:rsidR="001F5048" w:rsidRPr="001F5048" w:rsidRDefault="001F5048" w:rsidP="001F5048">
            <w:pPr>
              <w:widowControl w:val="0"/>
              <w:autoSpaceDE w:val="0"/>
              <w:autoSpaceDN w:val="0"/>
              <w:ind w:right="1"/>
              <w:jc w:val="center"/>
              <w:rPr>
                <w:rFonts w:hAnsi="Calibri" w:cs="Calibri"/>
                <w:sz w:val="18"/>
                <w:szCs w:val="22"/>
              </w:rPr>
            </w:pPr>
            <w:r w:rsidRPr="001F5048">
              <w:rPr>
                <w:rFonts w:hAnsi="Calibri" w:cs="Calibri"/>
                <w:strike/>
                <w:w w:val="99"/>
                <w:sz w:val="18"/>
                <w:szCs w:val="22"/>
              </w:rPr>
              <w:t>2</w:t>
            </w:r>
          </w:p>
        </w:tc>
      </w:tr>
      <w:tr w:rsidR="001F5048" w:rsidRPr="001F5048" w:rsidTr="001F392D">
        <w:trPr>
          <w:trHeight w:val="835"/>
        </w:trPr>
        <w:tc>
          <w:tcPr>
            <w:tcW w:w="1773" w:type="dxa"/>
            <w:vMerge w:val="restart"/>
          </w:tcPr>
          <w:p w:rsidR="001F5048" w:rsidRPr="001F5048" w:rsidRDefault="001F5048" w:rsidP="001F5048">
            <w:pPr>
              <w:widowControl w:val="0"/>
              <w:autoSpaceDE w:val="0"/>
              <w:autoSpaceDN w:val="0"/>
              <w:rPr>
                <w:rFonts w:ascii="Calibri" w:hAnsi="Calibri" w:cs="Calibri"/>
                <w:b/>
                <w:sz w:val="20"/>
                <w:szCs w:val="22"/>
              </w:rPr>
            </w:pPr>
          </w:p>
          <w:p w:rsidR="001F5048" w:rsidRPr="001F5048" w:rsidRDefault="001F5048" w:rsidP="001F5048">
            <w:pPr>
              <w:widowControl w:val="0"/>
              <w:autoSpaceDE w:val="0"/>
              <w:autoSpaceDN w:val="0"/>
              <w:rPr>
                <w:rFonts w:ascii="Calibri" w:hAnsi="Calibri" w:cs="Calibri"/>
                <w:b/>
                <w:sz w:val="21"/>
                <w:szCs w:val="22"/>
              </w:rPr>
            </w:pPr>
          </w:p>
          <w:p w:rsidR="001F5048" w:rsidRPr="001F5048" w:rsidRDefault="001F5048" w:rsidP="001F5048">
            <w:pPr>
              <w:widowControl w:val="0"/>
              <w:autoSpaceDE w:val="0"/>
              <w:autoSpaceDN w:val="0"/>
              <w:ind w:left="540" w:hanging="404"/>
              <w:rPr>
                <w:rFonts w:hAnsi="Calibri" w:cs="Calibri"/>
                <w:b/>
                <w:sz w:val="18"/>
                <w:szCs w:val="22"/>
              </w:rPr>
            </w:pPr>
            <w:r w:rsidRPr="001F5048">
              <w:rPr>
                <w:rFonts w:hAnsi="Calibri" w:cs="Calibri"/>
                <w:b/>
                <w:strike/>
                <w:sz w:val="18"/>
                <w:szCs w:val="22"/>
              </w:rPr>
              <w:t>Metal roof panels</w:t>
            </w:r>
            <w:r w:rsidRPr="001F5048">
              <w:rPr>
                <w:rFonts w:hAnsi="Calibri" w:cs="Calibri"/>
                <w:b/>
                <w:sz w:val="18"/>
                <w:szCs w:val="22"/>
              </w:rPr>
              <w:t xml:space="preserve"> </w:t>
            </w:r>
            <w:r w:rsidRPr="001F5048">
              <w:rPr>
                <w:rFonts w:hAnsi="Calibri" w:cs="Calibri"/>
                <w:b/>
                <w:strike/>
                <w:sz w:val="18"/>
                <w:szCs w:val="22"/>
              </w:rPr>
              <w:t>R905.10</w:t>
            </w:r>
          </w:p>
        </w:tc>
        <w:tc>
          <w:tcPr>
            <w:tcW w:w="2096" w:type="dxa"/>
          </w:tcPr>
          <w:p w:rsidR="001F5048" w:rsidRPr="001F5048" w:rsidRDefault="001F5048" w:rsidP="001F5048">
            <w:pPr>
              <w:widowControl w:val="0"/>
              <w:autoSpaceDE w:val="0"/>
              <w:autoSpaceDN w:val="0"/>
              <w:spacing w:before="3" w:line="242" w:lineRule="auto"/>
              <w:ind w:left="151" w:right="150"/>
              <w:jc w:val="center"/>
              <w:rPr>
                <w:rFonts w:hAnsi="Calibri" w:cs="Calibri"/>
                <w:sz w:val="18"/>
                <w:szCs w:val="22"/>
              </w:rPr>
            </w:pPr>
            <w:r w:rsidRPr="001F5048">
              <w:rPr>
                <w:rFonts w:hAnsi="Calibri" w:cs="Calibri"/>
                <w:strike/>
                <w:sz w:val="18"/>
                <w:szCs w:val="22"/>
              </w:rPr>
              <w:t>ASTM D226 Type I or</w:t>
            </w:r>
            <w:r w:rsidRPr="001F5048">
              <w:rPr>
                <w:rFonts w:hAnsi="Calibri" w:cs="Calibri"/>
                <w:sz w:val="18"/>
                <w:szCs w:val="22"/>
              </w:rPr>
              <w:t xml:space="preserve"> </w:t>
            </w:r>
            <w:r w:rsidRPr="001F5048">
              <w:rPr>
                <w:rFonts w:hAnsi="Calibri" w:cs="Calibri"/>
                <w:strike/>
                <w:sz w:val="18"/>
                <w:szCs w:val="22"/>
              </w:rPr>
              <w:t>II</w:t>
            </w:r>
          </w:p>
          <w:p w:rsidR="001F5048" w:rsidRPr="001F5048" w:rsidRDefault="001F5048" w:rsidP="001F5048">
            <w:pPr>
              <w:widowControl w:val="0"/>
              <w:autoSpaceDE w:val="0"/>
              <w:autoSpaceDN w:val="0"/>
              <w:spacing w:before="7" w:line="202" w:lineRule="exact"/>
              <w:ind w:left="149" w:right="150"/>
              <w:jc w:val="center"/>
              <w:rPr>
                <w:rFonts w:hAnsi="Calibri" w:cs="Calibri"/>
                <w:sz w:val="18"/>
                <w:szCs w:val="22"/>
              </w:rPr>
            </w:pPr>
            <w:r w:rsidRPr="001F5048">
              <w:rPr>
                <w:rFonts w:hAnsi="Calibri" w:cs="Calibri"/>
                <w:strike/>
                <w:sz w:val="18"/>
                <w:szCs w:val="22"/>
              </w:rPr>
              <w:t>ASTM D4869 Type II,</w:t>
            </w:r>
            <w:r w:rsidRPr="001F5048">
              <w:rPr>
                <w:rFonts w:hAnsi="Calibri" w:cs="Calibri"/>
                <w:sz w:val="18"/>
                <w:szCs w:val="22"/>
              </w:rPr>
              <w:t xml:space="preserve"> </w:t>
            </w:r>
            <w:r w:rsidRPr="001F5048">
              <w:rPr>
                <w:rFonts w:hAnsi="Calibri" w:cs="Calibri"/>
                <w:strike/>
                <w:sz w:val="18"/>
                <w:szCs w:val="22"/>
              </w:rPr>
              <w:t>III or IV</w:t>
            </w:r>
          </w:p>
        </w:tc>
        <w:tc>
          <w:tcPr>
            <w:tcW w:w="2248" w:type="dxa"/>
          </w:tcPr>
          <w:p w:rsidR="001F5048" w:rsidRPr="001F5048" w:rsidRDefault="001F5048" w:rsidP="001F5048">
            <w:pPr>
              <w:widowControl w:val="0"/>
              <w:autoSpaceDE w:val="0"/>
              <w:autoSpaceDN w:val="0"/>
              <w:spacing w:before="8"/>
              <w:rPr>
                <w:rFonts w:ascii="Calibri" w:hAnsi="Calibri" w:cs="Calibri"/>
                <w:b/>
                <w:sz w:val="25"/>
                <w:szCs w:val="22"/>
              </w:rPr>
            </w:pPr>
          </w:p>
          <w:p w:rsidR="001F5048" w:rsidRPr="001F5048" w:rsidRDefault="001F5048" w:rsidP="001F5048">
            <w:pPr>
              <w:widowControl w:val="0"/>
              <w:autoSpaceDE w:val="0"/>
              <w:autoSpaceDN w:val="0"/>
              <w:ind w:right="1"/>
              <w:jc w:val="center"/>
              <w:rPr>
                <w:rFonts w:hAnsi="Calibri" w:cs="Calibri"/>
                <w:sz w:val="18"/>
                <w:szCs w:val="22"/>
              </w:rPr>
            </w:pPr>
            <w:r w:rsidRPr="001F5048">
              <w:rPr>
                <w:rFonts w:hAnsi="Calibri" w:cs="Calibri"/>
                <w:strike/>
                <w:w w:val="99"/>
                <w:sz w:val="18"/>
                <w:szCs w:val="22"/>
              </w:rPr>
              <w:t>1</w:t>
            </w:r>
          </w:p>
        </w:tc>
        <w:tc>
          <w:tcPr>
            <w:tcW w:w="2255" w:type="dxa"/>
          </w:tcPr>
          <w:p w:rsidR="001F5048" w:rsidRPr="001F5048" w:rsidRDefault="001F5048" w:rsidP="001F5048">
            <w:pPr>
              <w:widowControl w:val="0"/>
              <w:autoSpaceDE w:val="0"/>
              <w:autoSpaceDN w:val="0"/>
              <w:spacing w:before="105"/>
              <w:ind w:left="244" w:right="255" w:firstLine="9"/>
              <w:jc w:val="center"/>
              <w:rPr>
                <w:rFonts w:hAnsi="Calibri" w:cs="Calibri"/>
                <w:sz w:val="18"/>
                <w:szCs w:val="22"/>
              </w:rPr>
            </w:pPr>
            <w:r w:rsidRPr="001F5048">
              <w:rPr>
                <w:rFonts w:hAnsi="Calibri" w:cs="Calibri"/>
                <w:strike/>
                <w:sz w:val="18"/>
                <w:szCs w:val="22"/>
              </w:rPr>
              <w:t xml:space="preserve">ASTM D226 Type </w:t>
            </w:r>
            <w:r w:rsidRPr="001F5048">
              <w:rPr>
                <w:rFonts w:hAnsi="Calibri" w:cs="Calibri"/>
                <w:strike/>
                <w:spacing w:val="-4"/>
                <w:sz w:val="18"/>
                <w:szCs w:val="22"/>
              </w:rPr>
              <w:t>II</w:t>
            </w:r>
            <w:r w:rsidRPr="001F5048">
              <w:rPr>
                <w:rFonts w:hAnsi="Calibri" w:cs="Calibri"/>
                <w:spacing w:val="-4"/>
                <w:sz w:val="18"/>
                <w:szCs w:val="22"/>
              </w:rPr>
              <w:t xml:space="preserve"> </w:t>
            </w:r>
            <w:r w:rsidRPr="001F5048">
              <w:rPr>
                <w:rFonts w:hAnsi="Calibri" w:cs="Calibri"/>
                <w:strike/>
                <w:sz w:val="18"/>
                <w:szCs w:val="22"/>
              </w:rPr>
              <w:t>ASTM D4869 Type</w:t>
            </w:r>
            <w:r w:rsidRPr="001F5048">
              <w:rPr>
                <w:rFonts w:hAnsi="Calibri" w:cs="Calibri"/>
                <w:strike/>
                <w:spacing w:val="-10"/>
                <w:sz w:val="18"/>
                <w:szCs w:val="22"/>
              </w:rPr>
              <w:t xml:space="preserve"> </w:t>
            </w:r>
            <w:r w:rsidRPr="001F5048">
              <w:rPr>
                <w:rFonts w:hAnsi="Calibri" w:cs="Calibri"/>
                <w:strike/>
                <w:spacing w:val="-4"/>
                <w:sz w:val="18"/>
                <w:szCs w:val="22"/>
              </w:rPr>
              <w:t>IV</w:t>
            </w:r>
            <w:r w:rsidRPr="001F5048">
              <w:rPr>
                <w:rFonts w:hAnsi="Calibri" w:cs="Calibri"/>
                <w:spacing w:val="-4"/>
                <w:sz w:val="18"/>
                <w:szCs w:val="22"/>
              </w:rPr>
              <w:t xml:space="preserve"> </w:t>
            </w:r>
            <w:r w:rsidRPr="001F5048">
              <w:rPr>
                <w:rFonts w:hAnsi="Calibri" w:cs="Calibri"/>
                <w:strike/>
                <w:sz w:val="18"/>
                <w:szCs w:val="22"/>
              </w:rPr>
              <w:t>ASTM D6757</w:t>
            </w:r>
          </w:p>
        </w:tc>
        <w:tc>
          <w:tcPr>
            <w:tcW w:w="1787" w:type="dxa"/>
            <w:vMerge/>
            <w:tcBorders>
              <w:top w:val="nil"/>
            </w:tcBorders>
          </w:tcPr>
          <w:p w:rsidR="001F5048" w:rsidRPr="001F5048" w:rsidRDefault="001F5048" w:rsidP="001F5048">
            <w:pPr>
              <w:widowControl w:val="0"/>
              <w:autoSpaceDE w:val="0"/>
              <w:autoSpaceDN w:val="0"/>
              <w:rPr>
                <w:rFonts w:ascii="Calibri" w:hAnsi="Calibri" w:cs="Calibri"/>
                <w:sz w:val="2"/>
                <w:szCs w:val="2"/>
              </w:rPr>
            </w:pPr>
          </w:p>
        </w:tc>
      </w:tr>
      <w:tr w:rsidR="001F5048" w:rsidRPr="001F5048" w:rsidTr="001F392D">
        <w:trPr>
          <w:trHeight w:val="583"/>
        </w:trPr>
        <w:tc>
          <w:tcPr>
            <w:tcW w:w="1773" w:type="dxa"/>
            <w:vMerge/>
            <w:tcBorders>
              <w:top w:val="nil"/>
            </w:tcBorders>
          </w:tcPr>
          <w:p w:rsidR="001F5048" w:rsidRPr="001F5048" w:rsidRDefault="001F5048" w:rsidP="001F5048">
            <w:pPr>
              <w:widowControl w:val="0"/>
              <w:autoSpaceDE w:val="0"/>
              <w:autoSpaceDN w:val="0"/>
              <w:rPr>
                <w:rFonts w:ascii="Calibri" w:hAnsi="Calibri" w:cs="Calibri"/>
                <w:sz w:val="2"/>
                <w:szCs w:val="2"/>
              </w:rPr>
            </w:pPr>
          </w:p>
        </w:tc>
        <w:tc>
          <w:tcPr>
            <w:tcW w:w="2096" w:type="dxa"/>
          </w:tcPr>
          <w:p w:rsidR="001F5048" w:rsidRPr="001F5048" w:rsidRDefault="001F5048" w:rsidP="001F5048">
            <w:pPr>
              <w:widowControl w:val="0"/>
              <w:autoSpaceDE w:val="0"/>
              <w:autoSpaceDN w:val="0"/>
              <w:rPr>
                <w:rFonts w:ascii="Calibri" w:hAnsi="Calibri" w:cs="Calibri"/>
                <w:b/>
                <w:sz w:val="15"/>
                <w:szCs w:val="22"/>
              </w:rPr>
            </w:pPr>
          </w:p>
          <w:p w:rsidR="001F5048" w:rsidRPr="001F5048" w:rsidRDefault="001F5048" w:rsidP="001F5048">
            <w:pPr>
              <w:widowControl w:val="0"/>
              <w:autoSpaceDE w:val="0"/>
              <w:autoSpaceDN w:val="0"/>
              <w:ind w:left="142" w:right="150"/>
              <w:jc w:val="center"/>
              <w:rPr>
                <w:rFonts w:hAnsi="Calibri" w:cs="Calibri"/>
                <w:sz w:val="18"/>
                <w:szCs w:val="22"/>
              </w:rPr>
            </w:pPr>
            <w:r w:rsidRPr="001F5048">
              <w:rPr>
                <w:rFonts w:hAnsi="Calibri" w:cs="Calibri"/>
                <w:strike/>
                <w:sz w:val="18"/>
                <w:szCs w:val="22"/>
              </w:rPr>
              <w:t>ASTM D1970</w:t>
            </w:r>
          </w:p>
        </w:tc>
        <w:tc>
          <w:tcPr>
            <w:tcW w:w="2248" w:type="dxa"/>
          </w:tcPr>
          <w:p w:rsidR="001F5048" w:rsidRPr="001F5048" w:rsidRDefault="001F5048" w:rsidP="001F5048">
            <w:pPr>
              <w:widowControl w:val="0"/>
              <w:autoSpaceDE w:val="0"/>
              <w:autoSpaceDN w:val="0"/>
              <w:rPr>
                <w:rFonts w:ascii="Calibri" w:hAnsi="Calibri" w:cs="Calibri"/>
                <w:b/>
                <w:sz w:val="15"/>
                <w:szCs w:val="22"/>
              </w:rPr>
            </w:pPr>
          </w:p>
          <w:p w:rsidR="001F5048" w:rsidRPr="001F5048" w:rsidRDefault="001F5048" w:rsidP="001F5048">
            <w:pPr>
              <w:widowControl w:val="0"/>
              <w:autoSpaceDE w:val="0"/>
              <w:autoSpaceDN w:val="0"/>
              <w:ind w:right="1"/>
              <w:jc w:val="center"/>
              <w:rPr>
                <w:rFonts w:hAnsi="Calibri" w:cs="Calibri"/>
                <w:sz w:val="18"/>
                <w:szCs w:val="22"/>
              </w:rPr>
            </w:pPr>
            <w:r w:rsidRPr="001F5048">
              <w:rPr>
                <w:rFonts w:hAnsi="Calibri" w:cs="Calibri"/>
                <w:strike/>
                <w:w w:val="99"/>
                <w:sz w:val="18"/>
                <w:szCs w:val="22"/>
              </w:rPr>
              <w:t>3</w:t>
            </w:r>
          </w:p>
        </w:tc>
        <w:tc>
          <w:tcPr>
            <w:tcW w:w="2255" w:type="dxa"/>
          </w:tcPr>
          <w:p w:rsidR="001F5048" w:rsidRPr="001F5048" w:rsidRDefault="001F5048" w:rsidP="001F5048">
            <w:pPr>
              <w:widowControl w:val="0"/>
              <w:autoSpaceDE w:val="0"/>
              <w:autoSpaceDN w:val="0"/>
              <w:rPr>
                <w:rFonts w:ascii="Calibri" w:hAnsi="Calibri" w:cs="Calibri"/>
                <w:b/>
                <w:sz w:val="15"/>
                <w:szCs w:val="22"/>
              </w:rPr>
            </w:pPr>
          </w:p>
          <w:p w:rsidR="001F5048" w:rsidRPr="001F5048" w:rsidRDefault="001F5048" w:rsidP="001F5048">
            <w:pPr>
              <w:widowControl w:val="0"/>
              <w:autoSpaceDE w:val="0"/>
              <w:autoSpaceDN w:val="0"/>
              <w:ind w:left="236" w:right="232"/>
              <w:jc w:val="center"/>
              <w:rPr>
                <w:rFonts w:hAnsi="Calibri" w:cs="Calibri"/>
                <w:sz w:val="18"/>
                <w:szCs w:val="22"/>
              </w:rPr>
            </w:pPr>
            <w:r w:rsidRPr="001F5048">
              <w:rPr>
                <w:rFonts w:hAnsi="Calibri" w:cs="Calibri"/>
                <w:strike/>
                <w:sz w:val="18"/>
                <w:szCs w:val="22"/>
              </w:rPr>
              <w:t>ASTM D1970</w:t>
            </w:r>
          </w:p>
        </w:tc>
        <w:tc>
          <w:tcPr>
            <w:tcW w:w="1787" w:type="dxa"/>
          </w:tcPr>
          <w:p w:rsidR="001F5048" w:rsidRPr="001F5048" w:rsidRDefault="001F5048" w:rsidP="001F5048">
            <w:pPr>
              <w:widowControl w:val="0"/>
              <w:autoSpaceDE w:val="0"/>
              <w:autoSpaceDN w:val="0"/>
              <w:rPr>
                <w:rFonts w:ascii="Calibri" w:hAnsi="Calibri" w:cs="Calibri"/>
                <w:b/>
                <w:sz w:val="15"/>
                <w:szCs w:val="22"/>
              </w:rPr>
            </w:pPr>
          </w:p>
          <w:p w:rsidR="001F5048" w:rsidRPr="001F5048" w:rsidRDefault="001F5048" w:rsidP="001F5048">
            <w:pPr>
              <w:widowControl w:val="0"/>
              <w:autoSpaceDE w:val="0"/>
              <w:autoSpaceDN w:val="0"/>
              <w:ind w:left="835"/>
              <w:rPr>
                <w:rFonts w:hAnsi="Calibri" w:cs="Calibri"/>
                <w:sz w:val="18"/>
                <w:szCs w:val="22"/>
              </w:rPr>
            </w:pPr>
            <w:r w:rsidRPr="001F5048">
              <w:rPr>
                <w:rFonts w:hAnsi="Calibri" w:cs="Calibri"/>
                <w:strike/>
                <w:w w:val="99"/>
                <w:sz w:val="18"/>
                <w:szCs w:val="22"/>
              </w:rPr>
              <w:t>3</w:t>
            </w:r>
          </w:p>
        </w:tc>
      </w:tr>
      <w:tr w:rsidR="001F5048" w:rsidRPr="001F5048" w:rsidTr="001F392D">
        <w:trPr>
          <w:trHeight w:val="1029"/>
        </w:trPr>
        <w:tc>
          <w:tcPr>
            <w:tcW w:w="1773" w:type="dxa"/>
            <w:vMerge w:val="restart"/>
          </w:tcPr>
          <w:p w:rsidR="001F5048" w:rsidRPr="001F5048" w:rsidRDefault="001F5048" w:rsidP="001F5048">
            <w:pPr>
              <w:widowControl w:val="0"/>
              <w:autoSpaceDE w:val="0"/>
              <w:autoSpaceDN w:val="0"/>
              <w:rPr>
                <w:rFonts w:ascii="Calibri" w:hAnsi="Calibri" w:cs="Calibri"/>
                <w:b/>
                <w:sz w:val="20"/>
                <w:szCs w:val="22"/>
              </w:rPr>
            </w:pPr>
          </w:p>
          <w:p w:rsidR="001F5048" w:rsidRPr="001F5048" w:rsidRDefault="001F5048" w:rsidP="001F5048">
            <w:pPr>
              <w:widowControl w:val="0"/>
              <w:autoSpaceDE w:val="0"/>
              <w:autoSpaceDN w:val="0"/>
              <w:spacing w:before="155" w:line="242" w:lineRule="auto"/>
              <w:ind w:left="244" w:right="245"/>
              <w:jc w:val="center"/>
              <w:rPr>
                <w:rFonts w:hAnsi="Calibri" w:cs="Calibri"/>
                <w:b/>
                <w:sz w:val="18"/>
                <w:szCs w:val="22"/>
              </w:rPr>
            </w:pPr>
            <w:r w:rsidRPr="001F5048">
              <w:rPr>
                <w:rFonts w:hAnsi="Calibri" w:cs="Calibri"/>
                <w:b/>
                <w:strike/>
                <w:sz w:val="18"/>
                <w:szCs w:val="22"/>
              </w:rPr>
              <w:t>Photovoltaic</w:t>
            </w:r>
            <w:r w:rsidRPr="001F5048">
              <w:rPr>
                <w:rFonts w:hAnsi="Calibri" w:cs="Calibri"/>
                <w:b/>
                <w:sz w:val="18"/>
                <w:szCs w:val="22"/>
              </w:rPr>
              <w:t xml:space="preserve"> </w:t>
            </w:r>
            <w:r w:rsidRPr="001F5048">
              <w:rPr>
                <w:rFonts w:hAnsi="Calibri" w:cs="Calibri"/>
                <w:b/>
                <w:strike/>
                <w:sz w:val="18"/>
                <w:szCs w:val="22"/>
              </w:rPr>
              <w:t>Shingles</w:t>
            </w:r>
            <w:r w:rsidRPr="001F5048">
              <w:rPr>
                <w:rFonts w:hAnsi="Calibri" w:cs="Calibri"/>
                <w:b/>
                <w:sz w:val="18"/>
                <w:szCs w:val="22"/>
              </w:rPr>
              <w:t xml:space="preserve"> </w:t>
            </w:r>
            <w:r w:rsidRPr="001F5048">
              <w:rPr>
                <w:rFonts w:hAnsi="Calibri" w:cs="Calibri"/>
                <w:b/>
                <w:strike/>
                <w:sz w:val="18"/>
                <w:szCs w:val="22"/>
              </w:rPr>
              <w:t>R905.17</w:t>
            </w:r>
          </w:p>
        </w:tc>
        <w:tc>
          <w:tcPr>
            <w:tcW w:w="2096" w:type="dxa"/>
            <w:tcBorders>
              <w:bottom w:val="single" w:sz="12" w:space="0" w:color="7194D2"/>
            </w:tcBorders>
          </w:tcPr>
          <w:p w:rsidR="001F5048" w:rsidRPr="001F5048" w:rsidRDefault="001F5048" w:rsidP="001F5048">
            <w:pPr>
              <w:widowControl w:val="0"/>
              <w:autoSpaceDE w:val="0"/>
              <w:autoSpaceDN w:val="0"/>
              <w:spacing w:before="8" w:line="232" w:lineRule="auto"/>
              <w:ind w:left="151" w:right="150"/>
              <w:jc w:val="center"/>
              <w:rPr>
                <w:rFonts w:hAnsi="Calibri" w:cs="Calibri"/>
                <w:sz w:val="18"/>
                <w:szCs w:val="22"/>
              </w:rPr>
            </w:pPr>
            <w:r w:rsidRPr="001F5048">
              <w:rPr>
                <w:rFonts w:hAnsi="Calibri" w:cs="Calibri"/>
                <w:strike/>
                <w:sz w:val="18"/>
                <w:szCs w:val="22"/>
              </w:rPr>
              <w:t>ASTM D226 Type I or</w:t>
            </w:r>
            <w:r w:rsidRPr="001F5048">
              <w:rPr>
                <w:rFonts w:hAnsi="Calibri" w:cs="Calibri"/>
                <w:sz w:val="18"/>
                <w:szCs w:val="22"/>
              </w:rPr>
              <w:t xml:space="preserve"> </w:t>
            </w:r>
            <w:r w:rsidRPr="001F5048">
              <w:rPr>
                <w:rFonts w:hAnsi="Calibri" w:cs="Calibri"/>
                <w:strike/>
                <w:sz w:val="18"/>
                <w:szCs w:val="22"/>
              </w:rPr>
              <w:t>II</w:t>
            </w:r>
          </w:p>
          <w:p w:rsidR="001F5048" w:rsidRPr="001F5048" w:rsidRDefault="001F5048" w:rsidP="001F5048">
            <w:pPr>
              <w:widowControl w:val="0"/>
              <w:autoSpaceDE w:val="0"/>
              <w:autoSpaceDN w:val="0"/>
              <w:spacing w:before="4"/>
              <w:ind w:left="149" w:right="150"/>
              <w:jc w:val="center"/>
              <w:rPr>
                <w:rFonts w:hAnsi="Calibri" w:cs="Calibri"/>
                <w:sz w:val="18"/>
                <w:szCs w:val="22"/>
              </w:rPr>
            </w:pPr>
            <w:r w:rsidRPr="001F5048">
              <w:rPr>
                <w:rFonts w:hAnsi="Calibri" w:cs="Calibri"/>
                <w:strike/>
                <w:sz w:val="18"/>
                <w:szCs w:val="22"/>
              </w:rPr>
              <w:t>ASTM D4869 Type II,</w:t>
            </w:r>
            <w:r w:rsidRPr="001F5048">
              <w:rPr>
                <w:rFonts w:hAnsi="Calibri" w:cs="Calibri"/>
                <w:sz w:val="18"/>
                <w:szCs w:val="22"/>
              </w:rPr>
              <w:t xml:space="preserve"> </w:t>
            </w:r>
            <w:r w:rsidRPr="001F5048">
              <w:rPr>
                <w:rFonts w:hAnsi="Calibri" w:cs="Calibri"/>
                <w:strike/>
                <w:sz w:val="18"/>
                <w:szCs w:val="22"/>
              </w:rPr>
              <w:t>III or IV</w:t>
            </w:r>
          </w:p>
          <w:p w:rsidR="001F5048" w:rsidRPr="001F5048" w:rsidRDefault="001F5048" w:rsidP="001F5048">
            <w:pPr>
              <w:widowControl w:val="0"/>
              <w:autoSpaceDE w:val="0"/>
              <w:autoSpaceDN w:val="0"/>
              <w:spacing w:before="4" w:line="177" w:lineRule="exact"/>
              <w:ind w:left="142" w:right="150"/>
              <w:jc w:val="center"/>
              <w:rPr>
                <w:rFonts w:hAnsi="Calibri" w:cs="Calibri"/>
                <w:sz w:val="18"/>
                <w:szCs w:val="22"/>
              </w:rPr>
            </w:pPr>
            <w:r w:rsidRPr="001F5048">
              <w:rPr>
                <w:rFonts w:hAnsi="Calibri" w:cs="Calibri"/>
                <w:strike/>
                <w:sz w:val="18"/>
                <w:szCs w:val="22"/>
              </w:rPr>
              <w:t>ASTM D6757</w:t>
            </w:r>
          </w:p>
        </w:tc>
        <w:tc>
          <w:tcPr>
            <w:tcW w:w="2248" w:type="dxa"/>
          </w:tcPr>
          <w:p w:rsidR="001F5048" w:rsidRPr="001F5048" w:rsidRDefault="001F5048" w:rsidP="001F5048">
            <w:pPr>
              <w:widowControl w:val="0"/>
              <w:autoSpaceDE w:val="0"/>
              <w:autoSpaceDN w:val="0"/>
              <w:rPr>
                <w:rFonts w:ascii="Calibri" w:hAnsi="Calibri" w:cs="Calibri"/>
                <w:b/>
                <w:sz w:val="20"/>
                <w:szCs w:val="22"/>
              </w:rPr>
            </w:pPr>
          </w:p>
          <w:p w:rsidR="001F5048" w:rsidRPr="001F5048" w:rsidRDefault="001F5048" w:rsidP="001F5048">
            <w:pPr>
              <w:widowControl w:val="0"/>
              <w:autoSpaceDE w:val="0"/>
              <w:autoSpaceDN w:val="0"/>
              <w:spacing w:before="170"/>
              <w:ind w:right="1"/>
              <w:jc w:val="center"/>
              <w:rPr>
                <w:rFonts w:hAnsi="Calibri" w:cs="Calibri"/>
                <w:sz w:val="18"/>
                <w:szCs w:val="22"/>
              </w:rPr>
            </w:pPr>
            <w:r w:rsidRPr="001F5048">
              <w:rPr>
                <w:rFonts w:hAnsi="Calibri" w:cs="Calibri"/>
                <w:strike/>
                <w:w w:val="99"/>
                <w:sz w:val="18"/>
                <w:szCs w:val="22"/>
              </w:rPr>
              <w:t>1</w:t>
            </w:r>
          </w:p>
        </w:tc>
        <w:tc>
          <w:tcPr>
            <w:tcW w:w="2255" w:type="dxa"/>
          </w:tcPr>
          <w:p w:rsidR="001F5048" w:rsidRPr="001F5048" w:rsidRDefault="001F5048" w:rsidP="001F5048">
            <w:pPr>
              <w:widowControl w:val="0"/>
              <w:autoSpaceDE w:val="0"/>
              <w:autoSpaceDN w:val="0"/>
              <w:spacing w:before="9"/>
              <w:rPr>
                <w:rFonts w:ascii="Calibri" w:hAnsi="Calibri" w:cs="Calibri"/>
                <w:b/>
                <w:sz w:val="16"/>
                <w:szCs w:val="22"/>
              </w:rPr>
            </w:pPr>
          </w:p>
          <w:p w:rsidR="001F5048" w:rsidRPr="001F5048" w:rsidRDefault="001F5048" w:rsidP="001F5048">
            <w:pPr>
              <w:widowControl w:val="0"/>
              <w:autoSpaceDE w:val="0"/>
              <w:autoSpaceDN w:val="0"/>
              <w:spacing w:before="1"/>
              <w:ind w:left="244" w:right="255" w:firstLine="9"/>
              <w:jc w:val="center"/>
              <w:rPr>
                <w:rFonts w:hAnsi="Calibri" w:cs="Calibri"/>
                <w:sz w:val="18"/>
                <w:szCs w:val="22"/>
              </w:rPr>
            </w:pPr>
            <w:r w:rsidRPr="001F5048">
              <w:rPr>
                <w:rFonts w:hAnsi="Calibri" w:cs="Calibri"/>
                <w:strike/>
                <w:sz w:val="18"/>
                <w:szCs w:val="22"/>
              </w:rPr>
              <w:t xml:space="preserve">ASTM D226 Type </w:t>
            </w:r>
            <w:r w:rsidRPr="001F5048">
              <w:rPr>
                <w:rFonts w:hAnsi="Calibri" w:cs="Calibri"/>
                <w:strike/>
                <w:spacing w:val="-4"/>
                <w:sz w:val="18"/>
                <w:szCs w:val="22"/>
              </w:rPr>
              <w:t>II</w:t>
            </w:r>
            <w:r w:rsidRPr="001F5048">
              <w:rPr>
                <w:rFonts w:hAnsi="Calibri" w:cs="Calibri"/>
                <w:spacing w:val="-4"/>
                <w:sz w:val="18"/>
                <w:szCs w:val="22"/>
              </w:rPr>
              <w:t xml:space="preserve"> </w:t>
            </w:r>
            <w:r w:rsidRPr="001F5048">
              <w:rPr>
                <w:rFonts w:hAnsi="Calibri" w:cs="Calibri"/>
                <w:strike/>
                <w:sz w:val="18"/>
                <w:szCs w:val="22"/>
              </w:rPr>
              <w:t>ASTM D4869 Type</w:t>
            </w:r>
            <w:r w:rsidRPr="001F5048">
              <w:rPr>
                <w:rFonts w:hAnsi="Calibri" w:cs="Calibri"/>
                <w:strike/>
                <w:spacing w:val="-10"/>
                <w:sz w:val="18"/>
                <w:szCs w:val="22"/>
              </w:rPr>
              <w:t xml:space="preserve"> </w:t>
            </w:r>
            <w:r w:rsidRPr="001F5048">
              <w:rPr>
                <w:rFonts w:hAnsi="Calibri" w:cs="Calibri"/>
                <w:strike/>
                <w:spacing w:val="-4"/>
                <w:sz w:val="18"/>
                <w:szCs w:val="22"/>
              </w:rPr>
              <w:t>IV</w:t>
            </w:r>
            <w:r w:rsidRPr="001F5048">
              <w:rPr>
                <w:rFonts w:hAnsi="Calibri" w:cs="Calibri"/>
                <w:spacing w:val="-4"/>
                <w:sz w:val="18"/>
                <w:szCs w:val="22"/>
              </w:rPr>
              <w:t xml:space="preserve"> </w:t>
            </w:r>
            <w:r w:rsidRPr="001F5048">
              <w:rPr>
                <w:rFonts w:hAnsi="Calibri" w:cs="Calibri"/>
                <w:strike/>
                <w:sz w:val="18"/>
                <w:szCs w:val="22"/>
              </w:rPr>
              <w:t>ASTM D6757</w:t>
            </w:r>
          </w:p>
        </w:tc>
        <w:tc>
          <w:tcPr>
            <w:tcW w:w="1787" w:type="dxa"/>
          </w:tcPr>
          <w:p w:rsidR="001F5048" w:rsidRPr="001F5048" w:rsidRDefault="001F5048" w:rsidP="001F5048">
            <w:pPr>
              <w:widowControl w:val="0"/>
              <w:autoSpaceDE w:val="0"/>
              <w:autoSpaceDN w:val="0"/>
              <w:rPr>
                <w:rFonts w:ascii="Calibri" w:hAnsi="Calibri" w:cs="Calibri"/>
                <w:b/>
                <w:sz w:val="20"/>
                <w:szCs w:val="22"/>
              </w:rPr>
            </w:pPr>
          </w:p>
          <w:p w:rsidR="001F5048" w:rsidRPr="001F5048" w:rsidRDefault="001F5048" w:rsidP="001F5048">
            <w:pPr>
              <w:widowControl w:val="0"/>
              <w:autoSpaceDE w:val="0"/>
              <w:autoSpaceDN w:val="0"/>
              <w:spacing w:before="170"/>
              <w:ind w:left="835"/>
              <w:rPr>
                <w:rFonts w:hAnsi="Calibri" w:cs="Calibri"/>
                <w:sz w:val="18"/>
                <w:szCs w:val="22"/>
              </w:rPr>
            </w:pPr>
            <w:r w:rsidRPr="001F5048">
              <w:rPr>
                <w:rFonts w:hAnsi="Calibri" w:cs="Calibri"/>
                <w:strike/>
                <w:w w:val="99"/>
                <w:sz w:val="18"/>
                <w:szCs w:val="22"/>
              </w:rPr>
              <w:t>2</w:t>
            </w:r>
          </w:p>
        </w:tc>
      </w:tr>
      <w:tr w:rsidR="001F5048" w:rsidRPr="001F5048" w:rsidTr="001F392D">
        <w:trPr>
          <w:trHeight w:val="387"/>
        </w:trPr>
        <w:tc>
          <w:tcPr>
            <w:tcW w:w="1773" w:type="dxa"/>
            <w:vMerge/>
            <w:tcBorders>
              <w:top w:val="nil"/>
            </w:tcBorders>
          </w:tcPr>
          <w:p w:rsidR="001F5048" w:rsidRPr="001F5048" w:rsidRDefault="001F5048" w:rsidP="001F5048">
            <w:pPr>
              <w:widowControl w:val="0"/>
              <w:autoSpaceDE w:val="0"/>
              <w:autoSpaceDN w:val="0"/>
              <w:rPr>
                <w:rFonts w:ascii="Calibri" w:hAnsi="Calibri" w:cs="Calibri"/>
                <w:sz w:val="2"/>
                <w:szCs w:val="2"/>
              </w:rPr>
            </w:pPr>
          </w:p>
        </w:tc>
        <w:tc>
          <w:tcPr>
            <w:tcW w:w="2096" w:type="dxa"/>
            <w:tcBorders>
              <w:top w:val="single" w:sz="12" w:space="0" w:color="7194D2"/>
            </w:tcBorders>
          </w:tcPr>
          <w:p w:rsidR="001F5048" w:rsidRPr="001F5048" w:rsidRDefault="001F5048" w:rsidP="001F5048">
            <w:pPr>
              <w:widowControl w:val="0"/>
              <w:autoSpaceDE w:val="0"/>
              <w:autoSpaceDN w:val="0"/>
              <w:spacing w:before="82"/>
              <w:ind w:left="142" w:right="150"/>
              <w:jc w:val="center"/>
              <w:rPr>
                <w:rFonts w:hAnsi="Calibri" w:cs="Calibri"/>
                <w:sz w:val="18"/>
                <w:szCs w:val="22"/>
              </w:rPr>
            </w:pPr>
            <w:r w:rsidRPr="001F5048">
              <w:rPr>
                <w:rFonts w:hAnsi="Calibri" w:cs="Calibri"/>
                <w:strike/>
                <w:sz w:val="18"/>
                <w:szCs w:val="22"/>
              </w:rPr>
              <w:t>ASTM D1970</w:t>
            </w:r>
          </w:p>
        </w:tc>
        <w:tc>
          <w:tcPr>
            <w:tcW w:w="2248" w:type="dxa"/>
          </w:tcPr>
          <w:p w:rsidR="001F5048" w:rsidRPr="001F5048" w:rsidRDefault="001F5048" w:rsidP="001F5048">
            <w:pPr>
              <w:widowControl w:val="0"/>
              <w:autoSpaceDE w:val="0"/>
              <w:autoSpaceDN w:val="0"/>
              <w:spacing w:before="82"/>
              <w:ind w:right="1"/>
              <w:jc w:val="center"/>
              <w:rPr>
                <w:rFonts w:hAnsi="Calibri" w:cs="Calibri"/>
                <w:sz w:val="18"/>
                <w:szCs w:val="22"/>
              </w:rPr>
            </w:pPr>
            <w:r w:rsidRPr="001F5048">
              <w:rPr>
                <w:rFonts w:hAnsi="Calibri" w:cs="Calibri"/>
                <w:strike/>
                <w:w w:val="99"/>
                <w:sz w:val="18"/>
                <w:szCs w:val="22"/>
              </w:rPr>
              <w:t>3</w:t>
            </w:r>
          </w:p>
        </w:tc>
        <w:tc>
          <w:tcPr>
            <w:tcW w:w="2255" w:type="dxa"/>
          </w:tcPr>
          <w:p w:rsidR="001F5048" w:rsidRPr="001F5048" w:rsidRDefault="001F5048" w:rsidP="001F5048">
            <w:pPr>
              <w:widowControl w:val="0"/>
              <w:autoSpaceDE w:val="0"/>
              <w:autoSpaceDN w:val="0"/>
              <w:spacing w:before="82"/>
              <w:ind w:left="236" w:right="232"/>
              <w:jc w:val="center"/>
              <w:rPr>
                <w:rFonts w:hAnsi="Calibri" w:cs="Calibri"/>
                <w:sz w:val="18"/>
                <w:szCs w:val="22"/>
              </w:rPr>
            </w:pPr>
            <w:r w:rsidRPr="001F5048">
              <w:rPr>
                <w:rFonts w:hAnsi="Calibri" w:cs="Calibri"/>
                <w:strike/>
                <w:sz w:val="18"/>
                <w:szCs w:val="22"/>
              </w:rPr>
              <w:t>ASTM D1970</w:t>
            </w:r>
          </w:p>
        </w:tc>
        <w:tc>
          <w:tcPr>
            <w:tcW w:w="1787" w:type="dxa"/>
          </w:tcPr>
          <w:p w:rsidR="001F5048" w:rsidRPr="001F5048" w:rsidRDefault="001F5048" w:rsidP="001F5048">
            <w:pPr>
              <w:widowControl w:val="0"/>
              <w:autoSpaceDE w:val="0"/>
              <w:autoSpaceDN w:val="0"/>
              <w:spacing w:before="82"/>
              <w:ind w:left="835"/>
              <w:rPr>
                <w:rFonts w:hAnsi="Calibri" w:cs="Calibri"/>
                <w:sz w:val="18"/>
                <w:szCs w:val="22"/>
              </w:rPr>
            </w:pPr>
            <w:r w:rsidRPr="001F5048">
              <w:rPr>
                <w:rFonts w:hAnsi="Calibri" w:cs="Calibri"/>
                <w:strike/>
                <w:w w:val="99"/>
                <w:sz w:val="18"/>
                <w:szCs w:val="22"/>
              </w:rPr>
              <w:t>3</w:t>
            </w:r>
          </w:p>
        </w:tc>
      </w:tr>
    </w:tbl>
    <w:p w:rsidR="001F5048" w:rsidRDefault="001F5048" w:rsidP="00E2315F">
      <w:pPr>
        <w:rPr>
          <w:rFonts w:eastAsia="Arial" w:cs="Arial"/>
          <w:color w:val="31849B"/>
          <w:w w:val="99"/>
          <w:szCs w:val="22"/>
        </w:rPr>
      </w:pPr>
    </w:p>
    <w:p w:rsidR="001F5048" w:rsidRPr="001F5048" w:rsidRDefault="00384D3F" w:rsidP="001F5048">
      <w:pPr>
        <w:widowControl w:val="0"/>
        <w:autoSpaceDE w:val="0"/>
        <w:autoSpaceDN w:val="0"/>
        <w:spacing w:before="5" w:line="198" w:lineRule="exact"/>
        <w:ind w:left="117"/>
        <w:rPr>
          <w:rFonts w:ascii="Calibri" w:hAnsi="Calibri" w:cs="Calibri"/>
          <w:sz w:val="16"/>
          <w:szCs w:val="22"/>
        </w:rPr>
      </w:pPr>
      <w:r>
        <w:rPr>
          <w:noProof/>
        </w:rPr>
        <w:pict>
          <v:rect id="_x0000_s4625" style="position:absolute;left:0;text-align:left;margin-left:24.85pt;margin-top:3.7pt;width:2.5pt;height:.35pt;z-index:-251621888;mso-position-horizontal-relative:page" fillcolor="black" stroked="f">
            <w10:wrap anchorx="page"/>
          </v:rect>
        </w:pict>
      </w:r>
      <w:r w:rsidR="001F5048" w:rsidRPr="001F5048">
        <w:rPr>
          <w:rFonts w:ascii="Calibri" w:hAnsi="Calibri" w:cs="Calibri"/>
          <w:position w:val="6"/>
          <w:sz w:val="10"/>
          <w:szCs w:val="22"/>
        </w:rPr>
        <w:t>a</w:t>
      </w:r>
      <w:r w:rsidR="001F5048" w:rsidRPr="001F5048">
        <w:rPr>
          <w:rFonts w:ascii="Calibri" w:hAnsi="Calibri" w:cs="Calibri"/>
          <w:strike/>
          <w:sz w:val="16"/>
          <w:szCs w:val="22"/>
        </w:rPr>
        <w:t>Underlayment Attachment</w:t>
      </w:r>
    </w:p>
    <w:p w:rsidR="001F5048" w:rsidRPr="001F5048" w:rsidRDefault="001F5048" w:rsidP="001F5048">
      <w:pPr>
        <w:widowControl w:val="0"/>
        <w:tabs>
          <w:tab w:val="left" w:pos="276"/>
        </w:tabs>
        <w:autoSpaceDE w:val="0"/>
        <w:autoSpaceDN w:val="0"/>
        <w:ind w:left="117" w:right="98"/>
        <w:rPr>
          <w:rFonts w:ascii="Calibri" w:hAnsi="Calibri" w:cs="Calibri"/>
          <w:sz w:val="16"/>
          <w:szCs w:val="22"/>
        </w:rPr>
      </w:pPr>
      <w:r w:rsidRPr="001F5048">
        <w:rPr>
          <w:rFonts w:ascii="Calibri" w:hAnsi="Calibri" w:cs="Calibri"/>
          <w:strike/>
          <w:spacing w:val="-2"/>
          <w:w w:val="99"/>
          <w:sz w:val="16"/>
          <w:szCs w:val="22"/>
        </w:rPr>
        <w:t>1.</w:t>
      </w:r>
      <w:r w:rsidRPr="001F5048">
        <w:rPr>
          <w:rFonts w:ascii="Calibri" w:hAnsi="Calibri" w:cs="Calibri"/>
          <w:strike/>
          <w:spacing w:val="-2"/>
          <w:w w:val="99"/>
          <w:sz w:val="16"/>
          <w:szCs w:val="22"/>
        </w:rPr>
        <w:tab/>
      </w:r>
      <w:r w:rsidRPr="001F5048">
        <w:rPr>
          <w:rFonts w:ascii="Calibri" w:hAnsi="Calibri" w:cs="Calibri"/>
          <w:strike/>
          <w:sz w:val="16"/>
          <w:szCs w:val="22"/>
        </w:rPr>
        <w:t xml:space="preserve">Roof slopes from two units vertical in 12 units horizontal (17-percent slope), and less than four units vertical in 12 units horizontal (33-percent slope). Apply a 19-inch (483 mm) strip </w:t>
      </w:r>
      <w:r w:rsidRPr="001F5048">
        <w:rPr>
          <w:rFonts w:ascii="Calibri" w:hAnsi="Calibri" w:cs="Calibri"/>
          <w:strike/>
          <w:spacing w:val="-3"/>
          <w:sz w:val="16"/>
          <w:szCs w:val="22"/>
        </w:rPr>
        <w:t xml:space="preserve">of </w:t>
      </w:r>
      <w:r w:rsidRPr="001F5048">
        <w:rPr>
          <w:rFonts w:ascii="Calibri" w:hAnsi="Calibri" w:cs="Calibri"/>
          <w:strike/>
          <w:sz w:val="16"/>
          <w:szCs w:val="22"/>
        </w:rPr>
        <w:t xml:space="preserve">underlayment felt parallel to and starting at the eaves, fastened sufficiently to hold in place. Starting at the eave, apply 36-inchwide (914 mm) sheets of underlayment, overlapping successive sheets 19 inches (483 mm), end laps shall be 6 inches and shall be offset by 6 feet. The underlayment shall be attached to a nailable deck with corrosion-resistant fasteners with one row centered in the field of the sheet with a maximum fastener spacing of 12 inches (305 mm) o.c., and one row at the end and side laps fastened 6 inches (152 mm) o.c. Underlayment shall be attached using metal or plastic cap nails </w:t>
      </w:r>
      <w:r w:rsidRPr="001F5048">
        <w:rPr>
          <w:rFonts w:ascii="Calibri" w:hAnsi="Calibri" w:cs="Calibri"/>
          <w:strike/>
          <w:spacing w:val="-3"/>
          <w:sz w:val="16"/>
          <w:szCs w:val="22"/>
        </w:rPr>
        <w:t xml:space="preserve">with </w:t>
      </w:r>
      <w:r w:rsidRPr="001F5048">
        <w:rPr>
          <w:rFonts w:ascii="Calibri" w:hAnsi="Calibri" w:cs="Calibri"/>
          <w:strike/>
          <w:sz w:val="16"/>
          <w:szCs w:val="22"/>
        </w:rPr>
        <w:t xml:space="preserve">a nominal cap diameter of not less than 1 inch. Metal caps shall have a thickness of not less than 32-gage sheet metal. Power-driven metal caps shall have a minimum thickness of 0.010 inch. Minimum thickness of the outside edge of plastic caps shall be 0.035 inch. The </w:t>
      </w:r>
      <w:r w:rsidRPr="001F5048">
        <w:rPr>
          <w:rFonts w:ascii="Calibri" w:hAnsi="Calibri" w:cs="Calibri"/>
          <w:strike/>
          <w:spacing w:val="-3"/>
          <w:sz w:val="16"/>
          <w:szCs w:val="22"/>
        </w:rPr>
        <w:t xml:space="preserve">cap </w:t>
      </w:r>
      <w:r w:rsidRPr="001F5048">
        <w:rPr>
          <w:rFonts w:ascii="Calibri" w:hAnsi="Calibri" w:cs="Calibri"/>
          <w:strike/>
          <w:sz w:val="16"/>
          <w:szCs w:val="22"/>
        </w:rPr>
        <w:t xml:space="preserve">nail shank shall be not </w:t>
      </w:r>
      <w:r w:rsidRPr="001F5048">
        <w:rPr>
          <w:rFonts w:ascii="Calibri" w:hAnsi="Calibri" w:cs="Calibri"/>
          <w:strike/>
          <w:spacing w:val="1"/>
          <w:sz w:val="16"/>
          <w:szCs w:val="22"/>
        </w:rPr>
        <w:t xml:space="preserve">less </w:t>
      </w:r>
      <w:r w:rsidRPr="001F5048">
        <w:rPr>
          <w:rFonts w:ascii="Calibri" w:hAnsi="Calibri" w:cs="Calibri"/>
          <w:strike/>
          <w:sz w:val="16"/>
          <w:szCs w:val="22"/>
        </w:rPr>
        <w:t xml:space="preserve">than 0.083 inch for ring shank cap nails and 0.091 inch for smooth shank </w:t>
      </w:r>
      <w:r w:rsidRPr="001F5048">
        <w:rPr>
          <w:rFonts w:ascii="Calibri" w:hAnsi="Calibri" w:cs="Calibri"/>
          <w:strike/>
          <w:spacing w:val="-3"/>
          <w:sz w:val="16"/>
          <w:szCs w:val="22"/>
        </w:rPr>
        <w:t xml:space="preserve">cap </w:t>
      </w:r>
      <w:r w:rsidRPr="001F5048">
        <w:rPr>
          <w:rFonts w:ascii="Calibri" w:hAnsi="Calibri" w:cs="Calibri"/>
          <w:strike/>
          <w:sz w:val="16"/>
          <w:szCs w:val="22"/>
        </w:rPr>
        <w:t xml:space="preserve">nails. Cap nail shank shall have a length sufficient to penetrate through the roof sheathing or not less than </w:t>
      </w:r>
      <w:r w:rsidRPr="001F5048">
        <w:rPr>
          <w:rFonts w:ascii="Calibri" w:hAnsi="Calibri" w:cs="Calibri"/>
          <w:strike/>
          <w:spacing w:val="-3"/>
          <w:sz w:val="13"/>
          <w:szCs w:val="22"/>
        </w:rPr>
        <w:t>3</w:t>
      </w:r>
      <w:r w:rsidRPr="001F5048">
        <w:rPr>
          <w:rFonts w:ascii="Calibri" w:hAnsi="Calibri" w:cs="Calibri"/>
          <w:strike/>
          <w:spacing w:val="-3"/>
          <w:sz w:val="16"/>
          <w:szCs w:val="22"/>
        </w:rPr>
        <w:t>/</w:t>
      </w:r>
      <w:r w:rsidRPr="001F5048">
        <w:rPr>
          <w:rFonts w:ascii="Calibri" w:hAnsi="Calibri" w:cs="Calibri"/>
          <w:strike/>
          <w:spacing w:val="-3"/>
          <w:sz w:val="13"/>
          <w:szCs w:val="22"/>
        </w:rPr>
        <w:t xml:space="preserve">4 </w:t>
      </w:r>
      <w:r w:rsidRPr="001F5048">
        <w:rPr>
          <w:rFonts w:ascii="Calibri" w:hAnsi="Calibri" w:cs="Calibri"/>
          <w:strike/>
          <w:sz w:val="16"/>
          <w:szCs w:val="22"/>
        </w:rPr>
        <w:t>inch into the roof sheathing</w:t>
      </w:r>
      <w:r w:rsidRPr="001F5048">
        <w:rPr>
          <w:rFonts w:ascii="Calibri" w:hAnsi="Calibri" w:cs="Calibri"/>
          <w:sz w:val="16"/>
          <w:szCs w:val="22"/>
        </w:rPr>
        <w:t>.</w:t>
      </w:r>
    </w:p>
    <w:p w:rsidR="001F5048" w:rsidRPr="001F5048" w:rsidRDefault="001F5048" w:rsidP="001F5048">
      <w:pPr>
        <w:widowControl w:val="0"/>
        <w:tabs>
          <w:tab w:val="left" w:pos="276"/>
        </w:tabs>
        <w:autoSpaceDE w:val="0"/>
        <w:autoSpaceDN w:val="0"/>
        <w:spacing w:before="1"/>
        <w:ind w:left="117" w:right="157"/>
        <w:rPr>
          <w:rFonts w:ascii="Calibri" w:hAnsi="Calibri" w:cs="Calibri"/>
          <w:sz w:val="16"/>
          <w:szCs w:val="22"/>
        </w:rPr>
      </w:pPr>
      <w:r w:rsidRPr="001F5048">
        <w:rPr>
          <w:rFonts w:ascii="Calibri" w:hAnsi="Calibri" w:cs="Calibri"/>
          <w:strike/>
          <w:spacing w:val="-2"/>
          <w:w w:val="99"/>
          <w:sz w:val="16"/>
          <w:szCs w:val="22"/>
        </w:rPr>
        <w:t>2.</w:t>
      </w:r>
      <w:r w:rsidRPr="001F5048">
        <w:rPr>
          <w:rFonts w:ascii="Calibri" w:hAnsi="Calibri" w:cs="Calibri"/>
          <w:strike/>
          <w:spacing w:val="-2"/>
          <w:w w:val="99"/>
          <w:sz w:val="16"/>
          <w:szCs w:val="22"/>
        </w:rPr>
        <w:tab/>
      </w:r>
      <w:r w:rsidRPr="001F5048">
        <w:rPr>
          <w:rFonts w:ascii="Calibri" w:hAnsi="Calibri" w:cs="Calibri"/>
          <w:strike/>
          <w:sz w:val="16"/>
          <w:szCs w:val="22"/>
        </w:rPr>
        <w:t xml:space="preserve">Roof slopes of four units vertical in 12 units horizontal (33-percent slope) or greater. Underlayment shall be applied shingle fashion, parallel to and starting from the eave and lapped 4 inches (51 mm), end laps shall be 6 inches and shall be offset by 6 feet. The underlayment shall b e attached to a nailable deck with two staggered rows in the field of the sheet with a maximum fastener spacing of 12 inches (305 mm) o.c., and one row at the end and side laps fastened 6 inches (152 mm) o.c. Underlayment shall be attached using metal or plastic cap nails with a nominal cap diameter of not less than 1 inch. Metal caps shall </w:t>
      </w:r>
      <w:r w:rsidRPr="001F5048">
        <w:rPr>
          <w:rFonts w:ascii="Calibri" w:hAnsi="Calibri" w:cs="Calibri"/>
          <w:strike/>
          <w:spacing w:val="-3"/>
          <w:sz w:val="16"/>
          <w:szCs w:val="22"/>
        </w:rPr>
        <w:t xml:space="preserve">have </w:t>
      </w:r>
      <w:r w:rsidRPr="001F5048">
        <w:rPr>
          <w:rFonts w:ascii="Calibri" w:hAnsi="Calibri" w:cs="Calibri"/>
          <w:strike/>
          <w:sz w:val="16"/>
          <w:szCs w:val="22"/>
        </w:rPr>
        <w:t xml:space="preserve">a thickness of not less than 32-gage sheet metal. Power- driven metal caps shall have a minimum thickness of 0.010 inch. Minimum thickness of the outside edge of plastic caps shall be 0.035 inch. The cap nail shank shall be not less than 0.083 inch for ring shank </w:t>
      </w:r>
      <w:r w:rsidRPr="001F5048">
        <w:rPr>
          <w:rFonts w:ascii="Calibri" w:hAnsi="Calibri" w:cs="Calibri"/>
          <w:strike/>
          <w:spacing w:val="-3"/>
          <w:sz w:val="16"/>
          <w:szCs w:val="22"/>
        </w:rPr>
        <w:t xml:space="preserve">cap </w:t>
      </w:r>
      <w:r w:rsidRPr="001F5048">
        <w:rPr>
          <w:rFonts w:ascii="Calibri" w:hAnsi="Calibri" w:cs="Calibri"/>
          <w:strike/>
          <w:sz w:val="16"/>
          <w:szCs w:val="22"/>
        </w:rPr>
        <w:t xml:space="preserve">nails and </w:t>
      </w:r>
      <w:r w:rsidRPr="001F5048">
        <w:rPr>
          <w:rFonts w:ascii="Calibri" w:hAnsi="Calibri" w:cs="Calibri"/>
          <w:strike/>
          <w:spacing w:val="-3"/>
          <w:sz w:val="16"/>
          <w:szCs w:val="22"/>
        </w:rPr>
        <w:t xml:space="preserve">0.091 </w:t>
      </w:r>
      <w:r w:rsidRPr="001F5048">
        <w:rPr>
          <w:rFonts w:ascii="Calibri" w:hAnsi="Calibri" w:cs="Calibri"/>
          <w:strike/>
          <w:sz w:val="16"/>
          <w:szCs w:val="22"/>
        </w:rPr>
        <w:t xml:space="preserve">inch for smooth shank cap nails. Cap nail shank shall have a length s ufficient to penetrate through the roof sheathing or not less than </w:t>
      </w:r>
      <w:r w:rsidRPr="001F5048">
        <w:rPr>
          <w:rFonts w:ascii="Calibri" w:hAnsi="Calibri" w:cs="Calibri"/>
          <w:strike/>
          <w:sz w:val="13"/>
          <w:szCs w:val="22"/>
        </w:rPr>
        <w:t>3</w:t>
      </w:r>
      <w:r w:rsidRPr="001F5048">
        <w:rPr>
          <w:rFonts w:ascii="Calibri" w:hAnsi="Calibri" w:cs="Calibri"/>
          <w:strike/>
          <w:sz w:val="16"/>
          <w:szCs w:val="22"/>
        </w:rPr>
        <w:t>/</w:t>
      </w:r>
      <w:r w:rsidRPr="001F5048">
        <w:rPr>
          <w:rFonts w:ascii="Calibri" w:hAnsi="Calibri" w:cs="Calibri"/>
          <w:strike/>
          <w:sz w:val="13"/>
          <w:szCs w:val="22"/>
        </w:rPr>
        <w:t xml:space="preserve">4 </w:t>
      </w:r>
      <w:r w:rsidRPr="001F5048">
        <w:rPr>
          <w:rFonts w:ascii="Calibri" w:hAnsi="Calibri" w:cs="Calibri"/>
          <w:strike/>
          <w:sz w:val="16"/>
          <w:szCs w:val="22"/>
        </w:rPr>
        <w:t>inch into the roof</w:t>
      </w:r>
      <w:r w:rsidRPr="001F5048">
        <w:rPr>
          <w:rFonts w:ascii="Calibri" w:hAnsi="Calibri" w:cs="Calibri"/>
          <w:strike/>
          <w:spacing w:val="3"/>
          <w:sz w:val="16"/>
          <w:szCs w:val="22"/>
        </w:rPr>
        <w:t xml:space="preserve"> </w:t>
      </w:r>
      <w:r w:rsidRPr="001F5048">
        <w:rPr>
          <w:rFonts w:ascii="Calibri" w:hAnsi="Calibri" w:cs="Calibri"/>
          <w:strike/>
          <w:sz w:val="16"/>
          <w:szCs w:val="22"/>
        </w:rPr>
        <w:t>sheathing.</w:t>
      </w:r>
    </w:p>
    <w:p w:rsidR="001F5048" w:rsidRPr="001F5048" w:rsidRDefault="001F5048" w:rsidP="001F5048">
      <w:pPr>
        <w:widowControl w:val="0"/>
        <w:tabs>
          <w:tab w:val="left" w:pos="276"/>
        </w:tabs>
        <w:autoSpaceDE w:val="0"/>
        <w:autoSpaceDN w:val="0"/>
        <w:spacing w:before="1"/>
        <w:ind w:left="117" w:right="159"/>
        <w:rPr>
          <w:rFonts w:ascii="Calibri" w:hAnsi="Calibri" w:cs="Calibri"/>
          <w:sz w:val="16"/>
          <w:szCs w:val="22"/>
        </w:rPr>
      </w:pPr>
      <w:r w:rsidRPr="001F5048">
        <w:rPr>
          <w:rFonts w:ascii="Calibri" w:hAnsi="Calibri" w:cs="Calibri"/>
          <w:strike/>
          <w:spacing w:val="-2"/>
          <w:w w:val="99"/>
          <w:sz w:val="16"/>
          <w:szCs w:val="22"/>
        </w:rPr>
        <w:t>3.</w:t>
      </w:r>
      <w:r w:rsidRPr="001F5048">
        <w:rPr>
          <w:rFonts w:ascii="Calibri" w:hAnsi="Calibri" w:cs="Calibri"/>
          <w:strike/>
          <w:spacing w:val="-2"/>
          <w:w w:val="99"/>
          <w:sz w:val="16"/>
          <w:szCs w:val="22"/>
        </w:rPr>
        <w:tab/>
      </w:r>
      <w:r w:rsidRPr="001F5048">
        <w:rPr>
          <w:rFonts w:ascii="Calibri" w:hAnsi="Calibri" w:cs="Calibri"/>
          <w:strike/>
          <w:sz w:val="16"/>
          <w:szCs w:val="22"/>
        </w:rPr>
        <w:t>Roof slopes from two units vertical in 12 units horizontal (17-percent slope) and greater. The entire roof deck shall be covered with an approved self-adhering polymer modified bitumen underlayment complying with ASTM D1970(2015a) installed in accordance with both the underlayment manufacturer’s and roof covering manufacturer’s installation instructions for the deck material, roof ventilation configuration and climate exposure for the roof covering to be</w:t>
      </w:r>
      <w:r w:rsidRPr="001F5048">
        <w:rPr>
          <w:rFonts w:ascii="Calibri" w:hAnsi="Calibri" w:cs="Calibri"/>
          <w:strike/>
          <w:spacing w:val="-5"/>
          <w:sz w:val="16"/>
          <w:szCs w:val="22"/>
        </w:rPr>
        <w:t xml:space="preserve"> </w:t>
      </w:r>
      <w:r w:rsidRPr="001F5048">
        <w:rPr>
          <w:rFonts w:ascii="Calibri" w:hAnsi="Calibri" w:cs="Calibri"/>
          <w:strike/>
          <w:sz w:val="16"/>
          <w:szCs w:val="22"/>
        </w:rPr>
        <w:t>installed</w:t>
      </w:r>
      <w:r w:rsidRPr="001F5048">
        <w:rPr>
          <w:rFonts w:ascii="Calibri" w:hAnsi="Calibri" w:cs="Calibri"/>
          <w:sz w:val="16"/>
          <w:szCs w:val="22"/>
        </w:rPr>
        <w:t>.</w:t>
      </w:r>
    </w:p>
    <w:p w:rsidR="001F5048" w:rsidRPr="001F5048" w:rsidRDefault="001F5048" w:rsidP="001F5048">
      <w:pPr>
        <w:widowControl w:val="0"/>
        <w:autoSpaceDE w:val="0"/>
        <w:autoSpaceDN w:val="0"/>
        <w:spacing w:line="193" w:lineRule="exact"/>
        <w:ind w:left="117"/>
        <w:rPr>
          <w:rFonts w:ascii="Calibri" w:hAnsi="Calibri" w:cs="Calibri"/>
          <w:sz w:val="16"/>
          <w:szCs w:val="22"/>
        </w:rPr>
      </w:pPr>
      <w:r w:rsidRPr="001F5048">
        <w:rPr>
          <w:rFonts w:ascii="Calibri" w:hAnsi="Calibri" w:cs="Calibri"/>
          <w:b/>
          <w:strike/>
          <w:sz w:val="16"/>
          <w:szCs w:val="22"/>
        </w:rPr>
        <w:t xml:space="preserve">Exception: </w:t>
      </w:r>
      <w:r w:rsidRPr="001F5048">
        <w:rPr>
          <w:rFonts w:ascii="Calibri" w:hAnsi="Calibri" w:cs="Calibri"/>
          <w:strike/>
          <w:sz w:val="16"/>
          <w:szCs w:val="22"/>
        </w:rPr>
        <w:t>A minimum 4-inch-wide (102 mm) strip of self-adhering polymer-modified bitumen membrane complying with ASTM D1970(2015a), installed in accordance with</w:t>
      </w:r>
    </w:p>
    <w:p w:rsidR="001F5048" w:rsidRPr="001F5048" w:rsidRDefault="001F5048" w:rsidP="001F5048">
      <w:pPr>
        <w:widowControl w:val="0"/>
        <w:autoSpaceDE w:val="0"/>
        <w:autoSpaceDN w:val="0"/>
        <w:spacing w:line="247" w:lineRule="auto"/>
        <w:ind w:left="117" w:right="222"/>
        <w:rPr>
          <w:rFonts w:ascii="Calibri" w:hAnsi="Calibri" w:cs="Calibri"/>
          <w:sz w:val="16"/>
          <w:szCs w:val="22"/>
        </w:rPr>
      </w:pPr>
      <w:r w:rsidRPr="001F5048">
        <w:rPr>
          <w:rFonts w:ascii="Times New Roman" w:hAnsi="Times New Roman" w:cs="Calibri"/>
          <w:strike/>
          <w:w w:val="99"/>
          <w:sz w:val="16"/>
          <w:szCs w:val="22"/>
        </w:rPr>
        <w:t xml:space="preserve"> </w:t>
      </w:r>
      <w:r w:rsidRPr="001F5048">
        <w:rPr>
          <w:rFonts w:ascii="Calibri" w:hAnsi="Calibri" w:cs="Calibri"/>
          <w:strike/>
          <w:sz w:val="16"/>
          <w:szCs w:val="22"/>
        </w:rPr>
        <w:t>the manufacturer’s instructions for the deck material, shall be applied over all joints in the roof decking. An approved underlayment in accordance with Table R905.1.1 for</w:t>
      </w:r>
      <w:r w:rsidRPr="001F5048">
        <w:rPr>
          <w:rFonts w:ascii="Calibri" w:hAnsi="Calibri" w:cs="Calibri"/>
          <w:sz w:val="16"/>
          <w:szCs w:val="22"/>
        </w:rPr>
        <w:t xml:space="preserve"> </w:t>
      </w:r>
      <w:r w:rsidRPr="001F5048">
        <w:rPr>
          <w:rFonts w:ascii="Calibri" w:hAnsi="Calibri" w:cs="Calibri"/>
          <w:strike/>
          <w:sz w:val="16"/>
          <w:szCs w:val="22"/>
        </w:rPr>
        <w:t>the applicable roof covering shall be applied over the entire roof over the 4-inch-wide (102 mm) membrane strips</w:t>
      </w:r>
      <w:r w:rsidRPr="001F5048">
        <w:rPr>
          <w:rFonts w:ascii="Calibri" w:hAnsi="Calibri" w:cs="Calibri"/>
          <w:sz w:val="16"/>
          <w:szCs w:val="22"/>
        </w:rPr>
        <w:t>.</w:t>
      </w:r>
    </w:p>
    <w:p w:rsidR="001F5048" w:rsidRPr="001F5048" w:rsidRDefault="001F5048" w:rsidP="001F5048">
      <w:pPr>
        <w:widowControl w:val="0"/>
        <w:autoSpaceDE w:val="0"/>
        <w:autoSpaceDN w:val="0"/>
        <w:spacing w:before="4"/>
        <w:rPr>
          <w:rFonts w:ascii="Calibri" w:hAnsi="Calibri" w:cs="Calibri"/>
          <w:sz w:val="17"/>
        </w:rPr>
      </w:pPr>
    </w:p>
    <w:p w:rsidR="001F5048" w:rsidRPr="001F5048" w:rsidRDefault="001F5048" w:rsidP="001F5048">
      <w:pPr>
        <w:widowControl w:val="0"/>
        <w:autoSpaceDE w:val="0"/>
        <w:autoSpaceDN w:val="0"/>
        <w:spacing w:before="61"/>
        <w:ind w:left="117" w:right="628"/>
        <w:rPr>
          <w:rFonts w:cs="Arial"/>
          <w:szCs w:val="22"/>
        </w:rPr>
      </w:pPr>
      <w:r w:rsidRPr="001F5048">
        <w:rPr>
          <w:rFonts w:cs="Arial"/>
          <w:b/>
          <w:szCs w:val="22"/>
          <w:u w:val="single"/>
        </w:rPr>
        <w:t xml:space="preserve">R905.1.1.2 Underlayment for concrete and clay tile. </w:t>
      </w:r>
      <w:r w:rsidRPr="001F5048">
        <w:rPr>
          <w:rFonts w:cs="Arial"/>
          <w:szCs w:val="22"/>
          <w:u w:val="single"/>
        </w:rPr>
        <w:t>Underlayment for concrete and clay tile shall comply with one of the following</w:t>
      </w:r>
      <w:r w:rsidRPr="001F5048">
        <w:rPr>
          <w:rFonts w:cs="Arial"/>
          <w:szCs w:val="22"/>
        </w:rPr>
        <w:t xml:space="preserve"> </w:t>
      </w:r>
      <w:r w:rsidRPr="001F5048">
        <w:rPr>
          <w:rFonts w:cs="Arial"/>
          <w:szCs w:val="22"/>
          <w:u w:val="single"/>
        </w:rPr>
        <w:t>methods:</w:t>
      </w:r>
    </w:p>
    <w:p w:rsidR="001F5048" w:rsidRPr="001F5048" w:rsidRDefault="001F5048" w:rsidP="001F5048">
      <w:pPr>
        <w:widowControl w:val="0"/>
        <w:autoSpaceDE w:val="0"/>
        <w:autoSpaceDN w:val="0"/>
        <w:spacing w:before="3"/>
        <w:rPr>
          <w:rFonts w:cs="Arial"/>
          <w:szCs w:val="22"/>
        </w:rPr>
      </w:pPr>
    </w:p>
    <w:p w:rsidR="001F5048" w:rsidRPr="001F5048" w:rsidRDefault="001F5048" w:rsidP="001F5048">
      <w:pPr>
        <w:widowControl w:val="0"/>
        <w:tabs>
          <w:tab w:val="left" w:pos="312"/>
        </w:tabs>
        <w:autoSpaceDE w:val="0"/>
        <w:autoSpaceDN w:val="0"/>
        <w:ind w:left="117" w:right="260"/>
        <w:jc w:val="both"/>
        <w:rPr>
          <w:rFonts w:cs="Arial"/>
          <w:szCs w:val="22"/>
        </w:rPr>
      </w:pPr>
      <w:r w:rsidRPr="001F5048">
        <w:rPr>
          <w:rFonts w:cs="Arial"/>
          <w:spacing w:val="-2"/>
          <w:szCs w:val="22"/>
          <w:u w:val="single" w:color="000000"/>
        </w:rPr>
        <w:t>1.</w:t>
      </w:r>
      <w:r w:rsidRPr="001F5048">
        <w:rPr>
          <w:rFonts w:cs="Arial"/>
          <w:spacing w:val="-2"/>
          <w:szCs w:val="22"/>
          <w:u w:val="single" w:color="000000"/>
        </w:rPr>
        <w:tab/>
      </w:r>
      <w:r w:rsidRPr="001F5048">
        <w:rPr>
          <w:rFonts w:cs="Arial"/>
          <w:szCs w:val="22"/>
          <w:u w:val="single"/>
        </w:rPr>
        <w:t xml:space="preserve">The entire roof deck shall be covered with an approved self-adhering polymer modified bitumen underlayment complying with ASTM D1970 installed in accordance with both the underlayment manufacturer’s and </w:t>
      </w:r>
      <w:r w:rsidRPr="001F5048">
        <w:rPr>
          <w:rFonts w:cs="Arial"/>
          <w:spacing w:val="-3"/>
          <w:szCs w:val="22"/>
          <w:u w:val="single"/>
        </w:rPr>
        <w:t xml:space="preserve">roof </w:t>
      </w:r>
      <w:r w:rsidRPr="001F5048">
        <w:rPr>
          <w:rFonts w:cs="Arial"/>
          <w:szCs w:val="22"/>
          <w:u w:val="single"/>
        </w:rPr>
        <w:t xml:space="preserve">covering manufacturer’s </w:t>
      </w:r>
      <w:r w:rsidRPr="001F5048">
        <w:rPr>
          <w:rFonts w:cs="Arial"/>
          <w:spacing w:val="-3"/>
          <w:szCs w:val="22"/>
          <w:u w:val="single"/>
        </w:rPr>
        <w:t xml:space="preserve">installation </w:t>
      </w:r>
      <w:r w:rsidRPr="001F5048">
        <w:rPr>
          <w:rFonts w:cs="Arial"/>
          <w:szCs w:val="22"/>
          <w:u w:val="single"/>
        </w:rPr>
        <w:t xml:space="preserve">instructions </w:t>
      </w:r>
      <w:r w:rsidRPr="001F5048">
        <w:rPr>
          <w:rFonts w:cs="Arial"/>
          <w:spacing w:val="3"/>
          <w:szCs w:val="22"/>
          <w:u w:val="single"/>
        </w:rPr>
        <w:t xml:space="preserve">for </w:t>
      </w:r>
      <w:r w:rsidRPr="001F5048">
        <w:rPr>
          <w:rFonts w:cs="Arial"/>
          <w:szCs w:val="22"/>
          <w:u w:val="single"/>
        </w:rPr>
        <w:t xml:space="preserve">the deck </w:t>
      </w:r>
      <w:r w:rsidRPr="001F5048">
        <w:rPr>
          <w:rFonts w:cs="Arial"/>
          <w:spacing w:val="-3"/>
          <w:szCs w:val="22"/>
          <w:u w:val="single"/>
        </w:rPr>
        <w:t xml:space="preserve">material, </w:t>
      </w:r>
      <w:r w:rsidRPr="001F5048">
        <w:rPr>
          <w:rFonts w:cs="Arial"/>
          <w:szCs w:val="22"/>
          <w:u w:val="single"/>
        </w:rPr>
        <w:t xml:space="preserve">roof </w:t>
      </w:r>
      <w:r w:rsidRPr="001F5048">
        <w:rPr>
          <w:rFonts w:cs="Arial"/>
          <w:spacing w:val="-3"/>
          <w:szCs w:val="22"/>
          <w:u w:val="single"/>
        </w:rPr>
        <w:t xml:space="preserve">ventilation </w:t>
      </w:r>
      <w:r w:rsidRPr="001F5048">
        <w:rPr>
          <w:rFonts w:cs="Arial"/>
          <w:szCs w:val="22"/>
          <w:u w:val="single"/>
        </w:rPr>
        <w:t xml:space="preserve">configuration and </w:t>
      </w:r>
      <w:r w:rsidRPr="001F5048">
        <w:rPr>
          <w:rFonts w:cs="Arial"/>
          <w:spacing w:val="-3"/>
          <w:szCs w:val="22"/>
          <w:u w:val="single"/>
        </w:rPr>
        <w:t xml:space="preserve">climate </w:t>
      </w:r>
      <w:r w:rsidRPr="001F5048">
        <w:rPr>
          <w:rFonts w:cs="Arial"/>
          <w:szCs w:val="22"/>
          <w:u w:val="single"/>
        </w:rPr>
        <w:t xml:space="preserve">exposure for the roof </w:t>
      </w:r>
      <w:r w:rsidRPr="001F5048">
        <w:rPr>
          <w:rFonts w:cs="Arial"/>
          <w:spacing w:val="-3"/>
          <w:szCs w:val="22"/>
          <w:u w:val="single"/>
        </w:rPr>
        <w:t xml:space="preserve">covering </w:t>
      </w:r>
      <w:r w:rsidRPr="001F5048">
        <w:rPr>
          <w:rFonts w:cs="Arial"/>
          <w:szCs w:val="22"/>
          <w:u w:val="single"/>
        </w:rPr>
        <w:t>to be</w:t>
      </w:r>
      <w:r w:rsidRPr="001F5048">
        <w:rPr>
          <w:rFonts w:cs="Arial"/>
          <w:spacing w:val="-5"/>
          <w:szCs w:val="22"/>
          <w:u w:val="single"/>
        </w:rPr>
        <w:t xml:space="preserve"> </w:t>
      </w:r>
      <w:r w:rsidRPr="001F5048">
        <w:rPr>
          <w:rFonts w:cs="Arial"/>
          <w:szCs w:val="22"/>
          <w:u w:val="single"/>
        </w:rPr>
        <w:t>installed.</w:t>
      </w:r>
    </w:p>
    <w:p w:rsidR="001F5048" w:rsidRPr="001F5048" w:rsidRDefault="001F5048" w:rsidP="001F5048">
      <w:pPr>
        <w:widowControl w:val="0"/>
        <w:autoSpaceDE w:val="0"/>
        <w:autoSpaceDN w:val="0"/>
        <w:spacing w:before="8"/>
        <w:rPr>
          <w:rFonts w:cs="Arial"/>
          <w:szCs w:val="22"/>
        </w:rPr>
      </w:pPr>
    </w:p>
    <w:p w:rsidR="001F5048" w:rsidRPr="001F5048" w:rsidRDefault="001F5048" w:rsidP="004E7330">
      <w:pPr>
        <w:widowControl w:val="0"/>
        <w:tabs>
          <w:tab w:val="left" w:pos="312"/>
        </w:tabs>
        <w:autoSpaceDE w:val="0"/>
        <w:autoSpaceDN w:val="0"/>
        <w:ind w:left="117"/>
        <w:rPr>
          <w:rFonts w:cs="Arial"/>
          <w:szCs w:val="22"/>
        </w:rPr>
      </w:pPr>
      <w:r w:rsidRPr="001F5048">
        <w:rPr>
          <w:rFonts w:cs="Arial"/>
          <w:spacing w:val="-2"/>
          <w:szCs w:val="22"/>
          <w:u w:val="single" w:color="000000"/>
        </w:rPr>
        <w:t>2.</w:t>
      </w:r>
      <w:r w:rsidRPr="001F5048">
        <w:rPr>
          <w:rFonts w:cs="Arial"/>
          <w:spacing w:val="-2"/>
          <w:szCs w:val="22"/>
          <w:u w:val="single" w:color="000000"/>
        </w:rPr>
        <w:tab/>
      </w:r>
      <w:r w:rsidRPr="001F5048">
        <w:rPr>
          <w:rFonts w:cs="Arial"/>
          <w:szCs w:val="22"/>
          <w:u w:val="single"/>
        </w:rPr>
        <w:t xml:space="preserve">A minimum 4-inch-wide (102 mm) strip of self-adhering polymer-modified bitumen </w:t>
      </w:r>
      <w:r w:rsidRPr="001F5048">
        <w:rPr>
          <w:rFonts w:cs="Arial"/>
          <w:spacing w:val="-3"/>
          <w:szCs w:val="22"/>
          <w:u w:val="single"/>
        </w:rPr>
        <w:t xml:space="preserve">membrane </w:t>
      </w:r>
      <w:r w:rsidRPr="001F5048">
        <w:rPr>
          <w:rFonts w:cs="Arial"/>
          <w:szCs w:val="22"/>
          <w:u w:val="single"/>
        </w:rPr>
        <w:t>complying with ASTM D1970,</w:t>
      </w:r>
      <w:r w:rsidRPr="001F5048">
        <w:rPr>
          <w:rFonts w:cs="Arial"/>
          <w:spacing w:val="-22"/>
          <w:szCs w:val="22"/>
          <w:u w:val="single"/>
        </w:rPr>
        <w:t xml:space="preserve"> </w:t>
      </w:r>
      <w:r w:rsidRPr="001F5048">
        <w:rPr>
          <w:rFonts w:cs="Arial"/>
          <w:spacing w:val="-3"/>
          <w:szCs w:val="22"/>
          <w:u w:val="single"/>
        </w:rPr>
        <w:t>installed</w:t>
      </w:r>
      <w:r w:rsidR="004E7330">
        <w:rPr>
          <w:rFonts w:cs="Arial"/>
          <w:spacing w:val="-3"/>
          <w:szCs w:val="22"/>
          <w:u w:val="single"/>
        </w:rPr>
        <w:t xml:space="preserve"> </w:t>
      </w:r>
      <w:r w:rsidRPr="001F5048">
        <w:rPr>
          <w:rFonts w:cs="Arial"/>
          <w:spacing w:val="-51"/>
          <w:szCs w:val="22"/>
          <w:u w:val="single"/>
        </w:rPr>
        <w:t xml:space="preserve"> </w:t>
      </w:r>
      <w:r w:rsidRPr="001F5048">
        <w:rPr>
          <w:rFonts w:cs="Arial"/>
          <w:szCs w:val="22"/>
          <w:u w:val="single"/>
        </w:rPr>
        <w:t xml:space="preserve">in accordance with the manufacturer’s instructions for the deck </w:t>
      </w:r>
      <w:r w:rsidRPr="001F5048">
        <w:rPr>
          <w:rFonts w:cs="Arial"/>
          <w:spacing w:val="-3"/>
          <w:szCs w:val="22"/>
          <w:u w:val="single"/>
        </w:rPr>
        <w:t xml:space="preserve">material, </w:t>
      </w:r>
      <w:r w:rsidRPr="001F5048">
        <w:rPr>
          <w:rFonts w:cs="Arial"/>
          <w:szCs w:val="22"/>
          <w:u w:val="single"/>
        </w:rPr>
        <w:t xml:space="preserve">shall be </w:t>
      </w:r>
      <w:r w:rsidRPr="001F5048">
        <w:rPr>
          <w:rFonts w:cs="Arial"/>
          <w:szCs w:val="22"/>
          <w:u w:val="single"/>
        </w:rPr>
        <w:lastRenderedPageBreak/>
        <w:t xml:space="preserve">applied over </w:t>
      </w:r>
      <w:r w:rsidRPr="001F5048">
        <w:rPr>
          <w:rFonts w:cs="Arial"/>
          <w:spacing w:val="-3"/>
          <w:szCs w:val="22"/>
          <w:u w:val="single"/>
        </w:rPr>
        <w:t xml:space="preserve">all </w:t>
      </w:r>
      <w:r w:rsidRPr="001F5048">
        <w:rPr>
          <w:rFonts w:cs="Arial"/>
          <w:szCs w:val="22"/>
          <w:u w:val="single"/>
        </w:rPr>
        <w:t>joints in the roof decking. An</w:t>
      </w:r>
      <w:r w:rsidRPr="001F5048">
        <w:rPr>
          <w:rFonts w:cs="Arial"/>
          <w:szCs w:val="22"/>
        </w:rPr>
        <w:t xml:space="preserve"> </w:t>
      </w:r>
      <w:r w:rsidRPr="001F5048">
        <w:rPr>
          <w:rFonts w:cs="Arial"/>
          <w:szCs w:val="22"/>
          <w:u w:val="single"/>
        </w:rPr>
        <w:t xml:space="preserve">underlayment complying with Section R905.3.3 shall be applied over the entire roof over the 4-inch-wide (102 mm) membrane strips. </w:t>
      </w:r>
    </w:p>
    <w:p w:rsidR="001F5048" w:rsidRPr="001F5048" w:rsidRDefault="001F5048" w:rsidP="001F5048">
      <w:pPr>
        <w:widowControl w:val="0"/>
        <w:autoSpaceDE w:val="0"/>
        <w:autoSpaceDN w:val="0"/>
        <w:spacing w:before="7"/>
        <w:rPr>
          <w:rFonts w:cs="Arial"/>
          <w:szCs w:val="22"/>
        </w:rPr>
      </w:pPr>
    </w:p>
    <w:p w:rsidR="001F5048" w:rsidRDefault="001F5048" w:rsidP="001F5048">
      <w:pPr>
        <w:widowControl w:val="0"/>
        <w:tabs>
          <w:tab w:val="left" w:pos="312"/>
        </w:tabs>
        <w:autoSpaceDE w:val="0"/>
        <w:autoSpaceDN w:val="0"/>
        <w:spacing w:before="60"/>
        <w:ind w:left="117" w:right="99"/>
        <w:rPr>
          <w:rFonts w:cs="Arial"/>
          <w:spacing w:val="-2"/>
          <w:szCs w:val="22"/>
          <w:u w:val="single"/>
        </w:rPr>
      </w:pPr>
      <w:r w:rsidRPr="001F5048">
        <w:rPr>
          <w:rFonts w:cs="Arial"/>
          <w:spacing w:val="-2"/>
          <w:szCs w:val="22"/>
          <w:u w:val="single" w:color="000000"/>
        </w:rPr>
        <w:t>3.</w:t>
      </w:r>
      <w:r w:rsidRPr="001F5048">
        <w:rPr>
          <w:rFonts w:cs="Arial"/>
          <w:spacing w:val="-2"/>
          <w:szCs w:val="22"/>
          <w:u w:val="single" w:color="000000"/>
        </w:rPr>
        <w:tab/>
      </w:r>
      <w:r w:rsidRPr="001F5048">
        <w:rPr>
          <w:rFonts w:cs="Arial"/>
          <w:szCs w:val="22"/>
          <w:u w:val="single"/>
        </w:rPr>
        <w:t xml:space="preserve">A minimum 3 ¾-inch wide </w:t>
      </w:r>
      <w:r w:rsidRPr="001F5048">
        <w:rPr>
          <w:rFonts w:cs="Arial"/>
          <w:spacing w:val="-2"/>
          <w:szCs w:val="22"/>
          <w:u w:val="single"/>
        </w:rPr>
        <w:t xml:space="preserve">(96 </w:t>
      </w:r>
      <w:r w:rsidRPr="001F5048">
        <w:rPr>
          <w:rFonts w:cs="Arial"/>
          <w:szCs w:val="22"/>
          <w:u w:val="single"/>
        </w:rPr>
        <w:t xml:space="preserve">mm) strip of self-adhering flexible flashing tape complying with AAMA 711-13, Level 3 (for exposure up to 176° F (80° C), installed in accordance with the manufacturer’s instructions for the deck </w:t>
      </w:r>
      <w:r w:rsidRPr="001F5048">
        <w:rPr>
          <w:rFonts w:cs="Arial"/>
          <w:spacing w:val="-4"/>
          <w:szCs w:val="22"/>
          <w:u w:val="single"/>
        </w:rPr>
        <w:t xml:space="preserve">material, </w:t>
      </w:r>
      <w:r w:rsidRPr="001F5048">
        <w:rPr>
          <w:rFonts w:cs="Arial"/>
          <w:szCs w:val="22"/>
          <w:u w:val="single"/>
        </w:rPr>
        <w:t xml:space="preserve">shall be applied over </w:t>
      </w:r>
      <w:r w:rsidRPr="001F5048">
        <w:rPr>
          <w:rFonts w:cs="Arial"/>
          <w:spacing w:val="-3"/>
          <w:szCs w:val="22"/>
          <w:u w:val="single"/>
        </w:rPr>
        <w:t xml:space="preserve">all </w:t>
      </w:r>
      <w:r w:rsidRPr="001F5048">
        <w:rPr>
          <w:rFonts w:cs="Arial"/>
          <w:szCs w:val="22"/>
          <w:u w:val="single"/>
        </w:rPr>
        <w:t xml:space="preserve">joints in the </w:t>
      </w:r>
      <w:r w:rsidRPr="001F5048">
        <w:rPr>
          <w:rFonts w:cs="Arial"/>
          <w:spacing w:val="2"/>
          <w:szCs w:val="22"/>
          <w:u w:val="single"/>
        </w:rPr>
        <w:t xml:space="preserve">roof </w:t>
      </w:r>
      <w:r w:rsidRPr="001F5048">
        <w:rPr>
          <w:rFonts w:cs="Arial"/>
          <w:szCs w:val="22"/>
          <w:u w:val="single"/>
        </w:rPr>
        <w:t>decking. An underlayment complying with Section R905.3.3 shall be applied over the entire roof over the 4-inch-wide (102 mm) flashing strips.</w:t>
      </w:r>
      <w:r w:rsidRPr="001F5048">
        <w:rPr>
          <w:rFonts w:cs="Arial"/>
          <w:spacing w:val="-2"/>
          <w:szCs w:val="22"/>
          <w:u w:val="single"/>
        </w:rPr>
        <w:t xml:space="preserve"> </w:t>
      </w:r>
    </w:p>
    <w:p w:rsidR="00DA443A" w:rsidRDefault="00DA443A" w:rsidP="001F5048">
      <w:pPr>
        <w:widowControl w:val="0"/>
        <w:tabs>
          <w:tab w:val="left" w:pos="312"/>
        </w:tabs>
        <w:autoSpaceDE w:val="0"/>
        <w:autoSpaceDN w:val="0"/>
        <w:spacing w:before="60"/>
        <w:ind w:left="117" w:right="99"/>
        <w:rPr>
          <w:rFonts w:cs="Arial"/>
          <w:spacing w:val="-2"/>
          <w:szCs w:val="22"/>
          <w:u w:val="single"/>
        </w:rPr>
      </w:pPr>
    </w:p>
    <w:p w:rsidR="00DA443A" w:rsidRPr="00DA443A" w:rsidRDefault="00DA443A" w:rsidP="00DA443A">
      <w:pPr>
        <w:shd w:val="clear" w:color="auto" w:fill="FFFFFF"/>
        <w:rPr>
          <w:rFonts w:ascii="Times New Roman" w:hAnsi="Times New Roman"/>
          <w:color w:val="000000"/>
          <w:sz w:val="24"/>
          <w:szCs w:val="24"/>
        </w:rPr>
      </w:pPr>
      <w:r w:rsidRPr="00DA443A">
        <w:rPr>
          <w:rFonts w:ascii="Times New Roman" w:hAnsi="Times New Roman"/>
          <w:color w:val="000000"/>
          <w:sz w:val="20"/>
          <w:u w:val="single"/>
        </w:rPr>
        <w:t>4. Two layers of ASTM D226 Type II or ASTM D4869 Type III or Type IV underlayment shall be installed as follows: Apply a 19-inch (483 mm) strip of underlayment felt parallel to and starting at the eaves, fastened sufficiently to hold in place. Starting at the eave, apply 36-inchwide (914 mm) sheets of underlayment, overlapping successive sheets 19 inches (483 mm), end laps shall be 6 inches and shall be offset by 6 feet. The underlayment shall be attached to a nailable deck with corrosion-resistant fasteners with one row centered in the field of the sheet with a maximum fastener spacing of 12 inches (305 mm) o.c., and one row at the end and side laps fastened 6 inches (152 mm) o.c. Underlayment shall be attached using annular ring or deformed shank nails with metal or plastic caps with a nominal cap diameter of not less than 1 inch. Metal caps are required where the ultimate design wind speed, V</w:t>
      </w:r>
      <w:r w:rsidRPr="00DA443A">
        <w:rPr>
          <w:rFonts w:ascii="Times New Roman" w:hAnsi="Times New Roman"/>
          <w:color w:val="000000"/>
          <w:sz w:val="20"/>
          <w:u w:val="single"/>
          <w:vertAlign w:val="subscript"/>
        </w:rPr>
        <w:t>ult</w:t>
      </w:r>
      <w:r w:rsidRPr="00DA443A">
        <w:rPr>
          <w:rFonts w:ascii="Times New Roman" w:hAnsi="Times New Roman"/>
          <w:color w:val="000000"/>
          <w:sz w:val="24"/>
          <w:szCs w:val="24"/>
          <w:u w:val="single"/>
        </w:rPr>
        <w:t>, </w:t>
      </w:r>
      <w:r w:rsidRPr="00DA443A">
        <w:rPr>
          <w:rFonts w:ascii="Times New Roman" w:hAnsi="Times New Roman"/>
          <w:color w:val="000000"/>
          <w:sz w:val="18"/>
          <w:szCs w:val="18"/>
          <w:u w:val="single"/>
        </w:rPr>
        <w:t>equals or exceeds 170 mph.  Metal caps shall have a thickness of not less than 32-gage sheet metal. Power-driven metal caps shall have a minimum thickness of 0.010 inch. Minimum thickness of the outside edge of plastic caps shall be 0.035 inch. The cap nail shank shall be not less than 0.083 inch for ring shank cap nails. Cap nail shank shall have a length sufficient to penetrate through the roof sheathing or not less than 3/4 inch into the roof sheathing.</w:t>
      </w:r>
    </w:p>
    <w:p w:rsidR="00DA443A" w:rsidRPr="00DA443A" w:rsidRDefault="00DA443A" w:rsidP="001F5048">
      <w:pPr>
        <w:widowControl w:val="0"/>
        <w:tabs>
          <w:tab w:val="left" w:pos="312"/>
        </w:tabs>
        <w:autoSpaceDE w:val="0"/>
        <w:autoSpaceDN w:val="0"/>
        <w:spacing w:before="60"/>
        <w:ind w:left="117" w:right="99"/>
        <w:rPr>
          <w:rFonts w:ascii="Times New Roman" w:hAnsi="Times New Roman"/>
          <w:spacing w:val="-2"/>
          <w:szCs w:val="22"/>
          <w:u w:val="single"/>
        </w:rPr>
      </w:pPr>
    </w:p>
    <w:p w:rsidR="001F5048" w:rsidRPr="001F5048" w:rsidRDefault="001F5048" w:rsidP="001F5048">
      <w:pPr>
        <w:widowControl w:val="0"/>
        <w:autoSpaceDE w:val="0"/>
        <w:autoSpaceDN w:val="0"/>
        <w:spacing w:before="61"/>
        <w:ind w:left="837" w:right="222"/>
        <w:rPr>
          <w:rFonts w:cs="Arial"/>
          <w:szCs w:val="22"/>
        </w:rPr>
      </w:pPr>
      <w:r w:rsidRPr="001F5048">
        <w:rPr>
          <w:rFonts w:cs="Arial"/>
          <w:b/>
          <w:szCs w:val="22"/>
          <w:u w:val="single"/>
        </w:rPr>
        <w:t xml:space="preserve">Exception: </w:t>
      </w:r>
      <w:r w:rsidRPr="001F5048">
        <w:rPr>
          <w:rFonts w:cs="Arial"/>
          <w:szCs w:val="22"/>
          <w:u w:val="single"/>
        </w:rPr>
        <w:t>Compliance with Section R905.1.1.2 is not required where a fully adhered underlayment is applied in accordance</w:t>
      </w:r>
      <w:r w:rsidRPr="001F5048">
        <w:rPr>
          <w:rFonts w:cs="Arial"/>
          <w:szCs w:val="22"/>
        </w:rPr>
        <w:t xml:space="preserve"> </w:t>
      </w:r>
      <w:r w:rsidRPr="001F5048">
        <w:rPr>
          <w:rFonts w:cs="Arial"/>
          <w:szCs w:val="22"/>
          <w:u w:val="single"/>
        </w:rPr>
        <w:t>with Section R905.3.3.</w:t>
      </w:r>
    </w:p>
    <w:p w:rsidR="001F5048" w:rsidRPr="001F5048" w:rsidRDefault="001F5048" w:rsidP="001F5048">
      <w:pPr>
        <w:widowControl w:val="0"/>
        <w:autoSpaceDE w:val="0"/>
        <w:autoSpaceDN w:val="0"/>
        <w:rPr>
          <w:rFonts w:cs="Arial"/>
          <w:szCs w:val="22"/>
        </w:rPr>
      </w:pPr>
    </w:p>
    <w:p w:rsidR="001F5048" w:rsidRPr="001F5048" w:rsidRDefault="001F5048" w:rsidP="001F5048">
      <w:pPr>
        <w:widowControl w:val="0"/>
        <w:autoSpaceDE w:val="0"/>
        <w:autoSpaceDN w:val="0"/>
        <w:spacing w:before="6"/>
        <w:rPr>
          <w:rFonts w:cs="Arial"/>
          <w:szCs w:val="22"/>
        </w:rPr>
      </w:pPr>
    </w:p>
    <w:p w:rsidR="001F5048" w:rsidRPr="001F5048" w:rsidRDefault="001F5048" w:rsidP="001F5048">
      <w:pPr>
        <w:widowControl w:val="0"/>
        <w:autoSpaceDE w:val="0"/>
        <w:autoSpaceDN w:val="0"/>
        <w:spacing w:before="1" w:line="247" w:lineRule="auto"/>
        <w:ind w:left="117" w:right="674"/>
        <w:rPr>
          <w:rFonts w:cs="Arial"/>
          <w:szCs w:val="22"/>
        </w:rPr>
      </w:pPr>
      <w:r w:rsidRPr="001F5048">
        <w:rPr>
          <w:rFonts w:cs="Arial"/>
          <w:b/>
          <w:szCs w:val="22"/>
          <w:u w:val="single"/>
        </w:rPr>
        <w:t xml:space="preserve">R905.1.1.3 Underlayment for wood shakes and shingles. </w:t>
      </w:r>
      <w:r w:rsidRPr="001F5048">
        <w:rPr>
          <w:rFonts w:cs="Arial"/>
          <w:szCs w:val="22"/>
          <w:u w:val="single"/>
        </w:rPr>
        <w:t>Underlayment for wood shakes and shingles shall comply with one of the</w:t>
      </w:r>
      <w:r w:rsidRPr="001F5048">
        <w:rPr>
          <w:rFonts w:cs="Arial"/>
          <w:szCs w:val="22"/>
        </w:rPr>
        <w:t xml:space="preserve"> </w:t>
      </w:r>
      <w:r w:rsidRPr="001F5048">
        <w:rPr>
          <w:rFonts w:cs="Arial"/>
          <w:szCs w:val="22"/>
          <w:u w:val="single"/>
        </w:rPr>
        <w:t>following methods:</w:t>
      </w:r>
    </w:p>
    <w:p w:rsidR="001F5048" w:rsidRPr="001F5048" w:rsidRDefault="001F5048" w:rsidP="001F5048">
      <w:pPr>
        <w:widowControl w:val="0"/>
        <w:tabs>
          <w:tab w:val="left" w:pos="312"/>
        </w:tabs>
        <w:autoSpaceDE w:val="0"/>
        <w:autoSpaceDN w:val="0"/>
        <w:spacing w:before="46"/>
        <w:ind w:left="117"/>
        <w:rPr>
          <w:rFonts w:cs="Arial"/>
          <w:spacing w:val="-2"/>
          <w:szCs w:val="22"/>
          <w:u w:val="single" w:color="000000"/>
        </w:rPr>
      </w:pPr>
    </w:p>
    <w:p w:rsidR="001F5048" w:rsidRPr="001F5048" w:rsidRDefault="001F5048" w:rsidP="001F5048">
      <w:pPr>
        <w:widowControl w:val="0"/>
        <w:tabs>
          <w:tab w:val="left" w:pos="312"/>
        </w:tabs>
        <w:autoSpaceDE w:val="0"/>
        <w:autoSpaceDN w:val="0"/>
        <w:spacing w:before="46"/>
        <w:ind w:left="117"/>
        <w:rPr>
          <w:rFonts w:cs="Arial"/>
          <w:szCs w:val="22"/>
        </w:rPr>
      </w:pPr>
      <w:r w:rsidRPr="001F5048">
        <w:rPr>
          <w:rFonts w:cs="Arial"/>
          <w:spacing w:val="-2"/>
          <w:szCs w:val="22"/>
          <w:u w:val="single" w:color="000000"/>
        </w:rPr>
        <w:t>1.</w:t>
      </w:r>
      <w:r w:rsidRPr="001F5048">
        <w:rPr>
          <w:rFonts w:cs="Arial"/>
          <w:spacing w:val="-2"/>
          <w:szCs w:val="22"/>
          <w:u w:val="single" w:color="000000"/>
        </w:rPr>
        <w:tab/>
      </w:r>
      <w:r w:rsidRPr="001F5048">
        <w:rPr>
          <w:rFonts w:cs="Arial"/>
          <w:szCs w:val="22"/>
          <w:u w:val="single"/>
        </w:rPr>
        <w:t xml:space="preserve">A minimum 4-inch-wide (102 mm) strip of self-adhering polymer-modified bitumen </w:t>
      </w:r>
      <w:r w:rsidRPr="001F5048">
        <w:rPr>
          <w:rFonts w:cs="Arial"/>
          <w:spacing w:val="-3"/>
          <w:szCs w:val="22"/>
          <w:u w:val="single"/>
        </w:rPr>
        <w:t xml:space="preserve">membrane </w:t>
      </w:r>
      <w:r w:rsidRPr="001F5048">
        <w:rPr>
          <w:rFonts w:cs="Arial"/>
          <w:szCs w:val="22"/>
          <w:u w:val="single"/>
        </w:rPr>
        <w:t>complying with ASTM D1970,</w:t>
      </w:r>
      <w:r w:rsidRPr="001F5048">
        <w:rPr>
          <w:rFonts w:cs="Arial"/>
          <w:spacing w:val="-22"/>
          <w:szCs w:val="22"/>
          <w:u w:val="single"/>
        </w:rPr>
        <w:t xml:space="preserve"> </w:t>
      </w:r>
      <w:r w:rsidRPr="001F5048">
        <w:rPr>
          <w:rFonts w:cs="Arial"/>
          <w:spacing w:val="-3"/>
          <w:szCs w:val="22"/>
          <w:u w:val="single"/>
        </w:rPr>
        <w:t>installed</w:t>
      </w:r>
    </w:p>
    <w:p w:rsidR="001F5048" w:rsidRPr="001F5048" w:rsidRDefault="001F5048" w:rsidP="001F5048">
      <w:pPr>
        <w:widowControl w:val="0"/>
        <w:autoSpaceDE w:val="0"/>
        <w:autoSpaceDN w:val="0"/>
        <w:spacing w:before="1"/>
        <w:ind w:left="117"/>
        <w:rPr>
          <w:rFonts w:cs="Arial"/>
          <w:szCs w:val="22"/>
        </w:rPr>
      </w:pPr>
      <w:r w:rsidRPr="001F5048">
        <w:rPr>
          <w:rFonts w:cs="Arial"/>
          <w:spacing w:val="-51"/>
          <w:szCs w:val="22"/>
          <w:u w:val="single"/>
        </w:rPr>
        <w:t xml:space="preserve"> </w:t>
      </w:r>
      <w:r w:rsidRPr="001F5048">
        <w:rPr>
          <w:rFonts w:cs="Arial"/>
          <w:szCs w:val="22"/>
          <w:u w:val="single"/>
        </w:rPr>
        <w:t xml:space="preserve">in accordance with the manufacturer’s instructions for the deck </w:t>
      </w:r>
      <w:r w:rsidRPr="001F5048">
        <w:rPr>
          <w:rFonts w:cs="Arial"/>
          <w:spacing w:val="-3"/>
          <w:szCs w:val="22"/>
          <w:u w:val="single"/>
        </w:rPr>
        <w:t xml:space="preserve">material, </w:t>
      </w:r>
      <w:r w:rsidRPr="001F5048">
        <w:rPr>
          <w:rFonts w:cs="Arial"/>
          <w:szCs w:val="22"/>
          <w:u w:val="single"/>
        </w:rPr>
        <w:t xml:space="preserve">shall be applied over </w:t>
      </w:r>
      <w:r w:rsidRPr="001F5048">
        <w:rPr>
          <w:rFonts w:cs="Arial"/>
          <w:spacing w:val="-3"/>
          <w:szCs w:val="22"/>
          <w:u w:val="single"/>
        </w:rPr>
        <w:t xml:space="preserve">all </w:t>
      </w:r>
      <w:r w:rsidRPr="001F5048">
        <w:rPr>
          <w:rFonts w:cs="Arial"/>
          <w:szCs w:val="22"/>
          <w:u w:val="single"/>
        </w:rPr>
        <w:t>joints in the roof decking. An approved</w:t>
      </w:r>
      <w:r w:rsidRPr="001F5048">
        <w:rPr>
          <w:rFonts w:cs="Arial"/>
          <w:szCs w:val="22"/>
        </w:rPr>
        <w:t xml:space="preserve"> </w:t>
      </w:r>
      <w:r w:rsidRPr="001F5048">
        <w:rPr>
          <w:rFonts w:cs="Arial"/>
          <w:szCs w:val="22"/>
          <w:u w:val="single"/>
        </w:rPr>
        <w:t xml:space="preserve">underlayment in accordance with Table R905.1.1.1 for the applicable roof covering shall be applied over the </w:t>
      </w:r>
      <w:r w:rsidRPr="001F5048">
        <w:rPr>
          <w:rFonts w:cs="Arial"/>
          <w:spacing w:val="-3"/>
          <w:szCs w:val="22"/>
          <w:u w:val="single"/>
        </w:rPr>
        <w:t xml:space="preserve">entire </w:t>
      </w:r>
      <w:r w:rsidRPr="001F5048">
        <w:rPr>
          <w:rFonts w:cs="Arial"/>
          <w:szCs w:val="22"/>
          <w:u w:val="single"/>
        </w:rPr>
        <w:t>roof over the 4-inch-</w:t>
      </w:r>
      <w:r w:rsidRPr="001F5048">
        <w:rPr>
          <w:rFonts w:cs="Arial"/>
          <w:szCs w:val="22"/>
        </w:rPr>
        <w:t xml:space="preserve"> </w:t>
      </w:r>
      <w:r w:rsidRPr="001F5048">
        <w:rPr>
          <w:rFonts w:cs="Arial"/>
          <w:szCs w:val="22"/>
          <w:u w:val="single"/>
        </w:rPr>
        <w:t>wide (102 mm) membrane strips.</w:t>
      </w:r>
    </w:p>
    <w:p w:rsidR="001F5048" w:rsidRPr="001F5048" w:rsidRDefault="001F5048" w:rsidP="001F5048">
      <w:pPr>
        <w:widowControl w:val="0"/>
        <w:autoSpaceDE w:val="0"/>
        <w:autoSpaceDN w:val="0"/>
        <w:spacing w:before="8"/>
        <w:rPr>
          <w:rFonts w:cs="Arial"/>
          <w:szCs w:val="22"/>
        </w:rPr>
      </w:pPr>
    </w:p>
    <w:p w:rsidR="001F5048" w:rsidRPr="001F5048" w:rsidRDefault="001F5048" w:rsidP="001F5048">
      <w:pPr>
        <w:widowControl w:val="0"/>
        <w:tabs>
          <w:tab w:val="left" w:pos="312"/>
        </w:tabs>
        <w:autoSpaceDE w:val="0"/>
        <w:autoSpaceDN w:val="0"/>
        <w:ind w:left="311" w:hanging="194"/>
        <w:rPr>
          <w:rFonts w:cs="Arial"/>
          <w:szCs w:val="22"/>
        </w:rPr>
      </w:pPr>
      <w:r w:rsidRPr="001F5048">
        <w:rPr>
          <w:rFonts w:cs="Arial"/>
          <w:spacing w:val="-2"/>
          <w:szCs w:val="22"/>
          <w:u w:val="single" w:color="000000"/>
        </w:rPr>
        <w:t>2.</w:t>
      </w:r>
      <w:r w:rsidRPr="001F5048">
        <w:rPr>
          <w:rFonts w:cs="Arial"/>
          <w:spacing w:val="-2"/>
          <w:szCs w:val="22"/>
          <w:u w:val="single" w:color="000000"/>
        </w:rPr>
        <w:tab/>
      </w:r>
      <w:r w:rsidRPr="001F5048">
        <w:rPr>
          <w:rFonts w:cs="Arial"/>
          <w:szCs w:val="22"/>
          <w:u w:val="single"/>
        </w:rPr>
        <w:t>A</w:t>
      </w:r>
      <w:r w:rsidRPr="001F5048">
        <w:rPr>
          <w:rFonts w:cs="Arial"/>
          <w:spacing w:val="-4"/>
          <w:szCs w:val="22"/>
          <w:u w:val="single"/>
        </w:rPr>
        <w:t xml:space="preserve"> </w:t>
      </w:r>
      <w:r w:rsidRPr="001F5048">
        <w:rPr>
          <w:rFonts w:cs="Arial"/>
          <w:szCs w:val="22"/>
          <w:u w:val="single"/>
        </w:rPr>
        <w:t>minimum 3</w:t>
      </w:r>
      <w:r w:rsidRPr="001F5048">
        <w:rPr>
          <w:rFonts w:cs="Arial"/>
          <w:spacing w:val="-4"/>
          <w:szCs w:val="22"/>
          <w:u w:val="single"/>
        </w:rPr>
        <w:t xml:space="preserve"> </w:t>
      </w:r>
      <w:r w:rsidRPr="001F5048">
        <w:rPr>
          <w:rFonts w:cs="Arial"/>
          <w:szCs w:val="22"/>
          <w:u w:val="single"/>
        </w:rPr>
        <w:t>¾-inch</w:t>
      </w:r>
      <w:r w:rsidRPr="001F5048">
        <w:rPr>
          <w:rFonts w:cs="Arial"/>
          <w:spacing w:val="-2"/>
          <w:szCs w:val="22"/>
          <w:u w:val="single"/>
        </w:rPr>
        <w:t xml:space="preserve"> </w:t>
      </w:r>
      <w:r w:rsidRPr="001F5048">
        <w:rPr>
          <w:rFonts w:cs="Arial"/>
          <w:szCs w:val="22"/>
          <w:u w:val="single"/>
        </w:rPr>
        <w:t>wide</w:t>
      </w:r>
      <w:r w:rsidRPr="001F5048">
        <w:rPr>
          <w:rFonts w:cs="Arial"/>
          <w:spacing w:val="-3"/>
          <w:szCs w:val="22"/>
          <w:u w:val="single"/>
        </w:rPr>
        <w:t xml:space="preserve"> </w:t>
      </w:r>
      <w:r w:rsidRPr="001F5048">
        <w:rPr>
          <w:rFonts w:cs="Arial"/>
          <w:spacing w:val="-2"/>
          <w:szCs w:val="22"/>
          <w:u w:val="single"/>
        </w:rPr>
        <w:t>(96</w:t>
      </w:r>
      <w:r w:rsidRPr="001F5048">
        <w:rPr>
          <w:rFonts w:cs="Arial"/>
          <w:spacing w:val="-4"/>
          <w:szCs w:val="22"/>
          <w:u w:val="single"/>
        </w:rPr>
        <w:t xml:space="preserve"> </w:t>
      </w:r>
      <w:r w:rsidRPr="001F5048">
        <w:rPr>
          <w:rFonts w:cs="Arial"/>
          <w:szCs w:val="22"/>
          <w:u w:val="single"/>
        </w:rPr>
        <w:t>mm) strip</w:t>
      </w:r>
      <w:r w:rsidRPr="001F5048">
        <w:rPr>
          <w:rFonts w:cs="Arial"/>
          <w:spacing w:val="-2"/>
          <w:szCs w:val="22"/>
          <w:u w:val="single"/>
        </w:rPr>
        <w:t xml:space="preserve"> </w:t>
      </w:r>
      <w:r w:rsidRPr="001F5048">
        <w:rPr>
          <w:rFonts w:cs="Arial"/>
          <w:szCs w:val="22"/>
          <w:u w:val="single"/>
        </w:rPr>
        <w:t>of</w:t>
      </w:r>
      <w:r w:rsidRPr="001F5048">
        <w:rPr>
          <w:rFonts w:cs="Arial"/>
          <w:spacing w:val="-1"/>
          <w:szCs w:val="22"/>
          <w:u w:val="single"/>
        </w:rPr>
        <w:t xml:space="preserve"> </w:t>
      </w:r>
      <w:r w:rsidRPr="001F5048">
        <w:rPr>
          <w:rFonts w:cs="Arial"/>
          <w:szCs w:val="22"/>
          <w:u w:val="single"/>
        </w:rPr>
        <w:t>self-adhering</w:t>
      </w:r>
      <w:r w:rsidRPr="001F5048">
        <w:rPr>
          <w:rFonts w:cs="Arial"/>
          <w:spacing w:val="-4"/>
          <w:szCs w:val="22"/>
          <w:u w:val="single"/>
        </w:rPr>
        <w:t xml:space="preserve"> </w:t>
      </w:r>
      <w:r w:rsidRPr="001F5048">
        <w:rPr>
          <w:rFonts w:cs="Arial"/>
          <w:szCs w:val="22"/>
          <w:u w:val="single"/>
        </w:rPr>
        <w:t>flexible</w:t>
      </w:r>
      <w:r w:rsidRPr="001F5048">
        <w:rPr>
          <w:rFonts w:cs="Arial"/>
          <w:spacing w:val="-3"/>
          <w:szCs w:val="22"/>
          <w:u w:val="single"/>
        </w:rPr>
        <w:t xml:space="preserve"> </w:t>
      </w:r>
      <w:r w:rsidRPr="001F5048">
        <w:rPr>
          <w:rFonts w:cs="Arial"/>
          <w:szCs w:val="22"/>
          <w:u w:val="single"/>
        </w:rPr>
        <w:t>flashing</w:t>
      </w:r>
      <w:r w:rsidRPr="001F5048">
        <w:rPr>
          <w:rFonts w:cs="Arial"/>
          <w:spacing w:val="-4"/>
          <w:szCs w:val="22"/>
          <w:u w:val="single"/>
        </w:rPr>
        <w:t xml:space="preserve"> </w:t>
      </w:r>
      <w:r w:rsidRPr="001F5048">
        <w:rPr>
          <w:rFonts w:cs="Arial"/>
          <w:szCs w:val="22"/>
          <w:u w:val="single"/>
        </w:rPr>
        <w:t>tape</w:t>
      </w:r>
      <w:r w:rsidRPr="001F5048">
        <w:rPr>
          <w:rFonts w:cs="Arial"/>
          <w:spacing w:val="-3"/>
          <w:szCs w:val="22"/>
          <w:u w:val="single"/>
        </w:rPr>
        <w:t xml:space="preserve"> </w:t>
      </w:r>
      <w:r w:rsidRPr="001F5048">
        <w:rPr>
          <w:rFonts w:cs="Arial"/>
          <w:szCs w:val="22"/>
          <w:u w:val="single"/>
        </w:rPr>
        <w:t>complying</w:t>
      </w:r>
      <w:r w:rsidRPr="001F5048">
        <w:rPr>
          <w:rFonts w:cs="Arial"/>
          <w:spacing w:val="-4"/>
          <w:szCs w:val="22"/>
          <w:u w:val="single"/>
        </w:rPr>
        <w:t xml:space="preserve"> </w:t>
      </w:r>
      <w:r w:rsidRPr="001F5048">
        <w:rPr>
          <w:rFonts w:cs="Arial"/>
          <w:szCs w:val="22"/>
          <w:u w:val="single"/>
        </w:rPr>
        <w:t>with</w:t>
      </w:r>
      <w:r w:rsidRPr="001F5048">
        <w:rPr>
          <w:rFonts w:cs="Arial"/>
          <w:spacing w:val="-2"/>
          <w:szCs w:val="22"/>
          <w:u w:val="single"/>
        </w:rPr>
        <w:t xml:space="preserve"> </w:t>
      </w:r>
      <w:r w:rsidRPr="001F5048">
        <w:rPr>
          <w:rFonts w:cs="Arial"/>
          <w:szCs w:val="22"/>
          <w:u w:val="single"/>
        </w:rPr>
        <w:t>AAMA</w:t>
      </w:r>
      <w:r w:rsidRPr="001F5048">
        <w:rPr>
          <w:rFonts w:cs="Arial"/>
          <w:spacing w:val="-4"/>
          <w:szCs w:val="22"/>
          <w:u w:val="single"/>
        </w:rPr>
        <w:t xml:space="preserve"> </w:t>
      </w:r>
      <w:r w:rsidRPr="001F5048">
        <w:rPr>
          <w:rFonts w:cs="Arial"/>
          <w:szCs w:val="22"/>
          <w:u w:val="single"/>
        </w:rPr>
        <w:t>711-13,</w:t>
      </w:r>
      <w:r w:rsidRPr="001F5048">
        <w:rPr>
          <w:rFonts w:cs="Arial"/>
          <w:spacing w:val="-3"/>
          <w:szCs w:val="22"/>
          <w:u w:val="single"/>
        </w:rPr>
        <w:t xml:space="preserve"> </w:t>
      </w:r>
      <w:r w:rsidRPr="001F5048">
        <w:rPr>
          <w:rFonts w:cs="Arial"/>
          <w:szCs w:val="22"/>
          <w:u w:val="single"/>
        </w:rPr>
        <w:t>Level</w:t>
      </w:r>
      <w:r w:rsidRPr="001F5048">
        <w:rPr>
          <w:rFonts w:cs="Arial"/>
          <w:spacing w:val="-6"/>
          <w:szCs w:val="22"/>
          <w:u w:val="single"/>
        </w:rPr>
        <w:t xml:space="preserve"> </w:t>
      </w:r>
      <w:r w:rsidRPr="001F5048">
        <w:rPr>
          <w:rFonts w:cs="Arial"/>
          <w:szCs w:val="22"/>
          <w:u w:val="single"/>
        </w:rPr>
        <w:t>3</w:t>
      </w:r>
      <w:r w:rsidRPr="001F5048">
        <w:rPr>
          <w:rFonts w:cs="Arial"/>
          <w:spacing w:val="-4"/>
          <w:szCs w:val="22"/>
          <w:u w:val="single"/>
        </w:rPr>
        <w:t xml:space="preserve"> </w:t>
      </w:r>
      <w:r w:rsidRPr="001F5048">
        <w:rPr>
          <w:rFonts w:cs="Arial"/>
          <w:szCs w:val="22"/>
          <w:u w:val="single"/>
        </w:rPr>
        <w:t>(for</w:t>
      </w:r>
      <w:r w:rsidRPr="001F5048">
        <w:rPr>
          <w:rFonts w:cs="Arial"/>
          <w:spacing w:val="-2"/>
          <w:szCs w:val="22"/>
          <w:u w:val="single"/>
        </w:rPr>
        <w:t xml:space="preserve"> </w:t>
      </w:r>
      <w:r w:rsidRPr="001F5048">
        <w:rPr>
          <w:rFonts w:cs="Arial"/>
          <w:szCs w:val="22"/>
          <w:u w:val="single"/>
        </w:rPr>
        <w:t>exposure</w:t>
      </w:r>
      <w:r w:rsidRPr="001F5048">
        <w:rPr>
          <w:rFonts w:cs="Arial"/>
          <w:spacing w:val="-3"/>
          <w:szCs w:val="22"/>
          <w:u w:val="single"/>
        </w:rPr>
        <w:t xml:space="preserve"> </w:t>
      </w:r>
      <w:r w:rsidRPr="001F5048">
        <w:rPr>
          <w:rFonts w:cs="Arial"/>
          <w:szCs w:val="22"/>
          <w:u w:val="single"/>
        </w:rPr>
        <w:t>up</w:t>
      </w:r>
      <w:r w:rsidRPr="001F5048">
        <w:rPr>
          <w:rFonts w:cs="Arial"/>
          <w:spacing w:val="-2"/>
          <w:szCs w:val="22"/>
          <w:u w:val="single"/>
        </w:rPr>
        <w:t xml:space="preserve"> </w:t>
      </w:r>
      <w:r w:rsidRPr="001F5048">
        <w:rPr>
          <w:rFonts w:cs="Arial"/>
          <w:szCs w:val="22"/>
          <w:u w:val="single"/>
        </w:rPr>
        <w:t>to</w:t>
      </w:r>
    </w:p>
    <w:p w:rsidR="001F5048" w:rsidRPr="001F5048" w:rsidRDefault="001F5048" w:rsidP="001F5048">
      <w:pPr>
        <w:widowControl w:val="0"/>
        <w:autoSpaceDE w:val="0"/>
        <w:autoSpaceDN w:val="0"/>
        <w:ind w:left="117" w:right="142"/>
        <w:rPr>
          <w:rFonts w:cs="Arial"/>
          <w:szCs w:val="22"/>
        </w:rPr>
      </w:pPr>
      <w:r w:rsidRPr="001F5048">
        <w:rPr>
          <w:rFonts w:cs="Arial"/>
          <w:spacing w:val="-51"/>
          <w:szCs w:val="22"/>
          <w:u w:val="single"/>
        </w:rPr>
        <w:t xml:space="preserve"> </w:t>
      </w:r>
      <w:r w:rsidRPr="001F5048">
        <w:rPr>
          <w:rFonts w:cs="Arial"/>
          <w:szCs w:val="22"/>
          <w:u w:val="single"/>
        </w:rPr>
        <w:t xml:space="preserve">176° F (80° C)), installed in accordance with the manufacturer’s instructions for the deck </w:t>
      </w:r>
      <w:r w:rsidRPr="001F5048">
        <w:rPr>
          <w:rFonts w:cs="Arial"/>
          <w:spacing w:val="-3"/>
          <w:szCs w:val="22"/>
          <w:u w:val="single"/>
        </w:rPr>
        <w:t xml:space="preserve">material, </w:t>
      </w:r>
      <w:r w:rsidRPr="001F5048">
        <w:rPr>
          <w:rFonts w:cs="Arial"/>
          <w:szCs w:val="22"/>
          <w:u w:val="single"/>
        </w:rPr>
        <w:t>shall be applied over all joints in the</w:t>
      </w:r>
      <w:r w:rsidRPr="001F5048">
        <w:rPr>
          <w:rFonts w:cs="Arial"/>
          <w:szCs w:val="22"/>
        </w:rPr>
        <w:t xml:space="preserve"> </w:t>
      </w:r>
      <w:r w:rsidRPr="001F5048">
        <w:rPr>
          <w:rFonts w:cs="Arial"/>
          <w:szCs w:val="22"/>
          <w:u w:val="single"/>
        </w:rPr>
        <w:t>roof decking. An underlayment complying with Table R905.1.1.1 for the applicable roof covering shall be applied over the entire roof over</w:t>
      </w:r>
      <w:r w:rsidRPr="001F5048">
        <w:rPr>
          <w:rFonts w:cs="Arial"/>
          <w:szCs w:val="22"/>
        </w:rPr>
        <w:t xml:space="preserve"> </w:t>
      </w:r>
      <w:r w:rsidRPr="001F5048">
        <w:rPr>
          <w:rFonts w:cs="Arial"/>
          <w:szCs w:val="22"/>
          <w:u w:val="single"/>
        </w:rPr>
        <w:t>the 4-inch-wide (102 mm) flashing strips.</w:t>
      </w:r>
    </w:p>
    <w:p w:rsidR="001F5048" w:rsidRPr="001F5048" w:rsidRDefault="001F5048" w:rsidP="001F5048">
      <w:pPr>
        <w:widowControl w:val="0"/>
        <w:autoSpaceDE w:val="0"/>
        <w:autoSpaceDN w:val="0"/>
        <w:spacing w:before="8"/>
        <w:rPr>
          <w:rFonts w:cs="Arial"/>
          <w:szCs w:val="22"/>
        </w:rPr>
      </w:pPr>
    </w:p>
    <w:p w:rsidR="001F5048" w:rsidRPr="001F5048" w:rsidRDefault="001F5048" w:rsidP="001F5048">
      <w:pPr>
        <w:widowControl w:val="0"/>
        <w:tabs>
          <w:tab w:val="left" w:pos="312"/>
        </w:tabs>
        <w:autoSpaceDE w:val="0"/>
        <w:autoSpaceDN w:val="0"/>
        <w:ind w:left="117" w:right="296"/>
        <w:rPr>
          <w:rFonts w:cs="Arial"/>
          <w:szCs w:val="22"/>
        </w:rPr>
      </w:pPr>
      <w:r w:rsidRPr="001F5048">
        <w:rPr>
          <w:rFonts w:cs="Arial"/>
          <w:spacing w:val="-2"/>
          <w:szCs w:val="22"/>
          <w:u w:val="single" w:color="000000"/>
        </w:rPr>
        <w:t>3.</w:t>
      </w:r>
      <w:r w:rsidRPr="001F5048">
        <w:rPr>
          <w:rFonts w:cs="Arial"/>
          <w:spacing w:val="-2"/>
          <w:szCs w:val="22"/>
          <w:u w:val="single" w:color="000000"/>
        </w:rPr>
        <w:tab/>
      </w:r>
      <w:r w:rsidRPr="001F5048">
        <w:rPr>
          <w:rFonts w:cs="Arial"/>
          <w:szCs w:val="22"/>
          <w:u w:val="single"/>
        </w:rPr>
        <w:t xml:space="preserve">Two layers of ASTM D226 Type II or ASTM D4869 Type III or Type IV underlayment shall be </w:t>
      </w:r>
      <w:r w:rsidRPr="001F5048">
        <w:rPr>
          <w:rFonts w:cs="Arial"/>
          <w:spacing w:val="-3"/>
          <w:szCs w:val="22"/>
          <w:u w:val="single"/>
        </w:rPr>
        <w:t xml:space="preserve">installed </w:t>
      </w:r>
      <w:r w:rsidRPr="001F5048">
        <w:rPr>
          <w:rFonts w:cs="Arial"/>
          <w:szCs w:val="22"/>
          <w:u w:val="single"/>
        </w:rPr>
        <w:t xml:space="preserve">as follows: Apply a 19-inch (483 mm) strip of underlayment felt parallel to and starting at the eaves, fastened sufficiently to hold in place. Starting at the eave, apply 36- inchwide (914 mm) sheets of underlayment, overlapping successive sheets 19 inches (483 </w:t>
      </w:r>
      <w:r w:rsidRPr="001F5048">
        <w:rPr>
          <w:rFonts w:cs="Arial"/>
          <w:spacing w:val="-3"/>
          <w:szCs w:val="22"/>
          <w:u w:val="single"/>
        </w:rPr>
        <w:t xml:space="preserve">mm), </w:t>
      </w:r>
      <w:r w:rsidRPr="001F5048">
        <w:rPr>
          <w:rFonts w:cs="Arial"/>
          <w:szCs w:val="22"/>
          <w:u w:val="single"/>
        </w:rPr>
        <w:t xml:space="preserve">end laps shall be 6 inches and shall be offset by 6 feet. The underlayment shall be attached to a nailable deck with corrosion-resistant fasteners with one row centered in the field of the sheet with a maximum fastener spacing of 12 inches (305 mm) o.c., and one row at the end and side laps fastened 6 inches (152 mm) o.c. Underlayment shall be attached using annular ring or deformed shank </w:t>
      </w:r>
      <w:r w:rsidRPr="001F5048">
        <w:rPr>
          <w:rFonts w:cs="Arial"/>
          <w:spacing w:val="-3"/>
          <w:szCs w:val="22"/>
          <w:u w:val="single"/>
        </w:rPr>
        <w:t xml:space="preserve">nails </w:t>
      </w:r>
      <w:r w:rsidRPr="001F5048">
        <w:rPr>
          <w:rFonts w:cs="Arial"/>
          <w:szCs w:val="22"/>
          <w:u w:val="single"/>
        </w:rPr>
        <w:t xml:space="preserve">with metal or </w:t>
      </w:r>
      <w:r w:rsidRPr="001F5048">
        <w:rPr>
          <w:rFonts w:cs="Arial"/>
          <w:spacing w:val="-3"/>
          <w:szCs w:val="22"/>
          <w:u w:val="single"/>
        </w:rPr>
        <w:t xml:space="preserve">plastic </w:t>
      </w:r>
      <w:r w:rsidRPr="001F5048">
        <w:rPr>
          <w:rFonts w:cs="Arial"/>
          <w:szCs w:val="22"/>
          <w:u w:val="single"/>
        </w:rPr>
        <w:t xml:space="preserve">caps with a nominal cap diameter of not less than 1 inch. Metal caps are required where the </w:t>
      </w:r>
      <w:r w:rsidRPr="001F5048">
        <w:rPr>
          <w:rFonts w:cs="Arial"/>
          <w:spacing w:val="-3"/>
          <w:szCs w:val="22"/>
          <w:u w:val="single"/>
        </w:rPr>
        <w:t xml:space="preserve">ultimate </w:t>
      </w:r>
      <w:r w:rsidRPr="001F5048">
        <w:rPr>
          <w:rFonts w:cs="Arial"/>
          <w:szCs w:val="22"/>
          <w:u w:val="single"/>
        </w:rPr>
        <w:t>design wind speed, V</w:t>
      </w:r>
      <w:r w:rsidRPr="001F5048">
        <w:rPr>
          <w:rFonts w:cs="Arial"/>
          <w:szCs w:val="22"/>
          <w:u w:val="single"/>
          <w:vertAlign w:val="subscript"/>
        </w:rPr>
        <w:t>ult</w:t>
      </w:r>
      <w:r w:rsidRPr="001F5048">
        <w:rPr>
          <w:rFonts w:cs="Arial"/>
          <w:szCs w:val="22"/>
          <w:u w:val="single"/>
        </w:rPr>
        <w:t xml:space="preserve">, equals or exceeds 170 mph. Metal caps shall have a thickness of not less than 32-gage sheet </w:t>
      </w:r>
      <w:r w:rsidRPr="001F5048">
        <w:rPr>
          <w:rFonts w:cs="Arial"/>
          <w:spacing w:val="-3"/>
          <w:szCs w:val="22"/>
          <w:u w:val="single"/>
        </w:rPr>
        <w:t xml:space="preserve">metal. </w:t>
      </w:r>
      <w:r w:rsidRPr="001F5048">
        <w:rPr>
          <w:rFonts w:cs="Arial"/>
          <w:szCs w:val="22"/>
          <w:u w:val="single"/>
        </w:rPr>
        <w:t xml:space="preserve">Power-driven metal caps shall have a minimum thickness of 0.010 inch. Minimum thickness of </w:t>
      </w:r>
      <w:r w:rsidRPr="001F5048">
        <w:rPr>
          <w:rFonts w:cs="Arial"/>
          <w:spacing w:val="-3"/>
          <w:szCs w:val="22"/>
          <w:u w:val="single"/>
        </w:rPr>
        <w:t xml:space="preserve">the </w:t>
      </w:r>
      <w:r w:rsidRPr="001F5048">
        <w:rPr>
          <w:rFonts w:cs="Arial"/>
          <w:szCs w:val="22"/>
          <w:u w:val="single"/>
        </w:rPr>
        <w:t xml:space="preserve">outside edge of </w:t>
      </w:r>
      <w:r w:rsidRPr="001F5048">
        <w:rPr>
          <w:rFonts w:cs="Arial"/>
          <w:spacing w:val="-3"/>
          <w:szCs w:val="22"/>
          <w:u w:val="single"/>
        </w:rPr>
        <w:t xml:space="preserve">plastic </w:t>
      </w:r>
      <w:r w:rsidRPr="001F5048">
        <w:rPr>
          <w:rFonts w:cs="Arial"/>
          <w:szCs w:val="22"/>
          <w:u w:val="single"/>
        </w:rPr>
        <w:t xml:space="preserve">caps shall be 0.035 inch. The cap nail shank shall be not less than 0.083 inch for ring shank cap </w:t>
      </w:r>
      <w:r w:rsidRPr="001F5048">
        <w:rPr>
          <w:rFonts w:cs="Arial"/>
          <w:spacing w:val="-3"/>
          <w:szCs w:val="22"/>
          <w:u w:val="single"/>
        </w:rPr>
        <w:t xml:space="preserve">nails. </w:t>
      </w:r>
      <w:r w:rsidRPr="001F5048">
        <w:rPr>
          <w:rFonts w:cs="Arial"/>
          <w:szCs w:val="22"/>
          <w:u w:val="single"/>
        </w:rPr>
        <w:t xml:space="preserve">Cap nail shank shall have a length sufficient to penetrate through the roof sheathing or not less than 3/4 </w:t>
      </w:r>
      <w:r w:rsidRPr="001F5048">
        <w:rPr>
          <w:rFonts w:cs="Arial"/>
          <w:spacing w:val="1"/>
          <w:szCs w:val="22"/>
          <w:u w:val="single"/>
        </w:rPr>
        <w:t xml:space="preserve">inch </w:t>
      </w:r>
      <w:r w:rsidRPr="001F5048">
        <w:rPr>
          <w:rFonts w:cs="Arial"/>
          <w:szCs w:val="22"/>
          <w:u w:val="single"/>
        </w:rPr>
        <w:t>into the roof</w:t>
      </w:r>
      <w:r w:rsidRPr="001F5048">
        <w:rPr>
          <w:rFonts w:cs="Arial"/>
          <w:spacing w:val="-1"/>
          <w:szCs w:val="22"/>
          <w:u w:val="single"/>
        </w:rPr>
        <w:t xml:space="preserve"> </w:t>
      </w:r>
      <w:r w:rsidRPr="001F5048">
        <w:rPr>
          <w:rFonts w:cs="Arial"/>
          <w:szCs w:val="22"/>
          <w:u w:val="single"/>
        </w:rPr>
        <w:t>sheathing.</w:t>
      </w:r>
    </w:p>
    <w:p w:rsidR="001F5048" w:rsidRPr="001F5048" w:rsidRDefault="001F5048" w:rsidP="001F5048">
      <w:pPr>
        <w:rPr>
          <w:rFonts w:cs="Arial"/>
          <w:color w:val="FF0000"/>
          <w:szCs w:val="22"/>
        </w:rPr>
      </w:pPr>
    </w:p>
    <w:p w:rsidR="005F2565" w:rsidRPr="00A21D95" w:rsidRDefault="001F5048" w:rsidP="005F2565">
      <w:pPr>
        <w:rPr>
          <w:rFonts w:cs="Arial"/>
          <w:color w:val="000000"/>
          <w:szCs w:val="22"/>
        </w:rPr>
      </w:pPr>
      <w:r w:rsidRPr="001F5048">
        <w:rPr>
          <w:rFonts w:cs="Arial"/>
          <w:color w:val="FF0000"/>
          <w:szCs w:val="22"/>
        </w:rPr>
        <w:t>(R7694 A1+A2+Original</w:t>
      </w:r>
      <w:r w:rsidR="00761A55">
        <w:rPr>
          <w:rFonts w:cs="Arial"/>
          <w:color w:val="FF0000"/>
          <w:szCs w:val="22"/>
        </w:rPr>
        <w:t xml:space="preserve"> + handout/ Commission</w:t>
      </w:r>
      <w:r w:rsidRPr="001F5048">
        <w:rPr>
          <w:rFonts w:cs="Arial"/>
          <w:color w:val="FF0000"/>
          <w:szCs w:val="22"/>
        </w:rPr>
        <w:t>)</w:t>
      </w:r>
      <w:r w:rsidR="001E6B5E">
        <w:rPr>
          <w:rFonts w:cs="Arial"/>
          <w:color w:val="FF0000"/>
          <w:szCs w:val="22"/>
        </w:rPr>
        <w:t>/</w:t>
      </w:r>
      <w:r w:rsidR="001E6B5E" w:rsidRPr="005F2565">
        <w:rPr>
          <w:rFonts w:eastAsia="Calibri" w:cs="Arial"/>
          <w:color w:val="0070C0"/>
          <w:szCs w:val="22"/>
        </w:rPr>
        <w:t>(R7571)</w:t>
      </w:r>
      <w:r w:rsidR="00666070" w:rsidRPr="005F2565">
        <w:rPr>
          <w:rFonts w:eastAsia="Calibri" w:cs="Arial"/>
          <w:color w:val="0070C0"/>
          <w:szCs w:val="22"/>
        </w:rPr>
        <w:t>/(</w:t>
      </w:r>
      <w:r w:rsidR="00666070" w:rsidRPr="00A21D95">
        <w:rPr>
          <w:rFonts w:eastAsia="Calibri" w:cs="Arial"/>
          <w:color w:val="FF0000"/>
          <w:szCs w:val="22"/>
        </w:rPr>
        <w:t>R7665)</w:t>
      </w:r>
      <w:r w:rsidR="005F2565" w:rsidRPr="005F2565">
        <w:rPr>
          <w:rFonts w:eastAsia="Calibri" w:cs="Arial"/>
          <w:color w:val="FF0000"/>
          <w:szCs w:val="22"/>
        </w:rPr>
        <w:t xml:space="preserve"> </w:t>
      </w:r>
    </w:p>
    <w:p w:rsidR="00666070" w:rsidRPr="00A21D95" w:rsidRDefault="005F2565" w:rsidP="00666070">
      <w:pPr>
        <w:rPr>
          <w:rFonts w:cs="Arial"/>
          <w:color w:val="000000"/>
          <w:szCs w:val="22"/>
        </w:rPr>
      </w:pPr>
      <w:r>
        <w:rPr>
          <w:rFonts w:eastAsia="Calibri" w:cs="Arial"/>
          <w:color w:val="FF0000"/>
          <w:szCs w:val="22"/>
        </w:rPr>
        <w:t>/</w:t>
      </w:r>
    </w:p>
    <w:p w:rsidR="001E6B5E" w:rsidRPr="00A21D95" w:rsidRDefault="001E6B5E" w:rsidP="001E6B5E">
      <w:pPr>
        <w:ind w:left="210" w:hanging="360"/>
        <w:jc w:val="both"/>
        <w:rPr>
          <w:rFonts w:cs="Arial"/>
          <w:color w:val="000000"/>
          <w:szCs w:val="22"/>
        </w:rPr>
      </w:pPr>
    </w:p>
    <w:p w:rsidR="001F5048" w:rsidRPr="001F5048" w:rsidRDefault="001F5048" w:rsidP="001F5048">
      <w:pPr>
        <w:rPr>
          <w:rFonts w:cs="Arial"/>
          <w:color w:val="FF0000"/>
          <w:szCs w:val="22"/>
        </w:rPr>
      </w:pPr>
    </w:p>
    <w:p w:rsidR="00BA5725" w:rsidRDefault="00BA5725" w:rsidP="00E2315F">
      <w:pPr>
        <w:rPr>
          <w:rFonts w:eastAsia="Arial" w:cs="Arial"/>
          <w:color w:val="31849B"/>
          <w:w w:val="99"/>
          <w:szCs w:val="22"/>
        </w:rPr>
      </w:pPr>
    </w:p>
    <w:p w:rsidR="00C11FDC" w:rsidRDefault="00C11FDC" w:rsidP="00E2315F">
      <w:pPr>
        <w:rPr>
          <w:rFonts w:cs="Arial"/>
          <w:b/>
          <w:bCs/>
          <w:color w:val="000000"/>
          <w:szCs w:val="22"/>
        </w:rPr>
      </w:pPr>
    </w:p>
    <w:p w:rsidR="00C11FDC" w:rsidRPr="004C5AB4" w:rsidRDefault="00C11FDC" w:rsidP="00C11FDC">
      <w:pPr>
        <w:rPr>
          <w:rFonts w:cs="Arial"/>
          <w:szCs w:val="22"/>
        </w:rPr>
      </w:pPr>
      <w:r w:rsidRPr="00C11FDC">
        <w:rPr>
          <w:rFonts w:cs="Arial"/>
          <w:b/>
          <w:szCs w:val="22"/>
        </w:rPr>
        <w:t>R905.2.6.1 Classification of asphalt shingles.</w:t>
      </w:r>
      <w:r w:rsidRPr="004C5AB4">
        <w:rPr>
          <w:rFonts w:cs="Arial"/>
          <w:szCs w:val="22"/>
        </w:rPr>
        <w:t xml:space="preserve"> Asphalt shingles shall be classified in accordance with ASTM D3161, TAS 107 or ASTM D7158 to resist the basic wind speed per Figure R301.2(4). Shingles classified as ASTM D3161 Class D or classified as ASTM D7158 Class G are acceptable for use where Vasd is equal to or less than 100 mph. Shingles classified as ASTM D3161 Class F, TAS 107 or ASTM D7158 Class H are acceptable for use for all wind speeds. Asphalt shingle wrappers shall </w:t>
      </w:r>
      <w:r w:rsidRPr="004C5AB4">
        <w:rPr>
          <w:rFonts w:cs="Arial"/>
          <w:szCs w:val="22"/>
          <w:u w:val="single"/>
        </w:rPr>
        <w:t>be labeled to</w:t>
      </w:r>
      <w:r w:rsidRPr="004C5AB4">
        <w:rPr>
          <w:rFonts w:cs="Arial"/>
          <w:szCs w:val="22"/>
        </w:rPr>
        <w:t xml:space="preserve"> indicate compliance with one of the required classifications, as shown in Table R905.2.6.1.</w:t>
      </w:r>
    </w:p>
    <w:p w:rsidR="00C11FDC" w:rsidRPr="004C5AB4" w:rsidRDefault="00C11FDC" w:rsidP="00C11FDC">
      <w:pPr>
        <w:rPr>
          <w:rFonts w:cs="Arial"/>
          <w:color w:val="FF0000"/>
          <w:szCs w:val="22"/>
        </w:rPr>
      </w:pPr>
      <w:r w:rsidRPr="004C5AB4">
        <w:rPr>
          <w:rFonts w:cs="Arial"/>
          <w:color w:val="FF0000"/>
          <w:szCs w:val="22"/>
        </w:rPr>
        <w:t>(R8288)</w:t>
      </w:r>
    </w:p>
    <w:p w:rsidR="00C11FDC" w:rsidRDefault="00C11FDC" w:rsidP="00C11FDC"/>
    <w:p w:rsidR="00C11FDC" w:rsidRPr="00C11FDC" w:rsidRDefault="00C11FDC" w:rsidP="00C11FDC">
      <w:pPr>
        <w:rPr>
          <w:b/>
        </w:rPr>
      </w:pPr>
    </w:p>
    <w:p w:rsidR="00C11FDC" w:rsidRPr="00F854A5" w:rsidRDefault="00C11FDC" w:rsidP="00C11FDC">
      <w:pPr>
        <w:rPr>
          <w:noProof/>
          <w:szCs w:val="22"/>
        </w:rPr>
      </w:pPr>
      <w:r w:rsidRPr="00C11FDC">
        <w:rPr>
          <w:b/>
          <w:szCs w:val="22"/>
        </w:rPr>
        <w:t>R905.2.8.5 Drip edge.</w:t>
      </w:r>
      <w:r w:rsidRPr="00F854A5">
        <w:rPr>
          <w:szCs w:val="22"/>
        </w:rPr>
        <w:t xml:space="preserve"> Provide drip edge at eaves and gables of shingle roofs. Overlap to be a minimum of 3 inches (76 mm). Eave drip edges shall extend 1/2 inch (13 mm) below sheathing and extend back on the roof a minimum of 2 inches (51 mm). </w:t>
      </w:r>
      <w:r w:rsidRPr="00F854A5">
        <w:rPr>
          <w:szCs w:val="22"/>
          <w:u w:val="single"/>
        </w:rPr>
        <w:t>Drip edge at gables shall be installed over the underlayment.</w:t>
      </w:r>
      <w:r w:rsidRPr="00F854A5">
        <w:rPr>
          <w:szCs w:val="22"/>
        </w:rPr>
        <w:t xml:space="preserve"> Drip edge at eaves shall be permitted to be installed either over or under the underlayment. If installed over the underlayment, there shall be a minimum 4 inch (51 mm) width of roof cement installed over the drip edge flange. Drip edge shall be mechanically fastened a maximum of 12 inches (305 mm) on center. Where the Vasd as determined in accordance with Section R301.2.1.3 is 110 mph (177 km/h) or greater or the mean roof height exceeds 33 feet (10 058 mm), drip edges shall be mechanically fastened a maximum of 4 inches (102 mm) on center.</w:t>
      </w:r>
    </w:p>
    <w:p w:rsidR="00C11FDC" w:rsidRPr="00F854A5" w:rsidRDefault="00C11FDC" w:rsidP="00C11FDC">
      <w:pPr>
        <w:rPr>
          <w:color w:val="FF0000"/>
          <w:szCs w:val="22"/>
        </w:rPr>
      </w:pPr>
      <w:r w:rsidRPr="00F854A5">
        <w:rPr>
          <w:color w:val="FF0000"/>
          <w:szCs w:val="22"/>
        </w:rPr>
        <w:t>(R8290)</w:t>
      </w:r>
    </w:p>
    <w:p w:rsidR="00C11FDC" w:rsidRDefault="00C11FDC" w:rsidP="00E2315F">
      <w:pPr>
        <w:rPr>
          <w:rFonts w:cs="Arial"/>
          <w:b/>
          <w:bCs/>
          <w:color w:val="000000"/>
          <w:szCs w:val="22"/>
        </w:rPr>
      </w:pPr>
    </w:p>
    <w:p w:rsidR="00C11FDC" w:rsidRDefault="00C11FDC" w:rsidP="00E2315F">
      <w:pPr>
        <w:rPr>
          <w:rFonts w:cs="Arial"/>
          <w:b/>
          <w:bCs/>
          <w:color w:val="000000"/>
          <w:szCs w:val="22"/>
        </w:rPr>
      </w:pPr>
    </w:p>
    <w:p w:rsidR="00CC58BA" w:rsidRPr="004C5AB4" w:rsidRDefault="00CC58BA" w:rsidP="00E2315F">
      <w:pPr>
        <w:rPr>
          <w:rFonts w:cs="Arial"/>
          <w:color w:val="000000"/>
          <w:szCs w:val="22"/>
        </w:rPr>
      </w:pPr>
      <w:r w:rsidRPr="00C11FDC">
        <w:rPr>
          <w:rFonts w:cs="Arial"/>
          <w:b/>
          <w:bCs/>
          <w:color w:val="000000"/>
          <w:szCs w:val="22"/>
        </w:rPr>
        <w:t>905.3.2 </w:t>
      </w:r>
      <w:r w:rsidR="00C11FDC" w:rsidRPr="00C11FDC">
        <w:rPr>
          <w:rFonts w:cs="Arial"/>
          <w:b/>
          <w:bCs/>
          <w:color w:val="000000"/>
          <w:szCs w:val="22"/>
        </w:rPr>
        <w:t>Deck slope.</w:t>
      </w:r>
      <w:r w:rsidR="00C11FDC">
        <w:rPr>
          <w:rFonts w:cs="Arial"/>
          <w:b/>
          <w:bCs/>
          <w:color w:val="000000"/>
          <w:szCs w:val="22"/>
        </w:rPr>
        <w:t xml:space="preserve"> </w:t>
      </w:r>
      <w:r w:rsidRPr="004C5AB4">
        <w:rPr>
          <w:rFonts w:cs="Arial"/>
          <w:color w:val="000000"/>
          <w:szCs w:val="22"/>
        </w:rPr>
        <w:t>Clay and concrete roof tile shall be installed on roof slopes in accordance with the recommendations of FRSA/TRI</w:t>
      </w:r>
      <w:r w:rsidRPr="004C5AB4">
        <w:rPr>
          <w:rFonts w:cs="Arial"/>
          <w:i/>
          <w:iCs/>
          <w:color w:val="000000"/>
          <w:szCs w:val="22"/>
        </w:rPr>
        <w:t> Florida High Wind Concrete and Clay Roof Tile Installation Manual</w:t>
      </w:r>
      <w:r w:rsidRPr="004C5AB4">
        <w:rPr>
          <w:rFonts w:cs="Arial"/>
          <w:color w:val="000000"/>
          <w:szCs w:val="22"/>
        </w:rPr>
        <w:t xml:space="preserve">, </w:t>
      </w:r>
      <w:r w:rsidRPr="004C5AB4">
        <w:rPr>
          <w:rFonts w:cs="Arial"/>
          <w:strike/>
          <w:color w:val="000000"/>
          <w:szCs w:val="22"/>
        </w:rPr>
        <w:t>Fifth</w:t>
      </w:r>
      <w:r w:rsidRPr="004C5AB4">
        <w:rPr>
          <w:rFonts w:cs="Arial"/>
          <w:color w:val="000000"/>
          <w:szCs w:val="22"/>
        </w:rPr>
        <w:t xml:space="preserve"> </w:t>
      </w:r>
      <w:r w:rsidRPr="004C5AB4">
        <w:rPr>
          <w:rFonts w:cs="Arial"/>
          <w:color w:val="000000"/>
          <w:szCs w:val="22"/>
          <w:u w:val="single"/>
        </w:rPr>
        <w:t>Sixth</w:t>
      </w:r>
      <w:r w:rsidRPr="004C5AB4">
        <w:rPr>
          <w:rFonts w:cs="Arial"/>
          <w:color w:val="000000"/>
          <w:szCs w:val="22"/>
        </w:rPr>
        <w:t xml:space="preserve"> Edition where the V</w:t>
      </w:r>
      <w:r w:rsidRPr="004C5AB4">
        <w:rPr>
          <w:rFonts w:cs="Arial"/>
          <w:i/>
          <w:iCs/>
          <w:color w:val="000000"/>
          <w:szCs w:val="22"/>
          <w:vertAlign w:val="subscript"/>
        </w:rPr>
        <w:t>asd</w:t>
      </w:r>
      <w:r w:rsidRPr="004C5AB4">
        <w:rPr>
          <w:rFonts w:cs="Arial"/>
          <w:color w:val="000000"/>
          <w:szCs w:val="22"/>
        </w:rPr>
        <w:t> is determined in accordance with Section R301.2.1.3 or the recommendations of RAS 118, 119 or 120.</w:t>
      </w:r>
    </w:p>
    <w:p w:rsidR="00CC58BA" w:rsidRPr="004C5AB4" w:rsidRDefault="00CC58BA" w:rsidP="00E2315F">
      <w:pPr>
        <w:rPr>
          <w:rFonts w:cs="Arial"/>
          <w:color w:val="000000"/>
          <w:szCs w:val="22"/>
        </w:rPr>
      </w:pPr>
    </w:p>
    <w:p w:rsidR="00CC58BA" w:rsidRPr="004C5AB4" w:rsidRDefault="00CC58BA" w:rsidP="00E2315F">
      <w:pPr>
        <w:rPr>
          <w:rFonts w:cs="Arial"/>
          <w:b/>
          <w:bCs/>
          <w:color w:val="000000"/>
          <w:szCs w:val="22"/>
        </w:rPr>
      </w:pPr>
      <w:r w:rsidRPr="004C5AB4">
        <w:rPr>
          <w:rFonts w:cs="Arial"/>
          <w:b/>
          <w:bCs/>
          <w:color w:val="000000"/>
          <w:szCs w:val="22"/>
        </w:rPr>
        <w:t>905.3.3 Underlayment.</w:t>
      </w:r>
    </w:p>
    <w:p w:rsidR="00CC58BA" w:rsidRPr="004C5AB4" w:rsidRDefault="00CC58BA" w:rsidP="00E2315F">
      <w:pPr>
        <w:rPr>
          <w:rFonts w:cs="Arial"/>
          <w:color w:val="000000"/>
          <w:szCs w:val="22"/>
        </w:rPr>
      </w:pPr>
    </w:p>
    <w:p w:rsidR="00CC58BA" w:rsidRPr="004C5AB4" w:rsidRDefault="00CC58BA" w:rsidP="00E2315F">
      <w:pPr>
        <w:rPr>
          <w:rFonts w:cs="Arial"/>
          <w:color w:val="000000"/>
          <w:szCs w:val="22"/>
        </w:rPr>
      </w:pPr>
      <w:r w:rsidRPr="004C5AB4">
        <w:rPr>
          <w:rFonts w:cs="Arial"/>
          <w:color w:val="000000"/>
          <w:szCs w:val="22"/>
        </w:rPr>
        <w:t>Required underlayment shall comply with the underlayment manufacturer’s installation instructions in accordance with the FRSA/TRI</w:t>
      </w:r>
      <w:r w:rsidRPr="004C5AB4">
        <w:rPr>
          <w:rFonts w:cs="Arial"/>
          <w:i/>
          <w:iCs/>
          <w:color w:val="000000"/>
          <w:szCs w:val="22"/>
        </w:rPr>
        <w:t> Florida High Wind Concrete and Clay Roof Tile Installation Manual,</w:t>
      </w:r>
      <w:r w:rsidRPr="004C5AB4">
        <w:rPr>
          <w:rFonts w:cs="Arial"/>
          <w:color w:val="000000"/>
          <w:szCs w:val="22"/>
        </w:rPr>
        <w:t> </w:t>
      </w:r>
      <w:r w:rsidRPr="004C5AB4">
        <w:rPr>
          <w:rFonts w:cs="Arial"/>
          <w:strike/>
          <w:color w:val="000000"/>
          <w:szCs w:val="22"/>
        </w:rPr>
        <w:t>Fifth</w:t>
      </w:r>
      <w:r w:rsidRPr="004C5AB4">
        <w:rPr>
          <w:rFonts w:cs="Arial"/>
          <w:color w:val="000000"/>
          <w:szCs w:val="22"/>
        </w:rPr>
        <w:t xml:space="preserve"> Sixth Edition where the V</w:t>
      </w:r>
      <w:r w:rsidRPr="004C5AB4">
        <w:rPr>
          <w:rFonts w:cs="Arial"/>
          <w:i/>
          <w:iCs/>
          <w:color w:val="000000"/>
          <w:szCs w:val="22"/>
          <w:vertAlign w:val="subscript"/>
        </w:rPr>
        <w:t>asd</w:t>
      </w:r>
      <w:r w:rsidRPr="004C5AB4">
        <w:rPr>
          <w:rFonts w:cs="Arial"/>
          <w:color w:val="000000"/>
          <w:szCs w:val="22"/>
        </w:rPr>
        <w:t> is determined in accordance with Section R301.2.1.3 or </w:t>
      </w:r>
    </w:p>
    <w:p w:rsidR="00CC58BA" w:rsidRPr="004C5AB4" w:rsidRDefault="00CC58BA" w:rsidP="00E2315F">
      <w:pPr>
        <w:rPr>
          <w:rFonts w:cs="Arial"/>
          <w:color w:val="000000"/>
          <w:szCs w:val="22"/>
        </w:rPr>
      </w:pPr>
    </w:p>
    <w:p w:rsidR="00CC58BA" w:rsidRPr="004C5AB4" w:rsidRDefault="00CC58BA" w:rsidP="00E2315F">
      <w:pPr>
        <w:rPr>
          <w:rFonts w:cs="Arial"/>
          <w:b/>
          <w:bCs/>
          <w:color w:val="000000"/>
          <w:szCs w:val="22"/>
        </w:rPr>
      </w:pPr>
      <w:r w:rsidRPr="004C5AB4">
        <w:rPr>
          <w:rFonts w:cs="Arial"/>
          <w:b/>
          <w:bCs/>
          <w:color w:val="000000"/>
          <w:szCs w:val="22"/>
        </w:rPr>
        <w:t>905.3.3.1 Slope and underlayment requirements.</w:t>
      </w:r>
    </w:p>
    <w:p w:rsidR="00CC58BA" w:rsidRPr="004C5AB4" w:rsidRDefault="00CC58BA" w:rsidP="00E2315F">
      <w:pPr>
        <w:rPr>
          <w:rFonts w:cs="Arial"/>
          <w:color w:val="000000"/>
          <w:szCs w:val="22"/>
        </w:rPr>
      </w:pPr>
    </w:p>
    <w:p w:rsidR="00CC58BA" w:rsidRPr="004C5AB4" w:rsidRDefault="00CC58BA" w:rsidP="00E2315F">
      <w:pPr>
        <w:rPr>
          <w:rFonts w:cs="Arial"/>
          <w:color w:val="000000"/>
          <w:szCs w:val="22"/>
        </w:rPr>
      </w:pPr>
      <w:r w:rsidRPr="004C5AB4">
        <w:rPr>
          <w:rFonts w:cs="Arial"/>
          <w:color w:val="000000"/>
          <w:szCs w:val="22"/>
        </w:rPr>
        <w:t>Refer to manufacturer’s installation instructions, FRSA/TRI</w:t>
      </w:r>
      <w:r w:rsidRPr="004C5AB4">
        <w:rPr>
          <w:rFonts w:cs="Arial"/>
          <w:i/>
          <w:iCs/>
          <w:color w:val="000000"/>
          <w:szCs w:val="22"/>
        </w:rPr>
        <w:t> Florida High Wind Concrete and Clay Roof Tile Installation Manual</w:t>
      </w:r>
      <w:r w:rsidRPr="004C5AB4">
        <w:rPr>
          <w:rFonts w:cs="Arial"/>
          <w:color w:val="000000"/>
          <w:szCs w:val="22"/>
        </w:rPr>
        <w:t xml:space="preserve">, </w:t>
      </w:r>
      <w:r w:rsidRPr="004C5AB4">
        <w:rPr>
          <w:rFonts w:cs="Arial"/>
          <w:strike/>
          <w:color w:val="000000"/>
          <w:szCs w:val="22"/>
        </w:rPr>
        <w:t>Fifth</w:t>
      </w:r>
      <w:r w:rsidRPr="004C5AB4">
        <w:rPr>
          <w:rFonts w:cs="Arial"/>
          <w:color w:val="000000"/>
          <w:szCs w:val="22"/>
        </w:rPr>
        <w:t xml:space="preserve"> </w:t>
      </w:r>
      <w:r w:rsidRPr="004C5AB4">
        <w:rPr>
          <w:rFonts w:cs="Arial"/>
          <w:color w:val="000000"/>
          <w:szCs w:val="22"/>
          <w:u w:val="single"/>
        </w:rPr>
        <w:t>Sixth</w:t>
      </w:r>
      <w:r w:rsidRPr="004C5AB4">
        <w:rPr>
          <w:rFonts w:cs="Arial"/>
          <w:color w:val="000000"/>
          <w:szCs w:val="22"/>
        </w:rPr>
        <w:t xml:space="preserve"> Edition where the V</w:t>
      </w:r>
      <w:r w:rsidRPr="004C5AB4">
        <w:rPr>
          <w:rFonts w:cs="Arial"/>
          <w:i/>
          <w:iCs/>
          <w:color w:val="000000"/>
          <w:szCs w:val="22"/>
          <w:vertAlign w:val="subscript"/>
        </w:rPr>
        <w:t>asd</w:t>
      </w:r>
      <w:r w:rsidRPr="004C5AB4">
        <w:rPr>
          <w:rFonts w:cs="Arial"/>
          <w:color w:val="000000"/>
          <w:szCs w:val="22"/>
        </w:rPr>
        <w:t> is determined in accordance with Section R301.2.1.3 or RAS 118, 119 or 120 for underlayment and slope requirements for specific roof tile systems.</w:t>
      </w:r>
    </w:p>
    <w:p w:rsidR="00CC58BA" w:rsidRPr="004C5AB4" w:rsidRDefault="00CC58BA" w:rsidP="00E2315F">
      <w:pPr>
        <w:rPr>
          <w:rFonts w:cs="Arial"/>
          <w:color w:val="000000"/>
          <w:szCs w:val="22"/>
        </w:rPr>
      </w:pPr>
    </w:p>
    <w:p w:rsidR="00CC58BA" w:rsidRPr="004C5AB4" w:rsidRDefault="00CC58BA" w:rsidP="00E2315F">
      <w:pPr>
        <w:rPr>
          <w:rFonts w:cs="Arial"/>
          <w:b/>
          <w:bCs/>
          <w:color w:val="000000"/>
          <w:szCs w:val="22"/>
        </w:rPr>
      </w:pPr>
      <w:r w:rsidRPr="004C5AB4">
        <w:rPr>
          <w:rFonts w:cs="Arial"/>
          <w:b/>
          <w:bCs/>
          <w:color w:val="000000"/>
          <w:szCs w:val="22"/>
        </w:rPr>
        <w:t>905.3.6 Fasteners.</w:t>
      </w:r>
    </w:p>
    <w:p w:rsidR="00CC58BA" w:rsidRPr="004C5AB4" w:rsidRDefault="00CC58BA" w:rsidP="00E2315F">
      <w:pPr>
        <w:rPr>
          <w:rFonts w:cs="Arial"/>
          <w:color w:val="000000"/>
          <w:szCs w:val="22"/>
        </w:rPr>
      </w:pPr>
    </w:p>
    <w:p w:rsidR="00CC58BA" w:rsidRPr="004C5AB4" w:rsidRDefault="00CC58BA" w:rsidP="00E2315F">
      <w:pPr>
        <w:rPr>
          <w:rFonts w:cs="Arial"/>
          <w:color w:val="000000"/>
          <w:szCs w:val="22"/>
        </w:rPr>
      </w:pPr>
      <w:r w:rsidRPr="004C5AB4">
        <w:rPr>
          <w:rFonts w:cs="Arial"/>
          <w:color w:val="000000"/>
          <w:szCs w:val="22"/>
        </w:rPr>
        <w:t>Nails shall be corrosion resistant and not less than 11 gage, </w:t>
      </w:r>
      <w:r w:rsidRPr="004C5AB4">
        <w:rPr>
          <w:rFonts w:cs="Arial"/>
          <w:color w:val="000000"/>
          <w:szCs w:val="22"/>
          <w:vertAlign w:val="superscript"/>
        </w:rPr>
        <w:t>5</w:t>
      </w:r>
      <w:r w:rsidRPr="004C5AB4">
        <w:rPr>
          <w:rFonts w:cs="Arial"/>
          <w:color w:val="000000"/>
          <w:szCs w:val="22"/>
        </w:rPr>
        <w:t>/</w:t>
      </w:r>
      <w:r w:rsidRPr="004C5AB4">
        <w:rPr>
          <w:rFonts w:cs="Arial"/>
          <w:color w:val="000000"/>
          <w:szCs w:val="22"/>
          <w:vertAlign w:val="subscript"/>
        </w:rPr>
        <w:t>16</w:t>
      </w:r>
      <w:r w:rsidRPr="004C5AB4">
        <w:rPr>
          <w:rFonts w:cs="Arial"/>
          <w:color w:val="000000"/>
          <w:szCs w:val="22"/>
        </w:rPr>
        <w:t>-inch (11 mm) head, and of sufficient length to penetrate the deck not less than </w:t>
      </w:r>
      <w:r w:rsidRPr="004C5AB4">
        <w:rPr>
          <w:rFonts w:cs="Arial"/>
          <w:color w:val="000000"/>
          <w:szCs w:val="22"/>
          <w:vertAlign w:val="superscript"/>
        </w:rPr>
        <w:t>3</w:t>
      </w:r>
      <w:r w:rsidRPr="004C5AB4">
        <w:rPr>
          <w:rFonts w:cs="Arial"/>
          <w:color w:val="000000"/>
          <w:szCs w:val="22"/>
        </w:rPr>
        <w:t>/</w:t>
      </w:r>
      <w:r w:rsidRPr="004C5AB4">
        <w:rPr>
          <w:rFonts w:cs="Arial"/>
          <w:color w:val="000000"/>
          <w:szCs w:val="22"/>
          <w:vertAlign w:val="subscript"/>
        </w:rPr>
        <w:t>4</w:t>
      </w:r>
      <w:r w:rsidRPr="004C5AB4">
        <w:rPr>
          <w:rFonts w:cs="Arial"/>
          <w:color w:val="000000"/>
          <w:szCs w:val="22"/>
        </w:rPr>
        <w:t>inch (19 mm) or through the thickness of the deck, whichever is less or in accordance with the FRSA/TRI</w:t>
      </w:r>
      <w:r w:rsidRPr="004C5AB4">
        <w:rPr>
          <w:rFonts w:cs="Arial"/>
          <w:i/>
          <w:iCs/>
          <w:color w:val="000000"/>
          <w:szCs w:val="22"/>
        </w:rPr>
        <w:t> Florida High Wind Concrete and Clay Roof Tile Installation Manual,</w:t>
      </w:r>
      <w:r w:rsidRPr="004C5AB4">
        <w:rPr>
          <w:rFonts w:cs="Arial"/>
          <w:color w:val="000000"/>
          <w:szCs w:val="22"/>
        </w:rPr>
        <w:t> </w:t>
      </w:r>
      <w:r w:rsidRPr="004C5AB4">
        <w:rPr>
          <w:rFonts w:cs="Arial"/>
          <w:strike/>
          <w:color w:val="000000"/>
          <w:szCs w:val="22"/>
        </w:rPr>
        <w:t>Fifth</w:t>
      </w:r>
      <w:r w:rsidRPr="004C5AB4">
        <w:rPr>
          <w:rFonts w:cs="Arial"/>
          <w:color w:val="000000"/>
          <w:szCs w:val="22"/>
        </w:rPr>
        <w:t xml:space="preserve"> </w:t>
      </w:r>
      <w:r w:rsidRPr="004C5AB4">
        <w:rPr>
          <w:rFonts w:cs="Arial"/>
          <w:color w:val="000000"/>
          <w:szCs w:val="22"/>
          <w:u w:val="single"/>
        </w:rPr>
        <w:t>Sixth</w:t>
      </w:r>
      <w:r w:rsidRPr="004C5AB4">
        <w:rPr>
          <w:rFonts w:cs="Arial"/>
          <w:color w:val="000000"/>
          <w:szCs w:val="22"/>
        </w:rPr>
        <w:t xml:space="preserve"> Edition where the V</w:t>
      </w:r>
      <w:r w:rsidRPr="004C5AB4">
        <w:rPr>
          <w:rFonts w:cs="Arial"/>
          <w:i/>
          <w:iCs/>
          <w:color w:val="000000"/>
          <w:szCs w:val="22"/>
          <w:vertAlign w:val="subscript"/>
        </w:rPr>
        <w:t>asd</w:t>
      </w:r>
      <w:r w:rsidRPr="004C5AB4">
        <w:rPr>
          <w:rFonts w:cs="Arial"/>
          <w:color w:val="000000"/>
          <w:szCs w:val="22"/>
        </w:rPr>
        <w:t> is determined in accordance with Section R301.2.1.3 or in accordance with the recommendations of RAS 118, 119 or 120. Attaching wire for clay or concrete tile shall not be smaller than 0.083 inch (2.1 mm).</w:t>
      </w:r>
    </w:p>
    <w:p w:rsidR="00CC58BA" w:rsidRPr="004C5AB4" w:rsidRDefault="00CC58BA" w:rsidP="00E2315F">
      <w:pPr>
        <w:rPr>
          <w:rFonts w:cs="Arial"/>
          <w:color w:val="000000"/>
          <w:szCs w:val="22"/>
        </w:rPr>
      </w:pPr>
    </w:p>
    <w:p w:rsidR="00CC58BA" w:rsidRPr="004C5AB4" w:rsidRDefault="00CC58BA" w:rsidP="00E2315F">
      <w:pPr>
        <w:rPr>
          <w:rFonts w:cs="Arial"/>
          <w:b/>
          <w:bCs/>
          <w:color w:val="000000"/>
          <w:szCs w:val="22"/>
        </w:rPr>
      </w:pPr>
      <w:r w:rsidRPr="004C5AB4">
        <w:rPr>
          <w:rFonts w:cs="Arial"/>
          <w:b/>
          <w:bCs/>
          <w:color w:val="000000"/>
          <w:szCs w:val="22"/>
        </w:rPr>
        <w:t>905.3.7 Application.</w:t>
      </w:r>
    </w:p>
    <w:p w:rsidR="00CC58BA" w:rsidRPr="004C5AB4" w:rsidRDefault="00CC58BA" w:rsidP="00E2315F">
      <w:pPr>
        <w:rPr>
          <w:rFonts w:cs="Arial"/>
          <w:color w:val="000000"/>
          <w:szCs w:val="22"/>
        </w:rPr>
      </w:pPr>
    </w:p>
    <w:p w:rsidR="00CC58BA" w:rsidRPr="004C5AB4" w:rsidRDefault="00CC58BA" w:rsidP="00E2315F">
      <w:pPr>
        <w:rPr>
          <w:rFonts w:cs="Arial"/>
          <w:color w:val="000000"/>
          <w:szCs w:val="22"/>
        </w:rPr>
      </w:pPr>
      <w:r w:rsidRPr="004C5AB4">
        <w:rPr>
          <w:rFonts w:cs="Arial"/>
          <w:color w:val="000000"/>
          <w:szCs w:val="22"/>
        </w:rPr>
        <w:t>Tile shall be applied in accordance with this chapter and the manufacturer’s installation instructions, recommendations of the FRSA/TRI</w:t>
      </w:r>
      <w:r w:rsidRPr="004C5AB4">
        <w:rPr>
          <w:rFonts w:cs="Arial"/>
          <w:i/>
          <w:iCs/>
          <w:color w:val="000000"/>
          <w:szCs w:val="22"/>
        </w:rPr>
        <w:t> Florida High Wind Concrete and Clay Roof Tile Installation Manual,</w:t>
      </w:r>
      <w:r w:rsidRPr="004C5AB4">
        <w:rPr>
          <w:rFonts w:cs="Arial"/>
          <w:color w:val="000000"/>
          <w:szCs w:val="22"/>
        </w:rPr>
        <w:t xml:space="preserve"> </w:t>
      </w:r>
      <w:r w:rsidRPr="004C5AB4">
        <w:rPr>
          <w:rFonts w:cs="Arial"/>
          <w:strike/>
          <w:color w:val="000000"/>
          <w:szCs w:val="22"/>
        </w:rPr>
        <w:t>Fifth</w:t>
      </w:r>
      <w:r w:rsidRPr="004C5AB4">
        <w:rPr>
          <w:rFonts w:cs="Arial"/>
          <w:color w:val="000000"/>
          <w:szCs w:val="22"/>
        </w:rPr>
        <w:t xml:space="preserve"> </w:t>
      </w:r>
      <w:r w:rsidRPr="004C5AB4">
        <w:rPr>
          <w:rFonts w:cs="Arial"/>
          <w:color w:val="000000"/>
          <w:szCs w:val="22"/>
          <w:u w:val="single"/>
        </w:rPr>
        <w:t>Sixth</w:t>
      </w:r>
      <w:r w:rsidRPr="004C5AB4">
        <w:rPr>
          <w:rFonts w:cs="Arial"/>
          <w:color w:val="000000"/>
          <w:szCs w:val="22"/>
        </w:rPr>
        <w:t xml:space="preserve"> Edition or the recommendations of RAS 118, 119 or 120.</w:t>
      </w:r>
    </w:p>
    <w:p w:rsidR="00CC58BA" w:rsidRPr="004C5AB4" w:rsidRDefault="00CC58BA" w:rsidP="00E2315F">
      <w:pPr>
        <w:rPr>
          <w:rFonts w:cs="Arial"/>
          <w:color w:val="000000"/>
          <w:szCs w:val="22"/>
        </w:rPr>
      </w:pPr>
    </w:p>
    <w:p w:rsidR="00CC58BA" w:rsidRPr="004C5AB4" w:rsidRDefault="00CC58BA" w:rsidP="00E2315F">
      <w:pPr>
        <w:rPr>
          <w:rFonts w:cs="Arial"/>
          <w:b/>
          <w:bCs/>
          <w:color w:val="000000"/>
          <w:szCs w:val="22"/>
        </w:rPr>
      </w:pPr>
      <w:r w:rsidRPr="004C5AB4">
        <w:rPr>
          <w:rFonts w:cs="Arial"/>
          <w:b/>
          <w:bCs/>
          <w:color w:val="000000"/>
          <w:szCs w:val="22"/>
        </w:rPr>
        <w:lastRenderedPageBreak/>
        <w:t>905.3.7.1 Hip and ridge tiles.</w:t>
      </w:r>
    </w:p>
    <w:p w:rsidR="00CC58BA" w:rsidRPr="004C5AB4" w:rsidRDefault="00CC58BA" w:rsidP="00E2315F">
      <w:pPr>
        <w:rPr>
          <w:rFonts w:cs="Arial"/>
          <w:color w:val="000000"/>
          <w:szCs w:val="22"/>
        </w:rPr>
      </w:pPr>
    </w:p>
    <w:p w:rsidR="00CC58BA" w:rsidRPr="004C5AB4" w:rsidRDefault="00CC58BA" w:rsidP="00E2315F">
      <w:pPr>
        <w:rPr>
          <w:rFonts w:cs="Arial"/>
          <w:color w:val="000000"/>
          <w:szCs w:val="22"/>
        </w:rPr>
      </w:pPr>
      <w:r w:rsidRPr="004C5AB4">
        <w:rPr>
          <w:rFonts w:cs="Arial"/>
          <w:color w:val="000000"/>
          <w:szCs w:val="22"/>
        </w:rPr>
        <w:t xml:space="preserve">Hip and ridge tiles shall be installed in accordance with FRSA/TRI </w:t>
      </w:r>
      <w:r w:rsidRPr="004C5AB4">
        <w:rPr>
          <w:rFonts w:cs="Arial"/>
          <w:i/>
          <w:iCs/>
          <w:color w:val="000000"/>
          <w:szCs w:val="22"/>
        </w:rPr>
        <w:t xml:space="preserve">Florida High Wind Concrete and Clay Roof Tile Installation Manual, </w:t>
      </w:r>
      <w:r w:rsidRPr="004C5AB4">
        <w:rPr>
          <w:rFonts w:cs="Arial"/>
          <w:strike/>
          <w:color w:val="000000"/>
          <w:szCs w:val="22"/>
        </w:rPr>
        <w:t>Fifth</w:t>
      </w:r>
      <w:r w:rsidRPr="004C5AB4">
        <w:rPr>
          <w:rFonts w:cs="Arial"/>
          <w:color w:val="000000"/>
          <w:szCs w:val="22"/>
        </w:rPr>
        <w:t xml:space="preserve"> </w:t>
      </w:r>
      <w:r w:rsidRPr="004C5AB4">
        <w:rPr>
          <w:rFonts w:cs="Arial"/>
          <w:color w:val="000000"/>
          <w:szCs w:val="22"/>
          <w:u w:val="single"/>
        </w:rPr>
        <w:t>Sixth</w:t>
      </w:r>
      <w:r w:rsidRPr="004C5AB4">
        <w:rPr>
          <w:rFonts w:cs="Arial"/>
          <w:color w:val="000000"/>
          <w:szCs w:val="22"/>
        </w:rPr>
        <w:t xml:space="preserve"> Edition where the V</w:t>
      </w:r>
      <w:r w:rsidRPr="004C5AB4">
        <w:rPr>
          <w:rFonts w:cs="Arial"/>
          <w:i/>
          <w:iCs/>
          <w:color w:val="000000"/>
          <w:szCs w:val="22"/>
          <w:vertAlign w:val="subscript"/>
        </w:rPr>
        <w:t>asd</w:t>
      </w:r>
      <w:r w:rsidRPr="004C5AB4">
        <w:rPr>
          <w:rFonts w:cs="Arial"/>
          <w:color w:val="000000"/>
          <w:szCs w:val="22"/>
        </w:rPr>
        <w:t> is determined in accordance with Section R301.2.1.3 or the recommendations of RAS 118, 119 or 120.</w:t>
      </w:r>
    </w:p>
    <w:p w:rsidR="00CC58BA" w:rsidRPr="004C5AB4" w:rsidRDefault="00CC58BA" w:rsidP="00E2315F">
      <w:pPr>
        <w:rPr>
          <w:rFonts w:cs="Arial"/>
          <w:color w:val="000000"/>
          <w:szCs w:val="22"/>
        </w:rPr>
      </w:pPr>
    </w:p>
    <w:p w:rsidR="00CC58BA" w:rsidRPr="004C5AB4" w:rsidRDefault="00CC58BA" w:rsidP="00E2315F">
      <w:pPr>
        <w:rPr>
          <w:rFonts w:cs="Arial"/>
          <w:b/>
          <w:bCs/>
          <w:color w:val="000000"/>
          <w:szCs w:val="22"/>
        </w:rPr>
      </w:pPr>
      <w:r w:rsidRPr="004C5AB4">
        <w:rPr>
          <w:rFonts w:cs="Arial"/>
          <w:b/>
          <w:bCs/>
          <w:color w:val="000000"/>
          <w:szCs w:val="22"/>
        </w:rPr>
        <w:t>905.3.8 Flashing.</w:t>
      </w:r>
    </w:p>
    <w:p w:rsidR="00CC58BA" w:rsidRPr="004C5AB4" w:rsidRDefault="00CC58BA" w:rsidP="00E2315F">
      <w:pPr>
        <w:rPr>
          <w:rFonts w:cs="Arial"/>
          <w:color w:val="000000"/>
          <w:szCs w:val="22"/>
        </w:rPr>
      </w:pPr>
    </w:p>
    <w:p w:rsidR="00CC58BA" w:rsidRPr="004C5AB4" w:rsidRDefault="00CC58BA" w:rsidP="00E2315F">
      <w:pPr>
        <w:rPr>
          <w:rFonts w:cs="Arial"/>
          <w:color w:val="000000"/>
          <w:szCs w:val="22"/>
        </w:rPr>
      </w:pPr>
      <w:r w:rsidRPr="004C5AB4">
        <w:rPr>
          <w:rFonts w:cs="Arial"/>
          <w:color w:val="000000"/>
          <w:szCs w:val="22"/>
        </w:rPr>
        <w:t>At the juncture of roof vertical surfaces, flashing and counter</w:t>
      </w:r>
      <w:r w:rsidR="00C11FDC">
        <w:rPr>
          <w:rFonts w:cs="Arial"/>
          <w:color w:val="000000"/>
          <w:szCs w:val="22"/>
        </w:rPr>
        <w:t xml:space="preserve"> </w:t>
      </w:r>
      <w:r w:rsidRPr="004C5AB4">
        <w:rPr>
          <w:rFonts w:cs="Arial"/>
          <w:color w:val="000000"/>
          <w:szCs w:val="22"/>
        </w:rPr>
        <w:t>flashing shall be provided in accordance with this chapter and the manufacturer’s installation instructions, recommendations of the FRSA/TRI</w:t>
      </w:r>
      <w:r w:rsidRPr="004C5AB4">
        <w:rPr>
          <w:rFonts w:cs="Arial"/>
          <w:i/>
          <w:iCs/>
          <w:color w:val="000000"/>
          <w:szCs w:val="22"/>
        </w:rPr>
        <w:t> Florida High Wind Concrete and Clay Roof Tile Installation Manual,</w:t>
      </w:r>
      <w:r w:rsidRPr="004C5AB4">
        <w:rPr>
          <w:rFonts w:cs="Arial"/>
          <w:color w:val="000000"/>
          <w:szCs w:val="22"/>
        </w:rPr>
        <w:t> </w:t>
      </w:r>
      <w:r w:rsidRPr="004C5AB4">
        <w:rPr>
          <w:rFonts w:cs="Arial"/>
          <w:strike/>
          <w:color w:val="000000"/>
          <w:szCs w:val="22"/>
        </w:rPr>
        <w:t>Fifth</w:t>
      </w:r>
      <w:r w:rsidRPr="004C5AB4">
        <w:rPr>
          <w:rFonts w:cs="Arial"/>
          <w:color w:val="000000"/>
          <w:szCs w:val="22"/>
        </w:rPr>
        <w:t xml:space="preserve"> </w:t>
      </w:r>
      <w:r w:rsidRPr="004C5AB4">
        <w:rPr>
          <w:rFonts w:cs="Arial"/>
          <w:color w:val="000000"/>
          <w:szCs w:val="22"/>
          <w:u w:val="single"/>
        </w:rPr>
        <w:t>Sixth</w:t>
      </w:r>
      <w:r w:rsidRPr="004C5AB4">
        <w:rPr>
          <w:rFonts w:cs="Arial"/>
          <w:color w:val="000000"/>
          <w:szCs w:val="22"/>
        </w:rPr>
        <w:t xml:space="preserve"> Edition where the V</w:t>
      </w:r>
      <w:r w:rsidRPr="004C5AB4">
        <w:rPr>
          <w:rFonts w:cs="Arial"/>
          <w:i/>
          <w:iCs/>
          <w:color w:val="000000"/>
          <w:szCs w:val="22"/>
          <w:vertAlign w:val="subscript"/>
        </w:rPr>
        <w:t>asd</w:t>
      </w:r>
      <w:r w:rsidRPr="004C5AB4">
        <w:rPr>
          <w:rFonts w:cs="Arial"/>
          <w:color w:val="000000"/>
          <w:szCs w:val="22"/>
        </w:rPr>
        <w:t> is determined in accordance with Section R301.2.1.3 or the recommendations of RAS 111, 118, 119 or 120.</w:t>
      </w:r>
    </w:p>
    <w:p w:rsidR="00CC58BA" w:rsidRPr="004C5AB4" w:rsidRDefault="00CC58BA" w:rsidP="00E2315F">
      <w:pPr>
        <w:rPr>
          <w:rFonts w:cs="Arial"/>
          <w:color w:val="000000"/>
          <w:szCs w:val="22"/>
        </w:rPr>
      </w:pPr>
      <w:r w:rsidRPr="004C5AB4">
        <w:rPr>
          <w:rFonts w:eastAsia="Calibri" w:cs="Arial"/>
          <w:color w:val="FF0000"/>
          <w:szCs w:val="22"/>
        </w:rPr>
        <w:t>(R7353)</w:t>
      </w:r>
    </w:p>
    <w:p w:rsidR="000F6B1B" w:rsidRPr="000F6B1B" w:rsidRDefault="000F6B1B" w:rsidP="00C11FDC">
      <w:pPr>
        <w:spacing w:before="100" w:beforeAutospacing="1" w:after="100" w:afterAutospacing="1"/>
        <w:rPr>
          <w:rFonts w:cs="Arial"/>
          <w:color w:val="000000"/>
          <w:szCs w:val="22"/>
        </w:rPr>
      </w:pPr>
      <w:r w:rsidRPr="000F6B1B">
        <w:rPr>
          <w:rFonts w:cs="Arial"/>
          <w:b/>
          <w:bCs/>
          <w:color w:val="000000"/>
          <w:szCs w:val="22"/>
          <w:u w:val="single"/>
        </w:rPr>
        <w:t xml:space="preserve">R905.4.4.1 Wind Resistance of Metal roof shingles. </w:t>
      </w:r>
      <w:r w:rsidRPr="000F6B1B">
        <w:rPr>
          <w:rFonts w:cs="Arial"/>
          <w:color w:val="000000"/>
          <w:szCs w:val="22"/>
          <w:u w:val="single"/>
        </w:rPr>
        <w:t>Metal roof shingles applied to a solid or closely fitted deck shall be tested in accordance with ASTM D3161, FM 4474, UL 580, UL 1897 or TAS 107. Metal roof shingles tested in accordance with ASTM D3161 shall meet the classification requirements of Table R905.2.4.1 for the appropriate maximum basic wind speed and the metal shingle packaging shall bear a label to indicate compliance with ASTM D3161 and the required classification in Table R905.4.4.1.</w:t>
      </w:r>
    </w:p>
    <w:p w:rsidR="000F6B1B" w:rsidRPr="000F6B1B" w:rsidRDefault="000F6B1B" w:rsidP="000F6B1B">
      <w:pPr>
        <w:spacing w:before="100" w:beforeAutospacing="1" w:after="100" w:afterAutospacing="1"/>
        <w:ind w:left="180"/>
        <w:rPr>
          <w:rFonts w:cs="Arial"/>
          <w:color w:val="000000"/>
          <w:szCs w:val="22"/>
        </w:rPr>
      </w:pPr>
      <w:r w:rsidRPr="000F6B1B">
        <w:rPr>
          <w:rFonts w:cs="Arial"/>
          <w:color w:val="000000"/>
          <w:szCs w:val="22"/>
        </w:rPr>
        <w:t>Add new table as follows:</w:t>
      </w:r>
    </w:p>
    <w:p w:rsidR="000F6B1B" w:rsidRPr="000F6B1B" w:rsidRDefault="000F6B1B" w:rsidP="000F6B1B">
      <w:pPr>
        <w:spacing w:before="100" w:beforeAutospacing="1" w:after="100" w:afterAutospacing="1"/>
        <w:ind w:left="180"/>
        <w:jc w:val="center"/>
        <w:rPr>
          <w:rFonts w:cs="Arial"/>
          <w:color w:val="000000"/>
          <w:szCs w:val="22"/>
        </w:rPr>
      </w:pPr>
      <w:r w:rsidRPr="000F6B1B">
        <w:rPr>
          <w:rFonts w:cs="Arial"/>
          <w:color w:val="000000"/>
          <w:szCs w:val="22"/>
        </w:rPr>
        <w:t>TABLE R905.4.4.1</w:t>
      </w:r>
    </w:p>
    <w:p w:rsidR="000F6B1B" w:rsidRPr="000F6B1B" w:rsidRDefault="000F6B1B" w:rsidP="000F6B1B">
      <w:pPr>
        <w:spacing w:before="100" w:beforeAutospacing="1" w:after="100" w:afterAutospacing="1"/>
        <w:ind w:left="180"/>
        <w:jc w:val="center"/>
        <w:rPr>
          <w:rFonts w:cs="Arial"/>
          <w:color w:val="000000"/>
          <w:szCs w:val="22"/>
        </w:rPr>
      </w:pPr>
      <w:r w:rsidRPr="000F6B1B">
        <w:rPr>
          <w:rFonts w:cs="Arial"/>
          <w:color w:val="000000"/>
          <w:szCs w:val="22"/>
        </w:rPr>
        <w:t>CLASSIFICATION OF METAL ROOF SHINGLES TESTED IN ACCORDANCE WITH ASTM D3161</w:t>
      </w:r>
      <w:r w:rsidRPr="000F6B1B">
        <w:rPr>
          <w:rFonts w:cs="Arial"/>
          <w:color w:val="000000"/>
          <w:szCs w:val="22"/>
        </w:rPr>
        <w:br/>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0"/>
        <w:gridCol w:w="2856"/>
        <w:gridCol w:w="3192"/>
      </w:tblGrid>
      <w:tr w:rsidR="000F6B1B" w:rsidRPr="000F6B1B" w:rsidTr="00E42648">
        <w:tc>
          <w:tcPr>
            <w:tcW w:w="3240" w:type="dxa"/>
            <w:shd w:val="clear" w:color="auto" w:fill="auto"/>
          </w:tcPr>
          <w:p w:rsidR="000F6B1B" w:rsidRPr="00E42648" w:rsidRDefault="000F6B1B" w:rsidP="00E42648">
            <w:pPr>
              <w:spacing w:before="100" w:beforeAutospacing="1" w:after="100" w:afterAutospacing="1"/>
              <w:ind w:left="180"/>
              <w:jc w:val="center"/>
              <w:rPr>
                <w:rFonts w:cs="Arial"/>
                <w:b/>
                <w:color w:val="000000"/>
                <w:szCs w:val="22"/>
                <w:u w:val="single"/>
              </w:rPr>
            </w:pPr>
            <w:r w:rsidRPr="00E42648">
              <w:rPr>
                <w:rFonts w:cs="Arial"/>
                <w:b/>
                <w:color w:val="000000"/>
                <w:szCs w:val="22"/>
                <w:u w:val="single"/>
              </w:rPr>
              <w:t xml:space="preserve">MAXIMUM BASIC WIND SPEED FROM FIGURE </w:t>
            </w:r>
            <w:r w:rsidRPr="00E42648">
              <w:rPr>
                <w:rFonts w:cs="Arial"/>
                <w:b/>
                <w:strike/>
                <w:color w:val="000000"/>
                <w:szCs w:val="22"/>
                <w:u w:val="single"/>
              </w:rPr>
              <w:t xml:space="preserve">1609A, B, C or ASCE-7 </w:t>
            </w:r>
            <w:r w:rsidRPr="00E42648">
              <w:rPr>
                <w:rFonts w:cs="Arial"/>
                <w:b/>
                <w:color w:val="000000"/>
                <w:szCs w:val="22"/>
                <w:u w:val="single"/>
              </w:rPr>
              <w:t>R301.2(4) or ASCE-7</w:t>
            </w:r>
          </w:p>
        </w:tc>
        <w:tc>
          <w:tcPr>
            <w:tcW w:w="2856" w:type="dxa"/>
            <w:shd w:val="clear" w:color="auto" w:fill="auto"/>
          </w:tcPr>
          <w:p w:rsidR="000F6B1B" w:rsidRPr="00E42648" w:rsidRDefault="000F6B1B" w:rsidP="00E42648">
            <w:pPr>
              <w:spacing w:before="100" w:beforeAutospacing="1" w:after="100" w:afterAutospacing="1"/>
              <w:ind w:left="180"/>
              <w:jc w:val="center"/>
              <w:rPr>
                <w:rFonts w:cs="Arial"/>
                <w:b/>
                <w:color w:val="000000"/>
                <w:szCs w:val="22"/>
                <w:u w:val="single"/>
              </w:rPr>
            </w:pPr>
            <w:r w:rsidRPr="00E42648">
              <w:rPr>
                <w:rFonts w:cs="Arial"/>
                <w:b/>
                <w:color w:val="000000"/>
                <w:szCs w:val="22"/>
                <w:u w:val="single"/>
              </w:rPr>
              <w:t>Vasd</w:t>
            </w:r>
          </w:p>
        </w:tc>
        <w:tc>
          <w:tcPr>
            <w:tcW w:w="3192" w:type="dxa"/>
            <w:shd w:val="clear" w:color="auto" w:fill="auto"/>
          </w:tcPr>
          <w:p w:rsidR="000F6B1B" w:rsidRPr="00E42648" w:rsidRDefault="000F6B1B" w:rsidP="00E42648">
            <w:pPr>
              <w:spacing w:before="100" w:beforeAutospacing="1" w:after="100" w:afterAutospacing="1"/>
              <w:ind w:left="180"/>
              <w:jc w:val="center"/>
              <w:rPr>
                <w:rFonts w:cs="Arial"/>
                <w:b/>
                <w:color w:val="000000"/>
                <w:szCs w:val="22"/>
                <w:u w:val="single"/>
              </w:rPr>
            </w:pPr>
            <w:r w:rsidRPr="00E42648">
              <w:rPr>
                <w:rFonts w:cs="Arial"/>
                <w:b/>
                <w:color w:val="000000"/>
                <w:szCs w:val="22"/>
                <w:u w:val="single"/>
              </w:rPr>
              <w:t>ASTM D3161</w:t>
            </w:r>
          </w:p>
        </w:tc>
      </w:tr>
      <w:tr w:rsidR="000F6B1B" w:rsidRPr="000F6B1B" w:rsidTr="00E42648">
        <w:tc>
          <w:tcPr>
            <w:tcW w:w="3240" w:type="dxa"/>
            <w:shd w:val="clear" w:color="auto" w:fill="auto"/>
          </w:tcPr>
          <w:p w:rsidR="000F6B1B" w:rsidRPr="00E42648" w:rsidRDefault="000F6B1B" w:rsidP="00E42648">
            <w:pPr>
              <w:spacing w:before="100" w:beforeAutospacing="1" w:after="100" w:afterAutospacing="1"/>
              <w:ind w:left="180"/>
              <w:jc w:val="center"/>
              <w:rPr>
                <w:rFonts w:cs="Arial"/>
                <w:color w:val="000000"/>
                <w:szCs w:val="22"/>
                <w:u w:val="single"/>
              </w:rPr>
            </w:pPr>
            <w:r w:rsidRPr="00E42648">
              <w:rPr>
                <w:rFonts w:cs="Arial"/>
                <w:color w:val="000000"/>
                <w:szCs w:val="22"/>
                <w:u w:val="single"/>
              </w:rPr>
              <w:t>110</w:t>
            </w:r>
          </w:p>
        </w:tc>
        <w:tc>
          <w:tcPr>
            <w:tcW w:w="2856" w:type="dxa"/>
            <w:shd w:val="clear" w:color="auto" w:fill="auto"/>
          </w:tcPr>
          <w:p w:rsidR="000F6B1B" w:rsidRPr="00E42648" w:rsidRDefault="000F6B1B" w:rsidP="00E42648">
            <w:pPr>
              <w:spacing w:before="100" w:beforeAutospacing="1" w:after="100" w:afterAutospacing="1"/>
              <w:ind w:left="180"/>
              <w:jc w:val="center"/>
              <w:rPr>
                <w:rFonts w:cs="Arial"/>
                <w:color w:val="000000"/>
                <w:szCs w:val="22"/>
                <w:u w:val="single"/>
              </w:rPr>
            </w:pPr>
            <w:r w:rsidRPr="00E42648">
              <w:rPr>
                <w:rFonts w:cs="Arial"/>
                <w:color w:val="000000"/>
                <w:szCs w:val="22"/>
                <w:u w:val="single"/>
              </w:rPr>
              <w:t>85</w:t>
            </w:r>
          </w:p>
        </w:tc>
        <w:tc>
          <w:tcPr>
            <w:tcW w:w="3192" w:type="dxa"/>
            <w:shd w:val="clear" w:color="auto" w:fill="auto"/>
          </w:tcPr>
          <w:p w:rsidR="000F6B1B" w:rsidRPr="00E42648" w:rsidRDefault="000F6B1B" w:rsidP="00E42648">
            <w:pPr>
              <w:spacing w:before="100" w:beforeAutospacing="1" w:after="100" w:afterAutospacing="1"/>
              <w:ind w:left="180"/>
              <w:jc w:val="center"/>
              <w:rPr>
                <w:rFonts w:cs="Arial"/>
                <w:color w:val="000000"/>
                <w:szCs w:val="22"/>
                <w:u w:val="single"/>
              </w:rPr>
            </w:pPr>
            <w:r w:rsidRPr="00E42648">
              <w:rPr>
                <w:rFonts w:cs="Arial"/>
                <w:color w:val="000000"/>
                <w:szCs w:val="22"/>
                <w:u w:val="single"/>
              </w:rPr>
              <w:t>D or F</w:t>
            </w:r>
          </w:p>
        </w:tc>
      </w:tr>
      <w:tr w:rsidR="000F6B1B" w:rsidRPr="000F6B1B" w:rsidTr="00E42648">
        <w:tc>
          <w:tcPr>
            <w:tcW w:w="3240" w:type="dxa"/>
            <w:shd w:val="clear" w:color="auto" w:fill="auto"/>
          </w:tcPr>
          <w:p w:rsidR="000F6B1B" w:rsidRPr="00E42648" w:rsidRDefault="000F6B1B" w:rsidP="00E42648">
            <w:pPr>
              <w:spacing w:before="100" w:beforeAutospacing="1" w:after="100" w:afterAutospacing="1"/>
              <w:ind w:left="180"/>
              <w:jc w:val="center"/>
              <w:rPr>
                <w:rFonts w:cs="Arial"/>
                <w:color w:val="000000"/>
                <w:szCs w:val="22"/>
                <w:u w:val="single"/>
              </w:rPr>
            </w:pPr>
            <w:r w:rsidRPr="00E42648">
              <w:rPr>
                <w:rFonts w:cs="Arial"/>
                <w:color w:val="000000"/>
                <w:szCs w:val="22"/>
                <w:u w:val="single"/>
              </w:rPr>
              <w:t>116</w:t>
            </w:r>
          </w:p>
        </w:tc>
        <w:tc>
          <w:tcPr>
            <w:tcW w:w="2856" w:type="dxa"/>
            <w:shd w:val="clear" w:color="auto" w:fill="auto"/>
          </w:tcPr>
          <w:p w:rsidR="000F6B1B" w:rsidRPr="00E42648" w:rsidRDefault="000F6B1B" w:rsidP="00E42648">
            <w:pPr>
              <w:spacing w:before="100" w:beforeAutospacing="1" w:after="100" w:afterAutospacing="1"/>
              <w:ind w:left="180"/>
              <w:jc w:val="center"/>
              <w:rPr>
                <w:rFonts w:cs="Arial"/>
                <w:color w:val="000000"/>
                <w:szCs w:val="22"/>
                <w:u w:val="single"/>
              </w:rPr>
            </w:pPr>
            <w:r w:rsidRPr="00E42648">
              <w:rPr>
                <w:rFonts w:cs="Arial"/>
                <w:color w:val="000000"/>
                <w:szCs w:val="22"/>
                <w:u w:val="single"/>
              </w:rPr>
              <w:t>90</w:t>
            </w:r>
          </w:p>
        </w:tc>
        <w:tc>
          <w:tcPr>
            <w:tcW w:w="3192" w:type="dxa"/>
            <w:shd w:val="clear" w:color="auto" w:fill="auto"/>
          </w:tcPr>
          <w:p w:rsidR="000F6B1B" w:rsidRPr="00E42648" w:rsidRDefault="000F6B1B" w:rsidP="00E42648">
            <w:pPr>
              <w:spacing w:before="100" w:beforeAutospacing="1" w:after="100" w:afterAutospacing="1"/>
              <w:ind w:left="180"/>
              <w:jc w:val="center"/>
              <w:rPr>
                <w:rFonts w:cs="Arial"/>
                <w:color w:val="000000"/>
                <w:szCs w:val="22"/>
                <w:u w:val="single"/>
              </w:rPr>
            </w:pPr>
            <w:r w:rsidRPr="00E42648">
              <w:rPr>
                <w:rFonts w:cs="Arial"/>
                <w:color w:val="000000"/>
                <w:szCs w:val="22"/>
                <w:u w:val="single"/>
              </w:rPr>
              <w:t>D or F</w:t>
            </w:r>
          </w:p>
        </w:tc>
      </w:tr>
      <w:tr w:rsidR="000F6B1B" w:rsidRPr="000F6B1B" w:rsidTr="00E42648">
        <w:tc>
          <w:tcPr>
            <w:tcW w:w="3240" w:type="dxa"/>
            <w:shd w:val="clear" w:color="auto" w:fill="auto"/>
          </w:tcPr>
          <w:p w:rsidR="000F6B1B" w:rsidRPr="00E42648" w:rsidRDefault="000F6B1B" w:rsidP="00E42648">
            <w:pPr>
              <w:spacing w:before="100" w:beforeAutospacing="1" w:after="100" w:afterAutospacing="1"/>
              <w:ind w:left="180"/>
              <w:jc w:val="center"/>
              <w:rPr>
                <w:rFonts w:cs="Arial"/>
                <w:color w:val="000000"/>
                <w:szCs w:val="22"/>
                <w:u w:val="single"/>
              </w:rPr>
            </w:pPr>
            <w:r w:rsidRPr="00E42648">
              <w:rPr>
                <w:rFonts w:cs="Arial"/>
                <w:color w:val="000000"/>
                <w:szCs w:val="22"/>
                <w:u w:val="single"/>
              </w:rPr>
              <w:t>129</w:t>
            </w:r>
          </w:p>
        </w:tc>
        <w:tc>
          <w:tcPr>
            <w:tcW w:w="2856" w:type="dxa"/>
            <w:shd w:val="clear" w:color="auto" w:fill="auto"/>
          </w:tcPr>
          <w:p w:rsidR="000F6B1B" w:rsidRPr="00E42648" w:rsidRDefault="000F6B1B" w:rsidP="00E42648">
            <w:pPr>
              <w:spacing w:before="100" w:beforeAutospacing="1" w:after="100" w:afterAutospacing="1"/>
              <w:ind w:left="180"/>
              <w:jc w:val="center"/>
              <w:rPr>
                <w:rFonts w:cs="Arial"/>
                <w:color w:val="000000"/>
                <w:szCs w:val="22"/>
                <w:u w:val="single"/>
              </w:rPr>
            </w:pPr>
            <w:r w:rsidRPr="00E42648">
              <w:rPr>
                <w:rFonts w:cs="Arial"/>
                <w:color w:val="000000"/>
                <w:szCs w:val="22"/>
                <w:u w:val="single"/>
              </w:rPr>
              <w:t>100</w:t>
            </w:r>
          </w:p>
        </w:tc>
        <w:tc>
          <w:tcPr>
            <w:tcW w:w="3192" w:type="dxa"/>
            <w:shd w:val="clear" w:color="auto" w:fill="auto"/>
          </w:tcPr>
          <w:p w:rsidR="000F6B1B" w:rsidRPr="00E42648" w:rsidRDefault="000F6B1B" w:rsidP="00E42648">
            <w:pPr>
              <w:spacing w:before="100" w:beforeAutospacing="1" w:after="100" w:afterAutospacing="1"/>
              <w:ind w:left="180"/>
              <w:jc w:val="center"/>
              <w:rPr>
                <w:rFonts w:cs="Arial"/>
                <w:color w:val="000000"/>
                <w:szCs w:val="22"/>
                <w:u w:val="single"/>
              </w:rPr>
            </w:pPr>
            <w:r w:rsidRPr="00E42648">
              <w:rPr>
                <w:rFonts w:cs="Arial"/>
                <w:color w:val="000000"/>
                <w:szCs w:val="22"/>
                <w:u w:val="single"/>
              </w:rPr>
              <w:t>D or F</w:t>
            </w:r>
          </w:p>
        </w:tc>
      </w:tr>
      <w:tr w:rsidR="000F6B1B" w:rsidRPr="000F6B1B" w:rsidTr="00E42648">
        <w:tc>
          <w:tcPr>
            <w:tcW w:w="3240" w:type="dxa"/>
            <w:shd w:val="clear" w:color="auto" w:fill="auto"/>
          </w:tcPr>
          <w:p w:rsidR="000F6B1B" w:rsidRPr="00E42648" w:rsidRDefault="000F6B1B" w:rsidP="00E42648">
            <w:pPr>
              <w:spacing w:before="100" w:beforeAutospacing="1" w:after="100" w:afterAutospacing="1"/>
              <w:ind w:left="180"/>
              <w:jc w:val="center"/>
              <w:rPr>
                <w:rFonts w:cs="Arial"/>
                <w:color w:val="000000"/>
                <w:szCs w:val="22"/>
                <w:u w:val="single"/>
              </w:rPr>
            </w:pPr>
            <w:r w:rsidRPr="00E42648">
              <w:rPr>
                <w:rFonts w:cs="Arial"/>
                <w:color w:val="000000"/>
                <w:szCs w:val="22"/>
                <w:u w:val="single"/>
              </w:rPr>
              <w:t>142</w:t>
            </w:r>
          </w:p>
        </w:tc>
        <w:tc>
          <w:tcPr>
            <w:tcW w:w="2856" w:type="dxa"/>
            <w:shd w:val="clear" w:color="auto" w:fill="auto"/>
          </w:tcPr>
          <w:p w:rsidR="000F6B1B" w:rsidRPr="00E42648" w:rsidRDefault="000F6B1B" w:rsidP="00E42648">
            <w:pPr>
              <w:spacing w:before="100" w:beforeAutospacing="1" w:after="100" w:afterAutospacing="1"/>
              <w:ind w:left="180"/>
              <w:jc w:val="center"/>
              <w:rPr>
                <w:rFonts w:cs="Arial"/>
                <w:color w:val="000000"/>
                <w:szCs w:val="22"/>
                <w:u w:val="single"/>
              </w:rPr>
            </w:pPr>
            <w:r w:rsidRPr="00E42648">
              <w:rPr>
                <w:rFonts w:cs="Arial"/>
                <w:color w:val="000000"/>
                <w:szCs w:val="22"/>
                <w:u w:val="single"/>
              </w:rPr>
              <w:t>110</w:t>
            </w:r>
          </w:p>
        </w:tc>
        <w:tc>
          <w:tcPr>
            <w:tcW w:w="3192" w:type="dxa"/>
            <w:shd w:val="clear" w:color="auto" w:fill="auto"/>
          </w:tcPr>
          <w:p w:rsidR="000F6B1B" w:rsidRPr="00E42648" w:rsidRDefault="000F6B1B" w:rsidP="00E42648">
            <w:pPr>
              <w:spacing w:before="100" w:beforeAutospacing="1" w:after="100" w:afterAutospacing="1"/>
              <w:ind w:left="180"/>
              <w:jc w:val="center"/>
              <w:rPr>
                <w:rFonts w:cs="Arial"/>
                <w:color w:val="000000"/>
                <w:szCs w:val="22"/>
                <w:u w:val="single"/>
              </w:rPr>
            </w:pPr>
            <w:r w:rsidRPr="00E42648">
              <w:rPr>
                <w:rFonts w:cs="Arial"/>
                <w:color w:val="000000"/>
                <w:szCs w:val="22"/>
                <w:u w:val="single"/>
              </w:rPr>
              <w:t>F</w:t>
            </w:r>
          </w:p>
        </w:tc>
      </w:tr>
      <w:tr w:rsidR="000F6B1B" w:rsidRPr="000F6B1B" w:rsidTr="00E42648">
        <w:tc>
          <w:tcPr>
            <w:tcW w:w="3240" w:type="dxa"/>
            <w:shd w:val="clear" w:color="auto" w:fill="auto"/>
          </w:tcPr>
          <w:p w:rsidR="000F6B1B" w:rsidRPr="00E42648" w:rsidRDefault="000F6B1B" w:rsidP="00E42648">
            <w:pPr>
              <w:spacing w:before="100" w:beforeAutospacing="1" w:after="100" w:afterAutospacing="1"/>
              <w:ind w:left="180"/>
              <w:jc w:val="center"/>
              <w:rPr>
                <w:rFonts w:cs="Arial"/>
                <w:color w:val="000000"/>
                <w:szCs w:val="22"/>
                <w:u w:val="single"/>
              </w:rPr>
            </w:pPr>
            <w:r w:rsidRPr="00E42648">
              <w:rPr>
                <w:rFonts w:cs="Arial"/>
                <w:color w:val="000000"/>
                <w:szCs w:val="22"/>
                <w:u w:val="single"/>
              </w:rPr>
              <w:t>155</w:t>
            </w:r>
          </w:p>
        </w:tc>
        <w:tc>
          <w:tcPr>
            <w:tcW w:w="2856" w:type="dxa"/>
            <w:shd w:val="clear" w:color="auto" w:fill="auto"/>
          </w:tcPr>
          <w:p w:rsidR="000F6B1B" w:rsidRPr="00E42648" w:rsidRDefault="000F6B1B" w:rsidP="00E42648">
            <w:pPr>
              <w:spacing w:before="100" w:beforeAutospacing="1" w:after="100" w:afterAutospacing="1"/>
              <w:ind w:left="180"/>
              <w:jc w:val="center"/>
              <w:rPr>
                <w:rFonts w:cs="Arial"/>
                <w:color w:val="000000"/>
                <w:szCs w:val="22"/>
                <w:u w:val="single"/>
              </w:rPr>
            </w:pPr>
            <w:r w:rsidRPr="00E42648">
              <w:rPr>
                <w:rFonts w:cs="Arial"/>
                <w:color w:val="000000"/>
                <w:szCs w:val="22"/>
                <w:u w:val="single"/>
              </w:rPr>
              <w:t>120</w:t>
            </w:r>
          </w:p>
        </w:tc>
        <w:tc>
          <w:tcPr>
            <w:tcW w:w="3192" w:type="dxa"/>
            <w:shd w:val="clear" w:color="auto" w:fill="auto"/>
          </w:tcPr>
          <w:p w:rsidR="000F6B1B" w:rsidRPr="00E42648" w:rsidRDefault="000F6B1B" w:rsidP="00E42648">
            <w:pPr>
              <w:spacing w:before="100" w:beforeAutospacing="1" w:after="100" w:afterAutospacing="1"/>
              <w:ind w:left="180"/>
              <w:jc w:val="center"/>
              <w:rPr>
                <w:rFonts w:cs="Arial"/>
                <w:color w:val="000000"/>
                <w:szCs w:val="22"/>
                <w:u w:val="single"/>
              </w:rPr>
            </w:pPr>
            <w:r w:rsidRPr="00E42648">
              <w:rPr>
                <w:rFonts w:cs="Arial"/>
                <w:color w:val="000000"/>
                <w:szCs w:val="22"/>
                <w:u w:val="single"/>
              </w:rPr>
              <w:t>F</w:t>
            </w:r>
          </w:p>
        </w:tc>
      </w:tr>
      <w:tr w:rsidR="000F6B1B" w:rsidRPr="000F6B1B" w:rsidTr="00E42648">
        <w:tc>
          <w:tcPr>
            <w:tcW w:w="3240" w:type="dxa"/>
            <w:shd w:val="clear" w:color="auto" w:fill="auto"/>
          </w:tcPr>
          <w:p w:rsidR="000F6B1B" w:rsidRPr="00E42648" w:rsidRDefault="000F6B1B" w:rsidP="00E42648">
            <w:pPr>
              <w:spacing w:before="100" w:beforeAutospacing="1" w:after="100" w:afterAutospacing="1"/>
              <w:ind w:left="180"/>
              <w:jc w:val="center"/>
              <w:rPr>
                <w:rFonts w:cs="Arial"/>
                <w:color w:val="000000"/>
                <w:szCs w:val="22"/>
                <w:u w:val="single"/>
              </w:rPr>
            </w:pPr>
            <w:r w:rsidRPr="00E42648">
              <w:rPr>
                <w:rFonts w:cs="Arial"/>
                <w:color w:val="000000"/>
                <w:szCs w:val="22"/>
                <w:u w:val="single"/>
              </w:rPr>
              <w:t>168</w:t>
            </w:r>
          </w:p>
        </w:tc>
        <w:tc>
          <w:tcPr>
            <w:tcW w:w="2856" w:type="dxa"/>
            <w:shd w:val="clear" w:color="auto" w:fill="auto"/>
          </w:tcPr>
          <w:p w:rsidR="000F6B1B" w:rsidRPr="00E42648" w:rsidRDefault="000F6B1B" w:rsidP="00E42648">
            <w:pPr>
              <w:spacing w:before="100" w:beforeAutospacing="1" w:after="100" w:afterAutospacing="1"/>
              <w:ind w:left="180"/>
              <w:jc w:val="center"/>
              <w:rPr>
                <w:rFonts w:cs="Arial"/>
                <w:color w:val="000000"/>
                <w:szCs w:val="22"/>
                <w:u w:val="single"/>
              </w:rPr>
            </w:pPr>
            <w:r w:rsidRPr="00E42648">
              <w:rPr>
                <w:rFonts w:cs="Arial"/>
                <w:color w:val="000000"/>
                <w:szCs w:val="22"/>
                <w:u w:val="single"/>
              </w:rPr>
              <w:t>130</w:t>
            </w:r>
          </w:p>
        </w:tc>
        <w:tc>
          <w:tcPr>
            <w:tcW w:w="3192" w:type="dxa"/>
            <w:shd w:val="clear" w:color="auto" w:fill="auto"/>
          </w:tcPr>
          <w:p w:rsidR="000F6B1B" w:rsidRPr="00E42648" w:rsidRDefault="000F6B1B" w:rsidP="00E42648">
            <w:pPr>
              <w:spacing w:before="100" w:beforeAutospacing="1" w:after="100" w:afterAutospacing="1"/>
              <w:ind w:left="180"/>
              <w:jc w:val="center"/>
              <w:rPr>
                <w:rFonts w:cs="Arial"/>
                <w:color w:val="000000"/>
                <w:szCs w:val="22"/>
                <w:u w:val="single"/>
              </w:rPr>
            </w:pPr>
            <w:r w:rsidRPr="00E42648">
              <w:rPr>
                <w:rFonts w:cs="Arial"/>
                <w:color w:val="000000"/>
                <w:szCs w:val="22"/>
                <w:u w:val="single"/>
              </w:rPr>
              <w:t>F</w:t>
            </w:r>
          </w:p>
        </w:tc>
      </w:tr>
      <w:tr w:rsidR="000F6B1B" w:rsidRPr="000F6B1B" w:rsidTr="00E42648">
        <w:tc>
          <w:tcPr>
            <w:tcW w:w="3240" w:type="dxa"/>
            <w:shd w:val="clear" w:color="auto" w:fill="auto"/>
          </w:tcPr>
          <w:p w:rsidR="000F6B1B" w:rsidRPr="00E42648" w:rsidRDefault="000F6B1B" w:rsidP="00E42648">
            <w:pPr>
              <w:spacing w:before="100" w:beforeAutospacing="1" w:after="100" w:afterAutospacing="1"/>
              <w:ind w:left="180"/>
              <w:jc w:val="center"/>
              <w:rPr>
                <w:rFonts w:cs="Arial"/>
                <w:color w:val="000000"/>
                <w:szCs w:val="22"/>
                <w:u w:val="single"/>
              </w:rPr>
            </w:pPr>
            <w:r w:rsidRPr="00E42648">
              <w:rPr>
                <w:rFonts w:cs="Arial"/>
                <w:color w:val="000000"/>
                <w:szCs w:val="22"/>
                <w:u w:val="single"/>
              </w:rPr>
              <w:t>181</w:t>
            </w:r>
          </w:p>
        </w:tc>
        <w:tc>
          <w:tcPr>
            <w:tcW w:w="2856" w:type="dxa"/>
            <w:shd w:val="clear" w:color="auto" w:fill="auto"/>
          </w:tcPr>
          <w:p w:rsidR="000F6B1B" w:rsidRPr="00E42648" w:rsidRDefault="000F6B1B" w:rsidP="00E42648">
            <w:pPr>
              <w:spacing w:before="100" w:beforeAutospacing="1" w:after="100" w:afterAutospacing="1"/>
              <w:ind w:left="180"/>
              <w:jc w:val="center"/>
              <w:rPr>
                <w:rFonts w:cs="Arial"/>
                <w:color w:val="000000"/>
                <w:szCs w:val="22"/>
                <w:u w:val="single"/>
              </w:rPr>
            </w:pPr>
            <w:r w:rsidRPr="00E42648">
              <w:rPr>
                <w:rFonts w:cs="Arial"/>
                <w:color w:val="000000"/>
                <w:szCs w:val="22"/>
                <w:u w:val="single"/>
              </w:rPr>
              <w:t>140</w:t>
            </w:r>
          </w:p>
        </w:tc>
        <w:tc>
          <w:tcPr>
            <w:tcW w:w="3192" w:type="dxa"/>
            <w:shd w:val="clear" w:color="auto" w:fill="auto"/>
          </w:tcPr>
          <w:p w:rsidR="000F6B1B" w:rsidRPr="00E42648" w:rsidRDefault="000F6B1B" w:rsidP="00E42648">
            <w:pPr>
              <w:spacing w:before="100" w:beforeAutospacing="1" w:after="100" w:afterAutospacing="1"/>
              <w:ind w:left="180"/>
              <w:jc w:val="center"/>
              <w:rPr>
                <w:rFonts w:cs="Arial"/>
                <w:color w:val="000000"/>
                <w:szCs w:val="22"/>
                <w:u w:val="single"/>
              </w:rPr>
            </w:pPr>
            <w:r w:rsidRPr="00E42648">
              <w:rPr>
                <w:rFonts w:cs="Arial"/>
                <w:color w:val="000000"/>
                <w:szCs w:val="22"/>
                <w:u w:val="single"/>
              </w:rPr>
              <w:t>F</w:t>
            </w:r>
          </w:p>
        </w:tc>
      </w:tr>
      <w:tr w:rsidR="000F6B1B" w:rsidRPr="000F6B1B" w:rsidTr="00E42648">
        <w:tc>
          <w:tcPr>
            <w:tcW w:w="3240" w:type="dxa"/>
            <w:shd w:val="clear" w:color="auto" w:fill="auto"/>
          </w:tcPr>
          <w:p w:rsidR="000F6B1B" w:rsidRPr="00E42648" w:rsidRDefault="000F6B1B" w:rsidP="00E42648">
            <w:pPr>
              <w:spacing w:before="100" w:beforeAutospacing="1" w:after="100" w:afterAutospacing="1"/>
              <w:ind w:left="180"/>
              <w:jc w:val="center"/>
              <w:rPr>
                <w:rFonts w:cs="Arial"/>
                <w:color w:val="000000"/>
                <w:szCs w:val="22"/>
                <w:u w:val="single"/>
              </w:rPr>
            </w:pPr>
            <w:r w:rsidRPr="00E42648">
              <w:rPr>
                <w:rFonts w:cs="Arial"/>
                <w:color w:val="000000"/>
                <w:szCs w:val="22"/>
                <w:u w:val="single"/>
              </w:rPr>
              <w:t>194</w:t>
            </w:r>
          </w:p>
        </w:tc>
        <w:tc>
          <w:tcPr>
            <w:tcW w:w="2856" w:type="dxa"/>
            <w:shd w:val="clear" w:color="auto" w:fill="auto"/>
          </w:tcPr>
          <w:p w:rsidR="000F6B1B" w:rsidRPr="00E42648" w:rsidRDefault="000F6B1B" w:rsidP="00E42648">
            <w:pPr>
              <w:spacing w:before="100" w:beforeAutospacing="1" w:after="100" w:afterAutospacing="1"/>
              <w:ind w:left="180"/>
              <w:jc w:val="center"/>
              <w:rPr>
                <w:rFonts w:cs="Arial"/>
                <w:color w:val="000000"/>
                <w:szCs w:val="22"/>
                <w:u w:val="single"/>
              </w:rPr>
            </w:pPr>
            <w:r w:rsidRPr="00E42648">
              <w:rPr>
                <w:rFonts w:cs="Arial"/>
                <w:color w:val="000000"/>
                <w:szCs w:val="22"/>
                <w:u w:val="single"/>
              </w:rPr>
              <w:t>150</w:t>
            </w:r>
          </w:p>
        </w:tc>
        <w:tc>
          <w:tcPr>
            <w:tcW w:w="3192" w:type="dxa"/>
            <w:shd w:val="clear" w:color="auto" w:fill="auto"/>
          </w:tcPr>
          <w:p w:rsidR="000F6B1B" w:rsidRPr="00E42648" w:rsidRDefault="000F6B1B" w:rsidP="00E42648">
            <w:pPr>
              <w:spacing w:before="100" w:beforeAutospacing="1" w:after="100" w:afterAutospacing="1"/>
              <w:ind w:left="180"/>
              <w:jc w:val="center"/>
              <w:rPr>
                <w:rFonts w:cs="Arial"/>
                <w:color w:val="000000"/>
                <w:szCs w:val="22"/>
                <w:u w:val="single"/>
              </w:rPr>
            </w:pPr>
            <w:r w:rsidRPr="00E42648">
              <w:rPr>
                <w:rFonts w:cs="Arial"/>
                <w:color w:val="000000"/>
                <w:szCs w:val="22"/>
                <w:u w:val="single"/>
              </w:rPr>
              <w:t>F</w:t>
            </w:r>
          </w:p>
        </w:tc>
      </w:tr>
    </w:tbl>
    <w:p w:rsidR="000F6B1B" w:rsidRPr="000F6B1B" w:rsidRDefault="000F6B1B" w:rsidP="000F6B1B">
      <w:pPr>
        <w:ind w:left="180"/>
      </w:pPr>
    </w:p>
    <w:p w:rsidR="000F6B1B" w:rsidRDefault="000F6B1B" w:rsidP="00E2315F">
      <w:pPr>
        <w:rPr>
          <w:rFonts w:eastAsia="Arial"/>
          <w:color w:val="31849B"/>
          <w:w w:val="99"/>
          <w:sz w:val="36"/>
          <w:szCs w:val="36"/>
        </w:rPr>
      </w:pPr>
      <w:r>
        <w:rPr>
          <w:color w:val="FF0000"/>
        </w:rPr>
        <w:t>(</w:t>
      </w:r>
      <w:r w:rsidRPr="00785C4C">
        <w:rPr>
          <w:color w:val="FF0000"/>
        </w:rPr>
        <w:t>R7967 A2+Original</w:t>
      </w:r>
      <w:r>
        <w:rPr>
          <w:color w:val="FF0000"/>
        </w:rPr>
        <w:t>)</w:t>
      </w:r>
    </w:p>
    <w:p w:rsidR="000F6B1B" w:rsidRDefault="000F6B1B" w:rsidP="00E2315F">
      <w:pPr>
        <w:rPr>
          <w:rFonts w:eastAsia="Arial"/>
          <w:color w:val="31849B"/>
          <w:w w:val="99"/>
          <w:sz w:val="36"/>
          <w:szCs w:val="36"/>
        </w:rPr>
      </w:pPr>
    </w:p>
    <w:p w:rsidR="000F6B1B" w:rsidRDefault="000F6B1B" w:rsidP="00E2315F">
      <w:pPr>
        <w:rPr>
          <w:rFonts w:eastAsia="Arial"/>
          <w:color w:val="31849B"/>
          <w:w w:val="99"/>
          <w:sz w:val="36"/>
          <w:szCs w:val="36"/>
        </w:rPr>
      </w:pPr>
    </w:p>
    <w:p w:rsidR="004C5AB4" w:rsidRPr="00C11FDC" w:rsidRDefault="004C5AB4" w:rsidP="00E2315F">
      <w:pPr>
        <w:rPr>
          <w:rFonts w:eastAsia="Arial"/>
          <w:b/>
          <w:color w:val="31849B"/>
          <w:w w:val="99"/>
          <w:sz w:val="36"/>
          <w:szCs w:val="36"/>
        </w:rPr>
      </w:pPr>
    </w:p>
    <w:p w:rsidR="00CC58BA" w:rsidRPr="00C11FDC" w:rsidRDefault="00CC58BA" w:rsidP="00E2315F">
      <w:pPr>
        <w:outlineLvl w:val="6"/>
        <w:rPr>
          <w:rFonts w:cs="Arial"/>
          <w:b/>
          <w:color w:val="000000"/>
          <w:szCs w:val="22"/>
        </w:rPr>
      </w:pPr>
      <w:r w:rsidRPr="00C11FDC">
        <w:rPr>
          <w:rFonts w:cs="Arial"/>
          <w:b/>
          <w:color w:val="000000"/>
          <w:szCs w:val="22"/>
        </w:rPr>
        <w:t>TABLE R905.8.5</w:t>
      </w:r>
    </w:p>
    <w:p w:rsidR="00CC58BA" w:rsidRDefault="00CC58BA" w:rsidP="00E2315F">
      <w:pPr>
        <w:outlineLvl w:val="6"/>
        <w:rPr>
          <w:rFonts w:cs="Arial"/>
          <w:color w:val="000000"/>
          <w:szCs w:val="22"/>
        </w:rPr>
      </w:pPr>
    </w:p>
    <w:p w:rsidR="00CC58BA" w:rsidRPr="00CC58BA" w:rsidRDefault="00CC58BA" w:rsidP="00E2315F">
      <w:pPr>
        <w:jc w:val="center"/>
        <w:outlineLvl w:val="6"/>
        <w:rPr>
          <w:rFonts w:cs="Arial"/>
          <w:color w:val="000000"/>
          <w:szCs w:val="22"/>
        </w:rPr>
      </w:pPr>
      <w:r w:rsidRPr="00CC58BA">
        <w:rPr>
          <w:rFonts w:cs="Arial"/>
          <w:b/>
          <w:bCs/>
          <w:color w:val="000000"/>
          <w:szCs w:val="22"/>
        </w:rPr>
        <w:t>WOOD SHAKE MATERIAL REQUIREMENTS</w:t>
      </w:r>
    </w:p>
    <w:tbl>
      <w:tblPr>
        <w:tblW w:w="0" w:type="auto"/>
        <w:tblCellSpacing w:w="0" w:type="dxa"/>
        <w:tblInd w:w="277" w:type="dxa"/>
        <w:tblCellMar>
          <w:left w:w="0" w:type="dxa"/>
          <w:right w:w="0" w:type="dxa"/>
        </w:tblCellMar>
        <w:tblLook w:val="04A0" w:firstRow="1" w:lastRow="0" w:firstColumn="1" w:lastColumn="0" w:noHBand="0" w:noVBand="1"/>
      </w:tblPr>
      <w:tblGrid>
        <w:gridCol w:w="4554"/>
        <w:gridCol w:w="2112"/>
        <w:gridCol w:w="2947"/>
      </w:tblGrid>
      <w:tr w:rsidR="00CC58BA" w:rsidRPr="00CC58BA" w:rsidTr="00BA1585">
        <w:trPr>
          <w:trHeight w:val="268"/>
          <w:tblCellSpacing w:w="0" w:type="dxa"/>
        </w:trPr>
        <w:tc>
          <w:tcPr>
            <w:tcW w:w="4363" w:type="dxa"/>
            <w:tcBorders>
              <w:top w:val="single" w:sz="8" w:space="0" w:color="000000"/>
              <w:left w:val="single" w:sz="8" w:space="0" w:color="000000"/>
              <w:bottom w:val="single" w:sz="8" w:space="0" w:color="000000"/>
              <w:right w:val="single" w:sz="8" w:space="0" w:color="000000"/>
            </w:tcBorders>
            <w:hideMark/>
          </w:tcPr>
          <w:p w:rsidR="00CC58BA" w:rsidRPr="00CC58BA" w:rsidRDefault="00CC58BA" w:rsidP="00E2315F">
            <w:pPr>
              <w:ind w:left="1719" w:right="1658"/>
              <w:jc w:val="center"/>
              <w:rPr>
                <w:rFonts w:cs="Arial"/>
                <w:color w:val="000000"/>
                <w:szCs w:val="22"/>
              </w:rPr>
            </w:pPr>
            <w:r w:rsidRPr="00CC58BA">
              <w:rPr>
                <w:rFonts w:cs="Arial"/>
                <w:b/>
                <w:bCs/>
                <w:color w:val="000000"/>
                <w:szCs w:val="22"/>
              </w:rPr>
              <w:t>MATERIAL</w:t>
            </w:r>
          </w:p>
        </w:tc>
        <w:tc>
          <w:tcPr>
            <w:tcW w:w="2112" w:type="dxa"/>
            <w:tcBorders>
              <w:top w:val="single" w:sz="8" w:space="0" w:color="auto"/>
              <w:left w:val="nil"/>
              <w:bottom w:val="single" w:sz="8" w:space="0" w:color="auto"/>
              <w:right w:val="single" w:sz="8" w:space="0" w:color="auto"/>
            </w:tcBorders>
            <w:hideMark/>
          </w:tcPr>
          <w:p w:rsidR="00CC58BA" w:rsidRPr="00CC58BA" w:rsidRDefault="00CC58BA" w:rsidP="00E2315F">
            <w:pPr>
              <w:ind w:left="220" w:right="206"/>
              <w:jc w:val="center"/>
              <w:rPr>
                <w:rFonts w:cs="Arial"/>
                <w:color w:val="000000"/>
                <w:szCs w:val="22"/>
              </w:rPr>
            </w:pPr>
            <w:r w:rsidRPr="00CC58BA">
              <w:rPr>
                <w:rFonts w:cs="Arial"/>
                <w:b/>
                <w:bCs/>
                <w:color w:val="000000"/>
                <w:szCs w:val="22"/>
              </w:rPr>
              <w:t>MINIMUM GRADES</w:t>
            </w:r>
          </w:p>
        </w:tc>
        <w:tc>
          <w:tcPr>
            <w:tcW w:w="2947" w:type="dxa"/>
            <w:tcBorders>
              <w:top w:val="single" w:sz="8" w:space="0" w:color="auto"/>
              <w:left w:val="nil"/>
              <w:bottom w:val="single" w:sz="8" w:space="0" w:color="auto"/>
              <w:right w:val="single" w:sz="8" w:space="0" w:color="auto"/>
            </w:tcBorders>
            <w:hideMark/>
          </w:tcPr>
          <w:p w:rsidR="00CC58BA" w:rsidRPr="00CC58BA" w:rsidRDefault="00CC58BA" w:rsidP="00E2315F">
            <w:pPr>
              <w:ind w:left="117"/>
              <w:rPr>
                <w:rFonts w:cs="Arial"/>
                <w:color w:val="000000"/>
                <w:szCs w:val="22"/>
              </w:rPr>
            </w:pPr>
            <w:r w:rsidRPr="00CC58BA">
              <w:rPr>
                <w:rFonts w:cs="Arial"/>
                <w:b/>
                <w:bCs/>
                <w:color w:val="000000"/>
                <w:szCs w:val="22"/>
              </w:rPr>
              <w:t>APPLICABLE GRADING RULES</w:t>
            </w:r>
          </w:p>
        </w:tc>
      </w:tr>
      <w:tr w:rsidR="00CC58BA" w:rsidRPr="00CC58BA" w:rsidTr="00BA1585">
        <w:trPr>
          <w:trHeight w:val="265"/>
          <w:tblCellSpacing w:w="0" w:type="dxa"/>
        </w:trPr>
        <w:tc>
          <w:tcPr>
            <w:tcW w:w="4363" w:type="dxa"/>
            <w:tcBorders>
              <w:top w:val="nil"/>
              <w:left w:val="single" w:sz="8" w:space="0" w:color="auto"/>
              <w:bottom w:val="single" w:sz="8" w:space="0" w:color="auto"/>
              <w:right w:val="single" w:sz="8" w:space="0" w:color="auto"/>
            </w:tcBorders>
            <w:hideMark/>
          </w:tcPr>
          <w:p w:rsidR="00CC58BA" w:rsidRPr="00CC58BA" w:rsidRDefault="00CC58BA" w:rsidP="00E2315F">
            <w:pPr>
              <w:spacing w:before="30"/>
              <w:ind w:left="30"/>
              <w:rPr>
                <w:rFonts w:cs="Arial"/>
                <w:color w:val="000000"/>
                <w:szCs w:val="22"/>
              </w:rPr>
            </w:pPr>
            <w:r w:rsidRPr="00CC58BA">
              <w:rPr>
                <w:rFonts w:cs="Arial"/>
                <w:color w:val="000000"/>
                <w:szCs w:val="22"/>
              </w:rPr>
              <w:t>Wood shakes of naturally durable wood</w:t>
            </w:r>
          </w:p>
        </w:tc>
        <w:tc>
          <w:tcPr>
            <w:tcW w:w="2112" w:type="dxa"/>
            <w:tcBorders>
              <w:top w:val="nil"/>
              <w:left w:val="nil"/>
              <w:bottom w:val="single" w:sz="8" w:space="0" w:color="auto"/>
              <w:right w:val="single" w:sz="8" w:space="0" w:color="auto"/>
            </w:tcBorders>
            <w:hideMark/>
          </w:tcPr>
          <w:p w:rsidR="00CC58BA" w:rsidRPr="00CC58BA" w:rsidRDefault="00CC58BA" w:rsidP="00E2315F">
            <w:pPr>
              <w:spacing w:before="30"/>
              <w:ind w:left="14"/>
              <w:jc w:val="center"/>
              <w:rPr>
                <w:rFonts w:cs="Arial"/>
                <w:color w:val="000000"/>
                <w:szCs w:val="22"/>
              </w:rPr>
            </w:pPr>
            <w:r w:rsidRPr="00CC58BA">
              <w:rPr>
                <w:rFonts w:cs="Arial"/>
                <w:color w:val="000000"/>
                <w:szCs w:val="22"/>
              </w:rPr>
              <w:t>1</w:t>
            </w:r>
          </w:p>
        </w:tc>
        <w:tc>
          <w:tcPr>
            <w:tcW w:w="2947" w:type="dxa"/>
            <w:tcBorders>
              <w:top w:val="nil"/>
              <w:left w:val="nil"/>
              <w:bottom w:val="single" w:sz="8" w:space="0" w:color="auto"/>
              <w:right w:val="single" w:sz="8" w:space="0" w:color="auto"/>
            </w:tcBorders>
            <w:hideMark/>
          </w:tcPr>
          <w:p w:rsidR="00CC58BA" w:rsidRPr="00CC58BA" w:rsidRDefault="00CC58BA" w:rsidP="00E2315F">
            <w:pPr>
              <w:spacing w:before="30"/>
              <w:ind w:left="31"/>
              <w:rPr>
                <w:rFonts w:cs="Arial"/>
                <w:color w:val="000000"/>
                <w:szCs w:val="22"/>
              </w:rPr>
            </w:pPr>
            <w:r w:rsidRPr="00CC58BA">
              <w:rPr>
                <w:rFonts w:cs="Arial"/>
                <w:color w:val="000000"/>
                <w:szCs w:val="22"/>
              </w:rPr>
              <w:t>Cedar Shake and Shingle Bureau</w:t>
            </w:r>
          </w:p>
        </w:tc>
      </w:tr>
      <w:tr w:rsidR="00CC58BA" w:rsidRPr="00CC58BA" w:rsidTr="00BA1585">
        <w:trPr>
          <w:trHeight w:val="268"/>
          <w:tblCellSpacing w:w="0" w:type="dxa"/>
        </w:trPr>
        <w:tc>
          <w:tcPr>
            <w:tcW w:w="4363" w:type="dxa"/>
            <w:tcBorders>
              <w:top w:val="nil"/>
              <w:left w:val="single" w:sz="8" w:space="0" w:color="auto"/>
              <w:bottom w:val="single" w:sz="8" w:space="0" w:color="auto"/>
              <w:right w:val="single" w:sz="8" w:space="0" w:color="auto"/>
            </w:tcBorders>
            <w:hideMark/>
          </w:tcPr>
          <w:p w:rsidR="00CC58BA" w:rsidRPr="00CC58BA" w:rsidRDefault="00CC58BA" w:rsidP="00E2315F">
            <w:pPr>
              <w:spacing w:before="30"/>
              <w:ind w:left="30"/>
              <w:rPr>
                <w:rFonts w:cs="Arial"/>
                <w:color w:val="000000"/>
                <w:szCs w:val="22"/>
              </w:rPr>
            </w:pPr>
            <w:r w:rsidRPr="00CC58BA">
              <w:rPr>
                <w:rFonts w:cs="Arial"/>
                <w:color w:val="000000"/>
                <w:szCs w:val="22"/>
              </w:rPr>
              <w:t>Tapersawn shakes of naturally durable wood</w:t>
            </w:r>
          </w:p>
        </w:tc>
        <w:tc>
          <w:tcPr>
            <w:tcW w:w="2112" w:type="dxa"/>
            <w:tcBorders>
              <w:top w:val="nil"/>
              <w:left w:val="nil"/>
              <w:bottom w:val="single" w:sz="8" w:space="0" w:color="auto"/>
              <w:right w:val="single" w:sz="8" w:space="0" w:color="auto"/>
            </w:tcBorders>
            <w:hideMark/>
          </w:tcPr>
          <w:p w:rsidR="00CC58BA" w:rsidRPr="00CC58BA" w:rsidRDefault="00CC58BA" w:rsidP="00E2315F">
            <w:pPr>
              <w:spacing w:before="30"/>
              <w:ind w:left="220" w:right="204"/>
              <w:jc w:val="center"/>
              <w:rPr>
                <w:rFonts w:cs="Arial"/>
                <w:color w:val="000000"/>
                <w:szCs w:val="22"/>
              </w:rPr>
            </w:pPr>
            <w:r w:rsidRPr="00CC58BA">
              <w:rPr>
                <w:rFonts w:cs="Arial"/>
                <w:color w:val="000000"/>
                <w:szCs w:val="22"/>
              </w:rPr>
              <w:t>1 or 2</w:t>
            </w:r>
          </w:p>
        </w:tc>
        <w:tc>
          <w:tcPr>
            <w:tcW w:w="2947" w:type="dxa"/>
            <w:tcBorders>
              <w:top w:val="nil"/>
              <w:left w:val="nil"/>
              <w:bottom w:val="single" w:sz="8" w:space="0" w:color="auto"/>
              <w:right w:val="single" w:sz="8" w:space="0" w:color="auto"/>
            </w:tcBorders>
            <w:hideMark/>
          </w:tcPr>
          <w:p w:rsidR="00CC58BA" w:rsidRPr="00CC58BA" w:rsidRDefault="00CC58BA" w:rsidP="00E2315F">
            <w:pPr>
              <w:spacing w:before="30"/>
              <w:ind w:left="31"/>
              <w:rPr>
                <w:rFonts w:cs="Arial"/>
                <w:color w:val="000000"/>
                <w:szCs w:val="22"/>
              </w:rPr>
            </w:pPr>
            <w:r w:rsidRPr="00CC58BA">
              <w:rPr>
                <w:rFonts w:cs="Arial"/>
                <w:color w:val="000000"/>
                <w:szCs w:val="22"/>
              </w:rPr>
              <w:t>Cedar Shake and Shingle Bureau</w:t>
            </w:r>
          </w:p>
        </w:tc>
      </w:tr>
      <w:tr w:rsidR="00CC58BA" w:rsidRPr="00CC58BA" w:rsidTr="00BA1585">
        <w:trPr>
          <w:trHeight w:val="474"/>
          <w:tblCellSpacing w:w="0" w:type="dxa"/>
        </w:trPr>
        <w:tc>
          <w:tcPr>
            <w:tcW w:w="4363" w:type="dxa"/>
            <w:tcBorders>
              <w:top w:val="nil"/>
              <w:left w:val="single" w:sz="8" w:space="0" w:color="auto"/>
              <w:bottom w:val="single" w:sz="8" w:space="0" w:color="auto"/>
              <w:right w:val="single" w:sz="8" w:space="0" w:color="auto"/>
            </w:tcBorders>
            <w:hideMark/>
          </w:tcPr>
          <w:p w:rsidR="00CC58BA" w:rsidRPr="00CC58BA" w:rsidRDefault="00CC58BA" w:rsidP="00E2315F">
            <w:pPr>
              <w:spacing w:before="30"/>
              <w:ind w:left="30" w:right="65"/>
              <w:rPr>
                <w:rFonts w:cs="Arial"/>
                <w:color w:val="000000"/>
                <w:szCs w:val="22"/>
              </w:rPr>
            </w:pPr>
            <w:r w:rsidRPr="00CC58BA">
              <w:rPr>
                <w:rFonts w:cs="Arial"/>
                <w:color w:val="000000"/>
                <w:szCs w:val="22"/>
              </w:rPr>
              <w:lastRenderedPageBreak/>
              <w:t>Preservative-treated shakes and shingles of naturally durable wood</w:t>
            </w:r>
          </w:p>
        </w:tc>
        <w:tc>
          <w:tcPr>
            <w:tcW w:w="2112" w:type="dxa"/>
            <w:tcBorders>
              <w:top w:val="nil"/>
              <w:left w:val="nil"/>
              <w:bottom w:val="single" w:sz="8" w:space="0" w:color="auto"/>
              <w:right w:val="single" w:sz="8" w:space="0" w:color="auto"/>
            </w:tcBorders>
            <w:hideMark/>
          </w:tcPr>
          <w:p w:rsidR="00CC58BA" w:rsidRPr="00CC58BA" w:rsidRDefault="00CC58BA" w:rsidP="00E2315F">
            <w:pPr>
              <w:spacing w:before="133"/>
              <w:ind w:left="14"/>
              <w:jc w:val="center"/>
              <w:rPr>
                <w:rFonts w:cs="Arial"/>
                <w:color w:val="000000"/>
                <w:szCs w:val="22"/>
              </w:rPr>
            </w:pPr>
            <w:r w:rsidRPr="00CC58BA">
              <w:rPr>
                <w:rFonts w:cs="Arial"/>
                <w:color w:val="000000"/>
                <w:szCs w:val="22"/>
              </w:rPr>
              <w:t>1</w:t>
            </w:r>
          </w:p>
        </w:tc>
        <w:tc>
          <w:tcPr>
            <w:tcW w:w="2947" w:type="dxa"/>
            <w:tcBorders>
              <w:top w:val="nil"/>
              <w:left w:val="nil"/>
              <w:bottom w:val="single" w:sz="8" w:space="0" w:color="auto"/>
              <w:right w:val="single" w:sz="8" w:space="0" w:color="auto"/>
            </w:tcBorders>
            <w:hideMark/>
          </w:tcPr>
          <w:p w:rsidR="00CC58BA" w:rsidRPr="00CC58BA" w:rsidRDefault="00CC58BA" w:rsidP="00E2315F">
            <w:pPr>
              <w:spacing w:before="133"/>
              <w:ind w:left="31"/>
              <w:rPr>
                <w:rFonts w:cs="Arial"/>
                <w:color w:val="000000"/>
                <w:szCs w:val="22"/>
              </w:rPr>
            </w:pPr>
            <w:r w:rsidRPr="00CC58BA">
              <w:rPr>
                <w:rFonts w:cs="Arial"/>
                <w:color w:val="000000"/>
                <w:szCs w:val="22"/>
              </w:rPr>
              <w:t>Cedar Shake and Shingle Bureau</w:t>
            </w:r>
          </w:p>
        </w:tc>
      </w:tr>
      <w:tr w:rsidR="00CC58BA" w:rsidRPr="00CC58BA" w:rsidTr="00BA1585">
        <w:trPr>
          <w:trHeight w:val="472"/>
          <w:tblCellSpacing w:w="0" w:type="dxa"/>
        </w:trPr>
        <w:tc>
          <w:tcPr>
            <w:tcW w:w="4363" w:type="dxa"/>
            <w:tcBorders>
              <w:top w:val="nil"/>
              <w:left w:val="single" w:sz="8" w:space="0" w:color="auto"/>
              <w:bottom w:val="single" w:sz="8" w:space="0" w:color="auto"/>
              <w:right w:val="single" w:sz="8" w:space="0" w:color="auto"/>
            </w:tcBorders>
            <w:hideMark/>
          </w:tcPr>
          <w:p w:rsidR="00CC58BA" w:rsidRPr="00CC58BA" w:rsidRDefault="00CC58BA" w:rsidP="00E2315F">
            <w:pPr>
              <w:spacing w:before="27"/>
              <w:ind w:left="30" w:right="706"/>
              <w:rPr>
                <w:rFonts w:cs="Arial"/>
                <w:color w:val="000000"/>
                <w:szCs w:val="22"/>
              </w:rPr>
            </w:pPr>
            <w:r w:rsidRPr="00CC58BA">
              <w:rPr>
                <w:rFonts w:cs="Arial"/>
                <w:color w:val="000000"/>
                <w:szCs w:val="22"/>
              </w:rPr>
              <w:t>Fire-retardant-treated shakes and shingles of naturally durable wood</w:t>
            </w:r>
          </w:p>
        </w:tc>
        <w:tc>
          <w:tcPr>
            <w:tcW w:w="2112" w:type="dxa"/>
            <w:tcBorders>
              <w:top w:val="nil"/>
              <w:left w:val="nil"/>
              <w:bottom w:val="single" w:sz="8" w:space="0" w:color="auto"/>
              <w:right w:val="single" w:sz="8" w:space="0" w:color="auto"/>
            </w:tcBorders>
            <w:hideMark/>
          </w:tcPr>
          <w:p w:rsidR="00CC58BA" w:rsidRPr="00CC58BA" w:rsidRDefault="00CC58BA" w:rsidP="00E2315F">
            <w:pPr>
              <w:spacing w:before="133"/>
              <w:ind w:left="14"/>
              <w:jc w:val="center"/>
              <w:rPr>
                <w:rFonts w:cs="Arial"/>
                <w:color w:val="000000"/>
                <w:szCs w:val="22"/>
              </w:rPr>
            </w:pPr>
            <w:r w:rsidRPr="00CC58BA">
              <w:rPr>
                <w:rFonts w:cs="Arial"/>
                <w:color w:val="000000"/>
                <w:szCs w:val="22"/>
              </w:rPr>
              <w:t>1</w:t>
            </w:r>
          </w:p>
        </w:tc>
        <w:tc>
          <w:tcPr>
            <w:tcW w:w="2947" w:type="dxa"/>
            <w:tcBorders>
              <w:top w:val="nil"/>
              <w:left w:val="nil"/>
              <w:bottom w:val="single" w:sz="8" w:space="0" w:color="auto"/>
              <w:right w:val="single" w:sz="8" w:space="0" w:color="auto"/>
            </w:tcBorders>
            <w:hideMark/>
          </w:tcPr>
          <w:p w:rsidR="00CC58BA" w:rsidRPr="00CC58BA" w:rsidRDefault="00CC58BA" w:rsidP="00E2315F">
            <w:pPr>
              <w:spacing w:before="133"/>
              <w:ind w:left="31"/>
              <w:rPr>
                <w:rFonts w:cs="Arial"/>
                <w:color w:val="000000"/>
                <w:szCs w:val="22"/>
              </w:rPr>
            </w:pPr>
            <w:r w:rsidRPr="00CC58BA">
              <w:rPr>
                <w:rFonts w:cs="Arial"/>
                <w:color w:val="000000"/>
                <w:szCs w:val="22"/>
              </w:rPr>
              <w:t>Cedar Shake and Shingle Bureau</w:t>
            </w:r>
          </w:p>
        </w:tc>
      </w:tr>
      <w:tr w:rsidR="00CC58BA" w:rsidRPr="00CC58BA" w:rsidTr="00BA1585">
        <w:trPr>
          <w:trHeight w:val="889"/>
          <w:tblCellSpacing w:w="0" w:type="dxa"/>
        </w:trPr>
        <w:tc>
          <w:tcPr>
            <w:tcW w:w="4363" w:type="dxa"/>
            <w:tcBorders>
              <w:top w:val="nil"/>
              <w:left w:val="single" w:sz="8" w:space="0" w:color="auto"/>
              <w:bottom w:val="single" w:sz="8" w:space="0" w:color="auto"/>
              <w:right w:val="single" w:sz="8" w:space="0" w:color="auto"/>
            </w:tcBorders>
            <w:hideMark/>
          </w:tcPr>
          <w:p w:rsidR="00CC58BA" w:rsidRPr="00CC58BA" w:rsidRDefault="00CC58BA" w:rsidP="00E2315F">
            <w:pPr>
              <w:spacing w:before="30"/>
              <w:ind w:left="30" w:right="165"/>
              <w:rPr>
                <w:rFonts w:cs="Arial"/>
                <w:color w:val="000000"/>
                <w:szCs w:val="22"/>
              </w:rPr>
            </w:pPr>
            <w:r w:rsidRPr="00CC58BA">
              <w:rPr>
                <w:rFonts w:cs="Arial"/>
                <w:color w:val="000000"/>
                <w:szCs w:val="22"/>
              </w:rPr>
              <w:t>Preservative-treated tapersawn shakes of Southern pine treated in accordance with AWPA Standard U1 (Commodity Specification A, </w:t>
            </w:r>
            <w:r w:rsidRPr="00CC58BA">
              <w:rPr>
                <w:rFonts w:cs="Arial"/>
                <w:color w:val="000000"/>
                <w:szCs w:val="22"/>
                <w:u w:val="single"/>
              </w:rPr>
              <w:t>Special Requirement</w:t>
            </w:r>
            <w:r w:rsidRPr="00CC58BA">
              <w:rPr>
                <w:rFonts w:cs="Arial"/>
                <w:color w:val="000000"/>
                <w:szCs w:val="22"/>
              </w:rPr>
              <w:t> </w:t>
            </w:r>
            <w:r w:rsidRPr="00CC58BA">
              <w:rPr>
                <w:rFonts w:cs="Arial"/>
                <w:color w:val="000000"/>
                <w:szCs w:val="22"/>
                <w:u w:val="single"/>
              </w:rPr>
              <w:t>4.6</w:t>
            </w:r>
            <w:r w:rsidRPr="00CC58BA">
              <w:rPr>
                <w:rFonts w:cs="Arial"/>
                <w:strike/>
                <w:color w:val="000000"/>
                <w:szCs w:val="22"/>
              </w:rPr>
              <w:t> Use Category 3B and Section 5.6</w:t>
            </w:r>
            <w:r w:rsidRPr="00CC58BA">
              <w:rPr>
                <w:rFonts w:cs="Arial"/>
                <w:color w:val="000000"/>
                <w:szCs w:val="22"/>
              </w:rPr>
              <w:t>)</w:t>
            </w:r>
          </w:p>
        </w:tc>
        <w:tc>
          <w:tcPr>
            <w:tcW w:w="2112" w:type="dxa"/>
            <w:tcBorders>
              <w:top w:val="nil"/>
              <w:left w:val="nil"/>
              <w:bottom w:val="single" w:sz="8" w:space="0" w:color="auto"/>
              <w:right w:val="single" w:sz="8" w:space="0" w:color="auto"/>
            </w:tcBorders>
            <w:hideMark/>
          </w:tcPr>
          <w:p w:rsidR="00CC58BA" w:rsidRPr="00CC58BA" w:rsidRDefault="00CC58BA" w:rsidP="00E2315F">
            <w:pPr>
              <w:spacing w:before="8" w:after="100" w:afterAutospacing="1"/>
              <w:rPr>
                <w:rFonts w:cs="Arial"/>
                <w:color w:val="000000"/>
                <w:szCs w:val="22"/>
              </w:rPr>
            </w:pPr>
            <w:r w:rsidRPr="00CC58BA">
              <w:rPr>
                <w:rFonts w:cs="Arial"/>
                <w:b/>
                <w:bCs/>
                <w:color w:val="000000"/>
                <w:szCs w:val="22"/>
              </w:rPr>
              <w:t> </w:t>
            </w:r>
          </w:p>
          <w:p w:rsidR="00CC58BA" w:rsidRPr="00CC58BA" w:rsidRDefault="00CC58BA" w:rsidP="00E2315F">
            <w:pPr>
              <w:ind w:left="220" w:right="204"/>
              <w:jc w:val="center"/>
              <w:rPr>
                <w:rFonts w:cs="Arial"/>
                <w:color w:val="000000"/>
                <w:szCs w:val="22"/>
              </w:rPr>
            </w:pPr>
            <w:r w:rsidRPr="00CC58BA">
              <w:rPr>
                <w:rFonts w:cs="Arial"/>
                <w:color w:val="000000"/>
                <w:szCs w:val="22"/>
              </w:rPr>
              <w:t>1 or 2</w:t>
            </w:r>
          </w:p>
        </w:tc>
        <w:tc>
          <w:tcPr>
            <w:tcW w:w="2947" w:type="dxa"/>
            <w:tcBorders>
              <w:top w:val="nil"/>
              <w:left w:val="nil"/>
              <w:bottom w:val="single" w:sz="8" w:space="0" w:color="auto"/>
              <w:right w:val="single" w:sz="8" w:space="0" w:color="auto"/>
            </w:tcBorders>
            <w:hideMark/>
          </w:tcPr>
          <w:p w:rsidR="00CC58BA" w:rsidRPr="00CC58BA" w:rsidRDefault="00CC58BA" w:rsidP="00E2315F">
            <w:pPr>
              <w:spacing w:before="6" w:after="100" w:afterAutospacing="1"/>
              <w:rPr>
                <w:rFonts w:cs="Arial"/>
                <w:color w:val="000000"/>
                <w:szCs w:val="22"/>
              </w:rPr>
            </w:pPr>
            <w:r w:rsidRPr="00CC58BA">
              <w:rPr>
                <w:rFonts w:cs="Arial"/>
                <w:b/>
                <w:bCs/>
                <w:color w:val="000000"/>
                <w:szCs w:val="22"/>
              </w:rPr>
              <w:t> </w:t>
            </w:r>
          </w:p>
          <w:p w:rsidR="00CC58BA" w:rsidRPr="00CC58BA" w:rsidRDefault="00CC58BA" w:rsidP="00E2315F">
            <w:pPr>
              <w:ind w:left="31" w:right="199"/>
              <w:rPr>
                <w:rFonts w:cs="Arial"/>
                <w:color w:val="000000"/>
                <w:szCs w:val="22"/>
              </w:rPr>
            </w:pPr>
            <w:r w:rsidRPr="00CC58BA">
              <w:rPr>
                <w:rFonts w:cs="Arial"/>
                <w:color w:val="000000"/>
                <w:szCs w:val="22"/>
              </w:rPr>
              <w:t>Forest Products Laboratory of the Texas Forest Services</w:t>
            </w:r>
          </w:p>
        </w:tc>
      </w:tr>
    </w:tbl>
    <w:p w:rsidR="00CC58BA" w:rsidRPr="00CC58BA" w:rsidRDefault="00CC58BA" w:rsidP="00E2315F">
      <w:pPr>
        <w:rPr>
          <w:rFonts w:eastAsia="Calibri" w:cs="Arial"/>
          <w:color w:val="FF0000"/>
          <w:szCs w:val="22"/>
        </w:rPr>
      </w:pPr>
      <w:r w:rsidRPr="00CC58BA">
        <w:rPr>
          <w:rFonts w:eastAsia="Calibri" w:cs="Arial"/>
          <w:color w:val="FF0000"/>
          <w:szCs w:val="22"/>
        </w:rPr>
        <w:t>(R7782)</w:t>
      </w:r>
      <w:r w:rsidR="00B070EF" w:rsidRPr="00B070EF">
        <w:rPr>
          <w:rFonts w:eastAsia="Calibri" w:cs="Arial"/>
          <w:color w:val="FF0000"/>
          <w:szCs w:val="22"/>
        </w:rPr>
        <w:t xml:space="preserve"> </w:t>
      </w:r>
      <w:r w:rsidR="00B070EF">
        <w:rPr>
          <w:rFonts w:eastAsia="Calibri" w:cs="Arial"/>
          <w:color w:val="FF0000"/>
          <w:szCs w:val="22"/>
        </w:rPr>
        <w:t>/(I-Code)</w:t>
      </w:r>
    </w:p>
    <w:p w:rsidR="0038630B" w:rsidRDefault="0038630B" w:rsidP="00E2315F">
      <w:pPr>
        <w:rPr>
          <w:rFonts w:eastAsia="Arial"/>
          <w:color w:val="31849B"/>
          <w:w w:val="99"/>
          <w:sz w:val="36"/>
          <w:szCs w:val="36"/>
        </w:rPr>
      </w:pPr>
    </w:p>
    <w:p w:rsidR="004C5AB4" w:rsidRDefault="004C5AB4" w:rsidP="00E2315F">
      <w:pPr>
        <w:rPr>
          <w:rFonts w:eastAsia="Arial"/>
          <w:color w:val="31849B"/>
          <w:w w:val="99"/>
          <w:sz w:val="36"/>
          <w:szCs w:val="36"/>
        </w:rPr>
      </w:pPr>
    </w:p>
    <w:p w:rsidR="006F0279" w:rsidRPr="006F0279" w:rsidRDefault="006F0279" w:rsidP="00E2315F">
      <w:pPr>
        <w:overflowPunct w:val="0"/>
        <w:ind w:left="720"/>
        <w:rPr>
          <w:rFonts w:cs="Arial"/>
          <w:color w:val="000000"/>
          <w:szCs w:val="22"/>
        </w:rPr>
      </w:pPr>
      <w:r w:rsidRPr="006F0279">
        <w:rPr>
          <w:rFonts w:cs="Arial"/>
          <w:b/>
          <w:bCs/>
          <w:color w:val="000000"/>
          <w:szCs w:val="22"/>
        </w:rPr>
        <w:t>Revise as follows:</w:t>
      </w:r>
    </w:p>
    <w:p w:rsidR="006F0279" w:rsidRPr="006F0279" w:rsidRDefault="006F0279" w:rsidP="00E2315F">
      <w:pPr>
        <w:overflowPunct w:val="0"/>
        <w:ind w:left="720"/>
        <w:rPr>
          <w:rFonts w:cs="Arial"/>
          <w:color w:val="000000"/>
          <w:szCs w:val="22"/>
        </w:rPr>
      </w:pPr>
      <w:r w:rsidRPr="006F0279">
        <w:rPr>
          <w:rFonts w:cs="Arial"/>
          <w:b/>
          <w:bCs/>
          <w:color w:val="000000"/>
          <w:szCs w:val="22"/>
        </w:rPr>
        <w:t> </w:t>
      </w:r>
    </w:p>
    <w:p w:rsidR="006F0279" w:rsidRPr="006F0279" w:rsidRDefault="006F0279" w:rsidP="00E2315F">
      <w:pPr>
        <w:overflowPunct w:val="0"/>
        <w:ind w:left="720"/>
        <w:jc w:val="center"/>
        <w:rPr>
          <w:rFonts w:cs="Arial"/>
          <w:color w:val="000000"/>
          <w:szCs w:val="22"/>
        </w:rPr>
      </w:pPr>
      <w:r w:rsidRPr="006F0279">
        <w:rPr>
          <w:rFonts w:cs="Arial"/>
          <w:b/>
          <w:bCs/>
          <w:color w:val="000000"/>
          <w:szCs w:val="22"/>
        </w:rPr>
        <w:t>TABLE R906.2</w:t>
      </w:r>
    </w:p>
    <w:p w:rsidR="006F0279" w:rsidRPr="006F0279" w:rsidRDefault="006F0279" w:rsidP="00E2315F">
      <w:pPr>
        <w:overflowPunct w:val="0"/>
        <w:spacing w:after="5" w:line="207" w:lineRule="atLeast"/>
        <w:ind w:left="720"/>
        <w:jc w:val="center"/>
        <w:rPr>
          <w:rFonts w:cs="Arial"/>
          <w:color w:val="000000"/>
          <w:szCs w:val="22"/>
        </w:rPr>
      </w:pPr>
      <w:r w:rsidRPr="006F0279">
        <w:rPr>
          <w:rFonts w:cs="Arial"/>
          <w:b/>
          <w:bCs/>
          <w:color w:val="000000"/>
          <w:szCs w:val="22"/>
        </w:rPr>
        <w:t>MATERIAL STANDARDS FOR ROOF INSULATION</w:t>
      </w:r>
    </w:p>
    <w:tbl>
      <w:tblPr>
        <w:tblW w:w="0" w:type="auto"/>
        <w:tblCellSpacing w:w="0" w:type="dxa"/>
        <w:tblInd w:w="697" w:type="dxa"/>
        <w:tblCellMar>
          <w:left w:w="0" w:type="dxa"/>
          <w:right w:w="0" w:type="dxa"/>
        </w:tblCellMar>
        <w:tblLook w:val="04A0" w:firstRow="1" w:lastRow="0" w:firstColumn="1" w:lastColumn="0" w:noHBand="0" w:noVBand="1"/>
      </w:tblPr>
      <w:tblGrid>
        <w:gridCol w:w="4250"/>
        <w:gridCol w:w="5172"/>
      </w:tblGrid>
      <w:tr w:rsidR="006F0279" w:rsidRPr="006F0279" w:rsidTr="00BA1585">
        <w:trPr>
          <w:trHeight w:val="268"/>
          <w:tblCellSpacing w:w="0" w:type="dxa"/>
        </w:trPr>
        <w:tc>
          <w:tcPr>
            <w:tcW w:w="4250" w:type="dxa"/>
            <w:tcBorders>
              <w:top w:val="single" w:sz="8" w:space="0" w:color="000000"/>
              <w:left w:val="single" w:sz="8" w:space="0" w:color="000000"/>
              <w:bottom w:val="single" w:sz="8" w:space="0" w:color="000000"/>
              <w:right w:val="single" w:sz="8" w:space="0" w:color="000000"/>
            </w:tcBorders>
            <w:hideMark/>
          </w:tcPr>
          <w:p w:rsidR="006F0279" w:rsidRPr="006F0279" w:rsidRDefault="006F0279" w:rsidP="00E2315F">
            <w:pPr>
              <w:overflowPunct w:val="0"/>
              <w:spacing w:before="100" w:beforeAutospacing="1" w:after="100" w:afterAutospacing="1"/>
              <w:ind w:left="1200"/>
              <w:rPr>
                <w:rFonts w:cs="Arial"/>
                <w:color w:val="000000"/>
                <w:szCs w:val="22"/>
              </w:rPr>
            </w:pPr>
            <w:r w:rsidRPr="006F0279">
              <w:rPr>
                <w:rFonts w:cs="Arial"/>
                <w:color w:val="000000"/>
                <w:szCs w:val="22"/>
              </w:rPr>
              <w:t>Cellular glass board</w:t>
            </w:r>
          </w:p>
        </w:tc>
        <w:tc>
          <w:tcPr>
            <w:tcW w:w="5172" w:type="dxa"/>
            <w:tcBorders>
              <w:top w:val="single" w:sz="8" w:space="0" w:color="auto"/>
              <w:left w:val="nil"/>
              <w:bottom w:val="single" w:sz="8" w:space="0" w:color="auto"/>
              <w:right w:val="single" w:sz="8" w:space="0" w:color="auto"/>
            </w:tcBorders>
            <w:hideMark/>
          </w:tcPr>
          <w:p w:rsidR="006F0279" w:rsidRPr="006F0279" w:rsidRDefault="006F0279" w:rsidP="00E2315F">
            <w:pPr>
              <w:overflowPunct w:val="0"/>
              <w:spacing w:before="100" w:beforeAutospacing="1" w:after="100" w:afterAutospacing="1"/>
              <w:ind w:left="1200"/>
              <w:rPr>
                <w:rFonts w:cs="Arial"/>
                <w:color w:val="000000"/>
                <w:szCs w:val="22"/>
              </w:rPr>
            </w:pPr>
            <w:r w:rsidRPr="006F0279">
              <w:rPr>
                <w:rFonts w:cs="Arial"/>
                <w:color w:val="000000"/>
                <w:szCs w:val="22"/>
              </w:rPr>
              <w:t>ASTM C 552</w:t>
            </w:r>
          </w:p>
        </w:tc>
      </w:tr>
      <w:tr w:rsidR="006F0279" w:rsidRPr="006F0279" w:rsidTr="00BA1585">
        <w:trPr>
          <w:trHeight w:val="265"/>
          <w:tblCellSpacing w:w="0" w:type="dxa"/>
        </w:trPr>
        <w:tc>
          <w:tcPr>
            <w:tcW w:w="4250" w:type="dxa"/>
            <w:tcBorders>
              <w:top w:val="nil"/>
              <w:left w:val="single" w:sz="8" w:space="0" w:color="auto"/>
              <w:bottom w:val="single" w:sz="8" w:space="0" w:color="auto"/>
              <w:right w:val="single" w:sz="8" w:space="0" w:color="auto"/>
            </w:tcBorders>
            <w:hideMark/>
          </w:tcPr>
          <w:p w:rsidR="006F0279" w:rsidRPr="006F0279" w:rsidRDefault="006F0279" w:rsidP="00E2315F">
            <w:pPr>
              <w:overflowPunct w:val="0"/>
              <w:spacing w:before="27"/>
              <w:ind w:left="1200"/>
              <w:rPr>
                <w:rFonts w:cs="Arial"/>
                <w:color w:val="000000"/>
                <w:szCs w:val="22"/>
              </w:rPr>
            </w:pPr>
            <w:r w:rsidRPr="006F0279">
              <w:rPr>
                <w:rFonts w:cs="Arial"/>
                <w:color w:val="000000"/>
                <w:szCs w:val="22"/>
                <w:u w:val="single"/>
              </w:rPr>
              <w:t>Mineral wool board</w:t>
            </w:r>
          </w:p>
        </w:tc>
        <w:tc>
          <w:tcPr>
            <w:tcW w:w="5172" w:type="dxa"/>
            <w:tcBorders>
              <w:top w:val="nil"/>
              <w:left w:val="nil"/>
              <w:bottom w:val="single" w:sz="8" w:space="0" w:color="auto"/>
              <w:right w:val="single" w:sz="8" w:space="0" w:color="auto"/>
            </w:tcBorders>
            <w:hideMark/>
          </w:tcPr>
          <w:p w:rsidR="006F0279" w:rsidRPr="006F0279" w:rsidRDefault="006F0279" w:rsidP="00E2315F">
            <w:pPr>
              <w:overflowPunct w:val="0"/>
              <w:spacing w:before="27"/>
              <w:ind w:left="1200"/>
              <w:rPr>
                <w:rFonts w:cs="Arial"/>
                <w:color w:val="000000"/>
                <w:szCs w:val="22"/>
              </w:rPr>
            </w:pPr>
            <w:r w:rsidRPr="006F0279">
              <w:rPr>
                <w:rFonts w:cs="Arial"/>
                <w:color w:val="000000"/>
                <w:szCs w:val="22"/>
                <w:u w:val="single"/>
              </w:rPr>
              <w:t>ASTM C 726</w:t>
            </w:r>
          </w:p>
        </w:tc>
      </w:tr>
      <w:tr w:rsidR="006F0279" w:rsidRPr="006F0279" w:rsidTr="00BA1585">
        <w:trPr>
          <w:trHeight w:val="268"/>
          <w:tblCellSpacing w:w="0" w:type="dxa"/>
        </w:trPr>
        <w:tc>
          <w:tcPr>
            <w:tcW w:w="4250" w:type="dxa"/>
            <w:tcBorders>
              <w:top w:val="nil"/>
              <w:left w:val="single" w:sz="8" w:space="0" w:color="auto"/>
              <w:bottom w:val="single" w:sz="8" w:space="0" w:color="auto"/>
              <w:right w:val="single" w:sz="8" w:space="0" w:color="auto"/>
            </w:tcBorders>
            <w:hideMark/>
          </w:tcPr>
          <w:p w:rsidR="006F0279" w:rsidRPr="006F0279" w:rsidRDefault="006F0279" w:rsidP="00E2315F">
            <w:pPr>
              <w:overflowPunct w:val="0"/>
              <w:spacing w:before="100" w:beforeAutospacing="1" w:after="100" w:afterAutospacing="1"/>
              <w:ind w:left="1200"/>
              <w:rPr>
                <w:rFonts w:cs="Arial"/>
                <w:color w:val="000000"/>
                <w:szCs w:val="22"/>
              </w:rPr>
            </w:pPr>
            <w:r w:rsidRPr="006F0279">
              <w:rPr>
                <w:rFonts w:cs="Arial"/>
                <w:color w:val="000000"/>
                <w:szCs w:val="22"/>
              </w:rPr>
              <w:t>Composite boards</w:t>
            </w:r>
          </w:p>
        </w:tc>
        <w:tc>
          <w:tcPr>
            <w:tcW w:w="5172" w:type="dxa"/>
            <w:tcBorders>
              <w:top w:val="nil"/>
              <w:left w:val="nil"/>
              <w:bottom w:val="single" w:sz="8" w:space="0" w:color="auto"/>
              <w:right w:val="single" w:sz="8" w:space="0" w:color="auto"/>
            </w:tcBorders>
            <w:hideMark/>
          </w:tcPr>
          <w:p w:rsidR="006F0279" w:rsidRPr="006F0279" w:rsidRDefault="006F0279" w:rsidP="00E2315F">
            <w:pPr>
              <w:overflowPunct w:val="0"/>
              <w:spacing w:before="100" w:beforeAutospacing="1" w:after="100" w:afterAutospacing="1"/>
              <w:ind w:left="1200"/>
              <w:rPr>
                <w:rFonts w:cs="Arial"/>
                <w:color w:val="000000"/>
                <w:szCs w:val="22"/>
              </w:rPr>
            </w:pPr>
            <w:r w:rsidRPr="006F0279">
              <w:rPr>
                <w:rFonts w:cs="Arial"/>
                <w:color w:val="000000"/>
                <w:szCs w:val="22"/>
              </w:rPr>
              <w:t>ASTM C 1289, Type III, IV, V or VI</w:t>
            </w:r>
          </w:p>
        </w:tc>
      </w:tr>
      <w:tr w:rsidR="006F0279" w:rsidRPr="006F0279" w:rsidTr="00BA1585">
        <w:trPr>
          <w:trHeight w:val="265"/>
          <w:tblCellSpacing w:w="0" w:type="dxa"/>
        </w:trPr>
        <w:tc>
          <w:tcPr>
            <w:tcW w:w="4250" w:type="dxa"/>
            <w:tcBorders>
              <w:top w:val="nil"/>
              <w:left w:val="single" w:sz="8" w:space="0" w:color="auto"/>
              <w:bottom w:val="single" w:sz="8" w:space="0" w:color="auto"/>
              <w:right w:val="single" w:sz="8" w:space="0" w:color="auto"/>
            </w:tcBorders>
            <w:hideMark/>
          </w:tcPr>
          <w:p w:rsidR="006F0279" w:rsidRPr="006F0279" w:rsidRDefault="006F0279" w:rsidP="00E2315F">
            <w:pPr>
              <w:overflowPunct w:val="0"/>
              <w:spacing w:before="27"/>
              <w:ind w:left="1200"/>
              <w:rPr>
                <w:rFonts w:cs="Arial"/>
                <w:color w:val="000000"/>
                <w:szCs w:val="22"/>
              </w:rPr>
            </w:pPr>
            <w:r w:rsidRPr="006F0279">
              <w:rPr>
                <w:rFonts w:cs="Arial"/>
                <w:color w:val="000000"/>
                <w:szCs w:val="22"/>
              </w:rPr>
              <w:t>Expanded polystyrene</w:t>
            </w:r>
          </w:p>
        </w:tc>
        <w:tc>
          <w:tcPr>
            <w:tcW w:w="5172" w:type="dxa"/>
            <w:tcBorders>
              <w:top w:val="nil"/>
              <w:left w:val="nil"/>
              <w:bottom w:val="single" w:sz="8" w:space="0" w:color="auto"/>
              <w:right w:val="single" w:sz="8" w:space="0" w:color="auto"/>
            </w:tcBorders>
            <w:hideMark/>
          </w:tcPr>
          <w:p w:rsidR="006F0279" w:rsidRPr="006F0279" w:rsidRDefault="006F0279" w:rsidP="00E2315F">
            <w:pPr>
              <w:overflowPunct w:val="0"/>
              <w:spacing w:before="27"/>
              <w:ind w:left="1200"/>
              <w:rPr>
                <w:rFonts w:cs="Arial"/>
                <w:color w:val="000000"/>
                <w:szCs w:val="22"/>
              </w:rPr>
            </w:pPr>
            <w:r w:rsidRPr="006F0279">
              <w:rPr>
                <w:rFonts w:cs="Arial"/>
                <w:color w:val="000000"/>
                <w:szCs w:val="22"/>
              </w:rPr>
              <w:t>ASTM C 578</w:t>
            </w:r>
          </w:p>
        </w:tc>
      </w:tr>
      <w:tr w:rsidR="006F0279" w:rsidRPr="006F0279" w:rsidTr="00BA1585">
        <w:trPr>
          <w:trHeight w:val="268"/>
          <w:tblCellSpacing w:w="0" w:type="dxa"/>
        </w:trPr>
        <w:tc>
          <w:tcPr>
            <w:tcW w:w="4250" w:type="dxa"/>
            <w:tcBorders>
              <w:top w:val="nil"/>
              <w:left w:val="single" w:sz="8" w:space="0" w:color="auto"/>
              <w:bottom w:val="single" w:sz="8" w:space="0" w:color="auto"/>
              <w:right w:val="single" w:sz="8" w:space="0" w:color="auto"/>
            </w:tcBorders>
            <w:hideMark/>
          </w:tcPr>
          <w:p w:rsidR="006F0279" w:rsidRPr="006F0279" w:rsidRDefault="006F0279" w:rsidP="00E2315F">
            <w:pPr>
              <w:overflowPunct w:val="0"/>
              <w:spacing w:before="100" w:beforeAutospacing="1" w:after="100" w:afterAutospacing="1"/>
              <w:ind w:left="1200"/>
              <w:rPr>
                <w:rFonts w:cs="Arial"/>
                <w:color w:val="000000"/>
                <w:szCs w:val="22"/>
              </w:rPr>
            </w:pPr>
            <w:r w:rsidRPr="006F0279">
              <w:rPr>
                <w:rFonts w:cs="Arial"/>
                <w:color w:val="000000"/>
                <w:szCs w:val="22"/>
              </w:rPr>
              <w:t>Extruded polystyrene board</w:t>
            </w:r>
          </w:p>
        </w:tc>
        <w:tc>
          <w:tcPr>
            <w:tcW w:w="5172" w:type="dxa"/>
            <w:tcBorders>
              <w:top w:val="nil"/>
              <w:left w:val="nil"/>
              <w:bottom w:val="single" w:sz="8" w:space="0" w:color="auto"/>
              <w:right w:val="single" w:sz="8" w:space="0" w:color="auto"/>
            </w:tcBorders>
            <w:hideMark/>
          </w:tcPr>
          <w:p w:rsidR="006F0279" w:rsidRPr="006F0279" w:rsidRDefault="006F0279" w:rsidP="00E2315F">
            <w:pPr>
              <w:overflowPunct w:val="0"/>
              <w:spacing w:before="100" w:beforeAutospacing="1" w:after="100" w:afterAutospacing="1"/>
              <w:ind w:left="1200"/>
              <w:rPr>
                <w:rFonts w:cs="Arial"/>
                <w:color w:val="000000"/>
                <w:szCs w:val="22"/>
              </w:rPr>
            </w:pPr>
            <w:r w:rsidRPr="006F0279">
              <w:rPr>
                <w:rFonts w:cs="Arial"/>
                <w:color w:val="000000"/>
                <w:szCs w:val="22"/>
              </w:rPr>
              <w:t>ASTM C 578</w:t>
            </w:r>
          </w:p>
        </w:tc>
      </w:tr>
      <w:tr w:rsidR="006F0279" w:rsidRPr="006F0279" w:rsidTr="00BA1585">
        <w:trPr>
          <w:trHeight w:val="265"/>
          <w:tblCellSpacing w:w="0" w:type="dxa"/>
        </w:trPr>
        <w:tc>
          <w:tcPr>
            <w:tcW w:w="4250" w:type="dxa"/>
            <w:tcBorders>
              <w:top w:val="nil"/>
              <w:left w:val="single" w:sz="8" w:space="0" w:color="auto"/>
              <w:bottom w:val="single" w:sz="8" w:space="0" w:color="auto"/>
              <w:right w:val="single" w:sz="8" w:space="0" w:color="auto"/>
            </w:tcBorders>
            <w:hideMark/>
          </w:tcPr>
          <w:p w:rsidR="006F0279" w:rsidRPr="006F0279" w:rsidRDefault="006F0279" w:rsidP="00E2315F">
            <w:pPr>
              <w:overflowPunct w:val="0"/>
              <w:spacing w:before="27"/>
              <w:ind w:left="1200"/>
              <w:rPr>
                <w:rFonts w:cs="Arial"/>
                <w:color w:val="000000"/>
                <w:szCs w:val="22"/>
              </w:rPr>
            </w:pPr>
            <w:r w:rsidRPr="006F0279">
              <w:rPr>
                <w:rFonts w:cs="Arial"/>
                <w:color w:val="000000"/>
                <w:szCs w:val="22"/>
              </w:rPr>
              <w:t>Perlite board</w:t>
            </w:r>
          </w:p>
        </w:tc>
        <w:tc>
          <w:tcPr>
            <w:tcW w:w="5172" w:type="dxa"/>
            <w:tcBorders>
              <w:top w:val="nil"/>
              <w:left w:val="nil"/>
              <w:bottom w:val="single" w:sz="8" w:space="0" w:color="auto"/>
              <w:right w:val="single" w:sz="8" w:space="0" w:color="auto"/>
            </w:tcBorders>
            <w:hideMark/>
          </w:tcPr>
          <w:p w:rsidR="006F0279" w:rsidRPr="006F0279" w:rsidRDefault="006F0279" w:rsidP="00E2315F">
            <w:pPr>
              <w:overflowPunct w:val="0"/>
              <w:spacing w:before="27"/>
              <w:ind w:left="1200"/>
              <w:rPr>
                <w:rFonts w:cs="Arial"/>
                <w:color w:val="000000"/>
                <w:szCs w:val="22"/>
              </w:rPr>
            </w:pPr>
            <w:r w:rsidRPr="006F0279">
              <w:rPr>
                <w:rFonts w:cs="Arial"/>
                <w:color w:val="000000"/>
                <w:szCs w:val="22"/>
              </w:rPr>
              <w:t>ASTM C 728</w:t>
            </w:r>
          </w:p>
        </w:tc>
      </w:tr>
      <w:tr w:rsidR="006F0279" w:rsidRPr="006F0279" w:rsidTr="00BA1585">
        <w:trPr>
          <w:trHeight w:val="268"/>
          <w:tblCellSpacing w:w="0" w:type="dxa"/>
        </w:trPr>
        <w:tc>
          <w:tcPr>
            <w:tcW w:w="4250" w:type="dxa"/>
            <w:tcBorders>
              <w:top w:val="nil"/>
              <w:left w:val="single" w:sz="8" w:space="0" w:color="auto"/>
              <w:bottom w:val="single" w:sz="8" w:space="0" w:color="auto"/>
              <w:right w:val="single" w:sz="8" w:space="0" w:color="auto"/>
            </w:tcBorders>
            <w:hideMark/>
          </w:tcPr>
          <w:p w:rsidR="006F0279" w:rsidRPr="006F0279" w:rsidRDefault="006F0279" w:rsidP="00E2315F">
            <w:pPr>
              <w:overflowPunct w:val="0"/>
              <w:spacing w:before="100" w:beforeAutospacing="1" w:after="100" w:afterAutospacing="1"/>
              <w:ind w:left="1200"/>
              <w:rPr>
                <w:rFonts w:cs="Arial"/>
                <w:color w:val="000000"/>
                <w:szCs w:val="22"/>
              </w:rPr>
            </w:pPr>
            <w:r w:rsidRPr="006F0279">
              <w:rPr>
                <w:rFonts w:cs="Arial"/>
                <w:color w:val="000000"/>
                <w:szCs w:val="22"/>
              </w:rPr>
              <w:t>Polyisocyanurate board</w:t>
            </w:r>
          </w:p>
        </w:tc>
        <w:tc>
          <w:tcPr>
            <w:tcW w:w="5172" w:type="dxa"/>
            <w:tcBorders>
              <w:top w:val="nil"/>
              <w:left w:val="nil"/>
              <w:bottom w:val="single" w:sz="8" w:space="0" w:color="auto"/>
              <w:right w:val="single" w:sz="8" w:space="0" w:color="auto"/>
            </w:tcBorders>
            <w:hideMark/>
          </w:tcPr>
          <w:p w:rsidR="006F0279" w:rsidRPr="006F0279" w:rsidRDefault="006F0279" w:rsidP="00E2315F">
            <w:pPr>
              <w:overflowPunct w:val="0"/>
              <w:spacing w:before="100" w:beforeAutospacing="1" w:after="100" w:afterAutospacing="1"/>
              <w:ind w:left="1200"/>
              <w:rPr>
                <w:rFonts w:cs="Arial"/>
                <w:color w:val="000000"/>
                <w:szCs w:val="22"/>
              </w:rPr>
            </w:pPr>
            <w:r w:rsidRPr="006F0279">
              <w:rPr>
                <w:rFonts w:cs="Arial"/>
                <w:color w:val="000000"/>
                <w:szCs w:val="22"/>
              </w:rPr>
              <w:t>ASTM C 1289, Type I or II</w:t>
            </w:r>
          </w:p>
        </w:tc>
      </w:tr>
      <w:tr w:rsidR="006F0279" w:rsidRPr="006F0279" w:rsidTr="00BA1585">
        <w:trPr>
          <w:trHeight w:val="265"/>
          <w:tblCellSpacing w:w="0" w:type="dxa"/>
        </w:trPr>
        <w:tc>
          <w:tcPr>
            <w:tcW w:w="4250" w:type="dxa"/>
            <w:tcBorders>
              <w:top w:val="nil"/>
              <w:left w:val="single" w:sz="8" w:space="0" w:color="auto"/>
              <w:bottom w:val="single" w:sz="8" w:space="0" w:color="auto"/>
              <w:right w:val="single" w:sz="8" w:space="0" w:color="auto"/>
            </w:tcBorders>
            <w:hideMark/>
          </w:tcPr>
          <w:p w:rsidR="006F0279" w:rsidRPr="006F0279" w:rsidRDefault="006F0279" w:rsidP="00E2315F">
            <w:pPr>
              <w:overflowPunct w:val="0"/>
              <w:spacing w:before="27"/>
              <w:ind w:left="1200"/>
              <w:rPr>
                <w:rFonts w:cs="Arial"/>
                <w:color w:val="000000"/>
                <w:szCs w:val="22"/>
              </w:rPr>
            </w:pPr>
            <w:r w:rsidRPr="006F0279">
              <w:rPr>
                <w:rFonts w:cs="Arial"/>
                <w:color w:val="000000"/>
                <w:szCs w:val="22"/>
              </w:rPr>
              <w:t>Wood fiberboard</w:t>
            </w:r>
          </w:p>
        </w:tc>
        <w:tc>
          <w:tcPr>
            <w:tcW w:w="5172" w:type="dxa"/>
            <w:tcBorders>
              <w:top w:val="nil"/>
              <w:left w:val="nil"/>
              <w:bottom w:val="single" w:sz="8" w:space="0" w:color="auto"/>
              <w:right w:val="single" w:sz="8" w:space="0" w:color="auto"/>
            </w:tcBorders>
            <w:hideMark/>
          </w:tcPr>
          <w:p w:rsidR="006F0279" w:rsidRPr="006F0279" w:rsidRDefault="006F0279" w:rsidP="00E2315F">
            <w:pPr>
              <w:overflowPunct w:val="0"/>
              <w:spacing w:before="27"/>
              <w:ind w:left="1200"/>
              <w:rPr>
                <w:rFonts w:cs="Arial"/>
                <w:color w:val="000000"/>
                <w:szCs w:val="22"/>
              </w:rPr>
            </w:pPr>
            <w:r w:rsidRPr="006F0279">
              <w:rPr>
                <w:rFonts w:cs="Arial"/>
                <w:color w:val="000000"/>
                <w:szCs w:val="22"/>
              </w:rPr>
              <w:t>ASTM C 208</w:t>
            </w:r>
          </w:p>
        </w:tc>
      </w:tr>
      <w:tr w:rsidR="006F0279" w:rsidRPr="006F0279" w:rsidTr="00BA1585">
        <w:trPr>
          <w:trHeight w:val="265"/>
          <w:tblCellSpacing w:w="0" w:type="dxa"/>
        </w:trPr>
        <w:tc>
          <w:tcPr>
            <w:tcW w:w="4250" w:type="dxa"/>
            <w:tcBorders>
              <w:top w:val="nil"/>
              <w:left w:val="single" w:sz="8" w:space="0" w:color="auto"/>
              <w:bottom w:val="single" w:sz="8" w:space="0" w:color="auto"/>
              <w:right w:val="single" w:sz="8" w:space="0" w:color="auto"/>
            </w:tcBorders>
            <w:hideMark/>
          </w:tcPr>
          <w:p w:rsidR="006F0279" w:rsidRPr="006F0279" w:rsidRDefault="006F0279" w:rsidP="00E2315F">
            <w:pPr>
              <w:overflowPunct w:val="0"/>
              <w:spacing w:before="100" w:beforeAutospacing="1" w:after="100" w:afterAutospacing="1"/>
              <w:ind w:left="1200"/>
              <w:rPr>
                <w:rFonts w:cs="Arial"/>
                <w:color w:val="000000"/>
                <w:szCs w:val="22"/>
              </w:rPr>
            </w:pPr>
            <w:r w:rsidRPr="006F0279">
              <w:rPr>
                <w:rFonts w:cs="Arial"/>
                <w:color w:val="000000"/>
                <w:szCs w:val="22"/>
              </w:rPr>
              <w:t>Fiber-reinforced gypsum board</w:t>
            </w:r>
          </w:p>
        </w:tc>
        <w:tc>
          <w:tcPr>
            <w:tcW w:w="5172" w:type="dxa"/>
            <w:tcBorders>
              <w:top w:val="nil"/>
              <w:left w:val="nil"/>
              <w:bottom w:val="single" w:sz="8" w:space="0" w:color="auto"/>
              <w:right w:val="single" w:sz="8" w:space="0" w:color="auto"/>
            </w:tcBorders>
            <w:hideMark/>
          </w:tcPr>
          <w:p w:rsidR="006F0279" w:rsidRPr="006F0279" w:rsidRDefault="006F0279" w:rsidP="00E2315F">
            <w:pPr>
              <w:overflowPunct w:val="0"/>
              <w:spacing w:before="100" w:beforeAutospacing="1" w:after="100" w:afterAutospacing="1"/>
              <w:ind w:left="1200"/>
              <w:rPr>
                <w:rFonts w:cs="Arial"/>
                <w:color w:val="000000"/>
                <w:szCs w:val="22"/>
              </w:rPr>
            </w:pPr>
            <w:r w:rsidRPr="006F0279">
              <w:rPr>
                <w:rFonts w:cs="Arial"/>
                <w:color w:val="000000"/>
                <w:szCs w:val="22"/>
              </w:rPr>
              <w:t>ASTM C 1278</w:t>
            </w:r>
          </w:p>
        </w:tc>
      </w:tr>
      <w:tr w:rsidR="006F0279" w:rsidRPr="006F0279" w:rsidTr="00BA1585">
        <w:trPr>
          <w:trHeight w:val="268"/>
          <w:tblCellSpacing w:w="0" w:type="dxa"/>
        </w:trPr>
        <w:tc>
          <w:tcPr>
            <w:tcW w:w="4250" w:type="dxa"/>
            <w:tcBorders>
              <w:top w:val="nil"/>
              <w:left w:val="single" w:sz="8" w:space="0" w:color="auto"/>
              <w:bottom w:val="single" w:sz="8" w:space="0" w:color="auto"/>
              <w:right w:val="single" w:sz="8" w:space="0" w:color="auto"/>
            </w:tcBorders>
            <w:hideMark/>
          </w:tcPr>
          <w:p w:rsidR="006F0279" w:rsidRPr="006F0279" w:rsidRDefault="006F0279" w:rsidP="00E2315F">
            <w:pPr>
              <w:overflowPunct w:val="0"/>
              <w:spacing w:before="100" w:beforeAutospacing="1" w:after="100" w:afterAutospacing="1"/>
              <w:ind w:left="1200"/>
              <w:rPr>
                <w:rFonts w:cs="Arial"/>
                <w:color w:val="000000"/>
                <w:szCs w:val="22"/>
              </w:rPr>
            </w:pPr>
            <w:r w:rsidRPr="006F0279">
              <w:rPr>
                <w:rFonts w:cs="Arial"/>
                <w:color w:val="000000"/>
                <w:szCs w:val="22"/>
              </w:rPr>
              <w:t>Glass-faced gypsum board</w:t>
            </w:r>
          </w:p>
        </w:tc>
        <w:tc>
          <w:tcPr>
            <w:tcW w:w="5172" w:type="dxa"/>
            <w:tcBorders>
              <w:top w:val="nil"/>
              <w:left w:val="nil"/>
              <w:bottom w:val="single" w:sz="8" w:space="0" w:color="auto"/>
              <w:right w:val="single" w:sz="8" w:space="0" w:color="auto"/>
            </w:tcBorders>
            <w:hideMark/>
          </w:tcPr>
          <w:p w:rsidR="006F0279" w:rsidRPr="006F0279" w:rsidRDefault="006F0279" w:rsidP="00E2315F">
            <w:pPr>
              <w:overflowPunct w:val="0"/>
              <w:spacing w:before="100" w:beforeAutospacing="1" w:after="100" w:afterAutospacing="1"/>
              <w:ind w:left="1200"/>
              <w:rPr>
                <w:rFonts w:cs="Arial"/>
                <w:color w:val="000000"/>
                <w:szCs w:val="22"/>
              </w:rPr>
            </w:pPr>
            <w:r w:rsidRPr="006F0279">
              <w:rPr>
                <w:rFonts w:cs="Arial"/>
                <w:color w:val="000000"/>
                <w:szCs w:val="22"/>
              </w:rPr>
              <w:t>ASTM C 1177</w:t>
            </w:r>
          </w:p>
        </w:tc>
      </w:tr>
    </w:tbl>
    <w:p w:rsidR="006F0279" w:rsidRPr="006F0279" w:rsidRDefault="006F0279" w:rsidP="00F854A5">
      <w:pPr>
        <w:rPr>
          <w:rFonts w:eastAsia="Calibri" w:cs="Arial"/>
          <w:color w:val="FF0000"/>
          <w:szCs w:val="22"/>
        </w:rPr>
      </w:pPr>
      <w:r w:rsidRPr="006F0279">
        <w:rPr>
          <w:rFonts w:eastAsia="Calibri" w:cs="Arial"/>
          <w:color w:val="FF0000"/>
          <w:szCs w:val="22"/>
        </w:rPr>
        <w:t>(R7806)</w:t>
      </w:r>
    </w:p>
    <w:p w:rsidR="004C5AB4" w:rsidRDefault="004C5AB4" w:rsidP="00E2315F">
      <w:pPr>
        <w:jc w:val="both"/>
        <w:rPr>
          <w:rFonts w:ascii="Times New Roman" w:hAnsi="Times New Roman"/>
          <w:color w:val="000000"/>
          <w:sz w:val="24"/>
          <w:szCs w:val="24"/>
        </w:rPr>
      </w:pPr>
    </w:p>
    <w:p w:rsidR="004C5AB4" w:rsidRDefault="004C5AB4" w:rsidP="00E2315F">
      <w:pPr>
        <w:jc w:val="both"/>
        <w:rPr>
          <w:rFonts w:ascii="Times New Roman" w:hAnsi="Times New Roman"/>
          <w:color w:val="000000"/>
          <w:sz w:val="24"/>
          <w:szCs w:val="24"/>
        </w:rPr>
      </w:pPr>
    </w:p>
    <w:p w:rsidR="00E95D98" w:rsidRPr="00C11FDC" w:rsidRDefault="00E95D98" w:rsidP="00E2315F">
      <w:pPr>
        <w:jc w:val="both"/>
        <w:rPr>
          <w:rFonts w:cs="Arial"/>
          <w:b/>
          <w:color w:val="000000"/>
          <w:szCs w:val="22"/>
        </w:rPr>
      </w:pPr>
      <w:r w:rsidRPr="00C11FDC">
        <w:rPr>
          <w:rFonts w:cs="Arial"/>
          <w:b/>
          <w:color w:val="000000"/>
          <w:szCs w:val="22"/>
        </w:rPr>
        <w:t>Table R905.11.2</w:t>
      </w:r>
    </w:p>
    <w:p w:rsidR="00E95D98" w:rsidRPr="004C5AB4" w:rsidRDefault="00E95D98" w:rsidP="00E2315F">
      <w:pPr>
        <w:jc w:val="both"/>
        <w:rPr>
          <w:rFonts w:cs="Arial"/>
          <w:color w:val="000000"/>
          <w:szCs w:val="22"/>
        </w:rPr>
      </w:pPr>
      <w:r w:rsidRPr="004C5AB4">
        <w:rPr>
          <w:rFonts w:cs="Arial"/>
          <w:color w:val="000000"/>
          <w:szCs w:val="22"/>
        </w:rPr>
        <w:t>Remove Standard CGSB 37-GP-56M from Modified Bitumen Roof Membrane Standards</w:t>
      </w:r>
    </w:p>
    <w:p w:rsidR="00E95D98" w:rsidRPr="004C5AB4" w:rsidRDefault="00E95D98" w:rsidP="00E2315F">
      <w:pPr>
        <w:jc w:val="both"/>
        <w:rPr>
          <w:rFonts w:cs="Arial"/>
          <w:color w:val="000000"/>
          <w:szCs w:val="22"/>
        </w:rPr>
      </w:pPr>
    </w:p>
    <w:p w:rsidR="00E95D98" w:rsidRPr="004C5AB4" w:rsidRDefault="00E95D98" w:rsidP="00E2315F">
      <w:pPr>
        <w:jc w:val="both"/>
        <w:rPr>
          <w:rFonts w:cs="Arial"/>
          <w:color w:val="000000"/>
          <w:szCs w:val="22"/>
        </w:rPr>
      </w:pPr>
      <w:r w:rsidRPr="004C5AB4">
        <w:rPr>
          <w:rFonts w:cs="Arial"/>
          <w:color w:val="000000"/>
          <w:szCs w:val="22"/>
        </w:rPr>
        <w:t>R905.12.2 Material standards.</w:t>
      </w:r>
    </w:p>
    <w:p w:rsidR="00E95D98" w:rsidRPr="004C5AB4" w:rsidRDefault="00E95D98" w:rsidP="00E2315F">
      <w:pPr>
        <w:jc w:val="both"/>
        <w:rPr>
          <w:rFonts w:cs="Arial"/>
          <w:color w:val="000000"/>
          <w:szCs w:val="22"/>
        </w:rPr>
      </w:pPr>
      <w:r w:rsidRPr="004C5AB4">
        <w:rPr>
          <w:rFonts w:cs="Arial"/>
          <w:color w:val="000000"/>
          <w:szCs w:val="22"/>
        </w:rPr>
        <w:t>Thermoset single-ply roof coverings shall comply with ASTM D4637, </w:t>
      </w:r>
      <w:r w:rsidRPr="004C5AB4">
        <w:rPr>
          <w:rFonts w:cs="Arial"/>
          <w:color w:val="000000"/>
          <w:szCs w:val="22"/>
          <w:u w:val="single"/>
        </w:rPr>
        <w:t>or </w:t>
      </w:r>
      <w:r w:rsidRPr="004C5AB4">
        <w:rPr>
          <w:rFonts w:cs="Arial"/>
          <w:color w:val="000000"/>
          <w:szCs w:val="22"/>
        </w:rPr>
        <w:t>ASTM D5019 </w:t>
      </w:r>
      <w:r w:rsidRPr="004C5AB4">
        <w:rPr>
          <w:rFonts w:cs="Arial"/>
          <w:strike/>
          <w:color w:val="000000"/>
          <w:szCs w:val="22"/>
        </w:rPr>
        <w:t>or CGSB 37-GP-52M</w:t>
      </w:r>
      <w:r w:rsidRPr="004C5AB4">
        <w:rPr>
          <w:rFonts w:cs="Arial"/>
          <w:color w:val="000000"/>
          <w:szCs w:val="22"/>
        </w:rPr>
        <w:t>.</w:t>
      </w:r>
    </w:p>
    <w:p w:rsidR="00E95D98" w:rsidRPr="004C5AB4" w:rsidRDefault="00E95D98" w:rsidP="00E2315F">
      <w:pPr>
        <w:jc w:val="both"/>
        <w:rPr>
          <w:rFonts w:cs="Arial"/>
          <w:color w:val="000000"/>
          <w:szCs w:val="22"/>
        </w:rPr>
      </w:pPr>
    </w:p>
    <w:p w:rsidR="00E95D98" w:rsidRPr="004C5AB4" w:rsidRDefault="00E95D98" w:rsidP="00E2315F">
      <w:pPr>
        <w:jc w:val="both"/>
        <w:rPr>
          <w:rFonts w:cs="Arial"/>
          <w:color w:val="000000"/>
          <w:szCs w:val="22"/>
        </w:rPr>
      </w:pPr>
      <w:r w:rsidRPr="004C5AB4">
        <w:rPr>
          <w:rFonts w:cs="Arial"/>
          <w:color w:val="000000"/>
          <w:szCs w:val="22"/>
        </w:rPr>
        <w:t>R905.13.2 Material standards.</w:t>
      </w:r>
    </w:p>
    <w:p w:rsidR="00E95D98" w:rsidRPr="004C5AB4" w:rsidRDefault="00E95D98" w:rsidP="00E2315F">
      <w:pPr>
        <w:jc w:val="both"/>
        <w:rPr>
          <w:rFonts w:cs="Arial"/>
          <w:color w:val="000000"/>
          <w:szCs w:val="22"/>
        </w:rPr>
      </w:pPr>
      <w:r w:rsidRPr="004C5AB4">
        <w:rPr>
          <w:rFonts w:cs="Arial"/>
          <w:color w:val="000000"/>
          <w:szCs w:val="22"/>
        </w:rPr>
        <w:t>Thermoplastic single-ply roof coverings shall comply with ASTM D4434, ASTM D6754, </w:t>
      </w:r>
      <w:r w:rsidRPr="004C5AB4">
        <w:rPr>
          <w:rFonts w:cs="Arial"/>
          <w:color w:val="000000"/>
          <w:szCs w:val="22"/>
          <w:u w:val="single"/>
        </w:rPr>
        <w:t>or </w:t>
      </w:r>
      <w:r w:rsidRPr="004C5AB4">
        <w:rPr>
          <w:rFonts w:cs="Arial"/>
          <w:color w:val="000000"/>
          <w:szCs w:val="22"/>
        </w:rPr>
        <w:t>ASTM D6878</w:t>
      </w:r>
      <w:r w:rsidRPr="004C5AB4">
        <w:rPr>
          <w:rFonts w:cs="Arial"/>
          <w:strike/>
          <w:color w:val="000000"/>
          <w:szCs w:val="22"/>
        </w:rPr>
        <w:t> or CGSB CAN/CGSB 37.54</w:t>
      </w:r>
      <w:r w:rsidRPr="004C5AB4">
        <w:rPr>
          <w:rFonts w:cs="Arial"/>
          <w:color w:val="000000"/>
          <w:szCs w:val="22"/>
        </w:rPr>
        <w:t>.</w:t>
      </w:r>
    </w:p>
    <w:p w:rsidR="006F0279" w:rsidRPr="004C5AB4" w:rsidRDefault="00E95D98" w:rsidP="00E2315F">
      <w:pPr>
        <w:rPr>
          <w:rFonts w:eastAsia="Arial" w:cs="Arial"/>
          <w:color w:val="FF0000"/>
          <w:w w:val="99"/>
          <w:szCs w:val="22"/>
        </w:rPr>
      </w:pPr>
      <w:r w:rsidRPr="004C5AB4">
        <w:rPr>
          <w:rFonts w:eastAsia="Arial" w:cs="Arial"/>
          <w:color w:val="FF0000"/>
          <w:w w:val="99"/>
          <w:szCs w:val="22"/>
        </w:rPr>
        <w:t>(R8400)</w:t>
      </w:r>
      <w:r w:rsidR="00654B22" w:rsidRPr="00654B22">
        <w:rPr>
          <w:rFonts w:eastAsia="Calibri" w:cs="Arial"/>
          <w:color w:val="FF0000"/>
          <w:szCs w:val="22"/>
        </w:rPr>
        <w:t xml:space="preserve"> </w:t>
      </w:r>
      <w:r w:rsidR="00654B22">
        <w:rPr>
          <w:rFonts w:eastAsia="Calibri" w:cs="Arial"/>
          <w:color w:val="FF0000"/>
          <w:szCs w:val="22"/>
        </w:rPr>
        <w:t>/(I-Code)</w:t>
      </w:r>
    </w:p>
    <w:p w:rsidR="00E95D98" w:rsidRDefault="00E95D98" w:rsidP="00E2315F">
      <w:pPr>
        <w:rPr>
          <w:rFonts w:eastAsia="Arial" w:cs="Arial"/>
          <w:color w:val="31849B"/>
          <w:w w:val="99"/>
          <w:szCs w:val="22"/>
        </w:rPr>
      </w:pPr>
    </w:p>
    <w:p w:rsidR="00CC58BA" w:rsidRPr="004C5AB4" w:rsidRDefault="00CC58BA" w:rsidP="00E2315F">
      <w:pPr>
        <w:rPr>
          <w:rFonts w:cs="Arial"/>
          <w:color w:val="000000"/>
          <w:szCs w:val="22"/>
        </w:rPr>
      </w:pPr>
    </w:p>
    <w:p w:rsidR="00CC58BA" w:rsidRPr="004C5AB4" w:rsidRDefault="00CC58BA" w:rsidP="00E2315F">
      <w:pPr>
        <w:rPr>
          <w:rFonts w:cs="Arial"/>
          <w:color w:val="000000"/>
          <w:szCs w:val="22"/>
        </w:rPr>
      </w:pPr>
      <w:r w:rsidRPr="004C5AB4">
        <w:rPr>
          <w:rFonts w:cs="Arial"/>
          <w:b/>
          <w:bCs/>
          <w:color w:val="000000"/>
          <w:szCs w:val="22"/>
        </w:rPr>
        <w:t>R905.15.3 Application.</w:t>
      </w:r>
    </w:p>
    <w:p w:rsidR="00CC58BA" w:rsidRPr="004C5AB4" w:rsidRDefault="00CC58BA" w:rsidP="00E2315F">
      <w:pPr>
        <w:rPr>
          <w:rFonts w:cs="Arial"/>
          <w:color w:val="000000"/>
          <w:szCs w:val="22"/>
        </w:rPr>
      </w:pPr>
      <w:r w:rsidRPr="004C5AB4">
        <w:rPr>
          <w:rFonts w:cs="Arial"/>
          <w:color w:val="000000"/>
          <w:szCs w:val="22"/>
        </w:rPr>
        <w:t xml:space="preserve">Liquid-applied roofing shall be installed in accordance with this chapter and the manufacturer’s </w:t>
      </w:r>
      <w:r w:rsidRPr="004C5AB4">
        <w:rPr>
          <w:rFonts w:cs="Arial"/>
          <w:color w:val="000000"/>
          <w:szCs w:val="22"/>
          <w:u w:val="single"/>
        </w:rPr>
        <w:t xml:space="preserve">approved installation </w:t>
      </w:r>
      <w:r w:rsidRPr="004C5AB4">
        <w:rPr>
          <w:rFonts w:cs="Arial"/>
          <w:color w:val="000000"/>
          <w:szCs w:val="22"/>
        </w:rPr>
        <w:t>instructions. The approved allowable uplift resistance for the liquid-applied coatings shall be equal to or greater than the uplift resistance for the roof based on Table R301.2(2).</w:t>
      </w:r>
    </w:p>
    <w:p w:rsidR="00CC58BA" w:rsidRPr="004C5AB4" w:rsidRDefault="00CC58BA" w:rsidP="00E2315F">
      <w:pPr>
        <w:rPr>
          <w:rFonts w:eastAsia="Calibri" w:cs="Arial"/>
          <w:color w:val="FF0000"/>
          <w:szCs w:val="22"/>
        </w:rPr>
      </w:pPr>
      <w:r w:rsidRPr="004C5AB4">
        <w:rPr>
          <w:rFonts w:eastAsia="Calibri" w:cs="Arial"/>
          <w:color w:val="FF0000"/>
          <w:szCs w:val="22"/>
        </w:rPr>
        <w:t>(R7730)</w:t>
      </w:r>
    </w:p>
    <w:p w:rsidR="00E95D98" w:rsidRPr="004C5AB4" w:rsidRDefault="00E95D98" w:rsidP="00E2315F">
      <w:pPr>
        <w:widowControl w:val="0"/>
        <w:autoSpaceDE w:val="0"/>
        <w:autoSpaceDN w:val="0"/>
        <w:spacing w:before="93"/>
        <w:ind w:right="2071"/>
        <w:rPr>
          <w:rFonts w:eastAsia="Arial" w:cs="Arial"/>
          <w:b/>
          <w:szCs w:val="22"/>
        </w:rPr>
      </w:pPr>
    </w:p>
    <w:p w:rsidR="00CC58BA" w:rsidRPr="004C5AB4" w:rsidRDefault="00CC58BA" w:rsidP="00E2315F">
      <w:pPr>
        <w:rPr>
          <w:rFonts w:eastAsia="Calibri" w:cs="Arial"/>
          <w:szCs w:val="22"/>
        </w:rPr>
      </w:pPr>
      <w:r w:rsidRPr="004C5AB4">
        <w:rPr>
          <w:rFonts w:eastAsia="Calibri" w:cs="Arial"/>
          <w:b/>
          <w:bCs/>
          <w:szCs w:val="22"/>
        </w:rPr>
        <w:t xml:space="preserve">R905.17.1 Wind resistance. </w:t>
      </w:r>
      <w:r w:rsidRPr="004C5AB4">
        <w:rPr>
          <w:rFonts w:eastAsia="Calibri" w:cs="Arial"/>
          <w:szCs w:val="22"/>
        </w:rPr>
        <w:t xml:space="preserve">Rooftop mounted photovoltaic systems shall be designed for wind loads </w:t>
      </w:r>
      <w:r w:rsidRPr="004C5AB4">
        <w:rPr>
          <w:rFonts w:eastAsia="Calibri" w:cs="Arial"/>
          <w:szCs w:val="22"/>
          <w:u w:val="single"/>
        </w:rPr>
        <w:t>in accordance with ASCE 7</w:t>
      </w:r>
      <w:r w:rsidRPr="004C5AB4">
        <w:rPr>
          <w:rFonts w:eastAsia="Calibri" w:cs="Arial"/>
          <w:szCs w:val="22"/>
        </w:rPr>
        <w:t xml:space="preserve"> </w:t>
      </w:r>
      <w:r w:rsidRPr="004C5AB4">
        <w:rPr>
          <w:rFonts w:eastAsia="Calibri" w:cs="Arial"/>
          <w:strike/>
          <w:szCs w:val="22"/>
        </w:rPr>
        <w:t xml:space="preserve">for component and cladding in accordance with Chapter 16 of the </w:t>
      </w:r>
      <w:r w:rsidRPr="004C5AB4">
        <w:rPr>
          <w:rFonts w:eastAsia="Calibri" w:cs="Arial"/>
          <w:i/>
          <w:iCs/>
          <w:strike/>
          <w:szCs w:val="22"/>
        </w:rPr>
        <w:t xml:space="preserve">Florida Building Code, Building </w:t>
      </w:r>
      <w:r w:rsidRPr="004C5AB4">
        <w:rPr>
          <w:rFonts w:eastAsia="Calibri" w:cs="Arial"/>
          <w:strike/>
          <w:szCs w:val="22"/>
        </w:rPr>
        <w:t>using an effective wind area based on the dimensions of a single unit frame</w:t>
      </w:r>
      <w:r w:rsidRPr="004C5AB4">
        <w:rPr>
          <w:rFonts w:eastAsia="Calibri" w:cs="Arial"/>
          <w:szCs w:val="22"/>
        </w:rPr>
        <w:t>.</w:t>
      </w:r>
    </w:p>
    <w:p w:rsidR="00CC58BA" w:rsidRPr="004C5AB4" w:rsidRDefault="00CC58BA" w:rsidP="00E2315F">
      <w:pPr>
        <w:rPr>
          <w:rFonts w:eastAsia="Calibri" w:cs="Arial"/>
          <w:color w:val="FF0000"/>
          <w:szCs w:val="22"/>
        </w:rPr>
      </w:pPr>
      <w:r w:rsidRPr="004C5AB4">
        <w:rPr>
          <w:rFonts w:eastAsia="Calibri" w:cs="Arial"/>
          <w:color w:val="FF0000"/>
          <w:szCs w:val="22"/>
        </w:rPr>
        <w:lastRenderedPageBreak/>
        <w:t>(R7426)</w:t>
      </w:r>
    </w:p>
    <w:p w:rsidR="00CC58BA" w:rsidRPr="004C5AB4" w:rsidRDefault="00CC58BA" w:rsidP="00E2315F">
      <w:pPr>
        <w:widowControl w:val="0"/>
        <w:autoSpaceDE w:val="0"/>
        <w:autoSpaceDN w:val="0"/>
        <w:spacing w:before="93"/>
        <w:ind w:right="2071"/>
        <w:jc w:val="center"/>
        <w:rPr>
          <w:rFonts w:eastAsia="Arial" w:cs="Arial"/>
          <w:b/>
          <w:szCs w:val="22"/>
        </w:rPr>
      </w:pPr>
    </w:p>
    <w:p w:rsidR="006F0279" w:rsidRPr="004C5AB4" w:rsidRDefault="006F0279" w:rsidP="00B23A40">
      <w:pPr>
        <w:rPr>
          <w:rFonts w:cs="Arial"/>
          <w:color w:val="000000"/>
          <w:szCs w:val="22"/>
        </w:rPr>
      </w:pPr>
      <w:r w:rsidRPr="004C5AB4">
        <w:rPr>
          <w:rFonts w:cs="Arial"/>
          <w:color w:val="000000"/>
          <w:szCs w:val="22"/>
        </w:rPr>
        <w:t xml:space="preserve">SECTION R907 </w:t>
      </w:r>
    </w:p>
    <w:p w:rsidR="006F0279" w:rsidRPr="004C5AB4" w:rsidRDefault="006F0279" w:rsidP="00B23A40">
      <w:pPr>
        <w:rPr>
          <w:rFonts w:cs="Arial"/>
          <w:color w:val="000000"/>
          <w:szCs w:val="22"/>
        </w:rPr>
      </w:pPr>
      <w:r w:rsidRPr="004C5AB4">
        <w:rPr>
          <w:rFonts w:cs="Arial"/>
          <w:color w:val="000000"/>
          <w:szCs w:val="22"/>
        </w:rPr>
        <w:t>ROOFTOP-MOUNTED PHOTOVOLTAIC SYSTEMS</w:t>
      </w:r>
    </w:p>
    <w:p w:rsidR="006F0279" w:rsidRPr="004C5AB4" w:rsidRDefault="006F0279" w:rsidP="00E2315F">
      <w:pPr>
        <w:rPr>
          <w:rFonts w:cs="Arial"/>
          <w:color w:val="000000"/>
          <w:szCs w:val="22"/>
        </w:rPr>
      </w:pPr>
    </w:p>
    <w:p w:rsidR="006F0279" w:rsidRPr="004C5AB4" w:rsidRDefault="006F0279" w:rsidP="00E2315F">
      <w:pPr>
        <w:rPr>
          <w:rFonts w:cs="Arial"/>
          <w:color w:val="000000"/>
          <w:szCs w:val="22"/>
          <w:u w:val="single"/>
        </w:rPr>
      </w:pPr>
      <w:r w:rsidRPr="004C5AB4">
        <w:rPr>
          <w:rFonts w:cs="Arial"/>
          <w:color w:val="000000"/>
          <w:szCs w:val="22"/>
        </w:rPr>
        <w:t xml:space="preserve">R907.1 Rooftop-mounted photovoltaic systems. </w:t>
      </w:r>
      <w:r w:rsidRPr="004C5AB4">
        <w:rPr>
          <w:rFonts w:cs="Arial"/>
          <w:color w:val="000000"/>
          <w:szCs w:val="22"/>
          <w:u w:val="single"/>
        </w:rPr>
        <w:t>Rooftop-mounted photovoltaic panel systems shall be designed and installed in accordance with Section R324, NFPA 70 and the Florida Fire Prevention Code.</w:t>
      </w:r>
    </w:p>
    <w:p w:rsidR="006F0279" w:rsidRPr="004C5AB4" w:rsidRDefault="006F0279" w:rsidP="00E2315F">
      <w:pPr>
        <w:rPr>
          <w:rFonts w:cs="Arial"/>
          <w:color w:val="000000"/>
          <w:szCs w:val="22"/>
        </w:rPr>
      </w:pPr>
    </w:p>
    <w:p w:rsidR="006F0279" w:rsidRPr="004C5AB4" w:rsidRDefault="006F0279" w:rsidP="00E2315F">
      <w:pPr>
        <w:rPr>
          <w:rFonts w:cs="Arial"/>
          <w:strike/>
          <w:color w:val="000000"/>
          <w:szCs w:val="22"/>
        </w:rPr>
      </w:pPr>
      <w:r w:rsidRPr="004C5AB4">
        <w:rPr>
          <w:rFonts w:cs="Arial"/>
          <w:strike/>
          <w:color w:val="000000"/>
          <w:szCs w:val="22"/>
        </w:rPr>
        <w:t>Reserved.</w:t>
      </w:r>
    </w:p>
    <w:p w:rsidR="006F0279" w:rsidRPr="004C5AB4" w:rsidRDefault="006F0279" w:rsidP="00E2315F">
      <w:pPr>
        <w:rPr>
          <w:rFonts w:cs="Arial"/>
          <w:color w:val="000000"/>
          <w:szCs w:val="22"/>
        </w:rPr>
      </w:pPr>
    </w:p>
    <w:p w:rsidR="006F0279" w:rsidRPr="004C5AB4" w:rsidRDefault="006F0279" w:rsidP="00E2315F">
      <w:pPr>
        <w:rPr>
          <w:rFonts w:cs="Arial"/>
          <w:strike/>
          <w:color w:val="000000"/>
          <w:szCs w:val="22"/>
        </w:rPr>
      </w:pPr>
      <w:r w:rsidRPr="004C5AB4">
        <w:rPr>
          <w:rFonts w:cs="Arial"/>
          <w:strike/>
          <w:color w:val="000000"/>
          <w:szCs w:val="22"/>
        </w:rPr>
        <w:t>R907.2 Wind resistance.</w:t>
      </w:r>
    </w:p>
    <w:p w:rsidR="006F0279" w:rsidRPr="004C5AB4" w:rsidRDefault="006F0279" w:rsidP="00E2315F">
      <w:pPr>
        <w:rPr>
          <w:rFonts w:cs="Arial"/>
          <w:color w:val="000000"/>
          <w:szCs w:val="22"/>
        </w:rPr>
      </w:pPr>
    </w:p>
    <w:p w:rsidR="006F0279" w:rsidRPr="004C5AB4" w:rsidRDefault="006F0279" w:rsidP="00E2315F">
      <w:pPr>
        <w:rPr>
          <w:rFonts w:cs="Arial"/>
          <w:strike/>
          <w:color w:val="000000"/>
          <w:szCs w:val="22"/>
        </w:rPr>
      </w:pPr>
      <w:r w:rsidRPr="004C5AB4">
        <w:rPr>
          <w:rFonts w:cs="Arial"/>
          <w:strike/>
          <w:color w:val="000000"/>
          <w:szCs w:val="22"/>
        </w:rPr>
        <w:t>Reserved.</w:t>
      </w:r>
    </w:p>
    <w:p w:rsidR="006F0279" w:rsidRPr="004C5AB4" w:rsidRDefault="006F0279" w:rsidP="00E2315F">
      <w:pPr>
        <w:rPr>
          <w:rFonts w:cs="Arial"/>
          <w:color w:val="000000"/>
          <w:szCs w:val="22"/>
        </w:rPr>
      </w:pPr>
    </w:p>
    <w:p w:rsidR="006F0279" w:rsidRPr="004C5AB4" w:rsidRDefault="006F0279" w:rsidP="00E2315F">
      <w:pPr>
        <w:rPr>
          <w:rFonts w:cs="Arial"/>
          <w:strike/>
          <w:color w:val="000000"/>
          <w:szCs w:val="22"/>
        </w:rPr>
      </w:pPr>
      <w:r w:rsidRPr="004C5AB4">
        <w:rPr>
          <w:rFonts w:cs="Arial"/>
          <w:strike/>
          <w:color w:val="000000"/>
          <w:szCs w:val="22"/>
        </w:rPr>
        <w:t>R907.3 Fire classification.</w:t>
      </w:r>
    </w:p>
    <w:p w:rsidR="006F0279" w:rsidRPr="004C5AB4" w:rsidRDefault="006F0279" w:rsidP="00E2315F">
      <w:pPr>
        <w:rPr>
          <w:rFonts w:cs="Arial"/>
          <w:color w:val="000000"/>
          <w:szCs w:val="22"/>
        </w:rPr>
      </w:pPr>
    </w:p>
    <w:p w:rsidR="006F0279" w:rsidRPr="004C5AB4" w:rsidRDefault="006F0279" w:rsidP="00E2315F">
      <w:pPr>
        <w:rPr>
          <w:rFonts w:cs="Arial"/>
          <w:strike/>
          <w:color w:val="000000"/>
          <w:szCs w:val="22"/>
        </w:rPr>
      </w:pPr>
      <w:r w:rsidRPr="004C5AB4">
        <w:rPr>
          <w:rFonts w:cs="Arial"/>
          <w:strike/>
          <w:color w:val="000000"/>
          <w:szCs w:val="22"/>
        </w:rPr>
        <w:t>Reserved.</w:t>
      </w:r>
    </w:p>
    <w:p w:rsidR="006F0279" w:rsidRPr="004C5AB4" w:rsidRDefault="006F0279" w:rsidP="00E2315F">
      <w:pPr>
        <w:rPr>
          <w:rFonts w:cs="Arial"/>
          <w:color w:val="000000"/>
          <w:szCs w:val="22"/>
        </w:rPr>
      </w:pPr>
    </w:p>
    <w:p w:rsidR="006F0279" w:rsidRPr="004C5AB4" w:rsidRDefault="006F0279" w:rsidP="00E2315F">
      <w:pPr>
        <w:rPr>
          <w:rFonts w:cs="Arial"/>
          <w:strike/>
          <w:color w:val="000000"/>
          <w:szCs w:val="22"/>
        </w:rPr>
      </w:pPr>
      <w:r w:rsidRPr="004C5AB4">
        <w:rPr>
          <w:rFonts w:cs="Arial"/>
          <w:strike/>
          <w:color w:val="000000"/>
          <w:szCs w:val="22"/>
        </w:rPr>
        <w:t>R907.4 Installation.</w:t>
      </w:r>
    </w:p>
    <w:p w:rsidR="006F0279" w:rsidRPr="004C5AB4" w:rsidRDefault="006F0279" w:rsidP="00E2315F">
      <w:pPr>
        <w:rPr>
          <w:rFonts w:cs="Arial"/>
          <w:color w:val="000000"/>
          <w:szCs w:val="22"/>
        </w:rPr>
      </w:pPr>
    </w:p>
    <w:p w:rsidR="006F0279" w:rsidRPr="004C5AB4" w:rsidRDefault="006F0279" w:rsidP="00E2315F">
      <w:pPr>
        <w:rPr>
          <w:rFonts w:cs="Arial"/>
          <w:strike/>
          <w:color w:val="000000"/>
          <w:szCs w:val="22"/>
        </w:rPr>
      </w:pPr>
      <w:r w:rsidRPr="004C5AB4">
        <w:rPr>
          <w:rFonts w:cs="Arial"/>
          <w:strike/>
          <w:color w:val="000000"/>
          <w:szCs w:val="22"/>
        </w:rPr>
        <w:t>Reserved.</w:t>
      </w:r>
    </w:p>
    <w:p w:rsidR="006F0279" w:rsidRPr="004C5AB4" w:rsidRDefault="006F0279" w:rsidP="00E2315F">
      <w:pPr>
        <w:rPr>
          <w:rFonts w:cs="Arial"/>
          <w:color w:val="000000"/>
          <w:szCs w:val="22"/>
        </w:rPr>
      </w:pPr>
    </w:p>
    <w:p w:rsidR="006F0279" w:rsidRPr="004C5AB4" w:rsidRDefault="006F0279" w:rsidP="00E2315F">
      <w:pPr>
        <w:rPr>
          <w:rFonts w:cs="Arial"/>
          <w:strike/>
          <w:color w:val="000000"/>
          <w:szCs w:val="22"/>
        </w:rPr>
      </w:pPr>
      <w:r w:rsidRPr="004C5AB4">
        <w:rPr>
          <w:rFonts w:cs="Arial"/>
          <w:strike/>
          <w:color w:val="000000"/>
          <w:szCs w:val="22"/>
        </w:rPr>
        <w:t>R907.5 Photovoltaic panels and modules.</w:t>
      </w:r>
    </w:p>
    <w:p w:rsidR="006F0279" w:rsidRPr="004C5AB4" w:rsidRDefault="006F0279" w:rsidP="00E2315F">
      <w:pPr>
        <w:rPr>
          <w:rFonts w:cs="Arial"/>
          <w:color w:val="000000"/>
          <w:szCs w:val="22"/>
        </w:rPr>
      </w:pPr>
    </w:p>
    <w:p w:rsidR="006F0279" w:rsidRPr="004C5AB4" w:rsidRDefault="006F0279" w:rsidP="00E2315F">
      <w:pPr>
        <w:rPr>
          <w:rFonts w:cs="Arial"/>
          <w:color w:val="000000"/>
          <w:szCs w:val="22"/>
        </w:rPr>
      </w:pPr>
      <w:r w:rsidRPr="004C5AB4">
        <w:rPr>
          <w:rFonts w:cs="Arial"/>
          <w:strike/>
          <w:color w:val="000000"/>
          <w:szCs w:val="22"/>
        </w:rPr>
        <w:t>Reserved.</w:t>
      </w:r>
    </w:p>
    <w:p w:rsidR="0082273C" w:rsidRPr="004C5AB4" w:rsidRDefault="006F0279" w:rsidP="0082273C">
      <w:pPr>
        <w:rPr>
          <w:rFonts w:eastAsia="Arial" w:cs="Arial"/>
          <w:color w:val="FF0000"/>
          <w:w w:val="99"/>
          <w:szCs w:val="22"/>
        </w:rPr>
      </w:pPr>
      <w:r w:rsidRPr="004C5AB4">
        <w:rPr>
          <w:rFonts w:eastAsia="Calibri" w:cs="Arial"/>
          <w:color w:val="FF0000"/>
          <w:szCs w:val="22"/>
        </w:rPr>
        <w:t>(R7347)</w:t>
      </w:r>
      <w:r w:rsidR="0082273C">
        <w:rPr>
          <w:rFonts w:eastAsia="Calibri" w:cs="Arial"/>
          <w:color w:val="FF0000"/>
          <w:szCs w:val="22"/>
        </w:rPr>
        <w:t>/</w:t>
      </w:r>
      <w:r w:rsidR="0082273C" w:rsidRPr="004C5AB4">
        <w:rPr>
          <w:rFonts w:eastAsia="Arial" w:cs="Arial"/>
          <w:color w:val="FF0000"/>
          <w:w w:val="99"/>
          <w:szCs w:val="22"/>
        </w:rPr>
        <w:t>(RB164-16)</w:t>
      </w:r>
    </w:p>
    <w:p w:rsidR="006F0279" w:rsidRPr="004C5AB4" w:rsidRDefault="006F0279" w:rsidP="00E2315F">
      <w:pPr>
        <w:rPr>
          <w:rFonts w:eastAsia="Calibri" w:cs="Arial"/>
          <w:color w:val="FF0000"/>
          <w:szCs w:val="22"/>
        </w:rPr>
      </w:pPr>
    </w:p>
    <w:p w:rsidR="006F0279" w:rsidRPr="004C5AB4" w:rsidRDefault="006F0279" w:rsidP="00E2315F">
      <w:pPr>
        <w:widowControl w:val="0"/>
        <w:autoSpaceDE w:val="0"/>
        <w:autoSpaceDN w:val="0"/>
        <w:rPr>
          <w:rFonts w:eastAsia="Arial" w:cs="Arial"/>
          <w:b/>
          <w:i/>
          <w:szCs w:val="22"/>
        </w:rPr>
      </w:pPr>
    </w:p>
    <w:p w:rsidR="006F0279" w:rsidRPr="004C5AB4" w:rsidRDefault="006F0279" w:rsidP="00E2315F">
      <w:pPr>
        <w:rPr>
          <w:rFonts w:cs="Arial"/>
          <w:strike/>
          <w:color w:val="000000"/>
          <w:szCs w:val="22"/>
        </w:rPr>
      </w:pPr>
      <w:r w:rsidRPr="004C5AB4">
        <w:rPr>
          <w:rFonts w:cs="Arial"/>
          <w:strike/>
          <w:color w:val="000000"/>
          <w:szCs w:val="22"/>
        </w:rPr>
        <w:t xml:space="preserve">SECTIONR 909 </w:t>
      </w:r>
    </w:p>
    <w:p w:rsidR="006F0279" w:rsidRPr="004C5AB4" w:rsidRDefault="006F0279" w:rsidP="00E2315F">
      <w:pPr>
        <w:rPr>
          <w:rFonts w:cs="Arial"/>
          <w:color w:val="000000"/>
          <w:szCs w:val="22"/>
        </w:rPr>
      </w:pPr>
    </w:p>
    <w:p w:rsidR="006F0279" w:rsidRPr="004C5AB4" w:rsidRDefault="006F0279" w:rsidP="00E2315F">
      <w:pPr>
        <w:rPr>
          <w:rFonts w:cs="Arial"/>
          <w:strike/>
          <w:color w:val="000000"/>
          <w:szCs w:val="22"/>
        </w:rPr>
      </w:pPr>
      <w:r w:rsidRPr="004C5AB4">
        <w:rPr>
          <w:rFonts w:cs="Arial"/>
          <w:strike/>
          <w:color w:val="000000"/>
          <w:szCs w:val="22"/>
        </w:rPr>
        <w:t>ROOFTOP-MOUNTED PHOTOVOLTAIC PANEL SYSTEMS</w:t>
      </w:r>
    </w:p>
    <w:p w:rsidR="006F0279" w:rsidRPr="004C5AB4" w:rsidRDefault="006F0279" w:rsidP="00E2315F">
      <w:pPr>
        <w:rPr>
          <w:rFonts w:cs="Arial"/>
          <w:color w:val="000000"/>
          <w:szCs w:val="22"/>
        </w:rPr>
      </w:pPr>
    </w:p>
    <w:p w:rsidR="006F0279" w:rsidRPr="004C5AB4" w:rsidRDefault="006F0279" w:rsidP="00E2315F">
      <w:pPr>
        <w:rPr>
          <w:rFonts w:cs="Arial"/>
          <w:strike/>
          <w:color w:val="000000"/>
          <w:szCs w:val="22"/>
        </w:rPr>
      </w:pPr>
      <w:r w:rsidRPr="004C5AB4">
        <w:rPr>
          <w:rFonts w:cs="Arial"/>
          <w:strike/>
          <w:color w:val="000000"/>
          <w:szCs w:val="22"/>
        </w:rPr>
        <w:t>R909.1 General.</w:t>
      </w:r>
    </w:p>
    <w:p w:rsidR="006F0279" w:rsidRPr="004C5AB4" w:rsidRDefault="006F0279" w:rsidP="00E2315F">
      <w:pPr>
        <w:rPr>
          <w:rFonts w:cs="Arial"/>
          <w:color w:val="000000"/>
          <w:szCs w:val="22"/>
        </w:rPr>
      </w:pPr>
    </w:p>
    <w:p w:rsidR="006F0279" w:rsidRPr="004C5AB4" w:rsidRDefault="006F0279" w:rsidP="00E2315F">
      <w:pPr>
        <w:rPr>
          <w:rFonts w:cs="Arial"/>
          <w:strike/>
          <w:color w:val="000000"/>
          <w:szCs w:val="22"/>
        </w:rPr>
      </w:pPr>
      <w:r w:rsidRPr="004C5AB4">
        <w:rPr>
          <w:rFonts w:cs="Arial"/>
          <w:strike/>
          <w:color w:val="000000"/>
          <w:szCs w:val="22"/>
        </w:rPr>
        <w:t>Reserved.</w:t>
      </w:r>
    </w:p>
    <w:p w:rsidR="006F0279" w:rsidRPr="004C5AB4" w:rsidRDefault="006F0279" w:rsidP="00E2315F">
      <w:pPr>
        <w:rPr>
          <w:rFonts w:cs="Arial"/>
          <w:color w:val="000000"/>
          <w:szCs w:val="22"/>
        </w:rPr>
      </w:pPr>
    </w:p>
    <w:p w:rsidR="006F0279" w:rsidRPr="004C5AB4" w:rsidRDefault="006F0279" w:rsidP="00E2315F">
      <w:pPr>
        <w:rPr>
          <w:rFonts w:cs="Arial"/>
          <w:strike/>
          <w:color w:val="000000"/>
          <w:szCs w:val="22"/>
        </w:rPr>
      </w:pPr>
      <w:r w:rsidRPr="004C5AB4">
        <w:rPr>
          <w:rFonts w:cs="Arial"/>
          <w:strike/>
          <w:color w:val="000000"/>
          <w:szCs w:val="22"/>
        </w:rPr>
        <w:t xml:space="preserve">R909.2 Structural requirements. </w:t>
      </w:r>
    </w:p>
    <w:p w:rsidR="006F0279" w:rsidRPr="004C5AB4" w:rsidRDefault="006F0279" w:rsidP="00E2315F">
      <w:pPr>
        <w:rPr>
          <w:rFonts w:cs="Arial"/>
          <w:color w:val="000000"/>
          <w:szCs w:val="22"/>
        </w:rPr>
      </w:pPr>
    </w:p>
    <w:p w:rsidR="006F0279" w:rsidRPr="004C5AB4" w:rsidRDefault="006F0279" w:rsidP="00E2315F">
      <w:pPr>
        <w:rPr>
          <w:rFonts w:cs="Arial"/>
          <w:strike/>
          <w:color w:val="000000"/>
          <w:szCs w:val="22"/>
        </w:rPr>
      </w:pPr>
      <w:r w:rsidRPr="004C5AB4">
        <w:rPr>
          <w:rFonts w:cs="Arial"/>
          <w:strike/>
          <w:color w:val="000000"/>
          <w:szCs w:val="22"/>
        </w:rPr>
        <w:t>Reserved.</w:t>
      </w:r>
    </w:p>
    <w:p w:rsidR="006F0279" w:rsidRPr="004C5AB4" w:rsidRDefault="006F0279" w:rsidP="00E2315F">
      <w:pPr>
        <w:rPr>
          <w:rFonts w:cs="Arial"/>
          <w:color w:val="000000"/>
          <w:szCs w:val="22"/>
        </w:rPr>
      </w:pPr>
    </w:p>
    <w:p w:rsidR="006F0279" w:rsidRPr="004C5AB4" w:rsidRDefault="006F0279" w:rsidP="00E2315F">
      <w:pPr>
        <w:rPr>
          <w:rFonts w:cs="Arial"/>
          <w:strike/>
          <w:color w:val="000000"/>
          <w:szCs w:val="22"/>
        </w:rPr>
      </w:pPr>
      <w:r w:rsidRPr="004C5AB4">
        <w:rPr>
          <w:rFonts w:cs="Arial"/>
          <w:strike/>
          <w:color w:val="000000"/>
          <w:szCs w:val="22"/>
        </w:rPr>
        <w:t>R909.3 Installation.</w:t>
      </w:r>
    </w:p>
    <w:p w:rsidR="006F0279" w:rsidRPr="004C5AB4" w:rsidRDefault="006F0279" w:rsidP="00E2315F">
      <w:pPr>
        <w:rPr>
          <w:rFonts w:cs="Arial"/>
          <w:color w:val="000000"/>
          <w:szCs w:val="22"/>
        </w:rPr>
      </w:pPr>
    </w:p>
    <w:p w:rsidR="006F0279" w:rsidRPr="004C5AB4" w:rsidRDefault="006F0279" w:rsidP="00B23A40">
      <w:pPr>
        <w:rPr>
          <w:rFonts w:cs="Arial"/>
          <w:strike/>
          <w:color w:val="000000"/>
          <w:szCs w:val="22"/>
        </w:rPr>
      </w:pPr>
      <w:r w:rsidRPr="004C5AB4">
        <w:rPr>
          <w:rFonts w:cs="Arial"/>
          <w:strike/>
          <w:color w:val="000000"/>
          <w:szCs w:val="22"/>
        </w:rPr>
        <w:t>Reserved.</w:t>
      </w:r>
    </w:p>
    <w:p w:rsidR="0082273C" w:rsidRPr="004C5AB4" w:rsidRDefault="006F0279" w:rsidP="0082273C">
      <w:pPr>
        <w:rPr>
          <w:rFonts w:eastAsia="Arial" w:cs="Arial"/>
          <w:color w:val="FF0000"/>
          <w:w w:val="99"/>
          <w:szCs w:val="22"/>
        </w:rPr>
      </w:pPr>
      <w:r w:rsidRPr="004C5AB4">
        <w:rPr>
          <w:rFonts w:eastAsia="Calibri" w:cs="Arial"/>
          <w:color w:val="FF0000"/>
          <w:szCs w:val="22"/>
        </w:rPr>
        <w:t>(R7348)</w:t>
      </w:r>
      <w:r w:rsidR="0082273C">
        <w:rPr>
          <w:rFonts w:eastAsia="Arial" w:cs="Arial"/>
          <w:color w:val="FF0000"/>
          <w:w w:val="99"/>
          <w:szCs w:val="22"/>
        </w:rPr>
        <w:t>/</w:t>
      </w:r>
      <w:r w:rsidR="0082273C" w:rsidRPr="004C5AB4">
        <w:rPr>
          <w:rFonts w:eastAsia="Arial" w:cs="Arial"/>
          <w:color w:val="FF0000"/>
          <w:w w:val="99"/>
          <w:szCs w:val="22"/>
        </w:rPr>
        <w:t>(RB164-16)</w:t>
      </w:r>
    </w:p>
    <w:p w:rsidR="006F0279" w:rsidRPr="004C5AB4" w:rsidRDefault="006F0279" w:rsidP="00B23A40">
      <w:pPr>
        <w:rPr>
          <w:rFonts w:eastAsia="Calibri" w:cs="Arial"/>
          <w:color w:val="FF0000"/>
          <w:szCs w:val="22"/>
        </w:rPr>
      </w:pPr>
    </w:p>
    <w:p w:rsidR="001E73FE" w:rsidRPr="004C5AB4" w:rsidRDefault="001E73FE" w:rsidP="00E2315F">
      <w:pPr>
        <w:widowControl w:val="0"/>
        <w:autoSpaceDE w:val="0"/>
        <w:autoSpaceDN w:val="0"/>
        <w:ind w:right="1376"/>
        <w:rPr>
          <w:rFonts w:eastAsia="Arial" w:cs="Arial"/>
          <w:b/>
          <w:szCs w:val="22"/>
        </w:rPr>
      </w:pPr>
    </w:p>
    <w:p w:rsidR="009434C3" w:rsidRDefault="009434C3" w:rsidP="00E2315F">
      <w:pPr>
        <w:rPr>
          <w:rFonts w:cs="Arial"/>
          <w:b/>
          <w:bCs/>
          <w:sz w:val="32"/>
          <w:szCs w:val="32"/>
        </w:rPr>
      </w:pPr>
      <w:r w:rsidRPr="0082273C">
        <w:rPr>
          <w:rFonts w:eastAsia="Arial"/>
          <w:b/>
          <w:w w:val="99"/>
          <w:sz w:val="36"/>
          <w:szCs w:val="36"/>
        </w:rPr>
        <w:t>Chapter 10</w:t>
      </w:r>
      <w:r w:rsidR="0082273C">
        <w:rPr>
          <w:rFonts w:eastAsia="Arial"/>
          <w:b/>
          <w:w w:val="99"/>
          <w:sz w:val="36"/>
          <w:szCs w:val="36"/>
        </w:rPr>
        <w:t xml:space="preserve"> </w:t>
      </w:r>
      <w:r w:rsidR="0082273C" w:rsidRPr="0082273C">
        <w:rPr>
          <w:rFonts w:cs="Arial"/>
          <w:b/>
          <w:bCs/>
          <w:sz w:val="32"/>
          <w:szCs w:val="32"/>
        </w:rPr>
        <w:t>CHIMNEYS AND FIREPLACES</w:t>
      </w:r>
    </w:p>
    <w:p w:rsidR="005F2565" w:rsidRDefault="005F2565" w:rsidP="00E2315F">
      <w:pPr>
        <w:rPr>
          <w:rFonts w:cs="Arial"/>
          <w:b/>
          <w:bCs/>
          <w:sz w:val="32"/>
          <w:szCs w:val="32"/>
        </w:rPr>
      </w:pPr>
    </w:p>
    <w:p w:rsidR="005F2565" w:rsidRPr="005F2565" w:rsidRDefault="005F2565" w:rsidP="00E2315F">
      <w:pPr>
        <w:rPr>
          <w:rFonts w:eastAsia="Arial"/>
          <w:w w:val="99"/>
          <w:sz w:val="24"/>
          <w:szCs w:val="24"/>
        </w:rPr>
      </w:pPr>
      <w:r w:rsidRPr="005F2565">
        <w:rPr>
          <w:rFonts w:cs="Arial"/>
          <w:bCs/>
          <w:sz w:val="24"/>
          <w:szCs w:val="24"/>
        </w:rPr>
        <w:t>Revise as follows:</w:t>
      </w:r>
    </w:p>
    <w:p w:rsidR="001D55E3" w:rsidRPr="00CA4CF4" w:rsidRDefault="001D55E3" w:rsidP="00E2315F">
      <w:pPr>
        <w:rPr>
          <w:rFonts w:eastAsia="Arial"/>
          <w:color w:val="31849B"/>
          <w:w w:val="99"/>
          <w:sz w:val="36"/>
          <w:szCs w:val="36"/>
        </w:rPr>
      </w:pPr>
    </w:p>
    <w:p w:rsidR="001D55E3" w:rsidRPr="00686BB5" w:rsidRDefault="001D55E3" w:rsidP="00E2315F">
      <w:pPr>
        <w:widowControl w:val="0"/>
        <w:autoSpaceDE w:val="0"/>
        <w:autoSpaceDN w:val="0"/>
        <w:ind w:right="1391"/>
        <w:rPr>
          <w:rFonts w:eastAsia="Arial" w:cs="Arial"/>
          <w:szCs w:val="22"/>
        </w:rPr>
      </w:pPr>
      <w:r w:rsidRPr="00686BB5">
        <w:rPr>
          <w:rFonts w:eastAsia="Arial" w:cs="Arial"/>
          <w:b/>
          <w:szCs w:val="22"/>
        </w:rPr>
        <w:t xml:space="preserve">R1001.2.1 Ash dump cleanout. </w:t>
      </w:r>
      <w:r w:rsidRPr="00686BB5">
        <w:rPr>
          <w:rFonts w:eastAsia="Arial" w:cs="Arial"/>
          <w:szCs w:val="22"/>
        </w:rPr>
        <w:t xml:space="preserve">Cleanout openings located within foundation walls below fireboxes, when provided, shall be equipped with ferrous metal or masonry doors and frames constructed to remain tightly closed except when in use. Cleanouts shall be </w:t>
      </w:r>
      <w:r w:rsidRPr="00686BB5">
        <w:rPr>
          <w:rFonts w:eastAsia="Arial" w:cs="Arial"/>
          <w:strike/>
          <w:szCs w:val="22"/>
        </w:rPr>
        <w:t xml:space="preserve">accessible </w:t>
      </w:r>
      <w:r w:rsidRPr="00686BB5">
        <w:rPr>
          <w:rFonts w:eastAsia="Arial" w:cs="Arial"/>
          <w:szCs w:val="22"/>
          <w:u w:val="single"/>
        </w:rPr>
        <w:t xml:space="preserve">located to allow </w:t>
      </w:r>
      <w:r w:rsidRPr="00686BB5">
        <w:rPr>
          <w:rFonts w:eastAsia="Arial" w:cs="Arial"/>
          <w:i/>
          <w:szCs w:val="22"/>
          <w:u w:val="single"/>
        </w:rPr>
        <w:t>access</w:t>
      </w:r>
      <w:r w:rsidRPr="00686BB5">
        <w:rPr>
          <w:rFonts w:eastAsia="Arial" w:cs="Arial"/>
          <w:i/>
          <w:szCs w:val="22"/>
        </w:rPr>
        <w:t xml:space="preserve"> </w:t>
      </w:r>
      <w:r w:rsidRPr="00686BB5">
        <w:rPr>
          <w:rFonts w:eastAsia="Arial" w:cs="Arial"/>
          <w:szCs w:val="22"/>
        </w:rPr>
        <w:t>and</w:t>
      </w:r>
      <w:r w:rsidRPr="00686BB5">
        <w:rPr>
          <w:rFonts w:eastAsia="Arial" w:cs="Arial"/>
          <w:strike/>
          <w:szCs w:val="22"/>
        </w:rPr>
        <w:t xml:space="preserve"> located</w:t>
      </w:r>
      <w:r w:rsidRPr="00686BB5">
        <w:rPr>
          <w:rFonts w:eastAsia="Arial" w:cs="Arial"/>
          <w:szCs w:val="22"/>
        </w:rPr>
        <w:t xml:space="preserve"> so that ash removal will not create a hazard to combustible </w:t>
      </w:r>
      <w:r w:rsidRPr="00686BB5">
        <w:rPr>
          <w:rFonts w:eastAsia="Arial" w:cs="Arial"/>
          <w:szCs w:val="22"/>
        </w:rPr>
        <w:lastRenderedPageBreak/>
        <w:t>materials.</w:t>
      </w:r>
    </w:p>
    <w:p w:rsidR="001D55E3" w:rsidRPr="00686BB5" w:rsidRDefault="001D55E3" w:rsidP="00E2315F">
      <w:pPr>
        <w:widowControl w:val="0"/>
        <w:autoSpaceDE w:val="0"/>
        <w:autoSpaceDN w:val="0"/>
        <w:ind w:right="1719"/>
        <w:rPr>
          <w:rFonts w:eastAsia="Arial" w:cs="Arial"/>
          <w:b/>
          <w:szCs w:val="22"/>
        </w:rPr>
      </w:pPr>
    </w:p>
    <w:p w:rsidR="001D55E3" w:rsidRPr="00686BB5" w:rsidRDefault="001D55E3" w:rsidP="00E2315F">
      <w:pPr>
        <w:widowControl w:val="0"/>
        <w:autoSpaceDE w:val="0"/>
        <w:autoSpaceDN w:val="0"/>
        <w:ind w:right="1719"/>
        <w:rPr>
          <w:rFonts w:eastAsia="Arial" w:cs="Arial"/>
          <w:szCs w:val="22"/>
        </w:rPr>
      </w:pPr>
      <w:r w:rsidRPr="00686BB5">
        <w:rPr>
          <w:rFonts w:eastAsia="Arial" w:cs="Arial"/>
          <w:b/>
          <w:szCs w:val="22"/>
        </w:rPr>
        <w:t xml:space="preserve">R1003.9.2 Spark arrestors. </w:t>
      </w:r>
      <w:r w:rsidRPr="00686BB5">
        <w:rPr>
          <w:rFonts w:eastAsia="Arial" w:cs="Arial"/>
          <w:szCs w:val="22"/>
        </w:rPr>
        <w:t>Where a spark arrestor is installed on a masonry chimney, the spark arrestor shall meet all of the following requirements:</w:t>
      </w:r>
    </w:p>
    <w:p w:rsidR="001D55E3" w:rsidRPr="00686BB5" w:rsidRDefault="001D55E3" w:rsidP="00E2315F">
      <w:pPr>
        <w:widowControl w:val="0"/>
        <w:autoSpaceDE w:val="0"/>
        <w:autoSpaceDN w:val="0"/>
        <w:spacing w:before="10"/>
        <w:rPr>
          <w:rFonts w:eastAsia="Arial" w:cs="Arial"/>
          <w:szCs w:val="22"/>
        </w:rPr>
      </w:pPr>
    </w:p>
    <w:p w:rsidR="001D55E3" w:rsidRPr="00686BB5" w:rsidRDefault="001D55E3" w:rsidP="00E2315F">
      <w:pPr>
        <w:widowControl w:val="0"/>
        <w:tabs>
          <w:tab w:val="left" w:pos="1960"/>
        </w:tabs>
        <w:autoSpaceDE w:val="0"/>
        <w:autoSpaceDN w:val="0"/>
        <w:ind w:left="720" w:right="1431" w:hanging="720"/>
        <w:rPr>
          <w:rFonts w:eastAsia="Arial" w:cs="Arial"/>
          <w:spacing w:val="-1"/>
          <w:w w:val="99"/>
          <w:szCs w:val="22"/>
        </w:rPr>
      </w:pPr>
    </w:p>
    <w:p w:rsidR="001D55E3" w:rsidRPr="00686BB5" w:rsidRDefault="001D55E3" w:rsidP="00E2315F">
      <w:pPr>
        <w:widowControl w:val="0"/>
        <w:tabs>
          <w:tab w:val="left" w:pos="1960"/>
        </w:tabs>
        <w:autoSpaceDE w:val="0"/>
        <w:autoSpaceDN w:val="0"/>
        <w:ind w:left="720" w:right="1431" w:hanging="720"/>
        <w:rPr>
          <w:rFonts w:eastAsia="Arial" w:cs="Arial"/>
          <w:szCs w:val="22"/>
        </w:rPr>
      </w:pPr>
      <w:r w:rsidRPr="00686BB5">
        <w:rPr>
          <w:rFonts w:eastAsia="Arial" w:cs="Arial"/>
          <w:spacing w:val="-1"/>
          <w:w w:val="99"/>
          <w:szCs w:val="22"/>
        </w:rPr>
        <w:t>1.</w:t>
      </w:r>
      <w:r w:rsidRPr="00686BB5">
        <w:rPr>
          <w:rFonts w:eastAsia="Arial" w:cs="Arial"/>
          <w:spacing w:val="-1"/>
          <w:w w:val="99"/>
          <w:szCs w:val="22"/>
        </w:rPr>
        <w:tab/>
      </w:r>
      <w:r w:rsidRPr="00686BB5">
        <w:rPr>
          <w:rFonts w:eastAsia="Arial" w:cs="Arial"/>
          <w:szCs w:val="22"/>
        </w:rPr>
        <w:t>The</w:t>
      </w:r>
      <w:r w:rsidRPr="00686BB5">
        <w:rPr>
          <w:rFonts w:eastAsia="Arial" w:cs="Arial"/>
          <w:spacing w:val="-3"/>
          <w:szCs w:val="22"/>
        </w:rPr>
        <w:t xml:space="preserve"> </w:t>
      </w:r>
      <w:r w:rsidRPr="00686BB5">
        <w:rPr>
          <w:rFonts w:eastAsia="Arial" w:cs="Arial"/>
          <w:szCs w:val="22"/>
        </w:rPr>
        <w:t>net</w:t>
      </w:r>
      <w:r w:rsidRPr="00686BB5">
        <w:rPr>
          <w:rFonts w:eastAsia="Arial" w:cs="Arial"/>
          <w:spacing w:val="-3"/>
          <w:szCs w:val="22"/>
        </w:rPr>
        <w:t xml:space="preserve"> </w:t>
      </w:r>
      <w:r w:rsidRPr="00686BB5">
        <w:rPr>
          <w:rFonts w:eastAsia="Arial" w:cs="Arial"/>
          <w:szCs w:val="22"/>
        </w:rPr>
        <w:t>free</w:t>
      </w:r>
      <w:r w:rsidRPr="00686BB5">
        <w:rPr>
          <w:rFonts w:eastAsia="Arial" w:cs="Arial"/>
          <w:spacing w:val="-3"/>
          <w:szCs w:val="22"/>
        </w:rPr>
        <w:t xml:space="preserve"> </w:t>
      </w:r>
      <w:r w:rsidRPr="00686BB5">
        <w:rPr>
          <w:rFonts w:eastAsia="Arial" w:cs="Arial"/>
          <w:szCs w:val="22"/>
        </w:rPr>
        <w:t>area</w:t>
      </w:r>
      <w:r w:rsidRPr="00686BB5">
        <w:rPr>
          <w:rFonts w:eastAsia="Arial" w:cs="Arial"/>
          <w:spacing w:val="-2"/>
          <w:szCs w:val="22"/>
        </w:rPr>
        <w:t xml:space="preserve"> </w:t>
      </w:r>
      <w:r w:rsidRPr="00686BB5">
        <w:rPr>
          <w:rFonts w:eastAsia="Arial" w:cs="Arial"/>
          <w:szCs w:val="22"/>
        </w:rPr>
        <w:t>of</w:t>
      </w:r>
      <w:r w:rsidRPr="00686BB5">
        <w:rPr>
          <w:rFonts w:eastAsia="Arial" w:cs="Arial"/>
          <w:spacing w:val="-2"/>
          <w:szCs w:val="22"/>
        </w:rPr>
        <w:t xml:space="preserve"> </w:t>
      </w:r>
      <w:r w:rsidRPr="00686BB5">
        <w:rPr>
          <w:rFonts w:eastAsia="Arial" w:cs="Arial"/>
          <w:szCs w:val="22"/>
        </w:rPr>
        <w:t>the</w:t>
      </w:r>
      <w:r w:rsidRPr="00686BB5">
        <w:rPr>
          <w:rFonts w:eastAsia="Arial" w:cs="Arial"/>
          <w:spacing w:val="-2"/>
          <w:szCs w:val="22"/>
        </w:rPr>
        <w:t xml:space="preserve"> </w:t>
      </w:r>
      <w:r w:rsidRPr="00686BB5">
        <w:rPr>
          <w:rFonts w:eastAsia="Arial" w:cs="Arial"/>
          <w:szCs w:val="22"/>
        </w:rPr>
        <w:t>arrestor</w:t>
      </w:r>
      <w:r w:rsidRPr="00686BB5">
        <w:rPr>
          <w:rFonts w:eastAsia="Arial" w:cs="Arial"/>
          <w:spacing w:val="-2"/>
          <w:szCs w:val="22"/>
        </w:rPr>
        <w:t xml:space="preserve"> </w:t>
      </w:r>
      <w:r w:rsidRPr="00686BB5">
        <w:rPr>
          <w:rFonts w:eastAsia="Arial" w:cs="Arial"/>
          <w:szCs w:val="22"/>
        </w:rPr>
        <w:t>shall</w:t>
      </w:r>
      <w:r w:rsidRPr="00686BB5">
        <w:rPr>
          <w:rFonts w:eastAsia="Arial" w:cs="Arial"/>
          <w:spacing w:val="-4"/>
          <w:szCs w:val="22"/>
        </w:rPr>
        <w:t xml:space="preserve"> </w:t>
      </w:r>
      <w:r w:rsidRPr="00686BB5">
        <w:rPr>
          <w:rFonts w:eastAsia="Arial" w:cs="Arial"/>
          <w:szCs w:val="22"/>
        </w:rPr>
        <w:t>be</w:t>
      </w:r>
      <w:r w:rsidRPr="00686BB5">
        <w:rPr>
          <w:rFonts w:eastAsia="Arial" w:cs="Arial"/>
          <w:spacing w:val="-3"/>
          <w:szCs w:val="22"/>
        </w:rPr>
        <w:t xml:space="preserve"> </w:t>
      </w:r>
      <w:r w:rsidRPr="00686BB5">
        <w:rPr>
          <w:rFonts w:eastAsia="Arial" w:cs="Arial"/>
          <w:szCs w:val="22"/>
        </w:rPr>
        <w:t>not</w:t>
      </w:r>
      <w:r w:rsidRPr="00686BB5">
        <w:rPr>
          <w:rFonts w:eastAsia="Arial" w:cs="Arial"/>
          <w:spacing w:val="-3"/>
          <w:szCs w:val="22"/>
        </w:rPr>
        <w:t xml:space="preserve"> </w:t>
      </w:r>
      <w:r w:rsidRPr="00686BB5">
        <w:rPr>
          <w:rFonts w:eastAsia="Arial" w:cs="Arial"/>
          <w:szCs w:val="22"/>
        </w:rPr>
        <w:t>less</w:t>
      </w:r>
      <w:r w:rsidRPr="00686BB5">
        <w:rPr>
          <w:rFonts w:eastAsia="Arial" w:cs="Arial"/>
          <w:spacing w:val="-2"/>
          <w:szCs w:val="22"/>
        </w:rPr>
        <w:t xml:space="preserve"> </w:t>
      </w:r>
      <w:r w:rsidRPr="00686BB5">
        <w:rPr>
          <w:rFonts w:eastAsia="Arial" w:cs="Arial"/>
          <w:szCs w:val="22"/>
        </w:rPr>
        <w:t>than four</w:t>
      </w:r>
      <w:r w:rsidRPr="00686BB5">
        <w:rPr>
          <w:rFonts w:eastAsia="Arial" w:cs="Arial"/>
          <w:spacing w:val="-2"/>
          <w:szCs w:val="22"/>
        </w:rPr>
        <w:t xml:space="preserve"> </w:t>
      </w:r>
      <w:r w:rsidRPr="00686BB5">
        <w:rPr>
          <w:rFonts w:eastAsia="Arial" w:cs="Arial"/>
          <w:szCs w:val="22"/>
        </w:rPr>
        <w:t>times</w:t>
      </w:r>
      <w:r w:rsidRPr="00686BB5">
        <w:rPr>
          <w:rFonts w:eastAsia="Arial" w:cs="Arial"/>
          <w:spacing w:val="-2"/>
          <w:szCs w:val="22"/>
        </w:rPr>
        <w:t xml:space="preserve"> </w:t>
      </w:r>
      <w:r w:rsidRPr="00686BB5">
        <w:rPr>
          <w:rFonts w:eastAsia="Arial" w:cs="Arial"/>
          <w:szCs w:val="22"/>
        </w:rPr>
        <w:t>the</w:t>
      </w:r>
      <w:r w:rsidRPr="00686BB5">
        <w:rPr>
          <w:rFonts w:eastAsia="Arial" w:cs="Arial"/>
          <w:spacing w:val="-3"/>
          <w:szCs w:val="22"/>
        </w:rPr>
        <w:t xml:space="preserve"> </w:t>
      </w:r>
      <w:r w:rsidRPr="00686BB5">
        <w:rPr>
          <w:rFonts w:eastAsia="Arial" w:cs="Arial"/>
          <w:szCs w:val="22"/>
        </w:rPr>
        <w:t>net</w:t>
      </w:r>
      <w:r w:rsidRPr="00686BB5">
        <w:rPr>
          <w:rFonts w:eastAsia="Arial" w:cs="Arial"/>
          <w:spacing w:val="-3"/>
          <w:szCs w:val="22"/>
        </w:rPr>
        <w:t xml:space="preserve"> </w:t>
      </w:r>
      <w:r w:rsidRPr="00686BB5">
        <w:rPr>
          <w:rFonts w:eastAsia="Arial" w:cs="Arial"/>
          <w:szCs w:val="22"/>
        </w:rPr>
        <w:t>free</w:t>
      </w:r>
      <w:r w:rsidRPr="00686BB5">
        <w:rPr>
          <w:rFonts w:eastAsia="Arial" w:cs="Arial"/>
          <w:spacing w:val="-3"/>
          <w:szCs w:val="22"/>
        </w:rPr>
        <w:t xml:space="preserve"> </w:t>
      </w:r>
      <w:r w:rsidRPr="00686BB5">
        <w:rPr>
          <w:rFonts w:eastAsia="Arial" w:cs="Arial"/>
          <w:szCs w:val="22"/>
        </w:rPr>
        <w:t>area</w:t>
      </w:r>
      <w:r w:rsidRPr="00686BB5">
        <w:rPr>
          <w:rFonts w:eastAsia="Arial" w:cs="Arial"/>
          <w:spacing w:val="-2"/>
          <w:szCs w:val="22"/>
        </w:rPr>
        <w:t xml:space="preserve"> </w:t>
      </w:r>
      <w:r w:rsidRPr="00686BB5">
        <w:rPr>
          <w:rFonts w:eastAsia="Arial" w:cs="Arial"/>
          <w:szCs w:val="22"/>
        </w:rPr>
        <w:t>of</w:t>
      </w:r>
      <w:r w:rsidRPr="00686BB5">
        <w:rPr>
          <w:rFonts w:eastAsia="Arial" w:cs="Arial"/>
          <w:spacing w:val="-2"/>
          <w:szCs w:val="22"/>
        </w:rPr>
        <w:t xml:space="preserve"> </w:t>
      </w:r>
      <w:r w:rsidRPr="00686BB5">
        <w:rPr>
          <w:rFonts w:eastAsia="Arial" w:cs="Arial"/>
          <w:szCs w:val="22"/>
        </w:rPr>
        <w:t>the</w:t>
      </w:r>
      <w:r w:rsidRPr="00686BB5">
        <w:rPr>
          <w:rFonts w:eastAsia="Arial" w:cs="Arial"/>
          <w:spacing w:val="-3"/>
          <w:szCs w:val="22"/>
        </w:rPr>
        <w:t xml:space="preserve"> </w:t>
      </w:r>
      <w:r w:rsidRPr="00686BB5">
        <w:rPr>
          <w:rFonts w:eastAsia="Arial" w:cs="Arial"/>
          <w:szCs w:val="22"/>
        </w:rPr>
        <w:t>outlet</w:t>
      </w:r>
      <w:r w:rsidRPr="00686BB5">
        <w:rPr>
          <w:rFonts w:eastAsia="Arial" w:cs="Arial"/>
          <w:spacing w:val="-3"/>
          <w:szCs w:val="22"/>
        </w:rPr>
        <w:t xml:space="preserve"> </w:t>
      </w:r>
      <w:r w:rsidRPr="00686BB5">
        <w:rPr>
          <w:rFonts w:eastAsia="Arial" w:cs="Arial"/>
          <w:szCs w:val="22"/>
        </w:rPr>
        <w:t>of the chimney flue it</w:t>
      </w:r>
      <w:r w:rsidRPr="00686BB5">
        <w:rPr>
          <w:rFonts w:eastAsia="Arial" w:cs="Arial"/>
          <w:spacing w:val="-9"/>
          <w:szCs w:val="22"/>
        </w:rPr>
        <w:t xml:space="preserve"> </w:t>
      </w:r>
      <w:r w:rsidRPr="00686BB5">
        <w:rPr>
          <w:rFonts w:eastAsia="Arial" w:cs="Arial"/>
          <w:szCs w:val="22"/>
        </w:rPr>
        <w:t>serves.</w:t>
      </w:r>
    </w:p>
    <w:p w:rsidR="001D55E3" w:rsidRPr="00686BB5" w:rsidRDefault="001D55E3" w:rsidP="00E2315F">
      <w:pPr>
        <w:widowControl w:val="0"/>
        <w:tabs>
          <w:tab w:val="left" w:pos="1960"/>
        </w:tabs>
        <w:autoSpaceDE w:val="0"/>
        <w:autoSpaceDN w:val="0"/>
        <w:spacing w:before="1"/>
        <w:ind w:left="720" w:right="1609" w:hanging="720"/>
        <w:rPr>
          <w:rFonts w:eastAsia="Arial" w:cs="Arial"/>
          <w:szCs w:val="22"/>
        </w:rPr>
      </w:pPr>
      <w:r w:rsidRPr="00686BB5">
        <w:rPr>
          <w:rFonts w:eastAsia="Arial" w:cs="Arial"/>
          <w:spacing w:val="-1"/>
          <w:w w:val="99"/>
          <w:szCs w:val="22"/>
        </w:rPr>
        <w:t>2.</w:t>
      </w:r>
      <w:r w:rsidRPr="00686BB5">
        <w:rPr>
          <w:rFonts w:eastAsia="Arial" w:cs="Arial"/>
          <w:spacing w:val="-1"/>
          <w:w w:val="99"/>
          <w:szCs w:val="22"/>
        </w:rPr>
        <w:tab/>
      </w:r>
      <w:r w:rsidRPr="00686BB5">
        <w:rPr>
          <w:rFonts w:eastAsia="Arial" w:cs="Arial"/>
          <w:szCs w:val="22"/>
        </w:rPr>
        <w:t>The arrestor screen shall have heat and corrosion resistance equivalent to 19-gage</w:t>
      </w:r>
      <w:r w:rsidRPr="00686BB5">
        <w:rPr>
          <w:rFonts w:eastAsia="Arial" w:cs="Arial"/>
          <w:spacing w:val="-40"/>
          <w:szCs w:val="22"/>
        </w:rPr>
        <w:t xml:space="preserve"> </w:t>
      </w:r>
      <w:r w:rsidRPr="00686BB5">
        <w:rPr>
          <w:rFonts w:eastAsia="Arial" w:cs="Arial"/>
          <w:szCs w:val="22"/>
        </w:rPr>
        <w:t>galvanized steel or 24-gage stainless</w:t>
      </w:r>
      <w:r w:rsidRPr="00686BB5">
        <w:rPr>
          <w:rFonts w:eastAsia="Arial" w:cs="Arial"/>
          <w:spacing w:val="-1"/>
          <w:szCs w:val="22"/>
        </w:rPr>
        <w:t xml:space="preserve"> </w:t>
      </w:r>
      <w:r w:rsidRPr="00686BB5">
        <w:rPr>
          <w:rFonts w:eastAsia="Arial" w:cs="Arial"/>
          <w:szCs w:val="22"/>
        </w:rPr>
        <w:t>steel.</w:t>
      </w:r>
    </w:p>
    <w:p w:rsidR="001D55E3" w:rsidRPr="00686BB5" w:rsidRDefault="001D55E3" w:rsidP="00E2315F">
      <w:pPr>
        <w:widowControl w:val="0"/>
        <w:tabs>
          <w:tab w:val="left" w:pos="1960"/>
        </w:tabs>
        <w:autoSpaceDE w:val="0"/>
        <w:autoSpaceDN w:val="0"/>
        <w:ind w:left="720" w:right="1616" w:hanging="720"/>
        <w:rPr>
          <w:rFonts w:eastAsia="Arial" w:cs="Arial"/>
          <w:szCs w:val="22"/>
        </w:rPr>
      </w:pPr>
      <w:r w:rsidRPr="00686BB5">
        <w:rPr>
          <w:rFonts w:eastAsia="Arial" w:cs="Arial"/>
          <w:spacing w:val="-1"/>
          <w:w w:val="99"/>
          <w:szCs w:val="22"/>
        </w:rPr>
        <w:t>3.</w:t>
      </w:r>
      <w:r w:rsidRPr="00686BB5">
        <w:rPr>
          <w:rFonts w:eastAsia="Arial" w:cs="Arial"/>
          <w:spacing w:val="-1"/>
          <w:w w:val="99"/>
          <w:szCs w:val="22"/>
        </w:rPr>
        <w:tab/>
      </w:r>
      <w:r w:rsidR="00384D3F">
        <w:rPr>
          <w:rFonts w:eastAsia="Arial" w:cs="Arial"/>
          <w:szCs w:val="22"/>
        </w:rPr>
        <w:pict>
          <v:shape id="_x0000_s1122" type="#_x0000_t202" style="position:absolute;left:0;text-align:left;margin-left:478.7pt;margin-top:7.2pt;width:1.95pt;height:3.9pt;z-index:-251633152;mso-position-horizontal-relative:page;mso-position-vertical-relative:text" filled="f" stroked="f">
            <v:textbox inset="0,0,0,0">
              <w:txbxContent>
                <w:p w:rsidR="00654B22" w:rsidRDefault="00654B22" w:rsidP="001D55E3">
                  <w:pPr>
                    <w:spacing w:line="78" w:lineRule="exact"/>
                    <w:rPr>
                      <w:sz w:val="7"/>
                    </w:rPr>
                  </w:pPr>
                  <w:r>
                    <w:rPr>
                      <w:w w:val="99"/>
                      <w:sz w:val="7"/>
                    </w:rPr>
                    <w:t>2</w:t>
                  </w:r>
                </w:p>
              </w:txbxContent>
            </v:textbox>
            <w10:wrap anchorx="page"/>
          </v:shape>
        </w:pict>
      </w:r>
      <w:r w:rsidR="00384D3F">
        <w:rPr>
          <w:rFonts w:eastAsia="Arial" w:cs="Arial"/>
          <w:szCs w:val="22"/>
        </w:rPr>
        <w:pict>
          <v:shape id="_x0000_s1123" type="#_x0000_t202" style="position:absolute;left:0;text-align:left;margin-left:414.85pt;margin-top:18.7pt;width:1.95pt;height:3.9pt;z-index:-251632128;mso-position-horizontal-relative:page;mso-position-vertical-relative:text" filled="f" stroked="f">
            <v:textbox inset="0,0,0,0">
              <w:txbxContent>
                <w:p w:rsidR="00654B22" w:rsidRDefault="00654B22" w:rsidP="001D55E3">
                  <w:pPr>
                    <w:spacing w:line="78" w:lineRule="exact"/>
                    <w:rPr>
                      <w:sz w:val="7"/>
                    </w:rPr>
                  </w:pPr>
                  <w:r>
                    <w:rPr>
                      <w:w w:val="99"/>
                      <w:sz w:val="7"/>
                    </w:rPr>
                    <w:t>8</w:t>
                  </w:r>
                </w:p>
              </w:txbxContent>
            </v:textbox>
            <w10:wrap anchorx="page"/>
          </v:shape>
        </w:pict>
      </w:r>
      <w:r w:rsidRPr="00686BB5">
        <w:rPr>
          <w:rFonts w:eastAsia="Arial" w:cs="Arial"/>
          <w:szCs w:val="22"/>
        </w:rPr>
        <w:t xml:space="preserve">Openings shall not permit the passage of spheres having a diameter greater than </w:t>
      </w:r>
      <w:r w:rsidRPr="00686BB5">
        <w:rPr>
          <w:rFonts w:eastAsia="Arial" w:cs="Arial"/>
          <w:position w:val="7"/>
          <w:szCs w:val="22"/>
        </w:rPr>
        <w:t>1 /</w:t>
      </w:r>
      <w:r w:rsidRPr="00686BB5">
        <w:rPr>
          <w:rFonts w:eastAsia="Arial" w:cs="Arial"/>
          <w:szCs w:val="22"/>
        </w:rPr>
        <w:t xml:space="preserve">2 inch (12.7 mm) nor block the passage of spheres having a diameter less than </w:t>
      </w:r>
      <w:r w:rsidRPr="00686BB5">
        <w:rPr>
          <w:rFonts w:eastAsia="Arial" w:cs="Arial"/>
          <w:position w:val="7"/>
          <w:szCs w:val="22"/>
        </w:rPr>
        <w:t xml:space="preserve">3 </w:t>
      </w:r>
      <w:r w:rsidRPr="00686BB5">
        <w:rPr>
          <w:rFonts w:eastAsia="Arial" w:cs="Arial"/>
          <w:szCs w:val="22"/>
        </w:rPr>
        <w:t>/ inch (9.5</w:t>
      </w:r>
      <w:r w:rsidRPr="00686BB5">
        <w:rPr>
          <w:rFonts w:eastAsia="Arial" w:cs="Arial"/>
          <w:spacing w:val="10"/>
          <w:szCs w:val="22"/>
        </w:rPr>
        <w:t xml:space="preserve"> </w:t>
      </w:r>
      <w:r w:rsidRPr="00686BB5">
        <w:rPr>
          <w:rFonts w:eastAsia="Arial" w:cs="Arial"/>
          <w:szCs w:val="22"/>
        </w:rPr>
        <w:t>mm).</w:t>
      </w:r>
    </w:p>
    <w:p w:rsidR="001D55E3" w:rsidRPr="00686BB5" w:rsidRDefault="001D55E3" w:rsidP="00E2315F">
      <w:pPr>
        <w:widowControl w:val="0"/>
        <w:tabs>
          <w:tab w:val="left" w:pos="1960"/>
        </w:tabs>
        <w:autoSpaceDE w:val="0"/>
        <w:autoSpaceDN w:val="0"/>
        <w:ind w:left="720" w:right="2122" w:hanging="720"/>
        <w:rPr>
          <w:rFonts w:eastAsia="Arial" w:cs="Arial"/>
          <w:szCs w:val="22"/>
        </w:rPr>
      </w:pPr>
      <w:r w:rsidRPr="00686BB5">
        <w:rPr>
          <w:rFonts w:eastAsia="Arial" w:cs="Arial"/>
          <w:spacing w:val="-1"/>
          <w:w w:val="99"/>
          <w:szCs w:val="22"/>
        </w:rPr>
        <w:t>4.</w:t>
      </w:r>
      <w:r w:rsidRPr="00686BB5">
        <w:rPr>
          <w:rFonts w:eastAsia="Arial" w:cs="Arial"/>
          <w:spacing w:val="-1"/>
          <w:w w:val="99"/>
          <w:szCs w:val="22"/>
        </w:rPr>
        <w:tab/>
      </w:r>
      <w:r w:rsidRPr="00686BB5">
        <w:rPr>
          <w:rFonts w:eastAsia="Arial" w:cs="Arial"/>
          <w:szCs w:val="22"/>
        </w:rPr>
        <w:t>The</w:t>
      </w:r>
      <w:r w:rsidRPr="00686BB5">
        <w:rPr>
          <w:rFonts w:eastAsia="Arial" w:cs="Arial"/>
          <w:spacing w:val="-5"/>
          <w:szCs w:val="22"/>
        </w:rPr>
        <w:t xml:space="preserve"> </w:t>
      </w:r>
      <w:r w:rsidRPr="00686BB5">
        <w:rPr>
          <w:rFonts w:eastAsia="Arial" w:cs="Arial"/>
          <w:szCs w:val="22"/>
        </w:rPr>
        <w:t>spark</w:t>
      </w:r>
      <w:r w:rsidRPr="00686BB5">
        <w:rPr>
          <w:rFonts w:eastAsia="Arial" w:cs="Arial"/>
          <w:spacing w:val="-1"/>
          <w:szCs w:val="22"/>
        </w:rPr>
        <w:t xml:space="preserve"> </w:t>
      </w:r>
      <w:r w:rsidRPr="00686BB5">
        <w:rPr>
          <w:rFonts w:eastAsia="Arial" w:cs="Arial"/>
          <w:szCs w:val="22"/>
        </w:rPr>
        <w:t>arrestor</w:t>
      </w:r>
      <w:r w:rsidRPr="00686BB5">
        <w:rPr>
          <w:rFonts w:eastAsia="Arial" w:cs="Arial"/>
          <w:spacing w:val="-4"/>
          <w:szCs w:val="22"/>
        </w:rPr>
        <w:t xml:space="preserve"> </w:t>
      </w:r>
      <w:r w:rsidRPr="00686BB5">
        <w:rPr>
          <w:rFonts w:eastAsia="Arial" w:cs="Arial"/>
          <w:szCs w:val="22"/>
        </w:rPr>
        <w:t>shall</w:t>
      </w:r>
      <w:r w:rsidRPr="00686BB5">
        <w:rPr>
          <w:rFonts w:eastAsia="Arial" w:cs="Arial"/>
          <w:spacing w:val="-5"/>
          <w:szCs w:val="22"/>
        </w:rPr>
        <w:t xml:space="preserve"> </w:t>
      </w:r>
      <w:r w:rsidRPr="00686BB5">
        <w:rPr>
          <w:rFonts w:eastAsia="Arial" w:cs="Arial"/>
          <w:szCs w:val="22"/>
        </w:rPr>
        <w:t>be</w:t>
      </w:r>
      <w:r w:rsidRPr="00686BB5">
        <w:rPr>
          <w:rFonts w:eastAsia="Arial" w:cs="Arial"/>
          <w:spacing w:val="-2"/>
          <w:szCs w:val="22"/>
        </w:rPr>
        <w:t xml:space="preserve"> </w:t>
      </w:r>
      <w:r w:rsidRPr="00686BB5">
        <w:rPr>
          <w:rFonts w:eastAsia="Arial" w:cs="Arial"/>
          <w:strike/>
          <w:szCs w:val="22"/>
        </w:rPr>
        <w:t>accessible</w:t>
      </w:r>
      <w:r w:rsidRPr="00686BB5">
        <w:rPr>
          <w:rFonts w:eastAsia="Arial" w:cs="Arial"/>
          <w:spacing w:val="-5"/>
          <w:szCs w:val="22"/>
        </w:rPr>
        <w:t xml:space="preserve"> </w:t>
      </w:r>
      <w:r w:rsidRPr="00686BB5">
        <w:rPr>
          <w:rFonts w:eastAsia="Arial" w:cs="Arial"/>
          <w:szCs w:val="22"/>
          <w:u w:val="single"/>
        </w:rPr>
        <w:t>located</w:t>
      </w:r>
      <w:r w:rsidRPr="00686BB5">
        <w:rPr>
          <w:rFonts w:eastAsia="Arial" w:cs="Arial"/>
          <w:spacing w:val="-3"/>
          <w:szCs w:val="22"/>
          <w:u w:val="single"/>
        </w:rPr>
        <w:t xml:space="preserve"> </w:t>
      </w:r>
      <w:r w:rsidRPr="00686BB5">
        <w:rPr>
          <w:rFonts w:eastAsia="Arial" w:cs="Arial"/>
          <w:szCs w:val="22"/>
          <w:u w:val="single"/>
        </w:rPr>
        <w:t>with</w:t>
      </w:r>
      <w:r w:rsidRPr="00686BB5">
        <w:rPr>
          <w:rFonts w:eastAsia="Arial" w:cs="Arial"/>
          <w:spacing w:val="-3"/>
          <w:szCs w:val="22"/>
          <w:u w:val="single"/>
        </w:rPr>
        <w:t xml:space="preserve"> </w:t>
      </w:r>
      <w:r w:rsidRPr="00686BB5">
        <w:rPr>
          <w:rFonts w:eastAsia="Arial" w:cs="Arial"/>
          <w:i/>
          <w:szCs w:val="22"/>
          <w:u w:val="single"/>
        </w:rPr>
        <w:t>access</w:t>
      </w:r>
      <w:r w:rsidRPr="00686BB5">
        <w:rPr>
          <w:rFonts w:eastAsia="Arial" w:cs="Arial"/>
          <w:i/>
          <w:spacing w:val="-5"/>
          <w:szCs w:val="22"/>
        </w:rPr>
        <w:t xml:space="preserve"> </w:t>
      </w:r>
      <w:r w:rsidRPr="00686BB5">
        <w:rPr>
          <w:rFonts w:eastAsia="Arial" w:cs="Arial"/>
          <w:szCs w:val="22"/>
        </w:rPr>
        <w:t>for</w:t>
      </w:r>
      <w:r w:rsidRPr="00686BB5">
        <w:rPr>
          <w:rFonts w:eastAsia="Arial" w:cs="Arial"/>
          <w:spacing w:val="-4"/>
          <w:szCs w:val="22"/>
        </w:rPr>
        <w:t xml:space="preserve"> </w:t>
      </w:r>
      <w:r w:rsidRPr="00686BB5">
        <w:rPr>
          <w:rFonts w:eastAsia="Arial" w:cs="Arial"/>
          <w:szCs w:val="22"/>
        </w:rPr>
        <w:t>cleaning</w:t>
      </w:r>
      <w:r w:rsidRPr="00686BB5">
        <w:rPr>
          <w:rFonts w:eastAsia="Arial" w:cs="Arial"/>
          <w:spacing w:val="-5"/>
          <w:szCs w:val="22"/>
        </w:rPr>
        <w:t xml:space="preserve"> </w:t>
      </w:r>
      <w:r w:rsidRPr="00686BB5">
        <w:rPr>
          <w:rFonts w:eastAsia="Arial" w:cs="Arial"/>
          <w:szCs w:val="22"/>
        </w:rPr>
        <w:t>and</w:t>
      </w:r>
      <w:r w:rsidRPr="00686BB5">
        <w:rPr>
          <w:rFonts w:eastAsia="Arial" w:cs="Arial"/>
          <w:spacing w:val="-5"/>
          <w:szCs w:val="22"/>
        </w:rPr>
        <w:t xml:space="preserve"> </w:t>
      </w:r>
      <w:r w:rsidRPr="00686BB5">
        <w:rPr>
          <w:rFonts w:eastAsia="Arial" w:cs="Arial"/>
          <w:szCs w:val="22"/>
        </w:rPr>
        <w:t>the</w:t>
      </w:r>
      <w:r w:rsidRPr="00686BB5">
        <w:rPr>
          <w:rFonts w:eastAsia="Arial" w:cs="Arial"/>
          <w:spacing w:val="-5"/>
          <w:szCs w:val="22"/>
        </w:rPr>
        <w:t xml:space="preserve"> </w:t>
      </w:r>
      <w:r w:rsidRPr="00686BB5">
        <w:rPr>
          <w:rFonts w:eastAsia="Arial" w:cs="Arial"/>
          <w:szCs w:val="22"/>
        </w:rPr>
        <w:t>screen</w:t>
      </w:r>
      <w:r w:rsidRPr="00686BB5">
        <w:rPr>
          <w:rFonts w:eastAsia="Arial" w:cs="Arial"/>
          <w:spacing w:val="-3"/>
          <w:szCs w:val="22"/>
        </w:rPr>
        <w:t xml:space="preserve"> </w:t>
      </w:r>
      <w:r w:rsidRPr="00686BB5">
        <w:rPr>
          <w:rFonts w:eastAsia="Arial" w:cs="Arial"/>
          <w:szCs w:val="22"/>
        </w:rPr>
        <w:t>or chimney cap shall be removable to allow for cleaning of the chimney</w:t>
      </w:r>
      <w:r w:rsidRPr="00686BB5">
        <w:rPr>
          <w:rFonts w:eastAsia="Arial" w:cs="Arial"/>
          <w:spacing w:val="-21"/>
          <w:szCs w:val="22"/>
        </w:rPr>
        <w:t xml:space="preserve"> </w:t>
      </w:r>
      <w:r w:rsidRPr="00686BB5">
        <w:rPr>
          <w:rFonts w:eastAsia="Arial" w:cs="Arial"/>
          <w:szCs w:val="22"/>
        </w:rPr>
        <w:t>flue.</w:t>
      </w:r>
    </w:p>
    <w:p w:rsidR="009434C3" w:rsidRPr="009434C3" w:rsidRDefault="007E61E1" w:rsidP="00E2315F">
      <w:pPr>
        <w:rPr>
          <w:rFonts w:eastAsia="Arial"/>
          <w:color w:val="FF0000"/>
          <w:w w:val="99"/>
        </w:rPr>
      </w:pPr>
      <w:r>
        <w:rPr>
          <w:rFonts w:eastAsia="Arial"/>
          <w:color w:val="FF0000"/>
          <w:w w:val="99"/>
        </w:rPr>
        <w:t>(</w:t>
      </w:r>
      <w:r w:rsidR="001D55E3">
        <w:rPr>
          <w:rFonts w:eastAsia="Arial"/>
          <w:color w:val="FF0000"/>
          <w:w w:val="99"/>
        </w:rPr>
        <w:t>RB2-16</w:t>
      </w:r>
      <w:r>
        <w:rPr>
          <w:rFonts w:eastAsia="Arial"/>
          <w:color w:val="FF0000"/>
          <w:w w:val="99"/>
        </w:rPr>
        <w:t>)</w:t>
      </w:r>
    </w:p>
    <w:p w:rsidR="009434C3" w:rsidRPr="00CA4CF4" w:rsidRDefault="009434C3" w:rsidP="00E2315F">
      <w:pPr>
        <w:rPr>
          <w:rFonts w:eastAsia="Arial"/>
          <w:w w:val="99"/>
          <w:sz w:val="36"/>
          <w:szCs w:val="36"/>
        </w:rPr>
      </w:pPr>
    </w:p>
    <w:p w:rsidR="00981C23" w:rsidRDefault="004037C0" w:rsidP="00DF28F6">
      <w:pPr>
        <w:spacing w:before="9" w:after="100" w:afterAutospacing="1"/>
        <w:rPr>
          <w:rFonts w:cs="Arial"/>
          <w:color w:val="000000"/>
          <w:szCs w:val="22"/>
          <w:u w:val="single"/>
        </w:rPr>
      </w:pPr>
      <w:r w:rsidRPr="00B23A40">
        <w:rPr>
          <w:rFonts w:cs="Arial"/>
          <w:b/>
          <w:bCs/>
          <w:color w:val="000000"/>
          <w:szCs w:val="22"/>
        </w:rPr>
        <w:t> </w:t>
      </w:r>
      <w:r w:rsidRPr="00B23A40">
        <w:rPr>
          <w:rFonts w:cs="Arial"/>
          <w:b/>
          <w:bCs/>
          <w:color w:val="000000"/>
          <w:szCs w:val="22"/>
          <w:u w:val="single"/>
        </w:rPr>
        <w:t>R1005.8 Insulation shield. </w:t>
      </w:r>
      <w:r w:rsidRPr="00B23A40">
        <w:rPr>
          <w:rFonts w:cs="Arial"/>
          <w:color w:val="000000"/>
          <w:szCs w:val="22"/>
          <w:u w:val="single"/>
        </w:rPr>
        <w:t>Where factory-built chimneys pass through insulated assemblies, an</w:t>
      </w:r>
      <w:r w:rsidRPr="00B23A40">
        <w:rPr>
          <w:rFonts w:cs="Arial"/>
          <w:color w:val="000000"/>
          <w:szCs w:val="22"/>
        </w:rPr>
        <w:t> </w:t>
      </w:r>
      <w:r w:rsidRPr="00B23A40">
        <w:rPr>
          <w:rFonts w:cs="Arial"/>
          <w:color w:val="000000"/>
          <w:szCs w:val="22"/>
          <w:u w:val="single"/>
        </w:rPr>
        <w:t>insulation shield constructed of steel having a minimum thickness of 0.0187 inch (0.4712 mm) (No. 26</w:t>
      </w:r>
      <w:r w:rsidRPr="00B23A40">
        <w:rPr>
          <w:rFonts w:cs="Arial"/>
          <w:color w:val="000000"/>
          <w:szCs w:val="22"/>
        </w:rPr>
        <w:t> </w:t>
      </w:r>
      <w:r w:rsidRPr="00B23A40">
        <w:rPr>
          <w:rFonts w:cs="Arial"/>
          <w:color w:val="000000"/>
          <w:szCs w:val="22"/>
          <w:u w:val="single"/>
        </w:rPr>
        <w:t>gage) shall be installed to provide </w:t>
      </w:r>
      <w:r w:rsidRPr="00B23A40">
        <w:rPr>
          <w:rFonts w:cs="Arial"/>
          <w:i/>
          <w:iCs/>
          <w:color w:val="000000"/>
          <w:szCs w:val="22"/>
          <w:u w:val="single"/>
        </w:rPr>
        <w:t>clearance </w:t>
      </w:r>
      <w:r w:rsidRPr="00B23A40">
        <w:rPr>
          <w:rFonts w:cs="Arial"/>
          <w:color w:val="000000"/>
          <w:szCs w:val="22"/>
          <w:u w:val="single"/>
        </w:rPr>
        <w:t>between the chimney and the insulation material.</w:t>
      </w:r>
      <w:r w:rsidR="00DF28F6">
        <w:rPr>
          <w:rFonts w:cs="Arial"/>
          <w:color w:val="000000"/>
          <w:szCs w:val="22"/>
          <w:u w:val="single"/>
        </w:rPr>
        <w:t xml:space="preserve">  </w:t>
      </w:r>
    </w:p>
    <w:p w:rsidR="004037C0" w:rsidRPr="00B23A40" w:rsidRDefault="004037C0" w:rsidP="00DF28F6">
      <w:pPr>
        <w:spacing w:before="9" w:after="100" w:afterAutospacing="1"/>
        <w:rPr>
          <w:rFonts w:cs="Arial"/>
          <w:color w:val="000000"/>
          <w:szCs w:val="22"/>
        </w:rPr>
      </w:pPr>
      <w:r w:rsidRPr="00B23A40">
        <w:rPr>
          <w:rFonts w:cs="Arial"/>
          <w:color w:val="000000"/>
          <w:szCs w:val="22"/>
          <w:u w:val="single"/>
        </w:rPr>
        <w:t>The </w:t>
      </w:r>
      <w:r w:rsidRPr="00B23A40">
        <w:rPr>
          <w:rFonts w:cs="Arial"/>
          <w:i/>
          <w:iCs/>
          <w:color w:val="000000"/>
          <w:szCs w:val="22"/>
          <w:u w:val="single"/>
        </w:rPr>
        <w:t>clearance </w:t>
      </w:r>
      <w:r w:rsidRPr="00B23A40">
        <w:rPr>
          <w:rFonts w:cs="Arial"/>
          <w:color w:val="000000"/>
          <w:szCs w:val="22"/>
          <w:u w:val="single"/>
        </w:rPr>
        <w:t>shall not be less than the </w:t>
      </w:r>
      <w:r w:rsidRPr="00B23A40">
        <w:rPr>
          <w:rFonts w:cs="Arial"/>
          <w:i/>
          <w:iCs/>
          <w:color w:val="000000"/>
          <w:szCs w:val="22"/>
          <w:u w:val="single"/>
        </w:rPr>
        <w:t>clearance </w:t>
      </w:r>
      <w:r w:rsidRPr="00B23A40">
        <w:rPr>
          <w:rFonts w:cs="Arial"/>
          <w:color w:val="000000"/>
          <w:szCs w:val="22"/>
          <w:u w:val="single"/>
        </w:rPr>
        <w:t>to combustibles specified by the chimney</w:t>
      </w:r>
      <w:r w:rsidRPr="00B23A40">
        <w:rPr>
          <w:rFonts w:cs="Arial"/>
          <w:color w:val="000000"/>
          <w:szCs w:val="22"/>
        </w:rPr>
        <w:t> </w:t>
      </w:r>
      <w:r w:rsidRPr="00B23A40">
        <w:rPr>
          <w:rFonts w:cs="Arial"/>
          <w:color w:val="000000"/>
          <w:szCs w:val="22"/>
          <w:u w:val="single"/>
        </w:rPr>
        <w:t>manufacturer's installation instructions. Where chimneys pass through attic space, the shield shall</w:t>
      </w:r>
      <w:r w:rsidRPr="00B23A40">
        <w:rPr>
          <w:rFonts w:cs="Arial"/>
          <w:color w:val="000000"/>
          <w:szCs w:val="22"/>
        </w:rPr>
        <w:t> </w:t>
      </w:r>
      <w:r w:rsidRPr="00B23A40">
        <w:rPr>
          <w:rFonts w:cs="Arial"/>
          <w:color w:val="000000"/>
          <w:szCs w:val="22"/>
          <w:u w:val="single"/>
        </w:rPr>
        <w:t>terminate not less than 2 inches (51 mm) above the insulation materials and shall be secured in place to</w:t>
      </w:r>
      <w:r w:rsidRPr="00B23A40">
        <w:rPr>
          <w:rFonts w:cs="Arial"/>
          <w:color w:val="000000"/>
          <w:szCs w:val="22"/>
        </w:rPr>
        <w:t> </w:t>
      </w:r>
      <w:r w:rsidRPr="00B23A40">
        <w:rPr>
          <w:rFonts w:cs="Arial"/>
          <w:color w:val="000000"/>
          <w:szCs w:val="22"/>
          <w:u w:val="single"/>
        </w:rPr>
        <w:t>prevent displacement. Insulation shields provided as part of a </w:t>
      </w:r>
      <w:r w:rsidRPr="00B23A40">
        <w:rPr>
          <w:rFonts w:cs="Arial"/>
          <w:i/>
          <w:iCs/>
          <w:color w:val="000000"/>
          <w:szCs w:val="22"/>
          <w:u w:val="single"/>
        </w:rPr>
        <w:t>listed </w:t>
      </w:r>
      <w:r w:rsidRPr="00B23A40">
        <w:rPr>
          <w:rFonts w:cs="Arial"/>
          <w:color w:val="000000"/>
          <w:szCs w:val="22"/>
          <w:u w:val="single"/>
        </w:rPr>
        <w:t>chimney system shall be installed inaccordance with the manufacturer's installation instructions.</w:t>
      </w:r>
    </w:p>
    <w:p w:rsidR="004037C0" w:rsidRPr="00B23A40" w:rsidRDefault="004037C0" w:rsidP="00E2315F">
      <w:pPr>
        <w:rPr>
          <w:rFonts w:eastAsia="Arial" w:cs="Arial"/>
          <w:color w:val="FF0000"/>
          <w:w w:val="99"/>
          <w:szCs w:val="22"/>
        </w:rPr>
      </w:pPr>
      <w:r w:rsidRPr="00B23A40">
        <w:rPr>
          <w:rFonts w:eastAsia="Arial" w:cs="Arial"/>
          <w:color w:val="FF0000"/>
          <w:w w:val="99"/>
          <w:szCs w:val="22"/>
        </w:rPr>
        <w:t>(F8042)</w:t>
      </w:r>
      <w:r w:rsidR="00654B22" w:rsidRPr="00654B22">
        <w:rPr>
          <w:rFonts w:eastAsia="Calibri" w:cs="Arial"/>
          <w:color w:val="FF0000"/>
          <w:szCs w:val="22"/>
        </w:rPr>
        <w:t xml:space="preserve"> </w:t>
      </w:r>
      <w:r w:rsidR="00654B22">
        <w:rPr>
          <w:rFonts w:eastAsia="Calibri" w:cs="Arial"/>
          <w:color w:val="FF0000"/>
          <w:szCs w:val="22"/>
        </w:rPr>
        <w:t>/(I-Code)</w:t>
      </w:r>
    </w:p>
    <w:p w:rsidR="004037C0" w:rsidRDefault="004037C0" w:rsidP="00E2315F">
      <w:pPr>
        <w:rPr>
          <w:rFonts w:eastAsia="Arial"/>
          <w:color w:val="31849B"/>
          <w:w w:val="99"/>
          <w:sz w:val="36"/>
          <w:szCs w:val="36"/>
        </w:rPr>
      </w:pPr>
    </w:p>
    <w:p w:rsidR="00B23A40" w:rsidRPr="00CA4CF4" w:rsidRDefault="00B23A40" w:rsidP="00E2315F">
      <w:pPr>
        <w:rPr>
          <w:rFonts w:eastAsia="Arial"/>
          <w:color w:val="31849B"/>
          <w:w w:val="99"/>
          <w:sz w:val="36"/>
          <w:szCs w:val="36"/>
        </w:rPr>
      </w:pPr>
    </w:p>
    <w:p w:rsidR="00F659A4" w:rsidRDefault="00F659A4" w:rsidP="00F659A4">
      <w:pPr>
        <w:autoSpaceDE w:val="0"/>
        <w:autoSpaceDN w:val="0"/>
        <w:adjustRightInd w:val="0"/>
        <w:rPr>
          <w:rFonts w:cs="Arial"/>
          <w:b/>
          <w:bCs/>
          <w:sz w:val="32"/>
          <w:szCs w:val="32"/>
        </w:rPr>
      </w:pPr>
      <w:r w:rsidRPr="00F659A4">
        <w:rPr>
          <w:rFonts w:cs="Arial"/>
          <w:b/>
          <w:bCs/>
          <w:sz w:val="32"/>
          <w:szCs w:val="32"/>
        </w:rPr>
        <w:t>CHAPTER 11 [RE]</w:t>
      </w:r>
      <w:r>
        <w:rPr>
          <w:rFonts w:cs="Arial"/>
          <w:b/>
          <w:bCs/>
          <w:sz w:val="32"/>
          <w:szCs w:val="32"/>
        </w:rPr>
        <w:t xml:space="preserve"> </w:t>
      </w:r>
      <w:r w:rsidRPr="00F659A4">
        <w:rPr>
          <w:rFonts w:cs="Arial"/>
          <w:b/>
          <w:bCs/>
          <w:sz w:val="32"/>
          <w:szCs w:val="32"/>
        </w:rPr>
        <w:t>ENERGY EFFICIENCY</w:t>
      </w:r>
    </w:p>
    <w:p w:rsidR="00F659A4" w:rsidRDefault="00F659A4" w:rsidP="00F659A4">
      <w:pPr>
        <w:autoSpaceDE w:val="0"/>
        <w:autoSpaceDN w:val="0"/>
        <w:adjustRightInd w:val="0"/>
        <w:rPr>
          <w:rFonts w:cs="Arial"/>
          <w:b/>
          <w:bCs/>
          <w:sz w:val="32"/>
          <w:szCs w:val="32"/>
        </w:rPr>
      </w:pPr>
    </w:p>
    <w:p w:rsidR="00F659A4" w:rsidRPr="00F659A4" w:rsidRDefault="00F659A4" w:rsidP="00F659A4">
      <w:pPr>
        <w:autoSpaceDE w:val="0"/>
        <w:autoSpaceDN w:val="0"/>
        <w:adjustRightInd w:val="0"/>
        <w:rPr>
          <w:rFonts w:eastAsia="Arial"/>
          <w:color w:val="31849B"/>
          <w:w w:val="99"/>
          <w:sz w:val="24"/>
          <w:szCs w:val="24"/>
        </w:rPr>
      </w:pPr>
      <w:r>
        <w:rPr>
          <w:rFonts w:cs="Arial"/>
          <w:bCs/>
          <w:sz w:val="24"/>
          <w:szCs w:val="24"/>
        </w:rPr>
        <w:t xml:space="preserve">No change </w:t>
      </w:r>
    </w:p>
    <w:p w:rsidR="00F659A4" w:rsidRDefault="00F659A4" w:rsidP="00E2315F">
      <w:pPr>
        <w:rPr>
          <w:rFonts w:eastAsia="Arial"/>
          <w:color w:val="31849B"/>
          <w:w w:val="99"/>
          <w:sz w:val="36"/>
          <w:szCs w:val="36"/>
        </w:rPr>
      </w:pPr>
    </w:p>
    <w:p w:rsidR="009434C3" w:rsidRPr="00F659A4" w:rsidRDefault="009434C3" w:rsidP="00E2315F">
      <w:pPr>
        <w:rPr>
          <w:rFonts w:eastAsia="Arial"/>
          <w:b/>
          <w:sz w:val="36"/>
          <w:szCs w:val="36"/>
        </w:rPr>
      </w:pPr>
      <w:r w:rsidRPr="00F659A4">
        <w:rPr>
          <w:rFonts w:eastAsia="Arial"/>
          <w:b/>
          <w:w w:val="99"/>
          <w:sz w:val="36"/>
          <w:szCs w:val="36"/>
        </w:rPr>
        <w:t>Chapter 1</w:t>
      </w:r>
      <w:r w:rsidR="007E61E1" w:rsidRPr="00F659A4">
        <w:rPr>
          <w:rFonts w:eastAsia="Arial"/>
          <w:b/>
          <w:w w:val="99"/>
          <w:sz w:val="36"/>
          <w:szCs w:val="36"/>
        </w:rPr>
        <w:t>2</w:t>
      </w:r>
      <w:r w:rsidR="00F659A4" w:rsidRPr="00F659A4">
        <w:rPr>
          <w:rFonts w:eastAsia="Arial"/>
          <w:b/>
          <w:w w:val="99"/>
          <w:sz w:val="36"/>
          <w:szCs w:val="36"/>
        </w:rPr>
        <w:t xml:space="preserve"> </w:t>
      </w:r>
      <w:r w:rsidR="00F659A4" w:rsidRPr="00F659A4">
        <w:rPr>
          <w:rFonts w:cs="Arial"/>
          <w:b/>
          <w:bCs/>
          <w:sz w:val="32"/>
          <w:szCs w:val="32"/>
        </w:rPr>
        <w:t>MECHANICAL ADMINISTRATION</w:t>
      </w:r>
    </w:p>
    <w:p w:rsidR="009434C3" w:rsidRPr="00F659A4" w:rsidRDefault="00F659A4" w:rsidP="00E2315F">
      <w:pPr>
        <w:widowControl w:val="0"/>
        <w:autoSpaceDE w:val="0"/>
        <w:autoSpaceDN w:val="0"/>
        <w:spacing w:before="7"/>
        <w:rPr>
          <w:rFonts w:eastAsia="Arial" w:cs="Arial"/>
          <w:sz w:val="24"/>
          <w:szCs w:val="24"/>
        </w:rPr>
      </w:pPr>
      <w:r w:rsidRPr="00F659A4">
        <w:rPr>
          <w:rFonts w:eastAsia="Arial" w:cs="Arial"/>
          <w:sz w:val="24"/>
          <w:szCs w:val="24"/>
        </w:rPr>
        <w:t xml:space="preserve">No change </w:t>
      </w:r>
    </w:p>
    <w:p w:rsidR="009434C3" w:rsidRPr="00CA4CF4" w:rsidRDefault="009434C3" w:rsidP="00E2315F">
      <w:pPr>
        <w:rPr>
          <w:rFonts w:eastAsia="Arial"/>
          <w:color w:val="31849B"/>
          <w:sz w:val="36"/>
          <w:szCs w:val="36"/>
        </w:rPr>
      </w:pPr>
    </w:p>
    <w:p w:rsidR="007E61E1" w:rsidRDefault="007E61E1" w:rsidP="00E2315F">
      <w:pPr>
        <w:rPr>
          <w:rFonts w:cs="Arial"/>
          <w:b/>
          <w:bCs/>
          <w:sz w:val="32"/>
          <w:szCs w:val="32"/>
        </w:rPr>
      </w:pPr>
      <w:r w:rsidRPr="00F659A4">
        <w:rPr>
          <w:rFonts w:eastAsia="Arial"/>
          <w:b/>
          <w:w w:val="99"/>
          <w:sz w:val="36"/>
          <w:szCs w:val="36"/>
        </w:rPr>
        <w:t>Chapter 13</w:t>
      </w:r>
      <w:r w:rsidR="00F659A4" w:rsidRPr="00F659A4">
        <w:rPr>
          <w:rFonts w:eastAsia="Arial"/>
          <w:b/>
          <w:w w:val="99"/>
          <w:sz w:val="36"/>
          <w:szCs w:val="36"/>
        </w:rPr>
        <w:t xml:space="preserve"> </w:t>
      </w:r>
      <w:r w:rsidR="00F659A4" w:rsidRPr="00F659A4">
        <w:rPr>
          <w:rFonts w:cs="Arial"/>
          <w:b/>
          <w:bCs/>
          <w:sz w:val="32"/>
          <w:szCs w:val="32"/>
        </w:rPr>
        <w:t>GENERAL MECHANICAL SYSTEM REQUIREMENTS</w:t>
      </w:r>
    </w:p>
    <w:p w:rsidR="005F2565" w:rsidRDefault="005F2565" w:rsidP="00E2315F">
      <w:pPr>
        <w:rPr>
          <w:rFonts w:cs="Arial"/>
          <w:b/>
          <w:bCs/>
          <w:sz w:val="32"/>
          <w:szCs w:val="32"/>
        </w:rPr>
      </w:pPr>
    </w:p>
    <w:p w:rsidR="005F2565" w:rsidRPr="005F2565" w:rsidRDefault="005F2565" w:rsidP="00E2315F">
      <w:pPr>
        <w:rPr>
          <w:rFonts w:eastAsia="Arial"/>
          <w:b/>
          <w:w w:val="99"/>
          <w:sz w:val="24"/>
          <w:szCs w:val="24"/>
        </w:rPr>
      </w:pPr>
      <w:r w:rsidRPr="005F2565">
        <w:rPr>
          <w:rFonts w:cs="Arial"/>
          <w:b/>
          <w:bCs/>
          <w:sz w:val="24"/>
          <w:szCs w:val="24"/>
        </w:rPr>
        <w:t>Revise as follows:</w:t>
      </w:r>
    </w:p>
    <w:p w:rsidR="00B23A40" w:rsidRPr="009434C3" w:rsidRDefault="00B23A40" w:rsidP="00E2315F">
      <w:pPr>
        <w:rPr>
          <w:rFonts w:eastAsia="Arial"/>
          <w:color w:val="31849B"/>
          <w:sz w:val="36"/>
          <w:szCs w:val="36"/>
        </w:rPr>
      </w:pPr>
    </w:p>
    <w:p w:rsidR="001D55E3" w:rsidRPr="00686BB5" w:rsidRDefault="001D55E3" w:rsidP="00E2315F">
      <w:pPr>
        <w:widowControl w:val="0"/>
        <w:autoSpaceDE w:val="0"/>
        <w:autoSpaceDN w:val="0"/>
        <w:rPr>
          <w:rFonts w:eastAsia="Arial" w:cs="Arial"/>
          <w:szCs w:val="22"/>
        </w:rPr>
      </w:pPr>
      <w:r w:rsidRPr="00686BB5">
        <w:rPr>
          <w:rFonts w:eastAsia="Arial" w:cs="Arial"/>
          <w:b/>
          <w:szCs w:val="22"/>
        </w:rPr>
        <w:t xml:space="preserve">M1305.1 Appliance access for inspection service, repair and replacement. </w:t>
      </w:r>
      <w:r w:rsidRPr="00686BB5">
        <w:rPr>
          <w:rFonts w:eastAsia="Arial" w:cs="Arial"/>
          <w:i/>
          <w:szCs w:val="22"/>
        </w:rPr>
        <w:t xml:space="preserve">Appliances </w:t>
      </w:r>
      <w:r w:rsidRPr="00686BB5">
        <w:rPr>
          <w:rFonts w:eastAsia="Arial" w:cs="Arial"/>
          <w:szCs w:val="22"/>
        </w:rPr>
        <w:t>shall</w:t>
      </w:r>
    </w:p>
    <w:p w:rsidR="001D55E3" w:rsidRPr="00686BB5" w:rsidRDefault="001D55E3" w:rsidP="00E2315F">
      <w:pPr>
        <w:widowControl w:val="0"/>
        <w:autoSpaceDE w:val="0"/>
        <w:autoSpaceDN w:val="0"/>
        <w:ind w:right="785"/>
        <w:rPr>
          <w:rFonts w:eastAsia="Arial" w:cs="Arial"/>
          <w:szCs w:val="22"/>
        </w:rPr>
      </w:pPr>
      <w:r w:rsidRPr="00686BB5">
        <w:rPr>
          <w:rFonts w:eastAsia="Arial" w:cs="Arial"/>
          <w:szCs w:val="22"/>
        </w:rPr>
        <w:t xml:space="preserve">be </w:t>
      </w:r>
      <w:r w:rsidRPr="00686BB5">
        <w:rPr>
          <w:rFonts w:eastAsia="Arial" w:cs="Arial"/>
          <w:strike/>
          <w:szCs w:val="22"/>
        </w:rPr>
        <w:t xml:space="preserve">accessible </w:t>
      </w:r>
      <w:r w:rsidRPr="00686BB5">
        <w:rPr>
          <w:rFonts w:eastAsia="Arial" w:cs="Arial"/>
          <w:szCs w:val="22"/>
          <w:u w:val="single"/>
        </w:rPr>
        <w:t xml:space="preserve">located to allow for </w:t>
      </w:r>
      <w:r w:rsidRPr="00686BB5">
        <w:rPr>
          <w:rFonts w:eastAsia="Arial" w:cs="Arial"/>
          <w:i/>
          <w:szCs w:val="22"/>
          <w:u w:val="single"/>
        </w:rPr>
        <w:t>access</w:t>
      </w:r>
      <w:r w:rsidRPr="00686BB5">
        <w:rPr>
          <w:rFonts w:eastAsia="Arial" w:cs="Arial"/>
          <w:i/>
          <w:szCs w:val="22"/>
        </w:rPr>
        <w:t xml:space="preserve"> </w:t>
      </w:r>
      <w:r w:rsidRPr="00686BB5">
        <w:rPr>
          <w:rFonts w:eastAsia="Arial" w:cs="Arial"/>
          <w:szCs w:val="22"/>
        </w:rPr>
        <w:t xml:space="preserve">for inspection, service, repair and replacement without removing permanent construction, other </w:t>
      </w:r>
      <w:r w:rsidRPr="00686BB5">
        <w:rPr>
          <w:rFonts w:eastAsia="Arial" w:cs="Arial"/>
          <w:i/>
          <w:szCs w:val="22"/>
        </w:rPr>
        <w:t>appliances</w:t>
      </w:r>
      <w:r w:rsidRPr="00686BB5">
        <w:rPr>
          <w:rFonts w:eastAsia="Arial" w:cs="Arial"/>
          <w:szCs w:val="22"/>
        </w:rPr>
        <w:t>, or any other piping or ducts not connected to</w:t>
      </w:r>
    </w:p>
    <w:p w:rsidR="001D55E3" w:rsidRPr="00686BB5" w:rsidRDefault="001D55E3" w:rsidP="00E2315F">
      <w:pPr>
        <w:widowControl w:val="0"/>
        <w:autoSpaceDE w:val="0"/>
        <w:autoSpaceDN w:val="0"/>
        <w:spacing w:before="1"/>
        <w:ind w:right="1781"/>
        <w:jc w:val="both"/>
        <w:rPr>
          <w:rFonts w:eastAsia="Arial" w:cs="Arial"/>
          <w:szCs w:val="22"/>
        </w:rPr>
      </w:pPr>
      <w:r w:rsidRPr="00686BB5">
        <w:rPr>
          <w:rFonts w:eastAsia="Arial" w:cs="Arial"/>
          <w:szCs w:val="22"/>
        </w:rPr>
        <w:t xml:space="preserve">the </w:t>
      </w:r>
      <w:r w:rsidRPr="00686BB5">
        <w:rPr>
          <w:rFonts w:eastAsia="Arial" w:cs="Arial"/>
          <w:i/>
          <w:szCs w:val="22"/>
        </w:rPr>
        <w:t xml:space="preserve">appliance </w:t>
      </w:r>
      <w:r w:rsidRPr="00686BB5">
        <w:rPr>
          <w:rFonts w:eastAsia="Arial" w:cs="Arial"/>
          <w:szCs w:val="22"/>
        </w:rPr>
        <w:t xml:space="preserve">being inspected, serviced, repaired or replaced. A level working space not less than 30 inches deep and 30 inches wide (762 mm by 762 mm) shall be provided in front of the control side to service an </w:t>
      </w:r>
      <w:r w:rsidRPr="00686BB5">
        <w:rPr>
          <w:rFonts w:eastAsia="Arial" w:cs="Arial"/>
          <w:i/>
          <w:szCs w:val="22"/>
        </w:rPr>
        <w:t>appliance</w:t>
      </w:r>
      <w:r w:rsidRPr="00686BB5">
        <w:rPr>
          <w:rFonts w:eastAsia="Arial" w:cs="Arial"/>
          <w:szCs w:val="22"/>
        </w:rPr>
        <w:t>.</w:t>
      </w:r>
    </w:p>
    <w:p w:rsidR="007E61E1" w:rsidRPr="009434C3" w:rsidRDefault="007E61E1" w:rsidP="00E2315F">
      <w:pPr>
        <w:rPr>
          <w:rFonts w:eastAsia="Arial"/>
          <w:color w:val="FF0000"/>
          <w:w w:val="99"/>
        </w:rPr>
      </w:pPr>
      <w:r>
        <w:rPr>
          <w:rFonts w:eastAsia="Arial"/>
          <w:color w:val="FF0000"/>
          <w:w w:val="99"/>
        </w:rPr>
        <w:t>(</w:t>
      </w:r>
      <w:r w:rsidR="001D55E3">
        <w:rPr>
          <w:rFonts w:eastAsia="Arial"/>
          <w:color w:val="FF0000"/>
          <w:w w:val="99"/>
        </w:rPr>
        <w:t>RB2-16</w:t>
      </w:r>
      <w:r>
        <w:rPr>
          <w:rFonts w:eastAsia="Arial"/>
          <w:color w:val="FF0000"/>
          <w:w w:val="99"/>
        </w:rPr>
        <w:t>)</w:t>
      </w:r>
    </w:p>
    <w:p w:rsidR="00B23A40" w:rsidRDefault="00B23A40" w:rsidP="00E2315F">
      <w:pPr>
        <w:rPr>
          <w:rFonts w:eastAsia="Arial"/>
          <w:color w:val="31849B"/>
          <w:w w:val="99"/>
          <w:sz w:val="36"/>
          <w:szCs w:val="36"/>
        </w:rPr>
      </w:pPr>
    </w:p>
    <w:p w:rsidR="007E61E1" w:rsidRDefault="007E61E1" w:rsidP="00E2315F">
      <w:pPr>
        <w:rPr>
          <w:rFonts w:cs="Arial"/>
          <w:b/>
          <w:bCs/>
          <w:sz w:val="32"/>
          <w:szCs w:val="32"/>
        </w:rPr>
      </w:pPr>
      <w:r w:rsidRPr="00F659A4">
        <w:rPr>
          <w:rFonts w:eastAsia="Arial"/>
          <w:b/>
          <w:w w:val="99"/>
          <w:sz w:val="36"/>
          <w:szCs w:val="36"/>
        </w:rPr>
        <w:t>Chapter 14</w:t>
      </w:r>
      <w:r w:rsidR="00F659A4" w:rsidRPr="00F659A4">
        <w:rPr>
          <w:rFonts w:eastAsia="Arial"/>
          <w:b/>
          <w:w w:val="99"/>
          <w:sz w:val="36"/>
          <w:szCs w:val="36"/>
        </w:rPr>
        <w:t xml:space="preserve"> </w:t>
      </w:r>
      <w:r w:rsidR="00F659A4" w:rsidRPr="00F659A4">
        <w:rPr>
          <w:rFonts w:cs="Arial"/>
          <w:b/>
          <w:bCs/>
          <w:sz w:val="32"/>
          <w:szCs w:val="32"/>
        </w:rPr>
        <w:t>HEATING AND COOLING EQUIPMENT AND APPLIANCES</w:t>
      </w:r>
    </w:p>
    <w:p w:rsidR="005F2565" w:rsidRDefault="005F2565" w:rsidP="00E2315F">
      <w:pPr>
        <w:rPr>
          <w:rFonts w:cs="Arial"/>
          <w:b/>
          <w:bCs/>
          <w:sz w:val="32"/>
          <w:szCs w:val="32"/>
        </w:rPr>
      </w:pPr>
    </w:p>
    <w:p w:rsidR="005F2565" w:rsidRPr="005F2565" w:rsidRDefault="005F2565" w:rsidP="00E2315F">
      <w:pPr>
        <w:rPr>
          <w:rFonts w:eastAsia="Arial"/>
          <w:sz w:val="24"/>
          <w:szCs w:val="24"/>
        </w:rPr>
      </w:pPr>
      <w:r w:rsidRPr="005F2565">
        <w:rPr>
          <w:rFonts w:cs="Arial"/>
          <w:bCs/>
          <w:sz w:val="24"/>
          <w:szCs w:val="24"/>
        </w:rPr>
        <w:t>Revise as follows:</w:t>
      </w:r>
    </w:p>
    <w:p w:rsidR="007E61E1" w:rsidRPr="00CA4CF4" w:rsidRDefault="007E61E1" w:rsidP="00E2315F">
      <w:pPr>
        <w:widowControl w:val="0"/>
        <w:autoSpaceDE w:val="0"/>
        <w:autoSpaceDN w:val="0"/>
        <w:spacing w:before="7"/>
        <w:rPr>
          <w:rFonts w:eastAsia="Arial" w:cs="Arial"/>
          <w:sz w:val="36"/>
          <w:szCs w:val="36"/>
        </w:rPr>
      </w:pPr>
    </w:p>
    <w:p w:rsidR="001D55E3" w:rsidRPr="00686BB5" w:rsidRDefault="001D55E3" w:rsidP="00E2315F">
      <w:pPr>
        <w:widowControl w:val="0"/>
        <w:autoSpaceDE w:val="0"/>
        <w:autoSpaceDN w:val="0"/>
        <w:ind w:right="1328"/>
        <w:rPr>
          <w:rFonts w:eastAsia="Arial" w:cs="Arial"/>
          <w:szCs w:val="22"/>
        </w:rPr>
      </w:pPr>
      <w:r w:rsidRPr="00686BB5">
        <w:rPr>
          <w:rFonts w:eastAsia="Arial" w:cs="Arial"/>
          <w:b/>
          <w:szCs w:val="22"/>
        </w:rPr>
        <w:t xml:space="preserve">M1407.4 Access. </w:t>
      </w:r>
      <w:r w:rsidRPr="00686BB5">
        <w:rPr>
          <w:rFonts w:eastAsia="Arial" w:cs="Arial"/>
          <w:szCs w:val="22"/>
        </w:rPr>
        <w:t xml:space="preserve">Duct heaters shall be </w:t>
      </w:r>
      <w:r w:rsidRPr="00686BB5">
        <w:rPr>
          <w:rFonts w:eastAsia="Arial" w:cs="Arial"/>
          <w:strike/>
          <w:szCs w:val="22"/>
        </w:rPr>
        <w:t xml:space="preserve">accessible </w:t>
      </w:r>
      <w:r w:rsidRPr="00686BB5">
        <w:rPr>
          <w:rFonts w:eastAsia="Arial" w:cs="Arial"/>
          <w:szCs w:val="22"/>
          <w:u w:val="single"/>
        </w:rPr>
        <w:t xml:space="preserve">located to allow </w:t>
      </w:r>
      <w:r w:rsidRPr="00686BB5">
        <w:rPr>
          <w:rFonts w:eastAsia="Arial" w:cs="Arial"/>
          <w:i/>
          <w:szCs w:val="22"/>
          <w:u w:val="single"/>
        </w:rPr>
        <w:t>access</w:t>
      </w:r>
      <w:r w:rsidRPr="00686BB5">
        <w:rPr>
          <w:rFonts w:eastAsia="Arial" w:cs="Arial"/>
          <w:i/>
          <w:szCs w:val="22"/>
        </w:rPr>
        <w:t xml:space="preserve"> </w:t>
      </w:r>
      <w:r w:rsidRPr="00686BB5">
        <w:rPr>
          <w:rFonts w:eastAsia="Arial" w:cs="Arial"/>
          <w:szCs w:val="22"/>
        </w:rPr>
        <w:t>for servicing, and clearance shall be maintained to permit adjustment, servicing and replacement of controls and heating elements.</w:t>
      </w:r>
    </w:p>
    <w:p w:rsidR="007E61E1" w:rsidRPr="009434C3" w:rsidRDefault="007E61E1" w:rsidP="00E2315F">
      <w:pPr>
        <w:rPr>
          <w:rFonts w:eastAsia="Arial"/>
          <w:color w:val="FF0000"/>
          <w:w w:val="99"/>
        </w:rPr>
      </w:pPr>
      <w:r>
        <w:rPr>
          <w:rFonts w:eastAsia="Arial"/>
          <w:color w:val="FF0000"/>
          <w:w w:val="99"/>
        </w:rPr>
        <w:t>(</w:t>
      </w:r>
      <w:r w:rsidR="001D55E3">
        <w:rPr>
          <w:rFonts w:eastAsia="Arial"/>
          <w:color w:val="FF0000"/>
          <w:w w:val="99"/>
        </w:rPr>
        <w:t>RB2-16</w:t>
      </w:r>
      <w:r>
        <w:rPr>
          <w:rFonts w:eastAsia="Arial"/>
          <w:color w:val="FF0000"/>
          <w:w w:val="99"/>
        </w:rPr>
        <w:t>)</w:t>
      </w:r>
    </w:p>
    <w:p w:rsidR="00B23A40" w:rsidRDefault="00B23A40" w:rsidP="00E2315F">
      <w:pPr>
        <w:rPr>
          <w:rFonts w:ascii="Calibri" w:hAnsi="Calibri"/>
          <w:b/>
          <w:bCs/>
          <w:color w:val="000000"/>
          <w:sz w:val="24"/>
          <w:szCs w:val="24"/>
        </w:rPr>
      </w:pPr>
    </w:p>
    <w:p w:rsidR="004037C0" w:rsidRPr="004037C0" w:rsidRDefault="004037C0" w:rsidP="00E2315F">
      <w:pPr>
        <w:rPr>
          <w:rFonts w:ascii="Verdana" w:hAnsi="Verdana"/>
          <w:color w:val="000000"/>
          <w:sz w:val="24"/>
          <w:szCs w:val="24"/>
        </w:rPr>
      </w:pPr>
      <w:r w:rsidRPr="004037C0">
        <w:rPr>
          <w:rFonts w:ascii="Calibri" w:hAnsi="Calibri"/>
          <w:b/>
          <w:bCs/>
          <w:color w:val="000000"/>
          <w:sz w:val="24"/>
          <w:szCs w:val="24"/>
        </w:rPr>
        <w:t>M1411.6 Insulation of refrigerant piping.</w:t>
      </w:r>
    </w:p>
    <w:p w:rsidR="004037C0" w:rsidRPr="004037C0" w:rsidRDefault="004037C0" w:rsidP="00E2315F">
      <w:pPr>
        <w:rPr>
          <w:rFonts w:ascii="Verdana" w:hAnsi="Verdana"/>
          <w:color w:val="000000"/>
          <w:sz w:val="24"/>
          <w:szCs w:val="24"/>
        </w:rPr>
      </w:pPr>
      <w:r w:rsidRPr="004037C0">
        <w:rPr>
          <w:rFonts w:ascii="Calibri" w:hAnsi="Calibri"/>
          <w:color w:val="000000"/>
          <w:sz w:val="24"/>
          <w:szCs w:val="24"/>
        </w:rPr>
        <w:t>Piping and fittings for refrigerant vapor (suction) lines shall be insulated with insulation having a thermal resistivity of not less than </w:t>
      </w:r>
      <w:r w:rsidRPr="004037C0">
        <w:rPr>
          <w:rFonts w:ascii="Calibri" w:hAnsi="Calibri"/>
          <w:strike/>
          <w:color w:val="FF0000"/>
          <w:sz w:val="24"/>
          <w:szCs w:val="24"/>
          <w:shd w:val="clear" w:color="auto" w:fill="FFFF00"/>
        </w:rPr>
        <w:t>R-4</w:t>
      </w:r>
      <w:r w:rsidRPr="004037C0">
        <w:rPr>
          <w:rFonts w:ascii="Calibri" w:hAnsi="Calibri"/>
          <w:color w:val="000000"/>
          <w:sz w:val="24"/>
          <w:szCs w:val="24"/>
        </w:rPr>
        <w:t> </w:t>
      </w:r>
      <w:r w:rsidRPr="004037C0">
        <w:rPr>
          <w:rFonts w:ascii="Calibri" w:hAnsi="Calibri"/>
          <w:b/>
          <w:bCs/>
          <w:color w:val="FF0000"/>
          <w:sz w:val="24"/>
          <w:szCs w:val="24"/>
        </w:rPr>
        <w:t>R-3</w:t>
      </w:r>
      <w:r w:rsidRPr="004037C0">
        <w:rPr>
          <w:rFonts w:ascii="Calibri" w:hAnsi="Calibri"/>
          <w:color w:val="000000"/>
          <w:sz w:val="24"/>
          <w:szCs w:val="24"/>
        </w:rPr>
        <w:t>and having external surface permeance not exceeding 0.05 perm [2.87 ng/(s · m</w:t>
      </w:r>
      <w:r w:rsidRPr="004037C0">
        <w:rPr>
          <w:rFonts w:ascii="Calibri" w:hAnsi="Calibri"/>
          <w:color w:val="000000"/>
          <w:sz w:val="20"/>
          <w:vertAlign w:val="superscript"/>
        </w:rPr>
        <w:t>2</w:t>
      </w:r>
      <w:r w:rsidRPr="004037C0">
        <w:rPr>
          <w:rFonts w:ascii="Calibri" w:hAnsi="Calibri"/>
          <w:color w:val="000000"/>
          <w:sz w:val="24"/>
          <w:szCs w:val="24"/>
        </w:rPr>
        <w:t> · Pa)] when tested in accordance with ASTM E96.</w:t>
      </w:r>
    </w:p>
    <w:p w:rsidR="007E61E1" w:rsidRPr="004037C0" w:rsidRDefault="004037C0" w:rsidP="00E2315F">
      <w:pPr>
        <w:rPr>
          <w:rFonts w:eastAsia="Arial"/>
          <w:color w:val="FF0000"/>
          <w:w w:val="99"/>
          <w:sz w:val="24"/>
          <w:szCs w:val="36"/>
        </w:rPr>
      </w:pPr>
      <w:r w:rsidRPr="004037C0">
        <w:rPr>
          <w:rFonts w:eastAsia="Arial"/>
          <w:color w:val="FF0000"/>
          <w:w w:val="99"/>
          <w:sz w:val="24"/>
          <w:szCs w:val="36"/>
        </w:rPr>
        <w:t>(M8360)</w:t>
      </w:r>
    </w:p>
    <w:p w:rsidR="00320B27" w:rsidRDefault="00320B27" w:rsidP="00E2315F">
      <w:pPr>
        <w:rPr>
          <w:rFonts w:eastAsia="Arial"/>
          <w:color w:val="31849B"/>
          <w:w w:val="99"/>
          <w:sz w:val="36"/>
          <w:szCs w:val="36"/>
        </w:rPr>
      </w:pPr>
    </w:p>
    <w:p w:rsidR="007E61E1" w:rsidRDefault="00F659A4" w:rsidP="00E2315F">
      <w:pPr>
        <w:rPr>
          <w:rFonts w:cs="Arial"/>
          <w:b/>
          <w:bCs/>
          <w:sz w:val="32"/>
          <w:szCs w:val="32"/>
        </w:rPr>
      </w:pPr>
      <w:r>
        <w:rPr>
          <w:rFonts w:eastAsia="Arial"/>
          <w:b/>
          <w:w w:val="99"/>
          <w:sz w:val="36"/>
          <w:szCs w:val="36"/>
        </w:rPr>
        <w:t xml:space="preserve">Chapter </w:t>
      </w:r>
      <w:r w:rsidR="007E61E1" w:rsidRPr="00F659A4">
        <w:rPr>
          <w:rFonts w:eastAsia="Arial"/>
          <w:b/>
          <w:w w:val="99"/>
          <w:sz w:val="36"/>
          <w:szCs w:val="36"/>
        </w:rPr>
        <w:t>15</w:t>
      </w:r>
      <w:r w:rsidRPr="00F659A4">
        <w:rPr>
          <w:rFonts w:eastAsia="Arial"/>
          <w:b/>
          <w:w w:val="99"/>
          <w:sz w:val="36"/>
          <w:szCs w:val="36"/>
        </w:rPr>
        <w:t xml:space="preserve"> </w:t>
      </w:r>
      <w:r w:rsidRPr="00F659A4">
        <w:rPr>
          <w:rFonts w:cs="Arial"/>
          <w:b/>
          <w:bCs/>
          <w:sz w:val="32"/>
          <w:szCs w:val="32"/>
        </w:rPr>
        <w:t>EXHAUST SYSTEMS</w:t>
      </w:r>
    </w:p>
    <w:p w:rsidR="005F2565" w:rsidRDefault="005F2565" w:rsidP="00E2315F">
      <w:pPr>
        <w:rPr>
          <w:rFonts w:cs="Arial"/>
          <w:b/>
          <w:bCs/>
          <w:sz w:val="32"/>
          <w:szCs w:val="32"/>
        </w:rPr>
      </w:pPr>
    </w:p>
    <w:p w:rsidR="005F2565" w:rsidRPr="005F2565" w:rsidRDefault="005F2565" w:rsidP="00E2315F">
      <w:pPr>
        <w:rPr>
          <w:rFonts w:eastAsia="Arial"/>
          <w:sz w:val="24"/>
          <w:szCs w:val="24"/>
        </w:rPr>
      </w:pPr>
      <w:r w:rsidRPr="005F2565">
        <w:rPr>
          <w:rFonts w:cs="Arial"/>
          <w:bCs/>
          <w:sz w:val="24"/>
          <w:szCs w:val="24"/>
        </w:rPr>
        <w:t>Revise as follows:</w:t>
      </w:r>
    </w:p>
    <w:tbl>
      <w:tblPr>
        <w:tblW w:w="4250" w:type="pct"/>
        <w:tblCellSpacing w:w="7" w:type="dxa"/>
        <w:shd w:val="clear" w:color="auto" w:fill="FFFFFF"/>
        <w:tblCellMar>
          <w:top w:w="30" w:type="dxa"/>
          <w:left w:w="30" w:type="dxa"/>
          <w:bottom w:w="30" w:type="dxa"/>
          <w:right w:w="30" w:type="dxa"/>
        </w:tblCellMar>
        <w:tblLook w:val="04A0" w:firstRow="1" w:lastRow="0" w:firstColumn="1" w:lastColumn="0" w:noHBand="0" w:noVBand="1"/>
      </w:tblPr>
      <w:tblGrid>
        <w:gridCol w:w="9255"/>
      </w:tblGrid>
      <w:tr w:rsidR="00320B27" w:rsidRPr="00B23A40" w:rsidTr="00320B27">
        <w:trPr>
          <w:tblCellSpacing w:w="7" w:type="dxa"/>
        </w:trPr>
        <w:tc>
          <w:tcPr>
            <w:tcW w:w="0" w:type="auto"/>
            <w:shd w:val="clear" w:color="auto" w:fill="FFFFFF"/>
            <w:vAlign w:val="center"/>
            <w:hideMark/>
          </w:tcPr>
          <w:p w:rsidR="00320B27" w:rsidRPr="00B23A40" w:rsidRDefault="00320B27" w:rsidP="00E2315F">
            <w:pPr>
              <w:rPr>
                <w:rFonts w:cs="Arial"/>
                <w:b/>
                <w:bCs/>
                <w:color w:val="000000"/>
                <w:szCs w:val="22"/>
              </w:rPr>
            </w:pPr>
          </w:p>
          <w:p w:rsidR="00F659A4" w:rsidRPr="00B23A40" w:rsidRDefault="00F659A4" w:rsidP="00F659A4">
            <w:pPr>
              <w:kinsoku w:val="0"/>
              <w:overflowPunct w:val="0"/>
              <w:autoSpaceDE w:val="0"/>
              <w:autoSpaceDN w:val="0"/>
              <w:adjustRightInd w:val="0"/>
              <w:spacing w:before="55" w:line="242" w:lineRule="auto"/>
              <w:rPr>
                <w:rFonts w:cs="Arial"/>
                <w:szCs w:val="22"/>
              </w:rPr>
            </w:pPr>
            <w:r w:rsidRPr="00B23A40">
              <w:rPr>
                <w:rFonts w:cs="Arial"/>
                <w:b/>
                <w:bCs/>
                <w:szCs w:val="22"/>
              </w:rPr>
              <w:t xml:space="preserve">M1502.3.1 </w:t>
            </w:r>
            <w:r w:rsidRPr="00B23A40">
              <w:rPr>
                <w:rFonts w:cs="Arial"/>
                <w:b/>
                <w:bCs/>
                <w:szCs w:val="22"/>
                <w:u w:val="thick"/>
              </w:rPr>
              <w:t xml:space="preserve">Exhaust termination outlet and passageway size. </w:t>
            </w:r>
            <w:r w:rsidRPr="00B23A40">
              <w:rPr>
                <w:rFonts w:cs="Arial"/>
                <w:szCs w:val="22"/>
                <w:u w:val="thick"/>
              </w:rPr>
              <w:t xml:space="preserve">The passageway of dryer exhaust </w:t>
            </w:r>
            <w:r w:rsidRPr="00B23A40">
              <w:rPr>
                <w:rFonts w:cs="Arial"/>
                <w:szCs w:val="22"/>
                <w:u w:val="single"/>
              </w:rPr>
              <w:t>duct terminals shall be undi inished in size and shall provide an open area of not less than 12.5 square inches (8,065 sq mm).</w:t>
            </w:r>
          </w:p>
          <w:p w:rsidR="00F659A4" w:rsidRPr="00B23A40" w:rsidRDefault="00F659A4" w:rsidP="00F659A4">
            <w:pPr>
              <w:rPr>
                <w:rFonts w:eastAsia="Arial" w:cs="Arial"/>
                <w:color w:val="FF0000"/>
                <w:w w:val="99"/>
                <w:szCs w:val="22"/>
              </w:rPr>
            </w:pPr>
            <w:r w:rsidRPr="00B23A40">
              <w:rPr>
                <w:rFonts w:eastAsia="Arial" w:cs="Arial"/>
                <w:color w:val="FF0000"/>
                <w:w w:val="99"/>
                <w:szCs w:val="22"/>
              </w:rPr>
              <w:t>(RM11-15)</w:t>
            </w:r>
          </w:p>
          <w:p w:rsidR="00F659A4" w:rsidRDefault="00F659A4" w:rsidP="00E2315F">
            <w:pPr>
              <w:rPr>
                <w:rFonts w:cs="Arial"/>
                <w:b/>
                <w:bCs/>
                <w:szCs w:val="22"/>
              </w:rPr>
            </w:pPr>
          </w:p>
          <w:p w:rsidR="00F659A4" w:rsidRDefault="00F659A4" w:rsidP="00E2315F">
            <w:pPr>
              <w:rPr>
                <w:rFonts w:cs="Arial"/>
                <w:b/>
                <w:bCs/>
                <w:szCs w:val="22"/>
              </w:rPr>
            </w:pPr>
          </w:p>
          <w:p w:rsidR="00320B27" w:rsidRPr="00B23A40" w:rsidRDefault="00320B27" w:rsidP="00E2315F">
            <w:pPr>
              <w:rPr>
                <w:rFonts w:cs="Arial"/>
                <w:szCs w:val="22"/>
              </w:rPr>
            </w:pPr>
            <w:r w:rsidRPr="00B23A40">
              <w:rPr>
                <w:rFonts w:cs="Arial"/>
                <w:b/>
                <w:bCs/>
                <w:szCs w:val="22"/>
              </w:rPr>
              <w:t>M1502.4.1</w:t>
            </w:r>
            <w:r w:rsidR="00F659A4">
              <w:rPr>
                <w:rFonts w:cs="Arial"/>
                <w:b/>
                <w:bCs/>
                <w:szCs w:val="22"/>
              </w:rPr>
              <w:t xml:space="preserve"> </w:t>
            </w:r>
            <w:r w:rsidRPr="00B23A40">
              <w:rPr>
                <w:rFonts w:cs="Arial"/>
                <w:b/>
                <w:bCs/>
                <w:szCs w:val="22"/>
              </w:rPr>
              <w:t>Material and size.</w:t>
            </w:r>
          </w:p>
          <w:p w:rsidR="00320B27" w:rsidRPr="00B23A40" w:rsidRDefault="00320B27" w:rsidP="00E2315F">
            <w:pPr>
              <w:rPr>
                <w:rFonts w:cs="Arial"/>
                <w:szCs w:val="22"/>
              </w:rPr>
            </w:pPr>
            <w:r w:rsidRPr="00B23A40">
              <w:rPr>
                <w:rFonts w:cs="Arial"/>
                <w:szCs w:val="22"/>
              </w:rPr>
              <w:t>Exhaust ducts shall have a smooth interior finish and be constructed of metal having a minimum thickness of 0.0157 inches</w:t>
            </w:r>
            <w:r w:rsidRPr="00B23A40">
              <w:rPr>
                <w:rFonts w:cs="Arial"/>
                <w:b/>
                <w:bCs/>
                <w:szCs w:val="22"/>
              </w:rPr>
              <w:t> </w:t>
            </w:r>
            <w:r w:rsidRPr="00B23A40">
              <w:rPr>
                <w:rFonts w:cs="Arial"/>
                <w:bCs/>
                <w:szCs w:val="22"/>
                <w:u w:val="single"/>
              </w:rPr>
              <w:t>(28 gauge)</w:t>
            </w:r>
            <w:r w:rsidRPr="00B23A40">
              <w:rPr>
                <w:rFonts w:cs="Arial"/>
                <w:bCs/>
                <w:szCs w:val="22"/>
              </w:rPr>
              <w:t>.</w:t>
            </w:r>
            <w:r w:rsidRPr="00B23A40">
              <w:rPr>
                <w:rFonts w:cs="Arial"/>
                <w:szCs w:val="22"/>
              </w:rPr>
              <w:t> The duct shall be 4 inches (102 mm) nominal in diameter.</w:t>
            </w:r>
          </w:p>
          <w:p w:rsidR="00320B27" w:rsidRPr="00B23A40" w:rsidRDefault="00320B27" w:rsidP="00E2315F">
            <w:pPr>
              <w:ind w:left="720"/>
              <w:rPr>
                <w:rFonts w:cs="Arial"/>
                <w:b/>
                <w:bCs/>
                <w:color w:val="000000"/>
                <w:szCs w:val="22"/>
              </w:rPr>
            </w:pPr>
          </w:p>
          <w:p w:rsidR="00320B27" w:rsidRPr="00B23A40" w:rsidRDefault="00320B27" w:rsidP="00E2315F">
            <w:pPr>
              <w:ind w:left="720"/>
              <w:rPr>
                <w:rFonts w:cs="Arial"/>
                <w:color w:val="000000"/>
                <w:szCs w:val="22"/>
              </w:rPr>
            </w:pPr>
            <w:r w:rsidRPr="00B23A40">
              <w:rPr>
                <w:rFonts w:cs="Arial"/>
                <w:b/>
                <w:bCs/>
                <w:color w:val="000000"/>
                <w:szCs w:val="22"/>
              </w:rPr>
              <w:t>Exception: </w:t>
            </w:r>
            <w:r w:rsidRPr="00B23A40">
              <w:rPr>
                <w:rFonts w:cs="Arial"/>
                <w:color w:val="000000"/>
                <w:szCs w:val="22"/>
              </w:rPr>
              <w:t>Exhaust ducts may be 4 inches nominal in diameter Schedule 40 PVC when horizontally run beneath the slab.</w:t>
            </w:r>
          </w:p>
        </w:tc>
      </w:tr>
      <w:tr w:rsidR="00320B27" w:rsidRPr="00B23A40" w:rsidTr="00320B27">
        <w:trPr>
          <w:tblCellSpacing w:w="7" w:type="dxa"/>
        </w:trPr>
        <w:tc>
          <w:tcPr>
            <w:tcW w:w="0" w:type="auto"/>
            <w:shd w:val="clear" w:color="auto" w:fill="FFFFFF"/>
            <w:vAlign w:val="center"/>
            <w:hideMark/>
          </w:tcPr>
          <w:p w:rsidR="00320B27" w:rsidRPr="00B23A40" w:rsidRDefault="00320B27" w:rsidP="00B23A40">
            <w:pPr>
              <w:rPr>
                <w:rFonts w:cs="Arial"/>
                <w:color w:val="FF0000"/>
                <w:szCs w:val="22"/>
              </w:rPr>
            </w:pPr>
            <w:r w:rsidRPr="00B23A40">
              <w:rPr>
                <w:rFonts w:cs="Arial"/>
                <w:color w:val="000000"/>
                <w:szCs w:val="22"/>
              </w:rPr>
              <w:t> </w:t>
            </w:r>
            <w:r w:rsidRPr="00B23A40">
              <w:rPr>
                <w:rFonts w:cs="Arial"/>
                <w:color w:val="FF0000"/>
                <w:szCs w:val="22"/>
              </w:rPr>
              <w:t>(M8362)</w:t>
            </w:r>
            <w:r w:rsidR="00654B22">
              <w:rPr>
                <w:rFonts w:eastAsia="Calibri" w:cs="Arial"/>
                <w:color w:val="FF0000"/>
                <w:szCs w:val="22"/>
              </w:rPr>
              <w:t xml:space="preserve"> /(I-Code)</w:t>
            </w:r>
          </w:p>
        </w:tc>
      </w:tr>
    </w:tbl>
    <w:p w:rsidR="00320B27" w:rsidRDefault="00320B27" w:rsidP="00E2315F">
      <w:pPr>
        <w:rPr>
          <w:rFonts w:cs="Arial"/>
          <w:b/>
          <w:bCs/>
          <w:color w:val="000000"/>
          <w:szCs w:val="22"/>
        </w:rPr>
      </w:pPr>
    </w:p>
    <w:p w:rsidR="00EC1636" w:rsidRPr="00EC1636" w:rsidRDefault="00EC1636" w:rsidP="00EC1636">
      <w:pPr>
        <w:autoSpaceDE w:val="0"/>
        <w:autoSpaceDN w:val="0"/>
        <w:adjustRightInd w:val="0"/>
        <w:rPr>
          <w:rFonts w:ascii="Times-Roman" w:hAnsi="Times-Roman" w:cs="Times-Roman"/>
          <w:sz w:val="24"/>
          <w:szCs w:val="24"/>
        </w:rPr>
      </w:pPr>
      <w:bookmarkStart w:id="2" w:name="RM12-15"/>
      <w:bookmarkEnd w:id="2"/>
      <w:r w:rsidRPr="00EC1636">
        <w:rPr>
          <w:rFonts w:ascii="Times-Bold" w:hAnsi="Times-Bold" w:cs="Times-Bold"/>
          <w:b/>
          <w:bCs/>
          <w:sz w:val="24"/>
          <w:szCs w:val="24"/>
        </w:rPr>
        <w:t xml:space="preserve">M1502.4.2 Duct installation. </w:t>
      </w:r>
      <w:r w:rsidRPr="00EC1636">
        <w:rPr>
          <w:rFonts w:ascii="Times-Roman" w:hAnsi="Times-Roman" w:cs="Times-Roman"/>
          <w:sz w:val="24"/>
          <w:szCs w:val="24"/>
        </w:rPr>
        <w:t>Exhaust ducts shall be supported</w:t>
      </w:r>
      <w:r>
        <w:rPr>
          <w:rFonts w:ascii="Times-Roman" w:hAnsi="Times-Roman" w:cs="Times-Roman"/>
          <w:sz w:val="24"/>
          <w:szCs w:val="24"/>
        </w:rPr>
        <w:t xml:space="preserve"> </w:t>
      </w:r>
      <w:r w:rsidRPr="00EC1636">
        <w:rPr>
          <w:rFonts w:ascii="Times-Roman" w:hAnsi="Times-Roman" w:cs="Times-Roman"/>
          <w:sz w:val="24"/>
          <w:szCs w:val="24"/>
        </w:rPr>
        <w:t>at intervals not to exceed 12 feet (3658 mm) and</w:t>
      </w:r>
      <w:r>
        <w:rPr>
          <w:rFonts w:ascii="Times-Roman" w:hAnsi="Times-Roman" w:cs="Times-Roman"/>
          <w:sz w:val="24"/>
          <w:szCs w:val="24"/>
        </w:rPr>
        <w:t xml:space="preserve"> </w:t>
      </w:r>
      <w:r w:rsidRPr="00EC1636">
        <w:rPr>
          <w:rFonts w:ascii="Times-Roman" w:hAnsi="Times-Roman" w:cs="Times-Roman"/>
          <w:sz w:val="24"/>
          <w:szCs w:val="24"/>
        </w:rPr>
        <w:t>shall be secured in place. The insert end of the duct shall</w:t>
      </w:r>
      <w:r>
        <w:rPr>
          <w:rFonts w:ascii="Times-Roman" w:hAnsi="Times-Roman" w:cs="Times-Roman"/>
          <w:sz w:val="24"/>
          <w:szCs w:val="24"/>
        </w:rPr>
        <w:t xml:space="preserve"> </w:t>
      </w:r>
      <w:r w:rsidRPr="00EC1636">
        <w:rPr>
          <w:rFonts w:ascii="Times-Roman" w:hAnsi="Times-Roman" w:cs="Times-Roman"/>
          <w:sz w:val="24"/>
          <w:szCs w:val="24"/>
        </w:rPr>
        <w:t>extend into the adjoining duct or fitting in the direction of</w:t>
      </w:r>
      <w:r>
        <w:rPr>
          <w:rFonts w:ascii="Times-Roman" w:hAnsi="Times-Roman" w:cs="Times-Roman"/>
          <w:sz w:val="24"/>
          <w:szCs w:val="24"/>
        </w:rPr>
        <w:t xml:space="preserve"> </w:t>
      </w:r>
      <w:r w:rsidRPr="00EC1636">
        <w:rPr>
          <w:rFonts w:ascii="Times-Roman" w:hAnsi="Times-Roman" w:cs="Times-Roman"/>
          <w:sz w:val="24"/>
          <w:szCs w:val="24"/>
        </w:rPr>
        <w:t>airflow. Exhaust duct joints shall be sealed in accordance</w:t>
      </w:r>
    </w:p>
    <w:p w:rsidR="00EC1636" w:rsidRPr="00EC1636" w:rsidRDefault="00EC1636" w:rsidP="00EC1636">
      <w:pPr>
        <w:autoSpaceDE w:val="0"/>
        <w:autoSpaceDN w:val="0"/>
        <w:adjustRightInd w:val="0"/>
        <w:rPr>
          <w:rFonts w:eastAsia="Arial" w:cs="Arial"/>
          <w:color w:val="FF0000"/>
          <w:w w:val="99"/>
          <w:sz w:val="24"/>
          <w:szCs w:val="24"/>
          <w:u w:val="single"/>
        </w:rPr>
      </w:pPr>
      <w:r w:rsidRPr="00EC1636">
        <w:rPr>
          <w:rFonts w:ascii="Times-Roman" w:hAnsi="Times-Roman" w:cs="Times-Roman"/>
          <w:sz w:val="24"/>
          <w:szCs w:val="24"/>
        </w:rPr>
        <w:t xml:space="preserve">with Section M1601.4.1 </w:t>
      </w:r>
      <w:r w:rsidRPr="00EC1636">
        <w:rPr>
          <w:rFonts w:ascii="Times-Roman" w:hAnsi="Times-Roman" w:cs="Times-Roman"/>
          <w:strike/>
          <w:sz w:val="24"/>
          <w:szCs w:val="24"/>
        </w:rPr>
        <w:t>and shall be mechanically fastened</w:t>
      </w:r>
      <w:r w:rsidRPr="00EC1636">
        <w:rPr>
          <w:rFonts w:ascii="Times-Roman" w:hAnsi="Times-Roman" w:cs="Times-Roman"/>
          <w:sz w:val="24"/>
          <w:szCs w:val="24"/>
        </w:rPr>
        <w:t>.</w:t>
      </w:r>
      <w:r>
        <w:rPr>
          <w:rFonts w:ascii="Times-Roman" w:hAnsi="Times-Roman" w:cs="Times-Roman"/>
          <w:sz w:val="24"/>
          <w:szCs w:val="24"/>
        </w:rPr>
        <w:t xml:space="preserve"> </w:t>
      </w:r>
      <w:r w:rsidRPr="00EC1636">
        <w:rPr>
          <w:rFonts w:ascii="Times-Roman" w:hAnsi="Times-Roman" w:cs="Times-Roman"/>
          <w:sz w:val="24"/>
          <w:szCs w:val="24"/>
        </w:rPr>
        <w:t>Ducts shall not be joined with screws or similar fasteners</w:t>
      </w:r>
      <w:r>
        <w:rPr>
          <w:rFonts w:ascii="Times-Roman" w:hAnsi="Times-Roman" w:cs="Times-Roman"/>
          <w:sz w:val="24"/>
          <w:szCs w:val="24"/>
        </w:rPr>
        <w:t xml:space="preserve"> </w:t>
      </w:r>
      <w:r w:rsidRPr="00EC1636">
        <w:rPr>
          <w:rFonts w:ascii="Times-Roman" w:hAnsi="Times-Roman" w:cs="Times-Roman"/>
          <w:strike/>
          <w:sz w:val="24"/>
          <w:szCs w:val="24"/>
        </w:rPr>
        <w:t>that protrude more than 1/8 inch (3.2 mm) into the inside of the duct</w:t>
      </w:r>
      <w:r w:rsidRPr="00EC1636">
        <w:rPr>
          <w:rFonts w:ascii="Times-Roman" w:hAnsi="Times-Roman" w:cs="Times-Roman"/>
          <w:sz w:val="24"/>
          <w:szCs w:val="24"/>
        </w:rPr>
        <w:t xml:space="preserve">. </w:t>
      </w:r>
      <w:r w:rsidRPr="00EC1636">
        <w:rPr>
          <w:rFonts w:ascii="Times-Roman" w:hAnsi="Times-Roman" w:cs="Times-Roman"/>
          <w:sz w:val="24"/>
          <w:szCs w:val="24"/>
          <w:u w:val="single"/>
        </w:rPr>
        <w:t>Where dryer exhaust ducts are enclosed in wall or ceiling cavities, such cavities shall allow the installation of the duct without deformation.</w:t>
      </w:r>
    </w:p>
    <w:p w:rsidR="00EC1636" w:rsidRPr="00B23A40" w:rsidRDefault="00EC1636" w:rsidP="00EC1636">
      <w:pPr>
        <w:widowControl w:val="0"/>
        <w:autoSpaceDE w:val="0"/>
        <w:autoSpaceDN w:val="0"/>
        <w:spacing w:before="7"/>
        <w:rPr>
          <w:rFonts w:cs="Arial"/>
          <w:color w:val="FF0000"/>
          <w:szCs w:val="22"/>
        </w:rPr>
      </w:pPr>
      <w:r w:rsidRPr="00B23A40">
        <w:rPr>
          <w:rFonts w:eastAsia="Arial" w:cs="Arial"/>
          <w:color w:val="FF0000"/>
          <w:w w:val="99"/>
          <w:szCs w:val="22"/>
        </w:rPr>
        <w:t>(RM12-15 AM)</w:t>
      </w:r>
      <w:r>
        <w:rPr>
          <w:rFonts w:eastAsia="Arial" w:cs="Arial"/>
          <w:color w:val="FF0000"/>
          <w:w w:val="99"/>
          <w:szCs w:val="22"/>
        </w:rPr>
        <w:t>/</w:t>
      </w:r>
      <w:r w:rsidRPr="00B23A40">
        <w:rPr>
          <w:rFonts w:cs="Arial"/>
          <w:color w:val="FF0000"/>
          <w:szCs w:val="22"/>
        </w:rPr>
        <w:t>(M8364)</w:t>
      </w:r>
    </w:p>
    <w:p w:rsidR="00EC1636" w:rsidRDefault="00EC1636" w:rsidP="00E2315F">
      <w:pPr>
        <w:rPr>
          <w:rFonts w:eastAsia="Arial" w:cs="Arial"/>
          <w:color w:val="FF0000"/>
          <w:w w:val="99"/>
          <w:szCs w:val="22"/>
        </w:rPr>
      </w:pPr>
    </w:p>
    <w:p w:rsidR="00320B27" w:rsidRDefault="00320B27" w:rsidP="00E2315F">
      <w:pPr>
        <w:widowControl w:val="0"/>
        <w:autoSpaceDE w:val="0"/>
        <w:autoSpaceDN w:val="0"/>
        <w:ind w:right="1371"/>
        <w:rPr>
          <w:rFonts w:eastAsia="Arial" w:cs="Arial"/>
          <w:szCs w:val="22"/>
        </w:rPr>
      </w:pPr>
      <w:r w:rsidRPr="00B23A40">
        <w:rPr>
          <w:rFonts w:eastAsia="Arial" w:cs="Arial"/>
          <w:b/>
          <w:szCs w:val="22"/>
        </w:rPr>
        <w:t xml:space="preserve">M1503.4 Makeup air required. </w:t>
      </w:r>
      <w:r w:rsidRPr="00B23A40">
        <w:rPr>
          <w:rFonts w:eastAsia="Arial" w:cs="Arial"/>
          <w:szCs w:val="22"/>
        </w:rPr>
        <w:t>Exhaust hood systems capable of exhausting in excess of 400 cubic feet per minute (0.19 m</w:t>
      </w:r>
      <w:r w:rsidRPr="00B23A40">
        <w:rPr>
          <w:rFonts w:eastAsia="Arial" w:cs="Arial"/>
          <w:position w:val="7"/>
          <w:szCs w:val="22"/>
        </w:rPr>
        <w:t>3</w:t>
      </w:r>
      <w:r w:rsidRPr="00B23A40">
        <w:rPr>
          <w:rFonts w:eastAsia="Arial" w:cs="Arial"/>
          <w:szCs w:val="22"/>
        </w:rPr>
        <w:t xml:space="preserve">/s) shall be mechanically or naturally provided with makeup air at a rate approximately equal to the exhaust air rate. Such makeup air systems shall be equipped with not less than one damper. Each damper shall be a gravity damper or an electrically operated damper that automatically opens when the exhaust system operates. Dampers shall be </w:t>
      </w:r>
      <w:r w:rsidRPr="00B23A40">
        <w:rPr>
          <w:rFonts w:eastAsia="Arial" w:cs="Arial"/>
          <w:strike/>
          <w:szCs w:val="22"/>
        </w:rPr>
        <w:lastRenderedPageBreak/>
        <w:t xml:space="preserve">accessible </w:t>
      </w:r>
      <w:r w:rsidRPr="00B23A40">
        <w:rPr>
          <w:rFonts w:eastAsia="Arial" w:cs="Arial"/>
          <w:szCs w:val="22"/>
          <w:u w:val="single"/>
        </w:rPr>
        <w:t xml:space="preserve">located to allow </w:t>
      </w:r>
      <w:r w:rsidRPr="00B23A40">
        <w:rPr>
          <w:rFonts w:eastAsia="Arial" w:cs="Arial"/>
          <w:i/>
          <w:szCs w:val="22"/>
          <w:u w:val="single"/>
        </w:rPr>
        <w:t>access</w:t>
      </w:r>
      <w:r w:rsidRPr="00B23A40">
        <w:rPr>
          <w:rFonts w:eastAsia="Arial" w:cs="Arial"/>
          <w:i/>
          <w:szCs w:val="22"/>
        </w:rPr>
        <w:t xml:space="preserve"> </w:t>
      </w:r>
      <w:r w:rsidRPr="00B23A40">
        <w:rPr>
          <w:rFonts w:eastAsia="Arial" w:cs="Arial"/>
          <w:szCs w:val="22"/>
        </w:rPr>
        <w:t>for inspection, service, repair and replacement without removing permanent construction or any other ducts not connected to the damper being inspected, serviced, repaired or</w:t>
      </w:r>
      <w:r w:rsidRPr="00B23A40">
        <w:rPr>
          <w:rFonts w:eastAsia="Arial" w:cs="Arial"/>
          <w:spacing w:val="-8"/>
          <w:szCs w:val="22"/>
        </w:rPr>
        <w:t xml:space="preserve"> </w:t>
      </w:r>
      <w:r w:rsidRPr="00B23A40">
        <w:rPr>
          <w:rFonts w:eastAsia="Arial" w:cs="Arial"/>
          <w:szCs w:val="22"/>
        </w:rPr>
        <w:t>replaced.</w:t>
      </w:r>
    </w:p>
    <w:p w:rsidR="00EC1636" w:rsidRDefault="00EC1636" w:rsidP="00E2315F">
      <w:pPr>
        <w:widowControl w:val="0"/>
        <w:autoSpaceDE w:val="0"/>
        <w:autoSpaceDN w:val="0"/>
        <w:ind w:right="1371"/>
        <w:rPr>
          <w:rFonts w:eastAsia="Arial" w:cs="Arial"/>
          <w:szCs w:val="22"/>
        </w:rPr>
      </w:pPr>
    </w:p>
    <w:p w:rsidR="00EC1636" w:rsidRPr="00B23A40" w:rsidRDefault="00EC1636" w:rsidP="00E2315F">
      <w:pPr>
        <w:widowControl w:val="0"/>
        <w:autoSpaceDE w:val="0"/>
        <w:autoSpaceDN w:val="0"/>
        <w:ind w:right="1371"/>
        <w:rPr>
          <w:rFonts w:eastAsia="Arial" w:cs="Arial"/>
          <w:szCs w:val="22"/>
        </w:rPr>
      </w:pPr>
      <w:r>
        <w:rPr>
          <w:rFonts w:eastAsia="Arial" w:cs="Arial"/>
          <w:szCs w:val="22"/>
        </w:rPr>
        <w:t xml:space="preserve">No change to the remaining text </w:t>
      </w:r>
    </w:p>
    <w:p w:rsidR="00320B27" w:rsidRDefault="00320B27" w:rsidP="00E2315F">
      <w:pPr>
        <w:rPr>
          <w:rFonts w:eastAsia="Arial" w:cs="Arial"/>
          <w:color w:val="FF0000"/>
          <w:w w:val="99"/>
          <w:szCs w:val="22"/>
        </w:rPr>
      </w:pPr>
      <w:r w:rsidRPr="00B23A40">
        <w:rPr>
          <w:rFonts w:eastAsia="Arial" w:cs="Arial"/>
          <w:color w:val="FF0000"/>
          <w:w w:val="99"/>
          <w:szCs w:val="22"/>
        </w:rPr>
        <w:t>(RB2-16)</w:t>
      </w:r>
    </w:p>
    <w:p w:rsidR="00B23A40" w:rsidRDefault="00B23A40" w:rsidP="00E2315F">
      <w:pPr>
        <w:rPr>
          <w:rFonts w:eastAsia="Arial" w:cs="Arial"/>
          <w:color w:val="FF0000"/>
          <w:w w:val="99"/>
          <w:szCs w:val="22"/>
        </w:rPr>
      </w:pPr>
    </w:p>
    <w:p w:rsidR="0042488D" w:rsidRPr="00B23A40" w:rsidRDefault="0042488D" w:rsidP="00E2315F">
      <w:pPr>
        <w:rPr>
          <w:rFonts w:eastAsia="Arial" w:cs="Arial"/>
          <w:color w:val="FF0000"/>
          <w:w w:val="99"/>
          <w:szCs w:val="22"/>
        </w:rPr>
      </w:pPr>
    </w:p>
    <w:p w:rsidR="00320B27" w:rsidRPr="00B23A40" w:rsidRDefault="00320B27" w:rsidP="00E2315F">
      <w:pPr>
        <w:ind w:left="180" w:hanging="180"/>
        <w:rPr>
          <w:rFonts w:cs="Arial"/>
          <w:color w:val="000000"/>
          <w:szCs w:val="22"/>
          <w:u w:val="single"/>
          <w:shd w:val="clear" w:color="auto" w:fill="FFFFFF"/>
        </w:rPr>
      </w:pPr>
      <w:r w:rsidRPr="00B23A40">
        <w:rPr>
          <w:rFonts w:cs="Arial"/>
          <w:b/>
          <w:bCs/>
          <w:color w:val="000000"/>
          <w:szCs w:val="22"/>
          <w:shd w:val="clear" w:color="auto" w:fill="FFFFFF"/>
        </w:rPr>
        <w:t>M1507.3.2 System controls.</w:t>
      </w:r>
      <w:r w:rsidRPr="00B23A40">
        <w:rPr>
          <w:rStyle w:val="apple-converted-space"/>
          <w:rFonts w:cs="Arial"/>
          <w:b/>
          <w:bCs/>
          <w:color w:val="000000"/>
          <w:szCs w:val="22"/>
          <w:shd w:val="clear" w:color="auto" w:fill="FFFFFF"/>
        </w:rPr>
        <w:t> </w:t>
      </w:r>
      <w:r w:rsidRPr="00B23A40">
        <w:rPr>
          <w:rFonts w:cs="Arial"/>
          <w:color w:val="000000"/>
          <w:szCs w:val="22"/>
          <w:shd w:val="clear" w:color="auto" w:fill="FFFFFF"/>
        </w:rPr>
        <w:t>The whole-house mechanical ventilation system shall be provided with controls that enable manual override.</w:t>
      </w:r>
      <w:r w:rsidRPr="00B23A40">
        <w:rPr>
          <w:rStyle w:val="apple-converted-space"/>
          <w:rFonts w:cs="Arial"/>
          <w:color w:val="000000"/>
          <w:szCs w:val="22"/>
          <w:shd w:val="clear" w:color="auto" w:fill="FFFFFF"/>
        </w:rPr>
        <w:t> </w:t>
      </w:r>
      <w:r w:rsidRPr="00B23A40">
        <w:rPr>
          <w:rFonts w:cs="Arial"/>
          <w:color w:val="000000"/>
          <w:szCs w:val="22"/>
          <w:u w:val="single"/>
          <w:shd w:val="clear" w:color="auto" w:fill="FFFFFF"/>
        </w:rPr>
        <w:t>Controls shall include text or a symbol indicating their function. </w:t>
      </w:r>
    </w:p>
    <w:p w:rsidR="00320B27" w:rsidRPr="00B23A40" w:rsidRDefault="00320B27" w:rsidP="00E2315F">
      <w:pPr>
        <w:ind w:left="180" w:hanging="180"/>
        <w:rPr>
          <w:rFonts w:eastAsia="Arial" w:cs="Arial"/>
          <w:color w:val="FF0000"/>
          <w:w w:val="99"/>
          <w:szCs w:val="22"/>
        </w:rPr>
      </w:pPr>
      <w:r w:rsidRPr="00B23A40">
        <w:rPr>
          <w:rFonts w:eastAsia="Arial" w:cs="Arial"/>
          <w:color w:val="FF0000"/>
          <w:w w:val="99"/>
          <w:szCs w:val="22"/>
        </w:rPr>
        <w:t>(M8205)</w:t>
      </w:r>
    </w:p>
    <w:p w:rsidR="00565EB2" w:rsidRDefault="00565EB2" w:rsidP="00565EB2">
      <w:pPr>
        <w:rPr>
          <w:rFonts w:cs="Arial"/>
          <w:b/>
          <w:bCs/>
          <w:color w:val="000000"/>
          <w:szCs w:val="22"/>
        </w:rPr>
      </w:pPr>
    </w:p>
    <w:p w:rsidR="00565EB2" w:rsidRPr="00362EE8" w:rsidRDefault="00565EB2" w:rsidP="00565EB2">
      <w:pPr>
        <w:rPr>
          <w:rFonts w:cs="Arial"/>
          <w:color w:val="000000"/>
          <w:szCs w:val="22"/>
        </w:rPr>
      </w:pPr>
      <w:r w:rsidRPr="00362EE8">
        <w:rPr>
          <w:rFonts w:cs="Arial"/>
          <w:b/>
          <w:bCs/>
          <w:color w:val="000000"/>
          <w:szCs w:val="22"/>
        </w:rPr>
        <w:t xml:space="preserve">M1507.3.3 Mechanical ventilation rate. </w:t>
      </w:r>
      <w:r w:rsidRPr="00362EE8">
        <w:rPr>
          <w:rFonts w:cs="Arial"/>
          <w:color w:val="000000"/>
          <w:szCs w:val="22"/>
        </w:rPr>
        <w:t xml:space="preserve">The whole-house mechanical ventilation system shall provide outdoor air at a continuous rate of not less than that determined in accordance with Table M1507.3.3(1) </w:t>
      </w:r>
      <w:r w:rsidRPr="00362EE8">
        <w:rPr>
          <w:rFonts w:cs="Arial"/>
          <w:color w:val="000000"/>
          <w:szCs w:val="22"/>
          <w:u w:val="single"/>
        </w:rPr>
        <w:t>or Equation 15-1</w:t>
      </w:r>
      <w:r w:rsidRPr="00362EE8">
        <w:rPr>
          <w:rFonts w:cs="Arial"/>
          <w:color w:val="000000"/>
          <w:szCs w:val="22"/>
        </w:rPr>
        <w:t>.</w:t>
      </w:r>
    </w:p>
    <w:p w:rsidR="00565EB2" w:rsidRPr="00362EE8" w:rsidRDefault="00565EB2" w:rsidP="00565EB2">
      <w:pPr>
        <w:rPr>
          <w:rFonts w:cs="Arial"/>
          <w:color w:val="000000"/>
          <w:szCs w:val="22"/>
        </w:rPr>
      </w:pPr>
      <w:r w:rsidRPr="00362EE8">
        <w:rPr>
          <w:rFonts w:cs="Arial"/>
          <w:color w:val="000000"/>
          <w:szCs w:val="22"/>
        </w:rPr>
        <w:t> </w:t>
      </w:r>
    </w:p>
    <w:p w:rsidR="00565EB2" w:rsidRPr="00362EE8" w:rsidRDefault="00565EB2" w:rsidP="00565EB2">
      <w:pPr>
        <w:rPr>
          <w:rFonts w:cs="Arial"/>
          <w:color w:val="000000"/>
          <w:szCs w:val="22"/>
        </w:rPr>
      </w:pPr>
      <w:r w:rsidRPr="00362EE8">
        <w:rPr>
          <w:rFonts w:cs="Arial"/>
          <w:color w:val="000000"/>
          <w:szCs w:val="22"/>
          <w:u w:val="single"/>
        </w:rPr>
        <w:t>Ventilation rate in cubic feet per minute = (0.01 X total square         </w:t>
      </w:r>
      <w:r w:rsidRPr="00362EE8">
        <w:rPr>
          <w:rFonts w:cs="Arial"/>
          <w:b/>
          <w:bCs/>
          <w:color w:val="000000"/>
          <w:szCs w:val="22"/>
          <w:u w:val="single"/>
        </w:rPr>
        <w:t>(Equation 15-1)</w:t>
      </w:r>
    </w:p>
    <w:p w:rsidR="00565EB2" w:rsidRPr="00362EE8" w:rsidRDefault="00565EB2" w:rsidP="00565EB2">
      <w:pPr>
        <w:rPr>
          <w:rFonts w:cs="Arial"/>
          <w:color w:val="000000"/>
          <w:szCs w:val="22"/>
        </w:rPr>
      </w:pPr>
      <w:r w:rsidRPr="00362EE8">
        <w:rPr>
          <w:rFonts w:cs="Arial"/>
          <w:color w:val="000000"/>
          <w:szCs w:val="22"/>
          <w:u w:val="single"/>
        </w:rPr>
        <w:t>foot area of house) + 7.5 X number of bedrooms + 1 </w:t>
      </w:r>
      <w:r w:rsidRPr="00362EE8">
        <w:rPr>
          <w:rFonts w:cs="Arial"/>
          <w:color w:val="000000"/>
          <w:szCs w:val="22"/>
        </w:rPr>
        <w:t>            </w:t>
      </w:r>
    </w:p>
    <w:p w:rsidR="00565EB2" w:rsidRPr="00362EE8" w:rsidRDefault="00565EB2" w:rsidP="00565EB2">
      <w:pPr>
        <w:rPr>
          <w:rFonts w:cs="Arial"/>
          <w:color w:val="000000"/>
          <w:szCs w:val="22"/>
        </w:rPr>
      </w:pPr>
      <w:r w:rsidRPr="00362EE8">
        <w:rPr>
          <w:rFonts w:cs="Arial"/>
          <w:b/>
          <w:bCs/>
          <w:color w:val="000000"/>
          <w:szCs w:val="22"/>
        </w:rPr>
        <w:t> </w:t>
      </w:r>
    </w:p>
    <w:p w:rsidR="00565EB2" w:rsidRPr="00362EE8" w:rsidRDefault="00565EB2" w:rsidP="00565EB2">
      <w:pPr>
        <w:rPr>
          <w:rFonts w:cs="Arial"/>
          <w:color w:val="000000"/>
          <w:szCs w:val="22"/>
        </w:rPr>
      </w:pPr>
      <w:r w:rsidRPr="00362EE8">
        <w:rPr>
          <w:rFonts w:cs="Arial"/>
          <w:b/>
          <w:bCs/>
          <w:color w:val="000000"/>
          <w:szCs w:val="22"/>
        </w:rPr>
        <w:t>Exception</w:t>
      </w:r>
      <w:r w:rsidRPr="00362EE8">
        <w:rPr>
          <w:rFonts w:cs="Arial"/>
          <w:b/>
          <w:bCs/>
          <w:color w:val="000000"/>
          <w:szCs w:val="22"/>
          <w:u w:val="single"/>
        </w:rPr>
        <w:t>s</w:t>
      </w:r>
      <w:r w:rsidRPr="00362EE8">
        <w:rPr>
          <w:rFonts w:cs="Arial"/>
          <w:b/>
          <w:bCs/>
          <w:color w:val="000000"/>
          <w:szCs w:val="22"/>
        </w:rPr>
        <w:t xml:space="preserve">: </w:t>
      </w:r>
    </w:p>
    <w:p w:rsidR="00565EB2" w:rsidRDefault="00565EB2" w:rsidP="00565EB2">
      <w:pPr>
        <w:rPr>
          <w:rFonts w:cs="Arial"/>
          <w:b/>
          <w:bCs/>
          <w:color w:val="000000"/>
          <w:szCs w:val="22"/>
          <w:u w:val="single"/>
        </w:rPr>
      </w:pPr>
    </w:p>
    <w:p w:rsidR="00565EB2" w:rsidRPr="00362EE8" w:rsidRDefault="00565EB2" w:rsidP="00565EB2">
      <w:pPr>
        <w:rPr>
          <w:rFonts w:cs="Arial"/>
          <w:color w:val="000000"/>
          <w:szCs w:val="22"/>
        </w:rPr>
      </w:pPr>
      <w:r w:rsidRPr="00362EE8">
        <w:rPr>
          <w:rFonts w:cs="Arial"/>
          <w:b/>
          <w:bCs/>
          <w:color w:val="000000"/>
          <w:szCs w:val="22"/>
          <w:u w:val="single"/>
        </w:rPr>
        <w:t>1.</w:t>
      </w:r>
      <w:r w:rsidRPr="00362EE8">
        <w:rPr>
          <w:rFonts w:cs="Arial"/>
          <w:color w:val="000000"/>
          <w:szCs w:val="22"/>
        </w:rPr>
        <w:t xml:space="preserve"> The whole-house mechanical ventilation system is permitted to operate intermittently where the system has controls that enable operation for not less than 25-percent of each 4-hour segment and the ventilation rate prescribed in Table M1507.3.3(1) is multiplied by the factor determined in accordance with Table M1507.3.3(2).</w:t>
      </w:r>
    </w:p>
    <w:p w:rsidR="00565EB2" w:rsidRPr="00362EE8" w:rsidRDefault="00565EB2" w:rsidP="00565EB2">
      <w:pPr>
        <w:rPr>
          <w:rFonts w:cs="Arial"/>
          <w:color w:val="000000"/>
          <w:szCs w:val="22"/>
        </w:rPr>
      </w:pPr>
    </w:p>
    <w:p w:rsidR="00565EB2" w:rsidRPr="00362EE8" w:rsidRDefault="00565EB2" w:rsidP="00565EB2">
      <w:pPr>
        <w:rPr>
          <w:rFonts w:cs="Arial"/>
          <w:color w:val="000000"/>
          <w:szCs w:val="22"/>
        </w:rPr>
      </w:pPr>
      <w:r w:rsidRPr="00362EE8">
        <w:rPr>
          <w:rFonts w:cs="Arial"/>
          <w:b/>
          <w:bCs/>
          <w:color w:val="000000"/>
          <w:szCs w:val="22"/>
          <w:u w:val="single"/>
        </w:rPr>
        <w:t xml:space="preserve">2. </w:t>
      </w:r>
      <w:r w:rsidRPr="00362EE8">
        <w:rPr>
          <w:rFonts w:cs="Arial"/>
          <w:color w:val="000000"/>
          <w:szCs w:val="22"/>
          <w:u w:val="single"/>
        </w:rPr>
        <w:t>The minimum mechanical ventilation rate determined in accordance with Table M1507.3.3(1) or Equation 15- 1 shall be reduced by 30%, provided that both of the following conditions apply:</w:t>
      </w:r>
    </w:p>
    <w:p w:rsidR="00565EB2" w:rsidRDefault="00565EB2" w:rsidP="00565EB2">
      <w:pPr>
        <w:ind w:left="720"/>
        <w:rPr>
          <w:rFonts w:cs="Arial"/>
          <w:color w:val="000000"/>
          <w:szCs w:val="22"/>
          <w:u w:val="single"/>
        </w:rPr>
      </w:pPr>
    </w:p>
    <w:p w:rsidR="00565EB2" w:rsidRPr="00362EE8" w:rsidRDefault="00565EB2" w:rsidP="00565EB2">
      <w:pPr>
        <w:ind w:left="720"/>
        <w:rPr>
          <w:rFonts w:cs="Arial"/>
          <w:color w:val="000000"/>
          <w:szCs w:val="22"/>
        </w:rPr>
      </w:pPr>
      <w:r w:rsidRPr="00362EE8">
        <w:rPr>
          <w:rFonts w:cs="Arial"/>
          <w:color w:val="000000"/>
          <w:szCs w:val="22"/>
          <w:u w:val="single"/>
        </w:rPr>
        <w:t>2.1. A ducted system supplies ventilation air directly to each bedroom and to one or more of the following rooms:</w:t>
      </w:r>
    </w:p>
    <w:p w:rsidR="00565EB2" w:rsidRPr="00362EE8" w:rsidRDefault="00565EB2" w:rsidP="00565EB2">
      <w:pPr>
        <w:ind w:left="1440"/>
        <w:rPr>
          <w:rFonts w:cs="Arial"/>
          <w:color w:val="000000"/>
          <w:szCs w:val="22"/>
        </w:rPr>
      </w:pPr>
      <w:r w:rsidRPr="00362EE8">
        <w:rPr>
          <w:rFonts w:cs="Arial"/>
          <w:color w:val="000000"/>
          <w:szCs w:val="22"/>
          <w:u w:val="single"/>
        </w:rPr>
        <w:t>2.1.1. Living room.</w:t>
      </w:r>
    </w:p>
    <w:p w:rsidR="00565EB2" w:rsidRPr="00362EE8" w:rsidRDefault="00565EB2" w:rsidP="00565EB2">
      <w:pPr>
        <w:ind w:left="1440"/>
        <w:rPr>
          <w:rFonts w:cs="Arial"/>
          <w:color w:val="000000"/>
          <w:szCs w:val="22"/>
        </w:rPr>
      </w:pPr>
      <w:r w:rsidRPr="00362EE8">
        <w:rPr>
          <w:rFonts w:cs="Arial"/>
          <w:color w:val="000000"/>
          <w:szCs w:val="22"/>
          <w:u w:val="single"/>
        </w:rPr>
        <w:t>2.1.2 Dining room.</w:t>
      </w:r>
    </w:p>
    <w:p w:rsidR="00565EB2" w:rsidRDefault="00565EB2" w:rsidP="00565EB2">
      <w:pPr>
        <w:ind w:left="1440"/>
        <w:rPr>
          <w:rFonts w:cs="Arial"/>
          <w:color w:val="000000"/>
          <w:szCs w:val="22"/>
          <w:u w:val="single"/>
        </w:rPr>
      </w:pPr>
      <w:r w:rsidRPr="00362EE8">
        <w:rPr>
          <w:rFonts w:cs="Arial"/>
          <w:color w:val="000000"/>
          <w:szCs w:val="22"/>
          <w:u w:val="single"/>
        </w:rPr>
        <w:t>2.1.3 Kitchen.</w:t>
      </w:r>
    </w:p>
    <w:p w:rsidR="00565EB2" w:rsidRPr="00362EE8" w:rsidRDefault="00565EB2" w:rsidP="00565EB2">
      <w:pPr>
        <w:ind w:left="1440"/>
        <w:rPr>
          <w:rFonts w:cs="Arial"/>
          <w:color w:val="000000"/>
          <w:szCs w:val="22"/>
        </w:rPr>
      </w:pPr>
    </w:p>
    <w:p w:rsidR="00565EB2" w:rsidRPr="00362EE8" w:rsidRDefault="00565EB2" w:rsidP="00565EB2">
      <w:pPr>
        <w:ind w:left="720"/>
        <w:rPr>
          <w:rFonts w:cs="Arial"/>
          <w:color w:val="000000"/>
          <w:szCs w:val="22"/>
        </w:rPr>
      </w:pPr>
      <w:r w:rsidRPr="00362EE8">
        <w:rPr>
          <w:rFonts w:cs="Arial"/>
          <w:color w:val="000000"/>
          <w:szCs w:val="22"/>
          <w:u w:val="single"/>
        </w:rPr>
        <w:t>2.2. The whole-house ventilation system is a balanced ventilation system.</w:t>
      </w:r>
    </w:p>
    <w:p w:rsidR="00565EB2" w:rsidRPr="00362EE8" w:rsidRDefault="00565EB2" w:rsidP="00565EB2">
      <w:pPr>
        <w:widowControl w:val="0"/>
        <w:autoSpaceDE w:val="0"/>
        <w:autoSpaceDN w:val="0"/>
        <w:rPr>
          <w:rFonts w:eastAsia="Arial" w:cs="Arial"/>
          <w:szCs w:val="22"/>
        </w:rPr>
      </w:pPr>
    </w:p>
    <w:p w:rsidR="00565EB2" w:rsidRPr="00362EE8" w:rsidRDefault="00565EB2" w:rsidP="00565EB2">
      <w:pPr>
        <w:rPr>
          <w:rFonts w:eastAsia="Arial" w:cs="Arial"/>
          <w:color w:val="FF0000"/>
          <w:w w:val="99"/>
          <w:szCs w:val="22"/>
        </w:rPr>
      </w:pPr>
      <w:r w:rsidRPr="00362EE8">
        <w:rPr>
          <w:rFonts w:eastAsia="Arial" w:cs="Arial"/>
          <w:color w:val="FF0000"/>
          <w:w w:val="99"/>
          <w:szCs w:val="22"/>
        </w:rPr>
        <w:t>(M8152 A1 only)</w:t>
      </w:r>
    </w:p>
    <w:p w:rsidR="00B23A40" w:rsidRPr="00B23A40" w:rsidRDefault="00B23A40" w:rsidP="00E2315F">
      <w:pPr>
        <w:ind w:left="180" w:hanging="180"/>
        <w:rPr>
          <w:rFonts w:eastAsia="Arial" w:cs="Arial"/>
          <w:color w:val="FF0000"/>
          <w:w w:val="99"/>
          <w:sz w:val="36"/>
          <w:szCs w:val="36"/>
        </w:rPr>
      </w:pPr>
    </w:p>
    <w:p w:rsidR="007E61E1" w:rsidRDefault="007E61E1" w:rsidP="00E2315F">
      <w:pPr>
        <w:rPr>
          <w:rFonts w:cs="Arial"/>
          <w:b/>
          <w:bCs/>
          <w:sz w:val="32"/>
          <w:szCs w:val="32"/>
        </w:rPr>
      </w:pPr>
      <w:r w:rsidRPr="001E6572">
        <w:rPr>
          <w:rFonts w:eastAsia="Arial"/>
          <w:b/>
          <w:w w:val="99"/>
          <w:sz w:val="36"/>
          <w:szCs w:val="36"/>
        </w:rPr>
        <w:t>Chapter 16</w:t>
      </w:r>
      <w:r w:rsidR="001E6572" w:rsidRPr="001E6572">
        <w:rPr>
          <w:rFonts w:eastAsia="Arial"/>
          <w:b/>
          <w:w w:val="99"/>
          <w:sz w:val="36"/>
          <w:szCs w:val="36"/>
        </w:rPr>
        <w:t xml:space="preserve"> </w:t>
      </w:r>
      <w:r w:rsidR="001E6572" w:rsidRPr="001E6572">
        <w:rPr>
          <w:rFonts w:cs="Arial"/>
          <w:b/>
          <w:bCs/>
          <w:sz w:val="32"/>
          <w:szCs w:val="32"/>
        </w:rPr>
        <w:t>DUCT SYSTEMS</w:t>
      </w:r>
    </w:p>
    <w:p w:rsidR="005F2565" w:rsidRDefault="005F2565" w:rsidP="00E2315F">
      <w:pPr>
        <w:rPr>
          <w:rFonts w:cs="Arial"/>
          <w:b/>
          <w:bCs/>
          <w:sz w:val="32"/>
          <w:szCs w:val="32"/>
        </w:rPr>
      </w:pPr>
    </w:p>
    <w:p w:rsidR="005F2565" w:rsidRPr="005F2565" w:rsidRDefault="005F2565" w:rsidP="00E2315F">
      <w:pPr>
        <w:rPr>
          <w:rFonts w:eastAsia="Arial"/>
          <w:sz w:val="24"/>
          <w:szCs w:val="24"/>
        </w:rPr>
      </w:pPr>
      <w:r w:rsidRPr="005F2565">
        <w:rPr>
          <w:rFonts w:cs="Arial"/>
          <w:bCs/>
          <w:sz w:val="24"/>
          <w:szCs w:val="24"/>
        </w:rPr>
        <w:t>Revise as follows:</w:t>
      </w:r>
    </w:p>
    <w:p w:rsidR="007E61E1" w:rsidRPr="00B23A40" w:rsidRDefault="007E61E1" w:rsidP="00E2315F">
      <w:pPr>
        <w:widowControl w:val="0"/>
        <w:autoSpaceDE w:val="0"/>
        <w:autoSpaceDN w:val="0"/>
        <w:spacing w:before="7"/>
        <w:rPr>
          <w:rFonts w:eastAsia="Arial" w:cs="Arial"/>
          <w:sz w:val="36"/>
          <w:szCs w:val="36"/>
        </w:rPr>
      </w:pPr>
    </w:p>
    <w:p w:rsidR="00D94F9B" w:rsidRPr="00686BB5" w:rsidRDefault="00D94F9B" w:rsidP="00E2315F">
      <w:pPr>
        <w:widowControl w:val="0"/>
        <w:autoSpaceDE w:val="0"/>
        <w:autoSpaceDN w:val="0"/>
        <w:rPr>
          <w:rFonts w:eastAsia="Arial" w:cs="Arial"/>
          <w:szCs w:val="22"/>
        </w:rPr>
      </w:pPr>
      <w:r w:rsidRPr="00686BB5">
        <w:rPr>
          <w:rFonts w:eastAsia="Arial" w:cs="Arial"/>
          <w:b/>
          <w:szCs w:val="22"/>
        </w:rPr>
        <w:t xml:space="preserve">M1601.1.2 Underground duct systems. </w:t>
      </w:r>
      <w:r w:rsidRPr="00686BB5">
        <w:rPr>
          <w:rFonts w:eastAsia="Arial" w:cs="Arial"/>
          <w:szCs w:val="22"/>
        </w:rPr>
        <w:t xml:space="preserve">Underground </w:t>
      </w:r>
      <w:r w:rsidRPr="00686BB5">
        <w:rPr>
          <w:rFonts w:eastAsia="Arial" w:cs="Arial"/>
          <w:i/>
          <w:szCs w:val="22"/>
        </w:rPr>
        <w:t xml:space="preserve">duct systems </w:t>
      </w:r>
      <w:r w:rsidRPr="00686BB5">
        <w:rPr>
          <w:rFonts w:eastAsia="Arial" w:cs="Arial"/>
          <w:szCs w:val="22"/>
        </w:rPr>
        <w:t>shall be constructed</w:t>
      </w:r>
    </w:p>
    <w:p w:rsidR="00D94F9B" w:rsidRPr="00686BB5" w:rsidRDefault="00D94F9B" w:rsidP="00E2315F">
      <w:pPr>
        <w:widowControl w:val="0"/>
        <w:autoSpaceDE w:val="0"/>
        <w:autoSpaceDN w:val="0"/>
        <w:spacing w:before="1"/>
        <w:ind w:right="1368"/>
        <w:rPr>
          <w:rFonts w:eastAsia="Arial" w:cs="Arial"/>
          <w:szCs w:val="22"/>
        </w:rPr>
      </w:pPr>
      <w:r w:rsidRPr="00686BB5">
        <w:rPr>
          <w:rFonts w:eastAsia="Arial" w:cs="Arial"/>
          <w:szCs w:val="22"/>
        </w:rPr>
        <w:t xml:space="preserve">of </w:t>
      </w:r>
      <w:r w:rsidRPr="00686BB5">
        <w:rPr>
          <w:rFonts w:eastAsia="Arial" w:cs="Arial"/>
          <w:i/>
          <w:szCs w:val="22"/>
        </w:rPr>
        <w:t xml:space="preserve">approved </w:t>
      </w:r>
      <w:r w:rsidRPr="00686BB5">
        <w:rPr>
          <w:rFonts w:eastAsia="Arial" w:cs="Arial"/>
          <w:szCs w:val="22"/>
        </w:rPr>
        <w:t xml:space="preserve">concrete, clay, metal or plastic. The maximum duct temperature for plastic ducts shall not be greater than 150°F (66°C). Metal ducts shall be protected from corrosion in an </w:t>
      </w:r>
      <w:r w:rsidRPr="00686BB5">
        <w:rPr>
          <w:rFonts w:eastAsia="Arial" w:cs="Arial"/>
          <w:i/>
          <w:szCs w:val="22"/>
        </w:rPr>
        <w:t xml:space="preserve">approved </w:t>
      </w:r>
      <w:r w:rsidRPr="00686BB5">
        <w:rPr>
          <w:rFonts w:eastAsia="Arial" w:cs="Arial"/>
          <w:szCs w:val="22"/>
        </w:rPr>
        <w:t xml:space="preserve">manner or shall be completely encased in concrete not less than 2 inches (51 mm) thick. Nonmetallic ducts shall be installed in accordance with the manufacturer's instructions. Plastic pipe and fitting materials shall conform to cell classification 12454-B of ASTM D 1248 or ASTM D 1784 and external loading properties of ASTM D 2412. Ducts shall slope to </w:t>
      </w:r>
      <w:r w:rsidRPr="00686BB5">
        <w:rPr>
          <w:rFonts w:eastAsia="Arial" w:cs="Arial"/>
          <w:strike/>
          <w:szCs w:val="22"/>
        </w:rPr>
        <w:t xml:space="preserve">an accessible </w:t>
      </w:r>
      <w:r w:rsidRPr="00686BB5">
        <w:rPr>
          <w:rFonts w:eastAsia="Arial" w:cs="Arial"/>
          <w:szCs w:val="22"/>
          <w:u w:val="single"/>
        </w:rPr>
        <w:t>a</w:t>
      </w:r>
      <w:r w:rsidRPr="00686BB5">
        <w:rPr>
          <w:rFonts w:eastAsia="Arial" w:cs="Arial"/>
          <w:szCs w:val="22"/>
        </w:rPr>
        <w:t xml:space="preserve"> point for drainage</w:t>
      </w:r>
      <w:r w:rsidRPr="00686BB5">
        <w:rPr>
          <w:rFonts w:eastAsia="Arial" w:cs="Arial"/>
          <w:szCs w:val="22"/>
          <w:u w:val="single"/>
        </w:rPr>
        <w:t xml:space="preserve"> that has </w:t>
      </w:r>
      <w:r w:rsidRPr="00686BB5">
        <w:rPr>
          <w:rFonts w:eastAsia="Arial" w:cs="Arial"/>
          <w:i/>
          <w:szCs w:val="22"/>
          <w:u w:val="single"/>
        </w:rPr>
        <w:t>access</w:t>
      </w:r>
      <w:r w:rsidRPr="00686BB5">
        <w:rPr>
          <w:rFonts w:eastAsia="Arial" w:cs="Arial"/>
          <w:szCs w:val="22"/>
        </w:rPr>
        <w:t xml:space="preserve">. Where encased in concrete, ducts shall be sealed and secured prior to any concrete being poured. Metallic ducts having an </w:t>
      </w:r>
      <w:r w:rsidRPr="00686BB5">
        <w:rPr>
          <w:rFonts w:eastAsia="Arial" w:cs="Arial"/>
          <w:i/>
          <w:szCs w:val="22"/>
        </w:rPr>
        <w:t xml:space="preserve">approved </w:t>
      </w:r>
      <w:r w:rsidRPr="00686BB5">
        <w:rPr>
          <w:rFonts w:eastAsia="Arial" w:cs="Arial"/>
          <w:szCs w:val="22"/>
        </w:rPr>
        <w:t>protective coating and nonmetallic ducts shall be installed in accordance with the manufacturer's instructions.</w:t>
      </w:r>
    </w:p>
    <w:p w:rsidR="00D94F9B" w:rsidRPr="00686BB5" w:rsidRDefault="00D94F9B" w:rsidP="00E2315F">
      <w:pPr>
        <w:widowControl w:val="0"/>
        <w:autoSpaceDE w:val="0"/>
        <w:autoSpaceDN w:val="0"/>
        <w:spacing w:before="10"/>
        <w:rPr>
          <w:rFonts w:eastAsia="Arial" w:cs="Arial"/>
          <w:szCs w:val="22"/>
        </w:rPr>
      </w:pPr>
    </w:p>
    <w:p w:rsidR="00D94F9B" w:rsidRPr="00686BB5" w:rsidRDefault="00D94F9B" w:rsidP="00E2315F">
      <w:pPr>
        <w:widowControl w:val="0"/>
        <w:autoSpaceDE w:val="0"/>
        <w:autoSpaceDN w:val="0"/>
        <w:ind w:right="1328"/>
        <w:rPr>
          <w:rFonts w:eastAsia="Arial" w:cs="Arial"/>
          <w:szCs w:val="22"/>
        </w:rPr>
      </w:pPr>
      <w:r w:rsidRPr="00686BB5">
        <w:rPr>
          <w:rFonts w:eastAsia="Arial" w:cs="Arial"/>
          <w:b/>
          <w:szCs w:val="22"/>
        </w:rPr>
        <w:t xml:space="preserve">M1601.4.1 Joints, seams and connections. </w:t>
      </w:r>
      <w:r w:rsidRPr="00686BB5">
        <w:rPr>
          <w:rFonts w:eastAsia="Arial" w:cs="Arial"/>
          <w:szCs w:val="22"/>
        </w:rPr>
        <w:t xml:space="preserve">Longitudinal and transverse joints, seams and connections in metallic and nonmetallic ducts shall be constructed as specified in SMACNA HVAC </w:t>
      </w:r>
      <w:r w:rsidRPr="00686BB5">
        <w:rPr>
          <w:rFonts w:eastAsia="Arial" w:cs="Arial"/>
          <w:i/>
          <w:szCs w:val="22"/>
        </w:rPr>
        <w:t xml:space="preserve">Duct Construction Standards—Metal and Flexible </w:t>
      </w:r>
      <w:r w:rsidRPr="00686BB5">
        <w:rPr>
          <w:rFonts w:eastAsia="Arial" w:cs="Arial"/>
          <w:szCs w:val="22"/>
        </w:rPr>
        <w:t xml:space="preserve">and NAIMA </w:t>
      </w:r>
      <w:r w:rsidRPr="00686BB5">
        <w:rPr>
          <w:rFonts w:eastAsia="Arial" w:cs="Arial"/>
          <w:i/>
          <w:szCs w:val="22"/>
        </w:rPr>
        <w:t>Fibrous Glass Duct Construction Standards</w:t>
      </w:r>
      <w:r w:rsidRPr="00686BB5">
        <w:rPr>
          <w:rFonts w:eastAsia="Arial" w:cs="Arial"/>
          <w:szCs w:val="22"/>
        </w:rPr>
        <w:t xml:space="preserve">. Joints, longitudinal and transverse seams, and connections in ductwork shall be securely fastened and sealed with welds, gaskets, mastics (adhesives), mastic-plus-embedded-fabric systems, liquid sealants or tapes. Tapes and mastics used to seal fibrous glass ductwork shall be </w:t>
      </w:r>
      <w:r w:rsidRPr="00686BB5">
        <w:rPr>
          <w:rFonts w:eastAsia="Arial" w:cs="Arial"/>
          <w:i/>
          <w:szCs w:val="22"/>
        </w:rPr>
        <w:t xml:space="preserve">listed </w:t>
      </w:r>
      <w:r w:rsidRPr="00686BB5">
        <w:rPr>
          <w:rFonts w:eastAsia="Arial" w:cs="Arial"/>
          <w:szCs w:val="22"/>
        </w:rPr>
        <w:t xml:space="preserve">and </w:t>
      </w:r>
      <w:r w:rsidRPr="00686BB5">
        <w:rPr>
          <w:rFonts w:eastAsia="Arial" w:cs="Arial"/>
          <w:i/>
          <w:szCs w:val="22"/>
        </w:rPr>
        <w:t xml:space="preserve">labeled </w:t>
      </w:r>
      <w:r w:rsidRPr="00686BB5">
        <w:rPr>
          <w:rFonts w:eastAsia="Arial" w:cs="Arial"/>
          <w:szCs w:val="22"/>
        </w:rPr>
        <w:t>in accordance with UL</w:t>
      </w:r>
      <w:r>
        <w:rPr>
          <w:rFonts w:eastAsia="Arial" w:cs="Arial"/>
          <w:szCs w:val="22"/>
        </w:rPr>
        <w:t xml:space="preserve"> </w:t>
      </w:r>
      <w:r w:rsidRPr="00686BB5">
        <w:rPr>
          <w:rFonts w:eastAsia="Arial" w:cs="Arial"/>
          <w:szCs w:val="22"/>
        </w:rPr>
        <w:t>181A and shall be marked "181A-P" for pressure-sensitive tape, "181 A-M" for mastic or "181 A-H" for heat-sensitive tape.</w:t>
      </w:r>
    </w:p>
    <w:p w:rsidR="00D94F9B" w:rsidRPr="00686BB5" w:rsidRDefault="00D94F9B" w:rsidP="00E2315F">
      <w:pPr>
        <w:widowControl w:val="0"/>
        <w:autoSpaceDE w:val="0"/>
        <w:autoSpaceDN w:val="0"/>
        <w:spacing w:before="1"/>
        <w:ind w:right="1480" w:firstLine="720"/>
        <w:rPr>
          <w:rFonts w:eastAsia="Arial" w:cs="Arial"/>
          <w:szCs w:val="22"/>
        </w:rPr>
      </w:pPr>
      <w:r w:rsidRPr="00686BB5">
        <w:rPr>
          <w:rFonts w:eastAsia="Arial" w:cs="Arial"/>
          <w:szCs w:val="22"/>
        </w:rPr>
        <w:t>Tapes and mastics used to seal metallic and flexible air ducts and flexible air connectors shall comply with UL 181B and shall be marked "181 B-FX" for pressure-sensitive tape or "181 BM" for mastic. Duct connections to flanges of air distribution system equipment shall be sealed and mechanically fastened. Mechanical fasteners for use with flexible nonmetallic air ducts shall comply with UL 181B and shall be marked 181B-C. Crimp joints for round metallic ducts shall have a contact lap of not less than 1 inch (25 mm) and shall be mechanically fastened by means of not less than three sheet-metal screws or rivets equally spaced around the joint.</w:t>
      </w:r>
    </w:p>
    <w:p w:rsidR="00D94F9B" w:rsidRPr="00686BB5" w:rsidRDefault="00D94F9B" w:rsidP="00E2315F">
      <w:pPr>
        <w:widowControl w:val="0"/>
        <w:autoSpaceDE w:val="0"/>
        <w:autoSpaceDN w:val="0"/>
        <w:ind w:right="1764" w:firstLine="720"/>
        <w:rPr>
          <w:rFonts w:eastAsia="Arial" w:cs="Arial"/>
          <w:szCs w:val="22"/>
        </w:rPr>
      </w:pPr>
      <w:r w:rsidRPr="00686BB5">
        <w:rPr>
          <w:rFonts w:eastAsia="Arial" w:cs="Arial"/>
          <w:szCs w:val="22"/>
        </w:rPr>
        <w:t>Closure systems used to seal all ductwork shall be installed in accordance with the manufacturers' instructions.</w:t>
      </w:r>
    </w:p>
    <w:p w:rsidR="00D94F9B" w:rsidRPr="00686BB5" w:rsidRDefault="00D94F9B" w:rsidP="00E2315F">
      <w:pPr>
        <w:widowControl w:val="0"/>
        <w:autoSpaceDE w:val="0"/>
        <w:autoSpaceDN w:val="0"/>
        <w:spacing w:before="8"/>
        <w:rPr>
          <w:rFonts w:eastAsia="Arial" w:cs="Arial"/>
          <w:szCs w:val="22"/>
        </w:rPr>
      </w:pPr>
    </w:p>
    <w:p w:rsidR="00D94F9B" w:rsidRPr="00686BB5" w:rsidRDefault="00D94F9B" w:rsidP="00E2315F">
      <w:pPr>
        <w:widowControl w:val="0"/>
        <w:autoSpaceDE w:val="0"/>
        <w:autoSpaceDN w:val="0"/>
        <w:rPr>
          <w:rFonts w:eastAsia="Arial" w:cs="Arial"/>
          <w:b/>
          <w:szCs w:val="22"/>
        </w:rPr>
      </w:pPr>
      <w:r w:rsidRPr="00686BB5">
        <w:rPr>
          <w:rFonts w:eastAsia="Arial" w:cs="Arial"/>
          <w:b/>
          <w:szCs w:val="22"/>
        </w:rPr>
        <w:t>Exceptions:</w:t>
      </w:r>
    </w:p>
    <w:p w:rsidR="00D94F9B" w:rsidRPr="00686BB5" w:rsidRDefault="00D94F9B" w:rsidP="00E2315F">
      <w:pPr>
        <w:widowControl w:val="0"/>
        <w:autoSpaceDE w:val="0"/>
        <w:autoSpaceDN w:val="0"/>
        <w:spacing w:before="3"/>
        <w:rPr>
          <w:rFonts w:eastAsia="Arial" w:cs="Arial"/>
          <w:b/>
          <w:szCs w:val="22"/>
        </w:rPr>
      </w:pPr>
    </w:p>
    <w:p w:rsidR="00D94F9B" w:rsidRPr="00686BB5" w:rsidRDefault="00D94F9B" w:rsidP="00B23A40">
      <w:pPr>
        <w:widowControl w:val="0"/>
        <w:tabs>
          <w:tab w:val="left" w:pos="720"/>
        </w:tabs>
        <w:autoSpaceDE w:val="0"/>
        <w:autoSpaceDN w:val="0"/>
        <w:rPr>
          <w:rFonts w:eastAsia="Arial" w:cs="Arial"/>
          <w:szCs w:val="22"/>
        </w:rPr>
      </w:pPr>
      <w:r w:rsidRPr="00686BB5">
        <w:rPr>
          <w:rFonts w:eastAsia="Arial" w:cs="Arial"/>
          <w:spacing w:val="-1"/>
          <w:w w:val="99"/>
          <w:szCs w:val="22"/>
        </w:rPr>
        <w:t>1.</w:t>
      </w:r>
      <w:r w:rsidRPr="00686BB5">
        <w:rPr>
          <w:rFonts w:eastAsia="Arial" w:cs="Arial"/>
          <w:spacing w:val="-1"/>
          <w:w w:val="99"/>
          <w:szCs w:val="22"/>
        </w:rPr>
        <w:tab/>
      </w:r>
      <w:r w:rsidRPr="00686BB5">
        <w:rPr>
          <w:rFonts w:eastAsia="Arial" w:cs="Arial"/>
          <w:szCs w:val="22"/>
        </w:rPr>
        <w:t>Spray polyurethane foam shall be permitted to be applied without additional joint</w:t>
      </w:r>
      <w:r w:rsidRPr="00686BB5">
        <w:rPr>
          <w:rFonts w:eastAsia="Arial" w:cs="Arial"/>
          <w:spacing w:val="-14"/>
          <w:szCs w:val="22"/>
        </w:rPr>
        <w:t xml:space="preserve"> </w:t>
      </w:r>
      <w:r w:rsidRPr="00686BB5">
        <w:rPr>
          <w:rFonts w:eastAsia="Arial" w:cs="Arial"/>
          <w:szCs w:val="22"/>
        </w:rPr>
        <w:t>seals.</w:t>
      </w:r>
    </w:p>
    <w:p w:rsidR="00D94F9B" w:rsidRPr="00686BB5" w:rsidRDefault="00D94F9B" w:rsidP="00B23A40">
      <w:pPr>
        <w:widowControl w:val="0"/>
        <w:tabs>
          <w:tab w:val="left" w:pos="2320"/>
        </w:tabs>
        <w:autoSpaceDE w:val="0"/>
        <w:autoSpaceDN w:val="0"/>
        <w:ind w:left="720" w:right="1517" w:hanging="720"/>
        <w:rPr>
          <w:rFonts w:eastAsia="Arial" w:cs="Arial"/>
          <w:szCs w:val="22"/>
        </w:rPr>
      </w:pPr>
      <w:r w:rsidRPr="00686BB5">
        <w:rPr>
          <w:rFonts w:eastAsia="Arial" w:cs="Arial"/>
          <w:spacing w:val="-1"/>
          <w:w w:val="99"/>
          <w:szCs w:val="22"/>
        </w:rPr>
        <w:t>2.</w:t>
      </w:r>
      <w:r w:rsidRPr="00686BB5">
        <w:rPr>
          <w:rFonts w:eastAsia="Arial" w:cs="Arial"/>
          <w:spacing w:val="-1"/>
          <w:w w:val="99"/>
          <w:szCs w:val="22"/>
        </w:rPr>
        <w:tab/>
      </w:r>
      <w:r w:rsidRPr="00686BB5">
        <w:rPr>
          <w:rFonts w:eastAsia="Arial" w:cs="Arial"/>
          <w:szCs w:val="22"/>
        </w:rPr>
        <w:t xml:space="preserve">Where a duct connection is made that is partially </w:t>
      </w:r>
      <w:r w:rsidRPr="00686BB5">
        <w:rPr>
          <w:rFonts w:eastAsia="Arial" w:cs="Arial"/>
          <w:strike/>
          <w:szCs w:val="22"/>
        </w:rPr>
        <w:t>inaccessible</w:t>
      </w:r>
      <w:r w:rsidRPr="00686BB5">
        <w:rPr>
          <w:rFonts w:eastAsia="Arial" w:cs="Arial"/>
          <w:szCs w:val="22"/>
        </w:rPr>
        <w:t xml:space="preserve"> </w:t>
      </w:r>
      <w:r w:rsidRPr="00686BB5">
        <w:rPr>
          <w:rFonts w:eastAsia="Arial" w:cs="Arial"/>
          <w:szCs w:val="22"/>
          <w:u w:val="single"/>
        </w:rPr>
        <w:t xml:space="preserve">without </w:t>
      </w:r>
      <w:r w:rsidRPr="00686BB5">
        <w:rPr>
          <w:rFonts w:eastAsia="Arial" w:cs="Arial"/>
          <w:i/>
          <w:szCs w:val="22"/>
          <w:u w:val="single"/>
        </w:rPr>
        <w:t>access</w:t>
      </w:r>
      <w:r w:rsidRPr="00686BB5">
        <w:rPr>
          <w:rFonts w:eastAsia="Arial" w:cs="Arial"/>
          <w:szCs w:val="22"/>
        </w:rPr>
        <w:t>, three screws or rivets shall be equally</w:t>
      </w:r>
      <w:r w:rsidRPr="00686BB5">
        <w:rPr>
          <w:rFonts w:eastAsia="Arial" w:cs="Arial"/>
          <w:spacing w:val="-40"/>
          <w:szCs w:val="22"/>
        </w:rPr>
        <w:t xml:space="preserve"> </w:t>
      </w:r>
      <w:r w:rsidRPr="00686BB5">
        <w:rPr>
          <w:rFonts w:eastAsia="Arial" w:cs="Arial"/>
          <w:szCs w:val="22"/>
        </w:rPr>
        <w:t>spaced on the exposed portion of the joint so as to prevent a hinge effect.</w:t>
      </w:r>
    </w:p>
    <w:p w:rsidR="00D94F9B" w:rsidRPr="00686BB5" w:rsidRDefault="00D94F9B" w:rsidP="00B23A40">
      <w:pPr>
        <w:widowControl w:val="0"/>
        <w:tabs>
          <w:tab w:val="left" w:pos="720"/>
        </w:tabs>
        <w:autoSpaceDE w:val="0"/>
        <w:autoSpaceDN w:val="0"/>
        <w:ind w:left="720" w:right="1525" w:hanging="720"/>
        <w:rPr>
          <w:rFonts w:eastAsia="Arial" w:cs="Arial"/>
          <w:szCs w:val="22"/>
        </w:rPr>
      </w:pPr>
      <w:r w:rsidRPr="00686BB5">
        <w:rPr>
          <w:rFonts w:eastAsia="Arial" w:cs="Arial"/>
          <w:spacing w:val="-1"/>
          <w:w w:val="99"/>
          <w:szCs w:val="22"/>
        </w:rPr>
        <w:t>3.</w:t>
      </w:r>
      <w:r w:rsidRPr="00686BB5">
        <w:rPr>
          <w:rFonts w:eastAsia="Arial" w:cs="Arial"/>
          <w:spacing w:val="-1"/>
          <w:w w:val="99"/>
          <w:szCs w:val="22"/>
        </w:rPr>
        <w:tab/>
      </w:r>
      <w:r w:rsidRPr="00686BB5">
        <w:rPr>
          <w:rFonts w:eastAsia="Arial" w:cs="Arial"/>
          <w:szCs w:val="22"/>
        </w:rPr>
        <w:t>For ducts having a static pressure classification of less than 2 inches of water column (500 Pa), additional closure systems shall not be required for continuously welded joints and seams and locking-type joints and seams of other than the snap-lock and button-lock</w:t>
      </w:r>
      <w:r w:rsidRPr="00686BB5">
        <w:rPr>
          <w:rFonts w:eastAsia="Arial" w:cs="Arial"/>
          <w:spacing w:val="-38"/>
          <w:szCs w:val="22"/>
        </w:rPr>
        <w:t xml:space="preserve"> </w:t>
      </w:r>
      <w:r w:rsidRPr="00686BB5">
        <w:rPr>
          <w:rFonts w:eastAsia="Arial" w:cs="Arial"/>
          <w:szCs w:val="22"/>
        </w:rPr>
        <w:t>types.</w:t>
      </w:r>
    </w:p>
    <w:p w:rsidR="00D94F9B" w:rsidRPr="009434C3" w:rsidRDefault="00D94F9B" w:rsidP="00E2315F">
      <w:pPr>
        <w:rPr>
          <w:rFonts w:eastAsia="Arial"/>
          <w:color w:val="FF0000"/>
          <w:w w:val="99"/>
        </w:rPr>
      </w:pPr>
      <w:r>
        <w:rPr>
          <w:rFonts w:eastAsia="Arial"/>
          <w:color w:val="FF0000"/>
          <w:w w:val="99"/>
        </w:rPr>
        <w:t>(RB2-16)</w:t>
      </w:r>
    </w:p>
    <w:p w:rsidR="007E61E1" w:rsidRDefault="007E61E1" w:rsidP="00E2315F">
      <w:pPr>
        <w:rPr>
          <w:rFonts w:eastAsia="Arial" w:cs="Arial"/>
          <w:color w:val="31849B"/>
          <w:szCs w:val="22"/>
        </w:rPr>
      </w:pPr>
    </w:p>
    <w:p w:rsidR="00DC7E6F" w:rsidRDefault="00DC7E6F" w:rsidP="00DC7E6F">
      <w:pPr>
        <w:shd w:val="clear" w:color="auto" w:fill="FFFFFF"/>
        <w:rPr>
          <w:rFonts w:cs="Arial"/>
          <w:b/>
          <w:bCs/>
          <w:color w:val="000000"/>
          <w:szCs w:val="22"/>
          <w:shd w:val="clear" w:color="auto" w:fill="FFFFFF"/>
        </w:rPr>
      </w:pPr>
    </w:p>
    <w:p w:rsidR="00DC7E6F" w:rsidRPr="00DC7E6F" w:rsidRDefault="00DC7E6F" w:rsidP="00DC7E6F">
      <w:pPr>
        <w:shd w:val="clear" w:color="auto" w:fill="FFFFFF"/>
        <w:rPr>
          <w:rFonts w:cs="Arial"/>
          <w:color w:val="000000"/>
          <w:szCs w:val="22"/>
          <w:shd w:val="clear" w:color="auto" w:fill="FFFFFF"/>
        </w:rPr>
      </w:pPr>
      <w:r w:rsidRPr="00DC7E6F">
        <w:rPr>
          <w:rFonts w:cs="Arial"/>
          <w:b/>
          <w:bCs/>
          <w:color w:val="000000"/>
          <w:szCs w:val="22"/>
          <w:shd w:val="clear" w:color="auto" w:fill="FFFFFF"/>
        </w:rPr>
        <w:t>M1602.2 Return air openings.</w:t>
      </w:r>
    </w:p>
    <w:p w:rsidR="00DC7E6F" w:rsidRPr="00DC7E6F" w:rsidRDefault="00DC7E6F" w:rsidP="00DC7E6F">
      <w:pPr>
        <w:shd w:val="clear" w:color="auto" w:fill="FFFFFF"/>
        <w:jc w:val="both"/>
        <w:rPr>
          <w:rFonts w:cs="Arial"/>
          <w:color w:val="000000"/>
          <w:szCs w:val="22"/>
          <w:shd w:val="clear" w:color="auto" w:fill="FFFFFF"/>
        </w:rPr>
      </w:pPr>
      <w:r w:rsidRPr="00DC7E6F">
        <w:rPr>
          <w:rFonts w:cs="Arial"/>
          <w:color w:val="000000"/>
          <w:szCs w:val="22"/>
          <w:shd w:val="clear" w:color="auto" w:fill="FFFFFF"/>
        </w:rPr>
        <w:t>Return air openings for heating, ventilation and air conditioning systems shall comply with all of the following:</w:t>
      </w:r>
    </w:p>
    <w:p w:rsidR="00DC7E6F" w:rsidRPr="00DC7E6F" w:rsidRDefault="00DC7E6F" w:rsidP="00DC7E6F">
      <w:pPr>
        <w:shd w:val="clear" w:color="auto" w:fill="FFFFFF"/>
        <w:ind w:left="360"/>
        <w:jc w:val="both"/>
        <w:rPr>
          <w:rFonts w:cs="Arial"/>
          <w:color w:val="000000"/>
          <w:szCs w:val="22"/>
          <w:shd w:val="clear" w:color="auto" w:fill="FFFFFF"/>
        </w:rPr>
      </w:pPr>
      <w:r w:rsidRPr="00DC7E6F">
        <w:rPr>
          <w:rFonts w:cs="Arial"/>
          <w:color w:val="000000"/>
          <w:szCs w:val="22"/>
          <w:shd w:val="clear" w:color="auto" w:fill="FFFFFF"/>
        </w:rPr>
        <w:t>1.Openings shall not be located less than 10 feet (3048 mm) measured in any direction from an open combustion chamber or draft hood of another appliance located in the same room or space.</w:t>
      </w:r>
    </w:p>
    <w:p w:rsidR="00DC7E6F" w:rsidRPr="00DC7E6F" w:rsidRDefault="00DC7E6F" w:rsidP="00DC7E6F">
      <w:pPr>
        <w:shd w:val="clear" w:color="auto" w:fill="FFFFFF"/>
        <w:ind w:left="360"/>
        <w:jc w:val="both"/>
        <w:rPr>
          <w:rFonts w:cs="Arial"/>
          <w:color w:val="000000"/>
          <w:szCs w:val="22"/>
          <w:shd w:val="clear" w:color="auto" w:fill="FFFFFF"/>
        </w:rPr>
      </w:pPr>
      <w:r w:rsidRPr="00DC7E6F">
        <w:rPr>
          <w:rFonts w:cs="Arial"/>
          <w:color w:val="000000"/>
          <w:szCs w:val="22"/>
          <w:shd w:val="clear" w:color="auto" w:fill="FFFFFF"/>
        </w:rPr>
        <w:t> </w:t>
      </w:r>
    </w:p>
    <w:p w:rsidR="00DC7E6F" w:rsidRPr="00DC7E6F" w:rsidRDefault="00DC7E6F" w:rsidP="00DC7E6F">
      <w:pPr>
        <w:shd w:val="clear" w:color="auto" w:fill="FFFFFF"/>
        <w:ind w:left="360"/>
        <w:jc w:val="both"/>
        <w:rPr>
          <w:rFonts w:cs="Arial"/>
          <w:color w:val="000000"/>
          <w:szCs w:val="22"/>
          <w:shd w:val="clear" w:color="auto" w:fill="FFFFFF"/>
        </w:rPr>
      </w:pPr>
      <w:r w:rsidRPr="00DC7E6F">
        <w:rPr>
          <w:rFonts w:cs="Arial"/>
          <w:color w:val="000000"/>
          <w:szCs w:val="22"/>
          <w:shd w:val="clear" w:color="auto" w:fill="FFFFFF"/>
        </w:rPr>
        <w:t>2. The amount of return air taken from any room or space shall be not greater than the flow rate of supply air delivered to such room or space.</w:t>
      </w:r>
    </w:p>
    <w:p w:rsidR="00DC7E6F" w:rsidRPr="00DC7E6F" w:rsidRDefault="00DC7E6F" w:rsidP="00DC7E6F">
      <w:pPr>
        <w:shd w:val="clear" w:color="auto" w:fill="FFFFFF"/>
        <w:ind w:left="360"/>
        <w:jc w:val="both"/>
        <w:rPr>
          <w:rFonts w:cs="Arial"/>
          <w:color w:val="000000"/>
          <w:szCs w:val="22"/>
          <w:shd w:val="clear" w:color="auto" w:fill="FFFFFF"/>
        </w:rPr>
      </w:pPr>
      <w:r w:rsidRPr="00DC7E6F">
        <w:rPr>
          <w:rFonts w:cs="Arial"/>
          <w:color w:val="000000"/>
          <w:szCs w:val="22"/>
          <w:shd w:val="clear" w:color="auto" w:fill="FFFFFF"/>
        </w:rPr>
        <w:t> </w:t>
      </w:r>
    </w:p>
    <w:p w:rsidR="00DC7E6F" w:rsidRPr="00DC7E6F" w:rsidRDefault="00DC7E6F" w:rsidP="00DC7E6F">
      <w:pPr>
        <w:shd w:val="clear" w:color="auto" w:fill="FFFFFF"/>
        <w:ind w:left="360"/>
        <w:jc w:val="both"/>
        <w:rPr>
          <w:rFonts w:cs="Arial"/>
          <w:color w:val="000000"/>
          <w:szCs w:val="22"/>
          <w:shd w:val="clear" w:color="auto" w:fill="FFFFFF"/>
        </w:rPr>
      </w:pPr>
      <w:r w:rsidRPr="00DC7E6F">
        <w:rPr>
          <w:rFonts w:cs="Arial"/>
          <w:color w:val="000000"/>
          <w:szCs w:val="22"/>
          <w:shd w:val="clear" w:color="auto" w:fill="FFFFFF"/>
        </w:rPr>
        <w:t>3 .Return and transfer openings shall be sized in accordance with the appliance or equipment manufacturers’ installation instructions, Manual D or the design of the registered design professional.</w:t>
      </w:r>
    </w:p>
    <w:p w:rsidR="00DC7E6F" w:rsidRPr="00DC7E6F" w:rsidRDefault="00DC7E6F" w:rsidP="00DC7E6F">
      <w:pPr>
        <w:shd w:val="clear" w:color="auto" w:fill="FFFFFF"/>
        <w:ind w:left="360"/>
        <w:jc w:val="both"/>
        <w:rPr>
          <w:rFonts w:cs="Arial"/>
          <w:color w:val="000000"/>
          <w:szCs w:val="22"/>
          <w:shd w:val="clear" w:color="auto" w:fill="FFFFFF"/>
        </w:rPr>
      </w:pPr>
      <w:r w:rsidRPr="00DC7E6F">
        <w:rPr>
          <w:rFonts w:cs="Arial"/>
          <w:color w:val="000000"/>
          <w:szCs w:val="22"/>
          <w:shd w:val="clear" w:color="auto" w:fill="FFFFFF"/>
        </w:rPr>
        <w:t> </w:t>
      </w:r>
    </w:p>
    <w:p w:rsidR="00DC7E6F" w:rsidRPr="00DC7E6F" w:rsidRDefault="00DC7E6F" w:rsidP="00DC7E6F">
      <w:pPr>
        <w:shd w:val="clear" w:color="auto" w:fill="FFFFFF"/>
        <w:ind w:left="360"/>
        <w:jc w:val="both"/>
        <w:rPr>
          <w:rFonts w:cs="Arial"/>
          <w:color w:val="000000"/>
          <w:szCs w:val="22"/>
          <w:shd w:val="clear" w:color="auto" w:fill="FFFFFF"/>
        </w:rPr>
      </w:pPr>
      <w:r w:rsidRPr="00DC7E6F">
        <w:rPr>
          <w:rFonts w:cs="Arial"/>
          <w:color w:val="000000"/>
          <w:szCs w:val="22"/>
          <w:shd w:val="clear" w:color="auto" w:fill="FFFFFF"/>
        </w:rPr>
        <w:t>4. Return air shall not be taken from a closet, bathroom, toilet room, kitchen, garage, mechanical room, boiler room, furnace room or unconditioned attic.</w:t>
      </w:r>
    </w:p>
    <w:p w:rsidR="00DC7E6F" w:rsidRPr="00DC7E6F" w:rsidRDefault="00DC7E6F" w:rsidP="00DC7E6F">
      <w:pPr>
        <w:shd w:val="clear" w:color="auto" w:fill="FFFFFF"/>
        <w:ind w:left="750"/>
        <w:jc w:val="both"/>
        <w:rPr>
          <w:rFonts w:cs="Arial"/>
          <w:color w:val="000000"/>
          <w:szCs w:val="22"/>
          <w:shd w:val="clear" w:color="auto" w:fill="FFFFFF"/>
        </w:rPr>
      </w:pPr>
      <w:r w:rsidRPr="00DC7E6F">
        <w:rPr>
          <w:rFonts w:cs="Arial"/>
          <w:b/>
          <w:bCs/>
          <w:color w:val="000000"/>
          <w:szCs w:val="22"/>
          <w:shd w:val="clear" w:color="auto" w:fill="FFFFFF"/>
        </w:rPr>
        <w:t> </w:t>
      </w:r>
    </w:p>
    <w:p w:rsidR="00DC7E6F" w:rsidRPr="00DC7E6F" w:rsidRDefault="00DC7E6F" w:rsidP="00DC7E6F">
      <w:pPr>
        <w:shd w:val="clear" w:color="auto" w:fill="FFFFFF"/>
        <w:ind w:left="750"/>
        <w:jc w:val="both"/>
        <w:rPr>
          <w:rFonts w:cs="Arial"/>
          <w:color w:val="000000"/>
          <w:szCs w:val="22"/>
          <w:shd w:val="clear" w:color="auto" w:fill="FFFFFF"/>
        </w:rPr>
      </w:pPr>
      <w:r w:rsidRPr="00DC7E6F">
        <w:rPr>
          <w:rFonts w:cs="Arial"/>
          <w:b/>
          <w:bCs/>
          <w:color w:val="000000"/>
          <w:szCs w:val="22"/>
          <w:shd w:val="clear" w:color="auto" w:fill="FFFFFF"/>
        </w:rPr>
        <w:t>Exceptions:</w:t>
      </w:r>
    </w:p>
    <w:p w:rsidR="00DC7E6F" w:rsidRPr="00DC7E6F" w:rsidRDefault="00DC7E6F" w:rsidP="00DC7E6F">
      <w:pPr>
        <w:shd w:val="clear" w:color="auto" w:fill="FFFFFF"/>
        <w:ind w:left="750"/>
        <w:jc w:val="both"/>
        <w:rPr>
          <w:rFonts w:cs="Arial"/>
          <w:color w:val="000000"/>
          <w:szCs w:val="22"/>
          <w:shd w:val="clear" w:color="auto" w:fill="FFFFFF"/>
        </w:rPr>
      </w:pPr>
      <w:r w:rsidRPr="00DC7E6F">
        <w:rPr>
          <w:rFonts w:cs="Arial"/>
          <w:b/>
          <w:bCs/>
          <w:color w:val="000000"/>
          <w:szCs w:val="22"/>
          <w:shd w:val="clear" w:color="auto" w:fill="FFFFFF"/>
        </w:rPr>
        <w:br/>
      </w:r>
      <w:r w:rsidRPr="00DC7E6F">
        <w:rPr>
          <w:rFonts w:cs="Arial"/>
          <w:color w:val="000000"/>
          <w:szCs w:val="22"/>
          <w:shd w:val="clear" w:color="auto" w:fill="FFFFFF"/>
        </w:rPr>
        <w:t>1. Taking return air from a kitchen is not prohibited where such return air openings serve the kitchen only, and are located not less than 10 feet (3048 mm) from the cooking  appliances.</w:t>
      </w:r>
    </w:p>
    <w:p w:rsidR="00DC7E6F" w:rsidRPr="00DC7E6F" w:rsidRDefault="00DC7E6F" w:rsidP="00DC7E6F">
      <w:pPr>
        <w:shd w:val="clear" w:color="auto" w:fill="FFFFFF"/>
        <w:ind w:left="750"/>
        <w:jc w:val="both"/>
        <w:rPr>
          <w:rFonts w:cs="Arial"/>
          <w:color w:val="000000"/>
          <w:szCs w:val="22"/>
          <w:shd w:val="clear" w:color="auto" w:fill="FFFFFF"/>
        </w:rPr>
      </w:pPr>
      <w:r w:rsidRPr="00DC7E6F">
        <w:rPr>
          <w:rFonts w:cs="Arial"/>
          <w:color w:val="000000"/>
          <w:szCs w:val="22"/>
          <w:shd w:val="clear" w:color="auto" w:fill="FFFFFF"/>
        </w:rPr>
        <w:br/>
        <w:t>2. Dedicated forced-air systems serving only the garage shall not be prohibited from obtaining return air from the garage</w:t>
      </w:r>
    </w:p>
    <w:p w:rsidR="00DC7E6F" w:rsidRPr="00DC7E6F" w:rsidRDefault="00DC7E6F" w:rsidP="00DC7E6F">
      <w:pPr>
        <w:shd w:val="clear" w:color="auto" w:fill="FFFFFF"/>
        <w:ind w:left="750"/>
        <w:jc w:val="both"/>
        <w:rPr>
          <w:rFonts w:cs="Arial"/>
          <w:color w:val="000000"/>
          <w:szCs w:val="22"/>
          <w:shd w:val="clear" w:color="auto" w:fill="FFFFFF"/>
        </w:rPr>
      </w:pPr>
    </w:p>
    <w:p w:rsidR="00DC7E6F" w:rsidRPr="00DC7E6F" w:rsidRDefault="00DC7E6F" w:rsidP="00DC7E6F">
      <w:pPr>
        <w:shd w:val="clear" w:color="auto" w:fill="FFFFFF"/>
        <w:ind w:left="750"/>
        <w:jc w:val="both"/>
        <w:rPr>
          <w:rFonts w:cs="Arial"/>
          <w:color w:val="000000"/>
          <w:szCs w:val="22"/>
          <w:shd w:val="clear" w:color="auto" w:fill="FFFFFF"/>
        </w:rPr>
      </w:pPr>
      <w:r w:rsidRPr="00DC7E6F">
        <w:rPr>
          <w:rFonts w:cs="Arial"/>
          <w:color w:val="000000"/>
          <w:szCs w:val="22"/>
          <w:shd w:val="clear" w:color="auto" w:fill="FFFFFF"/>
        </w:rPr>
        <w:br/>
      </w:r>
      <w:r w:rsidRPr="00DC7E6F">
        <w:rPr>
          <w:rFonts w:cs="Arial"/>
          <w:color w:val="000000"/>
          <w:szCs w:val="22"/>
          <w:u w:val="single"/>
          <w:shd w:val="clear" w:color="auto" w:fill="FFFFFF"/>
        </w:rPr>
        <w:t xml:space="preserve">3. Dedicated independent dehumidification systems shall be allowed to take return air from spaces </w:t>
      </w:r>
      <w:r w:rsidRPr="00DC7E6F">
        <w:rPr>
          <w:rFonts w:cs="Arial"/>
          <w:color w:val="000000"/>
          <w:szCs w:val="22"/>
          <w:u w:val="single"/>
          <w:shd w:val="clear" w:color="auto" w:fill="FFFFFF"/>
        </w:rPr>
        <w:lastRenderedPageBreak/>
        <w:t>such as closets and bathrooms and discharge the air back into the spaces provided that the air be filtered and dehumidified prior to the air being reintroduced back into the spaces.</w:t>
      </w:r>
    </w:p>
    <w:p w:rsidR="00DC7E6F" w:rsidRPr="00DC7E6F" w:rsidRDefault="00DC7E6F" w:rsidP="00DC7E6F">
      <w:pPr>
        <w:shd w:val="clear" w:color="auto" w:fill="FFFFFF"/>
        <w:ind w:left="750"/>
        <w:jc w:val="both"/>
        <w:rPr>
          <w:rFonts w:cs="Arial"/>
          <w:color w:val="000000"/>
          <w:szCs w:val="22"/>
          <w:shd w:val="clear" w:color="auto" w:fill="FFFFFF"/>
        </w:rPr>
      </w:pPr>
      <w:r w:rsidRPr="00DC7E6F">
        <w:rPr>
          <w:rFonts w:cs="Arial"/>
          <w:color w:val="000000"/>
          <w:szCs w:val="22"/>
          <w:u w:val="single"/>
          <w:shd w:val="clear" w:color="auto" w:fill="FFFFFF"/>
        </w:rPr>
        <w:t> </w:t>
      </w:r>
      <w:r w:rsidRPr="00DC7E6F">
        <w:rPr>
          <w:rFonts w:cs="Arial"/>
          <w:strike/>
          <w:color w:val="000000"/>
          <w:szCs w:val="22"/>
          <w:u w:val="single"/>
          <w:shd w:val="clear" w:color="auto" w:fill="FFFFFF"/>
        </w:rPr>
        <w:t>(Remaining text unchanged</w:t>
      </w:r>
    </w:p>
    <w:p w:rsidR="00DC7E6F" w:rsidRPr="00DC7E6F" w:rsidRDefault="00DC7E6F" w:rsidP="00DC7E6F">
      <w:pPr>
        <w:shd w:val="clear" w:color="auto" w:fill="FFFFFF"/>
        <w:ind w:left="750"/>
        <w:jc w:val="both"/>
        <w:rPr>
          <w:rFonts w:cs="Arial"/>
          <w:color w:val="000000"/>
          <w:szCs w:val="22"/>
          <w:shd w:val="clear" w:color="auto" w:fill="FFFFFF"/>
        </w:rPr>
      </w:pPr>
    </w:p>
    <w:p w:rsidR="00DC7E6F" w:rsidRPr="00DC7E6F" w:rsidRDefault="00DC7E6F" w:rsidP="00DC7E6F">
      <w:pPr>
        <w:ind w:left="720"/>
        <w:rPr>
          <w:rFonts w:cs="Arial"/>
          <w:color w:val="000000"/>
          <w:szCs w:val="22"/>
          <w:shd w:val="clear" w:color="auto" w:fill="FFFFFF"/>
        </w:rPr>
      </w:pPr>
      <w:r w:rsidRPr="00DC7E6F">
        <w:rPr>
          <w:rFonts w:cs="Arial"/>
          <w:color w:val="000000"/>
          <w:szCs w:val="22"/>
          <w:u w:val="single"/>
          <w:shd w:val="clear" w:color="auto" w:fill="FFFFFF"/>
        </w:rPr>
        <w:t>4. Taking return air from a closet is not prohibited where such return air taken from closets shall serve only the closet and may be taken from closets that have no dedicated supply duct. Where return air is taken from a closet smaller than 30 ft2 (2.8 m2) the return air shall be no more than 30 cfm (15 l/s), shall serve only the closet, and shall not require a dedicated supply duct. Where return air is taken from a closet smaller than 30 ft2 (2.8 m2) the closet door shall be undercut a minimum of 1.5 inches (38 mm) or the closet shall include a louvered door or transfer grille with a minimum net free area of 30 inch2 (194 cm2). </w:t>
      </w:r>
    </w:p>
    <w:p w:rsidR="00DC7E6F" w:rsidRDefault="00DC7E6F" w:rsidP="00DC7E6F">
      <w:pPr>
        <w:ind w:left="720"/>
        <w:rPr>
          <w:rFonts w:cs="Arial"/>
          <w:color w:val="000000"/>
          <w:szCs w:val="22"/>
          <w:u w:val="single"/>
          <w:shd w:val="clear" w:color="auto" w:fill="FFFFFF"/>
        </w:rPr>
      </w:pPr>
    </w:p>
    <w:p w:rsidR="00DC7E6F" w:rsidRPr="00DC7E6F" w:rsidRDefault="00DC7E6F" w:rsidP="00DC7E6F">
      <w:pPr>
        <w:ind w:left="720"/>
        <w:rPr>
          <w:rFonts w:ascii="Times New Roman" w:hAnsi="Times New Roman"/>
          <w:color w:val="000000"/>
          <w:sz w:val="24"/>
          <w:szCs w:val="24"/>
        </w:rPr>
      </w:pPr>
      <w:r w:rsidRPr="00DC7E6F">
        <w:rPr>
          <w:rFonts w:cs="Arial"/>
          <w:color w:val="000000"/>
          <w:szCs w:val="22"/>
          <w:shd w:val="clear" w:color="auto" w:fill="FFFFFF"/>
        </w:rPr>
        <w:t>(Remaining text unchanged</w:t>
      </w:r>
      <w:r w:rsidRPr="00DC7E6F">
        <w:rPr>
          <w:rFonts w:ascii="Times New Roman" w:hAnsi="Times New Roman"/>
          <w:color w:val="000000"/>
          <w:sz w:val="24"/>
          <w:szCs w:val="24"/>
          <w:shd w:val="clear" w:color="auto" w:fill="FFFFFF"/>
        </w:rPr>
        <w:t>) </w:t>
      </w:r>
    </w:p>
    <w:p w:rsidR="007E61E1" w:rsidRPr="00B23A40" w:rsidRDefault="00552138" w:rsidP="00F854A5">
      <w:pPr>
        <w:widowControl w:val="0"/>
        <w:autoSpaceDE w:val="0"/>
        <w:autoSpaceDN w:val="0"/>
        <w:rPr>
          <w:rFonts w:eastAsia="Arial" w:cs="Arial"/>
          <w:color w:val="FF0000"/>
          <w:szCs w:val="22"/>
        </w:rPr>
      </w:pPr>
      <w:r w:rsidRPr="00B23A40">
        <w:rPr>
          <w:rFonts w:eastAsia="Arial" w:cs="Arial"/>
          <w:color w:val="FF0000"/>
          <w:szCs w:val="22"/>
        </w:rPr>
        <w:t>(M7800</w:t>
      </w:r>
      <w:r w:rsidR="00DC7E6F">
        <w:rPr>
          <w:rFonts w:eastAsia="Arial" w:cs="Arial"/>
          <w:color w:val="FF0000"/>
          <w:szCs w:val="22"/>
        </w:rPr>
        <w:t xml:space="preserve"> A3 only</w:t>
      </w:r>
      <w:r w:rsidRPr="00B23A40">
        <w:rPr>
          <w:rFonts w:eastAsia="Arial" w:cs="Arial"/>
          <w:color w:val="FF0000"/>
          <w:szCs w:val="22"/>
        </w:rPr>
        <w:t>)</w:t>
      </w:r>
    </w:p>
    <w:p w:rsidR="00552138" w:rsidRDefault="00552138" w:rsidP="00E2315F">
      <w:pPr>
        <w:widowControl w:val="0"/>
        <w:autoSpaceDE w:val="0"/>
        <w:autoSpaceDN w:val="0"/>
        <w:spacing w:before="7"/>
        <w:rPr>
          <w:rFonts w:eastAsia="Arial" w:cs="Arial"/>
          <w:sz w:val="24"/>
          <w:szCs w:val="36"/>
        </w:rPr>
      </w:pPr>
    </w:p>
    <w:p w:rsidR="007E61E1" w:rsidRPr="001E6572" w:rsidRDefault="007E61E1" w:rsidP="00E2315F">
      <w:pPr>
        <w:rPr>
          <w:rFonts w:eastAsia="Arial" w:cs="Arial"/>
          <w:b/>
          <w:sz w:val="36"/>
          <w:szCs w:val="36"/>
        </w:rPr>
      </w:pPr>
      <w:r w:rsidRPr="001E6572">
        <w:rPr>
          <w:rFonts w:eastAsia="Arial" w:cs="Arial"/>
          <w:b/>
          <w:w w:val="99"/>
          <w:sz w:val="36"/>
          <w:szCs w:val="36"/>
        </w:rPr>
        <w:t>Chapter 17</w:t>
      </w:r>
      <w:r w:rsidR="001E6572" w:rsidRPr="001E6572">
        <w:rPr>
          <w:rFonts w:eastAsia="Arial" w:cs="Arial"/>
          <w:b/>
          <w:w w:val="99"/>
          <w:sz w:val="36"/>
          <w:szCs w:val="36"/>
        </w:rPr>
        <w:t xml:space="preserve"> </w:t>
      </w:r>
      <w:r w:rsidR="001E6572" w:rsidRPr="001E6572">
        <w:rPr>
          <w:rFonts w:cs="Arial"/>
          <w:b/>
          <w:bCs/>
          <w:sz w:val="32"/>
          <w:szCs w:val="32"/>
        </w:rPr>
        <w:t>COMBUSTION AIR</w:t>
      </w:r>
    </w:p>
    <w:p w:rsidR="007E61E1" w:rsidRDefault="007E61E1" w:rsidP="00E2315F">
      <w:pPr>
        <w:widowControl w:val="0"/>
        <w:autoSpaceDE w:val="0"/>
        <w:autoSpaceDN w:val="0"/>
        <w:spacing w:before="7"/>
        <w:rPr>
          <w:rFonts w:eastAsia="Arial" w:cs="Arial"/>
          <w:sz w:val="36"/>
          <w:szCs w:val="36"/>
        </w:rPr>
      </w:pPr>
    </w:p>
    <w:p w:rsidR="001E6572" w:rsidRPr="001E6572" w:rsidRDefault="001E6572" w:rsidP="00E2315F">
      <w:pPr>
        <w:widowControl w:val="0"/>
        <w:autoSpaceDE w:val="0"/>
        <w:autoSpaceDN w:val="0"/>
        <w:spacing w:before="7"/>
        <w:rPr>
          <w:rFonts w:eastAsia="Arial" w:cs="Arial"/>
          <w:sz w:val="24"/>
          <w:szCs w:val="24"/>
        </w:rPr>
      </w:pPr>
      <w:r w:rsidRPr="001E6572">
        <w:rPr>
          <w:rFonts w:eastAsia="Arial" w:cs="Arial"/>
          <w:sz w:val="24"/>
          <w:szCs w:val="24"/>
        </w:rPr>
        <w:t xml:space="preserve">No change </w:t>
      </w:r>
    </w:p>
    <w:p w:rsidR="00B23A40" w:rsidRPr="00B23A40" w:rsidRDefault="00B23A40" w:rsidP="00E2315F">
      <w:pPr>
        <w:widowControl w:val="0"/>
        <w:autoSpaceDE w:val="0"/>
        <w:autoSpaceDN w:val="0"/>
        <w:spacing w:before="7"/>
        <w:rPr>
          <w:rFonts w:eastAsia="Arial" w:cs="Arial"/>
          <w:sz w:val="36"/>
          <w:szCs w:val="36"/>
        </w:rPr>
      </w:pPr>
    </w:p>
    <w:p w:rsidR="008B64B0" w:rsidRDefault="008B64B0" w:rsidP="00E2315F">
      <w:pPr>
        <w:rPr>
          <w:rFonts w:cs="Arial"/>
          <w:b/>
          <w:bCs/>
          <w:sz w:val="32"/>
          <w:szCs w:val="32"/>
        </w:rPr>
      </w:pPr>
      <w:r w:rsidRPr="001E6572">
        <w:rPr>
          <w:rFonts w:eastAsia="Arial" w:cs="Arial"/>
          <w:b/>
          <w:w w:val="99"/>
          <w:sz w:val="36"/>
          <w:szCs w:val="36"/>
        </w:rPr>
        <w:t>Chapter 18</w:t>
      </w:r>
      <w:r w:rsidR="001E6572" w:rsidRPr="001E6572">
        <w:rPr>
          <w:rFonts w:eastAsia="Arial" w:cs="Arial"/>
          <w:b/>
          <w:w w:val="99"/>
          <w:sz w:val="36"/>
          <w:szCs w:val="36"/>
        </w:rPr>
        <w:t xml:space="preserve"> </w:t>
      </w:r>
      <w:r w:rsidR="001E6572" w:rsidRPr="001E6572">
        <w:rPr>
          <w:rFonts w:cs="Arial"/>
          <w:b/>
          <w:bCs/>
          <w:sz w:val="32"/>
          <w:szCs w:val="32"/>
        </w:rPr>
        <w:t>CHIMNEYS AND VENTS</w:t>
      </w:r>
    </w:p>
    <w:p w:rsidR="005F2565" w:rsidRDefault="005F2565" w:rsidP="00E2315F">
      <w:pPr>
        <w:rPr>
          <w:rFonts w:cs="Arial"/>
          <w:b/>
          <w:bCs/>
          <w:sz w:val="32"/>
          <w:szCs w:val="32"/>
        </w:rPr>
      </w:pPr>
    </w:p>
    <w:p w:rsidR="005F2565" w:rsidRPr="005F2565" w:rsidRDefault="005F2565" w:rsidP="00E2315F">
      <w:pPr>
        <w:rPr>
          <w:rFonts w:eastAsia="Arial" w:cs="Arial"/>
          <w:sz w:val="24"/>
          <w:szCs w:val="24"/>
        </w:rPr>
      </w:pPr>
      <w:r w:rsidRPr="005F2565">
        <w:rPr>
          <w:rFonts w:cs="Arial"/>
          <w:bCs/>
          <w:sz w:val="24"/>
          <w:szCs w:val="24"/>
        </w:rPr>
        <w:t>Revise as follows:</w:t>
      </w:r>
    </w:p>
    <w:p w:rsidR="002A5C89" w:rsidRPr="00B23A40" w:rsidRDefault="002A5C89" w:rsidP="00E2315F">
      <w:pPr>
        <w:rPr>
          <w:rFonts w:eastAsia="Arial" w:cs="Arial"/>
          <w:color w:val="FF0000"/>
          <w:w w:val="99"/>
          <w:sz w:val="36"/>
          <w:szCs w:val="36"/>
        </w:rPr>
      </w:pPr>
    </w:p>
    <w:p w:rsidR="00D94F9B" w:rsidRPr="00686BB5" w:rsidRDefault="00D94F9B" w:rsidP="00E2315F">
      <w:pPr>
        <w:widowControl w:val="0"/>
        <w:autoSpaceDE w:val="0"/>
        <w:autoSpaceDN w:val="0"/>
        <w:ind w:right="1328"/>
        <w:rPr>
          <w:rFonts w:eastAsia="Arial" w:cs="Arial"/>
          <w:szCs w:val="22"/>
        </w:rPr>
      </w:pPr>
      <w:r w:rsidRPr="00686BB5">
        <w:rPr>
          <w:rFonts w:eastAsia="Arial" w:cs="Arial"/>
          <w:b/>
          <w:szCs w:val="22"/>
        </w:rPr>
        <w:t xml:space="preserve">M1803.3.5 Access. </w:t>
      </w:r>
      <w:r w:rsidRPr="00686BB5">
        <w:rPr>
          <w:rFonts w:eastAsia="Arial" w:cs="Arial"/>
          <w:szCs w:val="22"/>
        </w:rPr>
        <w:t xml:space="preserve">The entire length of a connector shall </w:t>
      </w:r>
      <w:r w:rsidRPr="00686BB5">
        <w:rPr>
          <w:rFonts w:eastAsia="Arial" w:cs="Arial"/>
          <w:strike/>
          <w:szCs w:val="22"/>
        </w:rPr>
        <w:t xml:space="preserve">be accessible </w:t>
      </w:r>
      <w:r w:rsidRPr="00686BB5">
        <w:rPr>
          <w:rFonts w:eastAsia="Arial" w:cs="Arial"/>
          <w:szCs w:val="22"/>
          <w:u w:val="single"/>
        </w:rPr>
        <w:t xml:space="preserve">allow </w:t>
      </w:r>
      <w:r w:rsidRPr="00686BB5">
        <w:rPr>
          <w:rFonts w:eastAsia="Arial" w:cs="Arial"/>
          <w:i/>
          <w:szCs w:val="22"/>
          <w:u w:val="single"/>
        </w:rPr>
        <w:t>access</w:t>
      </w:r>
      <w:r w:rsidRPr="00686BB5">
        <w:rPr>
          <w:rFonts w:eastAsia="Arial" w:cs="Arial"/>
          <w:i/>
          <w:szCs w:val="22"/>
        </w:rPr>
        <w:t xml:space="preserve"> </w:t>
      </w:r>
      <w:r w:rsidRPr="00686BB5">
        <w:rPr>
          <w:rFonts w:eastAsia="Arial" w:cs="Arial"/>
          <w:szCs w:val="22"/>
        </w:rPr>
        <w:t>for inspection, cleaning and replacement.</w:t>
      </w:r>
    </w:p>
    <w:p w:rsidR="00D94F9B" w:rsidRPr="00686BB5" w:rsidRDefault="00D94F9B" w:rsidP="00E2315F">
      <w:pPr>
        <w:widowControl w:val="0"/>
        <w:autoSpaceDE w:val="0"/>
        <w:autoSpaceDN w:val="0"/>
        <w:spacing w:before="8"/>
        <w:rPr>
          <w:rFonts w:eastAsia="Arial" w:cs="Arial"/>
          <w:szCs w:val="22"/>
        </w:rPr>
      </w:pPr>
    </w:p>
    <w:p w:rsidR="00D94F9B" w:rsidRPr="00686BB5" w:rsidRDefault="00D94F9B" w:rsidP="00981C23">
      <w:pPr>
        <w:widowControl w:val="0"/>
        <w:autoSpaceDE w:val="0"/>
        <w:autoSpaceDN w:val="0"/>
        <w:spacing w:before="1"/>
        <w:ind w:right="1328"/>
        <w:rPr>
          <w:rFonts w:eastAsia="Arial" w:cs="Arial"/>
          <w:szCs w:val="22"/>
        </w:rPr>
      </w:pPr>
      <w:r w:rsidRPr="00686BB5">
        <w:rPr>
          <w:rFonts w:eastAsia="Arial" w:cs="Arial"/>
          <w:b/>
          <w:szCs w:val="22"/>
        </w:rPr>
        <w:t xml:space="preserve">M1803.4.3 Connection to masonry fireplace flue. </w:t>
      </w:r>
      <w:r w:rsidRPr="00686BB5">
        <w:rPr>
          <w:rFonts w:eastAsia="Arial" w:cs="Arial"/>
          <w:szCs w:val="22"/>
        </w:rPr>
        <w:t xml:space="preserve">A connector shall extend from the </w:t>
      </w:r>
      <w:r w:rsidRPr="00686BB5">
        <w:rPr>
          <w:rFonts w:eastAsia="Arial" w:cs="Arial"/>
          <w:i/>
          <w:szCs w:val="22"/>
        </w:rPr>
        <w:t xml:space="preserve">appliance </w:t>
      </w:r>
      <w:r w:rsidRPr="00686BB5">
        <w:rPr>
          <w:rFonts w:eastAsia="Arial" w:cs="Arial"/>
          <w:szCs w:val="22"/>
        </w:rPr>
        <w:t xml:space="preserve">to the flue serving a masonry fireplace to convey the flue gases directly into the flue. The connector shall </w:t>
      </w:r>
      <w:r w:rsidRPr="00686BB5">
        <w:rPr>
          <w:rFonts w:eastAsia="Arial" w:cs="Arial"/>
          <w:strike/>
          <w:szCs w:val="22"/>
        </w:rPr>
        <w:t>be</w:t>
      </w:r>
      <w:r w:rsidRPr="00686BB5">
        <w:rPr>
          <w:rFonts w:eastAsia="Arial" w:cs="Arial"/>
          <w:szCs w:val="22"/>
        </w:rPr>
        <w:t xml:space="preserve"> </w:t>
      </w:r>
      <w:r w:rsidRPr="00686BB5">
        <w:rPr>
          <w:rFonts w:eastAsia="Arial" w:cs="Arial"/>
          <w:strike/>
          <w:szCs w:val="22"/>
        </w:rPr>
        <w:t xml:space="preserve">accessible </w:t>
      </w:r>
      <w:r w:rsidRPr="00686BB5">
        <w:rPr>
          <w:rFonts w:eastAsia="Arial" w:cs="Arial"/>
          <w:szCs w:val="22"/>
          <w:u w:val="single"/>
        </w:rPr>
        <w:t xml:space="preserve">allow </w:t>
      </w:r>
      <w:r w:rsidRPr="00686BB5">
        <w:rPr>
          <w:rFonts w:eastAsia="Arial" w:cs="Arial"/>
          <w:i/>
          <w:szCs w:val="22"/>
          <w:u w:val="single"/>
        </w:rPr>
        <w:t>access</w:t>
      </w:r>
      <w:r w:rsidRPr="00686BB5">
        <w:rPr>
          <w:rFonts w:eastAsia="Arial" w:cs="Arial"/>
          <w:i/>
          <w:szCs w:val="22"/>
        </w:rPr>
        <w:t xml:space="preserve"> </w:t>
      </w:r>
      <w:r w:rsidRPr="00686BB5">
        <w:rPr>
          <w:rFonts w:eastAsia="Arial" w:cs="Arial"/>
          <w:szCs w:val="22"/>
        </w:rPr>
        <w:t>or removable for inspection and cleaning of both the connector and the</w:t>
      </w:r>
      <w:r w:rsidR="00981C23">
        <w:rPr>
          <w:rFonts w:eastAsia="Arial" w:cs="Arial"/>
          <w:szCs w:val="22"/>
        </w:rPr>
        <w:t xml:space="preserve"> </w:t>
      </w:r>
      <w:r w:rsidRPr="00686BB5">
        <w:rPr>
          <w:rFonts w:eastAsia="Arial" w:cs="Arial"/>
          <w:szCs w:val="22"/>
        </w:rPr>
        <w:t xml:space="preserve">flue. </w:t>
      </w:r>
      <w:r w:rsidRPr="00686BB5">
        <w:rPr>
          <w:rFonts w:eastAsia="Arial" w:cs="Arial"/>
          <w:i/>
          <w:szCs w:val="22"/>
        </w:rPr>
        <w:t xml:space="preserve">Listed </w:t>
      </w:r>
      <w:r w:rsidRPr="00686BB5">
        <w:rPr>
          <w:rFonts w:eastAsia="Arial" w:cs="Arial"/>
          <w:szCs w:val="22"/>
        </w:rPr>
        <w:t xml:space="preserve">direct-connection devices shall be installed in accordance with their </w:t>
      </w:r>
      <w:r w:rsidRPr="00686BB5">
        <w:rPr>
          <w:rFonts w:eastAsia="Arial" w:cs="Arial"/>
          <w:i/>
          <w:szCs w:val="22"/>
        </w:rPr>
        <w:t>listing</w:t>
      </w:r>
      <w:r w:rsidRPr="00686BB5">
        <w:rPr>
          <w:rFonts w:eastAsia="Arial" w:cs="Arial"/>
          <w:szCs w:val="22"/>
        </w:rPr>
        <w:t>.</w:t>
      </w:r>
    </w:p>
    <w:p w:rsidR="00D94F9B" w:rsidRPr="00686BB5" w:rsidRDefault="00D94F9B" w:rsidP="00E2315F">
      <w:pPr>
        <w:rPr>
          <w:rFonts w:eastAsia="Arial"/>
          <w:color w:val="FF0000"/>
          <w:w w:val="99"/>
          <w:szCs w:val="22"/>
        </w:rPr>
      </w:pPr>
      <w:r w:rsidRPr="00686BB5">
        <w:rPr>
          <w:rFonts w:eastAsia="Arial"/>
          <w:color w:val="FF0000"/>
          <w:w w:val="99"/>
          <w:szCs w:val="22"/>
        </w:rPr>
        <w:t>(RB2-16)</w:t>
      </w:r>
    </w:p>
    <w:p w:rsidR="00B23A40" w:rsidRPr="008E21CD" w:rsidRDefault="00B23A40" w:rsidP="00E2315F">
      <w:pPr>
        <w:rPr>
          <w:rFonts w:eastAsia="Arial"/>
          <w:color w:val="31849B"/>
          <w:w w:val="99"/>
          <w:sz w:val="36"/>
          <w:szCs w:val="36"/>
        </w:rPr>
      </w:pPr>
    </w:p>
    <w:p w:rsidR="001E6572" w:rsidRDefault="001E6572" w:rsidP="001E6572">
      <w:pPr>
        <w:autoSpaceDE w:val="0"/>
        <w:autoSpaceDN w:val="0"/>
        <w:adjustRightInd w:val="0"/>
        <w:rPr>
          <w:rFonts w:cs="Arial"/>
          <w:b/>
          <w:bCs/>
          <w:sz w:val="32"/>
          <w:szCs w:val="32"/>
        </w:rPr>
      </w:pPr>
      <w:r w:rsidRPr="001E6572">
        <w:rPr>
          <w:rFonts w:cs="Arial"/>
          <w:b/>
          <w:bCs/>
          <w:sz w:val="32"/>
          <w:szCs w:val="32"/>
        </w:rPr>
        <w:t>CHAPTER 19 SPECIAL APPLIANCES, EQUIPMENT AND SYSTEMS</w:t>
      </w:r>
    </w:p>
    <w:p w:rsidR="001E6572" w:rsidRDefault="001E6572" w:rsidP="001E6572">
      <w:pPr>
        <w:autoSpaceDE w:val="0"/>
        <w:autoSpaceDN w:val="0"/>
        <w:adjustRightInd w:val="0"/>
        <w:rPr>
          <w:rFonts w:cs="Arial"/>
          <w:b/>
          <w:bCs/>
          <w:sz w:val="32"/>
          <w:szCs w:val="32"/>
        </w:rPr>
      </w:pPr>
    </w:p>
    <w:p w:rsidR="001E6572" w:rsidRPr="001E6572" w:rsidRDefault="001E6572" w:rsidP="001E6572">
      <w:pPr>
        <w:autoSpaceDE w:val="0"/>
        <w:autoSpaceDN w:val="0"/>
        <w:adjustRightInd w:val="0"/>
        <w:rPr>
          <w:rFonts w:eastAsia="Arial" w:cs="Arial"/>
          <w:color w:val="31849B"/>
          <w:w w:val="99"/>
          <w:sz w:val="32"/>
          <w:szCs w:val="32"/>
        </w:rPr>
      </w:pPr>
      <w:r w:rsidRPr="001E6572">
        <w:rPr>
          <w:rFonts w:cs="Arial"/>
          <w:bCs/>
          <w:sz w:val="32"/>
          <w:szCs w:val="32"/>
        </w:rPr>
        <w:t xml:space="preserve">No change </w:t>
      </w:r>
    </w:p>
    <w:p w:rsidR="001E6572" w:rsidRDefault="001E6572" w:rsidP="00A75E64">
      <w:pPr>
        <w:rPr>
          <w:rFonts w:eastAsia="Arial" w:cs="Arial"/>
          <w:color w:val="31849B"/>
          <w:w w:val="99"/>
          <w:sz w:val="36"/>
          <w:szCs w:val="36"/>
        </w:rPr>
      </w:pPr>
    </w:p>
    <w:p w:rsidR="00A75E64" w:rsidRDefault="00A75E64" w:rsidP="00A75E64">
      <w:pPr>
        <w:rPr>
          <w:rFonts w:cs="Arial"/>
          <w:b/>
          <w:bCs/>
          <w:sz w:val="32"/>
          <w:szCs w:val="32"/>
        </w:rPr>
      </w:pPr>
      <w:r w:rsidRPr="001E6572">
        <w:rPr>
          <w:rFonts w:eastAsia="Arial" w:cs="Arial"/>
          <w:b/>
          <w:w w:val="99"/>
          <w:sz w:val="36"/>
          <w:szCs w:val="36"/>
        </w:rPr>
        <w:t>Chapter 20</w:t>
      </w:r>
      <w:r w:rsidR="001E6572" w:rsidRPr="001E6572">
        <w:rPr>
          <w:rFonts w:eastAsia="Arial" w:cs="Arial"/>
          <w:b/>
          <w:w w:val="99"/>
          <w:sz w:val="36"/>
          <w:szCs w:val="36"/>
        </w:rPr>
        <w:t xml:space="preserve"> </w:t>
      </w:r>
      <w:r w:rsidR="001E6572" w:rsidRPr="001E6572">
        <w:rPr>
          <w:rFonts w:cs="Arial"/>
          <w:b/>
          <w:bCs/>
          <w:sz w:val="32"/>
          <w:szCs w:val="32"/>
        </w:rPr>
        <w:t>BOILERS AND WATER HEATERS</w:t>
      </w:r>
    </w:p>
    <w:p w:rsidR="001E6572" w:rsidRDefault="001E6572" w:rsidP="00A75E64">
      <w:pPr>
        <w:rPr>
          <w:rFonts w:cs="Arial"/>
          <w:b/>
          <w:bCs/>
          <w:sz w:val="32"/>
          <w:szCs w:val="32"/>
        </w:rPr>
      </w:pPr>
    </w:p>
    <w:p w:rsidR="001E6572" w:rsidRDefault="001E6572" w:rsidP="00A75E64">
      <w:pPr>
        <w:rPr>
          <w:rFonts w:cs="Arial"/>
          <w:bCs/>
          <w:sz w:val="24"/>
          <w:szCs w:val="24"/>
        </w:rPr>
      </w:pPr>
      <w:r w:rsidRPr="001E6572">
        <w:rPr>
          <w:rFonts w:cs="Arial"/>
          <w:bCs/>
          <w:sz w:val="24"/>
          <w:szCs w:val="24"/>
        </w:rPr>
        <w:t xml:space="preserve">No change </w:t>
      </w:r>
    </w:p>
    <w:p w:rsidR="001E6572" w:rsidRDefault="001E6572" w:rsidP="00A75E64">
      <w:pPr>
        <w:rPr>
          <w:rFonts w:cs="Arial"/>
          <w:bCs/>
          <w:sz w:val="24"/>
          <w:szCs w:val="24"/>
        </w:rPr>
      </w:pPr>
    </w:p>
    <w:p w:rsidR="001E6572" w:rsidRPr="001E6572" w:rsidRDefault="001E6572" w:rsidP="00A75E64">
      <w:pPr>
        <w:rPr>
          <w:rFonts w:eastAsia="Arial" w:cs="Arial"/>
          <w:sz w:val="24"/>
          <w:szCs w:val="24"/>
        </w:rPr>
      </w:pPr>
    </w:p>
    <w:p w:rsidR="00A75E64" w:rsidRDefault="001E6572" w:rsidP="001E6572">
      <w:pPr>
        <w:autoSpaceDE w:val="0"/>
        <w:autoSpaceDN w:val="0"/>
        <w:adjustRightInd w:val="0"/>
        <w:rPr>
          <w:rFonts w:cs="Arial"/>
          <w:b/>
          <w:bCs/>
          <w:sz w:val="32"/>
          <w:szCs w:val="32"/>
        </w:rPr>
      </w:pPr>
      <w:r w:rsidRPr="001E6572">
        <w:rPr>
          <w:rFonts w:cs="Arial"/>
          <w:b/>
          <w:bCs/>
          <w:sz w:val="32"/>
          <w:szCs w:val="32"/>
        </w:rPr>
        <w:t>CHAPTER 21</w:t>
      </w:r>
      <w:r>
        <w:rPr>
          <w:rFonts w:cs="Arial"/>
          <w:b/>
          <w:bCs/>
          <w:sz w:val="32"/>
          <w:szCs w:val="32"/>
        </w:rPr>
        <w:t xml:space="preserve"> </w:t>
      </w:r>
      <w:r w:rsidRPr="001E6572">
        <w:rPr>
          <w:rFonts w:cs="Arial"/>
          <w:b/>
          <w:bCs/>
          <w:sz w:val="32"/>
          <w:szCs w:val="32"/>
        </w:rPr>
        <w:t>HYDRONIC PIPING</w:t>
      </w:r>
    </w:p>
    <w:p w:rsidR="001E6572" w:rsidRDefault="001E6572" w:rsidP="001E6572">
      <w:pPr>
        <w:rPr>
          <w:rFonts w:cs="Arial"/>
          <w:bCs/>
          <w:sz w:val="24"/>
          <w:szCs w:val="24"/>
        </w:rPr>
      </w:pPr>
    </w:p>
    <w:p w:rsidR="001E6572" w:rsidRDefault="001E6572" w:rsidP="001E6572">
      <w:pPr>
        <w:rPr>
          <w:rFonts w:cs="Arial"/>
          <w:bCs/>
          <w:sz w:val="24"/>
          <w:szCs w:val="24"/>
        </w:rPr>
      </w:pPr>
      <w:r w:rsidRPr="001E6572">
        <w:rPr>
          <w:rFonts w:cs="Arial"/>
          <w:bCs/>
          <w:sz w:val="24"/>
          <w:szCs w:val="24"/>
        </w:rPr>
        <w:t xml:space="preserve">No change </w:t>
      </w:r>
    </w:p>
    <w:p w:rsidR="001E6572" w:rsidRPr="001E6572" w:rsidRDefault="001E6572" w:rsidP="001E6572">
      <w:pPr>
        <w:autoSpaceDE w:val="0"/>
        <w:autoSpaceDN w:val="0"/>
        <w:adjustRightInd w:val="0"/>
        <w:rPr>
          <w:rFonts w:eastAsia="Arial" w:cs="Arial"/>
          <w:sz w:val="32"/>
          <w:szCs w:val="32"/>
        </w:rPr>
      </w:pPr>
    </w:p>
    <w:p w:rsidR="00EB63DE" w:rsidRDefault="00EB63DE" w:rsidP="00E2315F">
      <w:pPr>
        <w:rPr>
          <w:rFonts w:eastAsia="Arial"/>
          <w:color w:val="31849B"/>
          <w:w w:val="99"/>
          <w:sz w:val="36"/>
          <w:szCs w:val="36"/>
        </w:rPr>
      </w:pPr>
    </w:p>
    <w:p w:rsidR="002A5C89" w:rsidRDefault="002A5C89" w:rsidP="00E2315F">
      <w:pPr>
        <w:rPr>
          <w:rFonts w:cs="Arial"/>
          <w:b/>
          <w:bCs/>
          <w:sz w:val="32"/>
          <w:szCs w:val="32"/>
        </w:rPr>
      </w:pPr>
      <w:r w:rsidRPr="001E6572">
        <w:rPr>
          <w:rFonts w:eastAsia="Arial"/>
          <w:b/>
          <w:w w:val="99"/>
          <w:sz w:val="36"/>
          <w:szCs w:val="36"/>
        </w:rPr>
        <w:t xml:space="preserve">Chapter </w:t>
      </w:r>
      <w:r w:rsidR="00D94F9B" w:rsidRPr="001E6572">
        <w:rPr>
          <w:rFonts w:eastAsia="Arial"/>
          <w:b/>
          <w:w w:val="99"/>
          <w:sz w:val="36"/>
          <w:szCs w:val="36"/>
        </w:rPr>
        <w:t>2</w:t>
      </w:r>
      <w:r w:rsidRPr="001E6572">
        <w:rPr>
          <w:rFonts w:eastAsia="Arial"/>
          <w:b/>
          <w:w w:val="99"/>
          <w:sz w:val="36"/>
          <w:szCs w:val="36"/>
        </w:rPr>
        <w:t xml:space="preserve">2 </w:t>
      </w:r>
      <w:r w:rsidR="001E6572" w:rsidRPr="001E6572">
        <w:rPr>
          <w:rFonts w:cs="Arial"/>
          <w:b/>
          <w:bCs/>
          <w:sz w:val="32"/>
          <w:szCs w:val="32"/>
        </w:rPr>
        <w:t>SPECIAL PIPING AND STORAGE SYSTEMS</w:t>
      </w:r>
    </w:p>
    <w:p w:rsidR="005F2565" w:rsidRDefault="005F2565" w:rsidP="00E2315F">
      <w:pPr>
        <w:rPr>
          <w:rFonts w:cs="Arial"/>
          <w:b/>
          <w:bCs/>
          <w:sz w:val="32"/>
          <w:szCs w:val="32"/>
        </w:rPr>
      </w:pPr>
    </w:p>
    <w:p w:rsidR="005F2565" w:rsidRPr="005F2565" w:rsidRDefault="005F2565" w:rsidP="00E2315F">
      <w:pPr>
        <w:rPr>
          <w:rFonts w:eastAsia="Arial"/>
          <w:sz w:val="24"/>
          <w:szCs w:val="24"/>
        </w:rPr>
      </w:pPr>
      <w:r w:rsidRPr="005F2565">
        <w:rPr>
          <w:rFonts w:cs="Arial"/>
          <w:bCs/>
          <w:sz w:val="24"/>
          <w:szCs w:val="24"/>
        </w:rPr>
        <w:t>Revise as follows:</w:t>
      </w:r>
    </w:p>
    <w:p w:rsidR="002A5C89" w:rsidRPr="008E21CD" w:rsidRDefault="002A5C89" w:rsidP="00E2315F">
      <w:pPr>
        <w:rPr>
          <w:rFonts w:eastAsia="Arial"/>
          <w:color w:val="FF0000"/>
          <w:w w:val="99"/>
          <w:sz w:val="36"/>
          <w:szCs w:val="36"/>
        </w:rPr>
      </w:pPr>
    </w:p>
    <w:p w:rsidR="00D94F9B" w:rsidRPr="00686BB5" w:rsidRDefault="00D94F9B" w:rsidP="00E2315F">
      <w:pPr>
        <w:widowControl w:val="0"/>
        <w:autoSpaceDE w:val="0"/>
        <w:autoSpaceDN w:val="0"/>
        <w:ind w:right="1328"/>
        <w:rPr>
          <w:rFonts w:eastAsia="Arial" w:cs="Arial"/>
          <w:szCs w:val="22"/>
        </w:rPr>
      </w:pPr>
      <w:r w:rsidRPr="00686BB5">
        <w:rPr>
          <w:rFonts w:eastAsia="Arial" w:cs="Arial"/>
          <w:b/>
          <w:szCs w:val="22"/>
        </w:rPr>
        <w:t xml:space="preserve">M2204.2 Shutoff valves. </w:t>
      </w:r>
      <w:r w:rsidRPr="00686BB5">
        <w:rPr>
          <w:rFonts w:eastAsia="Arial" w:cs="Arial"/>
          <w:szCs w:val="22"/>
        </w:rPr>
        <w:t xml:space="preserve">A </w:t>
      </w:r>
      <w:r w:rsidRPr="00686BB5">
        <w:rPr>
          <w:rFonts w:eastAsia="Arial" w:cs="Arial"/>
          <w:i/>
          <w:strike/>
          <w:szCs w:val="22"/>
        </w:rPr>
        <w:t>readily accessible</w:t>
      </w:r>
      <w:r w:rsidRPr="00686BB5">
        <w:rPr>
          <w:rFonts w:eastAsia="Arial" w:cs="Arial"/>
          <w:i/>
          <w:szCs w:val="22"/>
        </w:rPr>
        <w:t xml:space="preserve"> </w:t>
      </w:r>
      <w:r w:rsidRPr="00686BB5">
        <w:rPr>
          <w:rFonts w:eastAsia="Arial" w:cs="Arial"/>
          <w:szCs w:val="22"/>
        </w:rPr>
        <w:t>manual shutoff valve shall be installed</w:t>
      </w:r>
      <w:r w:rsidRPr="00686BB5">
        <w:rPr>
          <w:rFonts w:eastAsia="Arial" w:cs="Arial"/>
          <w:szCs w:val="22"/>
          <w:u w:val="single"/>
        </w:rPr>
        <w:t xml:space="preserve"> to allow for </w:t>
      </w:r>
      <w:r w:rsidRPr="00686BB5">
        <w:rPr>
          <w:rFonts w:eastAsia="Arial" w:cs="Arial"/>
          <w:i/>
          <w:szCs w:val="22"/>
          <w:u w:val="single"/>
        </w:rPr>
        <w:t>ready</w:t>
      </w:r>
      <w:r w:rsidRPr="00686BB5">
        <w:rPr>
          <w:rFonts w:eastAsia="Arial" w:cs="Arial"/>
          <w:i/>
          <w:szCs w:val="22"/>
        </w:rPr>
        <w:t xml:space="preserve"> </w:t>
      </w:r>
      <w:r w:rsidRPr="00686BB5">
        <w:rPr>
          <w:rFonts w:eastAsia="Arial" w:cs="Arial"/>
          <w:i/>
          <w:szCs w:val="22"/>
          <w:u w:val="single"/>
        </w:rPr>
        <w:t xml:space="preserve">access </w:t>
      </w:r>
      <w:r w:rsidRPr="00686BB5">
        <w:rPr>
          <w:rFonts w:eastAsia="Arial" w:cs="Arial"/>
          <w:szCs w:val="22"/>
          <w:u w:val="single"/>
        </w:rPr>
        <w:t>and be located</w:t>
      </w:r>
      <w:r w:rsidRPr="00686BB5">
        <w:rPr>
          <w:rFonts w:eastAsia="Arial" w:cs="Arial"/>
          <w:szCs w:val="22"/>
        </w:rPr>
        <w:t xml:space="preserve"> between the oil supply tank and the burner. Where the shutoff valve is installed in the discharge line of an oil pump, a pressure-relief valve shall be incorporated to bypass or return surplus oil. Valves shall comply with UL 842.</w:t>
      </w:r>
    </w:p>
    <w:p w:rsidR="00D94F9B" w:rsidRPr="00686BB5" w:rsidRDefault="00D94F9B" w:rsidP="00E2315F">
      <w:pPr>
        <w:rPr>
          <w:rFonts w:eastAsia="Arial"/>
          <w:color w:val="FF0000"/>
          <w:w w:val="99"/>
          <w:szCs w:val="22"/>
        </w:rPr>
      </w:pPr>
      <w:r w:rsidRPr="00686BB5">
        <w:rPr>
          <w:rFonts w:eastAsia="Arial"/>
          <w:color w:val="FF0000"/>
          <w:w w:val="99"/>
          <w:szCs w:val="22"/>
        </w:rPr>
        <w:t>(RB2-16)</w:t>
      </w:r>
    </w:p>
    <w:p w:rsidR="008E21CD" w:rsidRDefault="008E21CD" w:rsidP="00E2315F">
      <w:pPr>
        <w:rPr>
          <w:rFonts w:eastAsia="Arial"/>
          <w:color w:val="31849B"/>
          <w:w w:val="99"/>
          <w:sz w:val="36"/>
          <w:szCs w:val="36"/>
        </w:rPr>
      </w:pPr>
    </w:p>
    <w:p w:rsidR="00D94F9B" w:rsidRDefault="00D94F9B" w:rsidP="00E2315F">
      <w:pPr>
        <w:rPr>
          <w:rFonts w:cs="Arial"/>
          <w:b/>
          <w:bCs/>
          <w:sz w:val="32"/>
          <w:szCs w:val="32"/>
        </w:rPr>
      </w:pPr>
      <w:r w:rsidRPr="001E6572">
        <w:rPr>
          <w:rFonts w:eastAsia="Arial"/>
          <w:b/>
          <w:w w:val="99"/>
          <w:sz w:val="36"/>
          <w:szCs w:val="36"/>
        </w:rPr>
        <w:t xml:space="preserve">Chapter 23 </w:t>
      </w:r>
      <w:r w:rsidR="001E6572" w:rsidRPr="001E6572">
        <w:rPr>
          <w:rFonts w:cs="Arial"/>
          <w:b/>
          <w:bCs/>
          <w:sz w:val="32"/>
          <w:szCs w:val="32"/>
        </w:rPr>
        <w:t>SOLAR THERMAL ENERGY SYSTEMS</w:t>
      </w:r>
    </w:p>
    <w:p w:rsidR="005F2565" w:rsidRDefault="005F2565" w:rsidP="005F2565">
      <w:pPr>
        <w:rPr>
          <w:rFonts w:cs="Arial"/>
          <w:bCs/>
          <w:sz w:val="24"/>
          <w:szCs w:val="24"/>
        </w:rPr>
      </w:pPr>
    </w:p>
    <w:p w:rsidR="005F2565" w:rsidRPr="005F2565" w:rsidRDefault="005F2565" w:rsidP="005F2565">
      <w:pPr>
        <w:rPr>
          <w:rFonts w:eastAsia="Arial"/>
          <w:sz w:val="24"/>
          <w:szCs w:val="24"/>
        </w:rPr>
      </w:pPr>
      <w:r w:rsidRPr="005F2565">
        <w:rPr>
          <w:rFonts w:cs="Arial"/>
          <w:bCs/>
          <w:sz w:val="24"/>
          <w:szCs w:val="24"/>
        </w:rPr>
        <w:t>Revise as follows:</w:t>
      </w:r>
    </w:p>
    <w:p w:rsidR="00D94F9B" w:rsidRPr="008E21CD" w:rsidRDefault="00D94F9B" w:rsidP="00E2315F">
      <w:pPr>
        <w:rPr>
          <w:rFonts w:eastAsia="Arial"/>
          <w:color w:val="31849B"/>
          <w:w w:val="99"/>
          <w:sz w:val="36"/>
          <w:szCs w:val="36"/>
        </w:rPr>
      </w:pPr>
    </w:p>
    <w:p w:rsidR="00D94F9B" w:rsidRPr="00686BB5" w:rsidRDefault="00D94F9B" w:rsidP="00E2315F">
      <w:pPr>
        <w:widowControl w:val="0"/>
        <w:autoSpaceDE w:val="0"/>
        <w:autoSpaceDN w:val="0"/>
        <w:ind w:right="2331"/>
        <w:rPr>
          <w:rFonts w:eastAsia="Arial" w:cs="Arial"/>
          <w:szCs w:val="22"/>
        </w:rPr>
      </w:pPr>
      <w:r w:rsidRPr="00686BB5">
        <w:rPr>
          <w:rFonts w:eastAsia="Arial" w:cs="Arial"/>
          <w:b/>
          <w:szCs w:val="22"/>
        </w:rPr>
        <w:t xml:space="preserve">M2301.2.1 Access. </w:t>
      </w:r>
      <w:r w:rsidRPr="00686BB5">
        <w:rPr>
          <w:rFonts w:eastAsia="Arial" w:cs="Arial"/>
          <w:szCs w:val="22"/>
        </w:rPr>
        <w:t xml:space="preserve">Solar energy collectors, controls, dampers, fans, blowers and pumps shall be </w:t>
      </w:r>
      <w:r w:rsidRPr="00686BB5">
        <w:rPr>
          <w:rFonts w:eastAsia="Arial" w:cs="Arial"/>
          <w:strike/>
          <w:szCs w:val="22"/>
        </w:rPr>
        <w:t xml:space="preserve">accessible </w:t>
      </w:r>
      <w:r w:rsidRPr="00686BB5">
        <w:rPr>
          <w:rFonts w:eastAsia="Arial" w:cs="Arial"/>
          <w:szCs w:val="22"/>
          <w:u w:val="single"/>
        </w:rPr>
        <w:t xml:space="preserve">located to allow </w:t>
      </w:r>
      <w:r w:rsidRPr="00686BB5">
        <w:rPr>
          <w:rFonts w:eastAsia="Arial" w:cs="Arial"/>
          <w:i/>
          <w:szCs w:val="22"/>
          <w:u w:val="single"/>
        </w:rPr>
        <w:t>access</w:t>
      </w:r>
      <w:r w:rsidRPr="00686BB5">
        <w:rPr>
          <w:rFonts w:eastAsia="Arial" w:cs="Arial"/>
          <w:i/>
          <w:szCs w:val="22"/>
        </w:rPr>
        <w:t xml:space="preserve"> </w:t>
      </w:r>
      <w:r w:rsidRPr="00686BB5">
        <w:rPr>
          <w:rFonts w:eastAsia="Arial" w:cs="Arial"/>
          <w:szCs w:val="22"/>
        </w:rPr>
        <w:t>for inspection, maintenance, repair and replacement.</w:t>
      </w:r>
    </w:p>
    <w:p w:rsidR="00D94F9B" w:rsidRPr="00686BB5" w:rsidRDefault="00D94F9B" w:rsidP="00E2315F">
      <w:pPr>
        <w:rPr>
          <w:rFonts w:eastAsia="Arial"/>
          <w:color w:val="FF0000"/>
          <w:w w:val="99"/>
          <w:szCs w:val="22"/>
        </w:rPr>
      </w:pPr>
      <w:r w:rsidRPr="00686BB5">
        <w:rPr>
          <w:rFonts w:eastAsia="Arial"/>
          <w:color w:val="FF0000"/>
          <w:w w:val="99"/>
          <w:szCs w:val="22"/>
        </w:rPr>
        <w:t>(RB2-16)</w:t>
      </w:r>
    </w:p>
    <w:p w:rsidR="00D94F9B" w:rsidRDefault="00D94F9B" w:rsidP="00E2315F">
      <w:pPr>
        <w:rPr>
          <w:rFonts w:eastAsia="Arial"/>
          <w:color w:val="31849B"/>
          <w:w w:val="99"/>
          <w:sz w:val="36"/>
          <w:szCs w:val="36"/>
        </w:rPr>
      </w:pPr>
    </w:p>
    <w:p w:rsidR="009A17ED" w:rsidRDefault="009A17ED" w:rsidP="00E2315F">
      <w:pPr>
        <w:rPr>
          <w:rFonts w:cs="Arial"/>
          <w:b/>
          <w:bCs/>
          <w:sz w:val="32"/>
          <w:szCs w:val="32"/>
        </w:rPr>
      </w:pPr>
      <w:r w:rsidRPr="001E6572">
        <w:rPr>
          <w:rFonts w:eastAsia="Arial"/>
          <w:b/>
          <w:w w:val="99"/>
          <w:sz w:val="32"/>
          <w:szCs w:val="32"/>
        </w:rPr>
        <w:t xml:space="preserve">Chapter 24 </w:t>
      </w:r>
      <w:r w:rsidR="001E6572" w:rsidRPr="001E6572">
        <w:rPr>
          <w:rFonts w:cs="Arial"/>
          <w:b/>
          <w:bCs/>
          <w:sz w:val="32"/>
          <w:szCs w:val="32"/>
        </w:rPr>
        <w:t>FUEL GAS</w:t>
      </w:r>
    </w:p>
    <w:p w:rsidR="004A1A83" w:rsidRDefault="004A1A83" w:rsidP="00E2315F">
      <w:pPr>
        <w:rPr>
          <w:rFonts w:cs="Arial"/>
          <w:b/>
          <w:bCs/>
          <w:sz w:val="32"/>
          <w:szCs w:val="32"/>
        </w:rPr>
      </w:pPr>
    </w:p>
    <w:p w:rsidR="004A1A83" w:rsidRPr="004A1A83" w:rsidRDefault="004A1A83" w:rsidP="00E2315F">
      <w:pPr>
        <w:rPr>
          <w:rFonts w:eastAsia="Arial"/>
          <w:b/>
          <w:color w:val="FF0000"/>
          <w:sz w:val="28"/>
          <w:szCs w:val="28"/>
        </w:rPr>
      </w:pPr>
      <w:r w:rsidRPr="004A1A83">
        <w:rPr>
          <w:rFonts w:cs="Arial"/>
          <w:b/>
          <w:bCs/>
          <w:color w:val="FF0000"/>
          <w:sz w:val="28"/>
          <w:szCs w:val="28"/>
        </w:rPr>
        <w:t>Note: Changes to this chapter</w:t>
      </w:r>
      <w:r w:rsidR="005F2565">
        <w:rPr>
          <w:rFonts w:cs="Arial"/>
          <w:b/>
          <w:bCs/>
          <w:color w:val="FF0000"/>
          <w:sz w:val="28"/>
          <w:szCs w:val="28"/>
        </w:rPr>
        <w:t xml:space="preserve"> should be consistent with the changes</w:t>
      </w:r>
      <w:r w:rsidRPr="004A1A83">
        <w:rPr>
          <w:rFonts w:cs="Arial"/>
          <w:b/>
          <w:bCs/>
          <w:color w:val="FF0000"/>
          <w:sz w:val="28"/>
          <w:szCs w:val="28"/>
        </w:rPr>
        <w:t xml:space="preserve"> to Chapter 24 of the 2018 IRC</w:t>
      </w:r>
    </w:p>
    <w:p w:rsidR="009A17ED" w:rsidRDefault="009A17ED" w:rsidP="00E2315F">
      <w:pPr>
        <w:kinsoku w:val="0"/>
        <w:overflowPunct w:val="0"/>
        <w:autoSpaceDE w:val="0"/>
        <w:autoSpaceDN w:val="0"/>
        <w:adjustRightInd w:val="0"/>
        <w:ind w:left="39"/>
        <w:outlineLvl w:val="0"/>
        <w:rPr>
          <w:rFonts w:cs="Arial"/>
          <w:b/>
          <w:bCs/>
          <w:szCs w:val="22"/>
        </w:rPr>
      </w:pPr>
    </w:p>
    <w:p w:rsidR="009A17ED" w:rsidRDefault="009A17ED" w:rsidP="00E2315F">
      <w:pPr>
        <w:kinsoku w:val="0"/>
        <w:overflowPunct w:val="0"/>
        <w:autoSpaceDE w:val="0"/>
        <w:autoSpaceDN w:val="0"/>
        <w:adjustRightInd w:val="0"/>
        <w:ind w:left="39"/>
        <w:outlineLvl w:val="0"/>
        <w:rPr>
          <w:rFonts w:cs="Arial"/>
          <w:b/>
          <w:bCs/>
          <w:szCs w:val="22"/>
        </w:rPr>
      </w:pPr>
    </w:p>
    <w:p w:rsidR="009A17ED" w:rsidRDefault="009A17ED" w:rsidP="002D19B5">
      <w:pPr>
        <w:kinsoku w:val="0"/>
        <w:overflowPunct w:val="0"/>
        <w:autoSpaceDE w:val="0"/>
        <w:autoSpaceDN w:val="0"/>
        <w:adjustRightInd w:val="0"/>
        <w:spacing w:before="53"/>
        <w:ind w:right="3225"/>
        <w:jc w:val="both"/>
        <w:rPr>
          <w:rFonts w:cs="Arial"/>
          <w:b/>
          <w:bCs/>
          <w:szCs w:val="22"/>
        </w:rPr>
      </w:pPr>
      <w:r>
        <w:rPr>
          <w:rFonts w:cs="Arial"/>
          <w:b/>
          <w:bCs/>
          <w:szCs w:val="22"/>
        </w:rPr>
        <w:t>SECTION G2403 (202) DEFINITIONS</w:t>
      </w:r>
    </w:p>
    <w:p w:rsidR="009A17ED" w:rsidRDefault="009A17ED" w:rsidP="00E2315F">
      <w:pPr>
        <w:kinsoku w:val="0"/>
        <w:overflowPunct w:val="0"/>
        <w:autoSpaceDE w:val="0"/>
        <w:autoSpaceDN w:val="0"/>
        <w:adjustRightInd w:val="0"/>
        <w:rPr>
          <w:rFonts w:cs="Arial"/>
          <w:b/>
          <w:bCs/>
          <w:szCs w:val="22"/>
        </w:rPr>
      </w:pPr>
    </w:p>
    <w:p w:rsidR="009A17ED" w:rsidRDefault="009A17ED" w:rsidP="00F854A5">
      <w:pPr>
        <w:kinsoku w:val="0"/>
        <w:overflowPunct w:val="0"/>
        <w:autoSpaceDE w:val="0"/>
        <w:autoSpaceDN w:val="0"/>
        <w:adjustRightInd w:val="0"/>
        <w:spacing w:before="52"/>
        <w:ind w:left="40" w:right="8"/>
        <w:rPr>
          <w:rFonts w:cs="Arial"/>
          <w:szCs w:val="22"/>
        </w:rPr>
      </w:pPr>
      <w:r>
        <w:rPr>
          <w:rFonts w:cs="Arial"/>
          <w:b/>
          <w:bCs/>
          <w:szCs w:val="22"/>
        </w:rPr>
        <w:t xml:space="preserve">TOILET, GAS-FIRED </w:t>
      </w:r>
      <w:r>
        <w:rPr>
          <w:rFonts w:cs="Arial"/>
          <w:szCs w:val="22"/>
        </w:rPr>
        <w:t>An appliance, comprised of a toilet and an incinerator that is manufactured and installed as one</w:t>
      </w:r>
    </w:p>
    <w:p w:rsidR="009A17ED" w:rsidRDefault="009A17ED" w:rsidP="00F854A5">
      <w:pPr>
        <w:kinsoku w:val="0"/>
        <w:overflowPunct w:val="0"/>
        <w:autoSpaceDE w:val="0"/>
        <w:autoSpaceDN w:val="0"/>
        <w:adjustRightInd w:val="0"/>
        <w:ind w:left="40"/>
        <w:rPr>
          <w:rFonts w:cs="Arial"/>
          <w:szCs w:val="22"/>
        </w:rPr>
      </w:pPr>
      <w:r>
        <w:rPr>
          <w:rFonts w:cs="Arial"/>
          <w:szCs w:val="22"/>
          <w:u w:val="single"/>
        </w:rPr>
        <w:t>complete unit, and is used to reduce human fecal matter to ash</w:t>
      </w:r>
    </w:p>
    <w:p w:rsidR="009A17ED" w:rsidRDefault="00F854A5" w:rsidP="00F854A5">
      <w:pPr>
        <w:tabs>
          <w:tab w:val="left" w:pos="0"/>
        </w:tabs>
        <w:ind w:hanging="720"/>
        <w:rPr>
          <w:rFonts w:eastAsia="Arial"/>
          <w:color w:val="FF0000"/>
          <w:w w:val="99"/>
          <w:szCs w:val="22"/>
        </w:rPr>
      </w:pPr>
      <w:r>
        <w:rPr>
          <w:rFonts w:eastAsia="Arial"/>
          <w:color w:val="FF0000"/>
          <w:w w:val="99"/>
          <w:szCs w:val="22"/>
        </w:rPr>
        <w:tab/>
      </w:r>
      <w:r w:rsidR="009A17ED">
        <w:rPr>
          <w:rFonts w:eastAsia="Arial"/>
          <w:color w:val="FF0000"/>
          <w:w w:val="99"/>
          <w:szCs w:val="22"/>
        </w:rPr>
        <w:t>(FG1-15)</w:t>
      </w:r>
    </w:p>
    <w:p w:rsidR="009A17ED" w:rsidRDefault="009A17ED" w:rsidP="00E2315F">
      <w:pPr>
        <w:rPr>
          <w:rFonts w:eastAsia="Arial"/>
          <w:color w:val="FF0000"/>
          <w:w w:val="99"/>
          <w:szCs w:val="22"/>
        </w:rPr>
      </w:pPr>
    </w:p>
    <w:p w:rsidR="009A17ED" w:rsidRDefault="009A17ED" w:rsidP="00E2315F">
      <w:pPr>
        <w:rPr>
          <w:rFonts w:eastAsia="Arial"/>
          <w:color w:val="FF0000"/>
          <w:w w:val="99"/>
          <w:szCs w:val="22"/>
        </w:rPr>
      </w:pPr>
    </w:p>
    <w:p w:rsidR="009A17ED" w:rsidRDefault="009A17ED" w:rsidP="00E2315F">
      <w:pPr>
        <w:kinsoku w:val="0"/>
        <w:overflowPunct w:val="0"/>
        <w:autoSpaceDE w:val="0"/>
        <w:autoSpaceDN w:val="0"/>
        <w:adjustRightInd w:val="0"/>
        <w:ind w:left="39"/>
        <w:rPr>
          <w:rFonts w:cs="Arial"/>
          <w:szCs w:val="22"/>
        </w:rPr>
      </w:pPr>
      <w:bookmarkStart w:id="3" w:name="FG3-15"/>
      <w:bookmarkEnd w:id="3"/>
      <w:r>
        <w:rPr>
          <w:rFonts w:cs="Arial"/>
          <w:b/>
          <w:bCs/>
          <w:szCs w:val="22"/>
        </w:rPr>
        <w:t xml:space="preserve">JOINT, MECHANICAL. </w:t>
      </w:r>
      <w:r>
        <w:rPr>
          <w:rFonts w:cs="Arial"/>
          <w:szCs w:val="22"/>
        </w:rPr>
        <w:t>A</w:t>
      </w:r>
      <w:r w:rsidR="00C34166">
        <w:rPr>
          <w:rFonts w:cs="Arial"/>
          <w:szCs w:val="22"/>
        </w:rPr>
        <w:t xml:space="preserve"> </w:t>
      </w:r>
      <w:r>
        <w:rPr>
          <w:rFonts w:cs="Arial"/>
          <w:szCs w:val="22"/>
        </w:rPr>
        <w:t>general</w:t>
      </w:r>
      <w:r w:rsidR="00C34166">
        <w:rPr>
          <w:rFonts w:cs="Arial"/>
          <w:szCs w:val="22"/>
        </w:rPr>
        <w:t xml:space="preserve"> </w:t>
      </w:r>
      <w:r>
        <w:rPr>
          <w:rFonts w:cs="Arial"/>
          <w:szCs w:val="22"/>
        </w:rPr>
        <w:t>form of</w:t>
      </w:r>
      <w:r w:rsidR="00C34166">
        <w:rPr>
          <w:rFonts w:cs="Arial"/>
          <w:szCs w:val="22"/>
        </w:rPr>
        <w:t xml:space="preserve"> </w:t>
      </w:r>
      <w:r>
        <w:rPr>
          <w:rFonts w:cs="Arial"/>
          <w:szCs w:val="22"/>
        </w:rPr>
        <w:t>gas-tight joints obtained by the joining of metal</w:t>
      </w:r>
      <w:r w:rsidR="00C34166">
        <w:rPr>
          <w:rFonts w:cs="Arial"/>
          <w:szCs w:val="22"/>
        </w:rPr>
        <w:t xml:space="preserve"> </w:t>
      </w:r>
      <w:r>
        <w:rPr>
          <w:rFonts w:cs="Arial"/>
          <w:szCs w:val="22"/>
        </w:rPr>
        <w:t>parts through</w:t>
      </w:r>
      <w:r w:rsidR="00C34166">
        <w:rPr>
          <w:rFonts w:cs="Arial"/>
          <w:szCs w:val="22"/>
        </w:rPr>
        <w:t xml:space="preserve"> </w:t>
      </w:r>
      <w:r>
        <w:rPr>
          <w:rFonts w:cs="Arial"/>
          <w:szCs w:val="22"/>
        </w:rPr>
        <w:t>a positive</w:t>
      </w:r>
      <w:r w:rsidR="00C34166">
        <w:rPr>
          <w:rFonts w:cs="Arial"/>
          <w:szCs w:val="22"/>
        </w:rPr>
        <w:t xml:space="preserve"> </w:t>
      </w:r>
      <w:r>
        <w:rPr>
          <w:rFonts w:cs="Arial"/>
          <w:szCs w:val="22"/>
        </w:rPr>
        <w:t>holding mechanical</w:t>
      </w:r>
      <w:r w:rsidR="00C34166">
        <w:rPr>
          <w:rFonts w:cs="Arial"/>
          <w:szCs w:val="22"/>
        </w:rPr>
        <w:t xml:space="preserve"> </w:t>
      </w:r>
      <w:r>
        <w:rPr>
          <w:rFonts w:cs="Arial"/>
          <w:szCs w:val="22"/>
        </w:rPr>
        <w:t>construction, such</w:t>
      </w:r>
      <w:r w:rsidR="00C34166">
        <w:rPr>
          <w:rFonts w:cs="Arial"/>
          <w:szCs w:val="22"/>
        </w:rPr>
        <w:t xml:space="preserve"> </w:t>
      </w:r>
      <w:r>
        <w:rPr>
          <w:rFonts w:cs="Arial"/>
          <w:szCs w:val="22"/>
        </w:rPr>
        <w:t>as</w:t>
      </w:r>
      <w:r w:rsidR="00C34166">
        <w:rPr>
          <w:rFonts w:cs="Arial"/>
          <w:szCs w:val="22"/>
        </w:rPr>
        <w:t xml:space="preserve"> </w:t>
      </w:r>
      <w:r>
        <w:rPr>
          <w:rFonts w:cs="Arial"/>
          <w:strike/>
          <w:szCs w:val="22"/>
        </w:rPr>
        <w:t>press</w:t>
      </w:r>
      <w:r>
        <w:rPr>
          <w:rFonts w:cs="Arial"/>
          <w:szCs w:val="22"/>
        </w:rPr>
        <w:t xml:space="preserve"> </w:t>
      </w:r>
      <w:r>
        <w:rPr>
          <w:rFonts w:cs="Arial"/>
          <w:szCs w:val="22"/>
          <w:u w:val="single"/>
        </w:rPr>
        <w:t>press-connect</w:t>
      </w:r>
      <w:r>
        <w:rPr>
          <w:rFonts w:cs="Arial"/>
          <w:szCs w:val="22"/>
        </w:rPr>
        <w:t xml:space="preserve"> joint, flanged</w:t>
      </w:r>
      <w:r w:rsidR="00C34166">
        <w:rPr>
          <w:rFonts w:cs="Arial"/>
          <w:szCs w:val="22"/>
        </w:rPr>
        <w:t xml:space="preserve"> </w:t>
      </w:r>
      <w:r>
        <w:rPr>
          <w:rFonts w:cs="Arial"/>
          <w:szCs w:val="22"/>
        </w:rPr>
        <w:t>joint, threaded</w:t>
      </w:r>
      <w:r w:rsidR="00C34166">
        <w:rPr>
          <w:rFonts w:cs="Arial"/>
          <w:szCs w:val="22"/>
        </w:rPr>
        <w:t xml:space="preserve"> </w:t>
      </w:r>
      <w:r>
        <w:rPr>
          <w:rFonts w:cs="Arial"/>
          <w:szCs w:val="22"/>
        </w:rPr>
        <w:t>joint, flared</w:t>
      </w:r>
      <w:r w:rsidR="00C34166">
        <w:rPr>
          <w:rFonts w:cs="Arial"/>
          <w:szCs w:val="22"/>
        </w:rPr>
        <w:t xml:space="preserve"> </w:t>
      </w:r>
      <w:r>
        <w:rPr>
          <w:rFonts w:cs="Arial"/>
          <w:szCs w:val="22"/>
        </w:rPr>
        <w:t>join</w:t>
      </w:r>
      <w:r w:rsidR="00C34166">
        <w:rPr>
          <w:rFonts w:cs="Arial"/>
          <w:szCs w:val="22"/>
        </w:rPr>
        <w:t xml:space="preserve"> </w:t>
      </w:r>
      <w:r>
        <w:rPr>
          <w:rFonts w:cs="Arial"/>
          <w:szCs w:val="22"/>
        </w:rPr>
        <w:t>tor compression joint.</w:t>
      </w:r>
    </w:p>
    <w:p w:rsidR="009A17ED" w:rsidRDefault="009A17ED" w:rsidP="00E2315F">
      <w:pPr>
        <w:rPr>
          <w:rFonts w:eastAsia="Arial"/>
          <w:color w:val="FF0000"/>
          <w:w w:val="99"/>
          <w:szCs w:val="22"/>
        </w:rPr>
      </w:pPr>
      <w:r>
        <w:rPr>
          <w:rFonts w:eastAsia="Arial"/>
          <w:color w:val="FF0000"/>
          <w:w w:val="99"/>
          <w:szCs w:val="22"/>
        </w:rPr>
        <w:t>(FG3-15)</w:t>
      </w:r>
    </w:p>
    <w:p w:rsidR="009A17ED" w:rsidRDefault="009A17ED" w:rsidP="00E2315F">
      <w:pPr>
        <w:rPr>
          <w:rFonts w:eastAsia="Arial"/>
          <w:color w:val="FF0000"/>
          <w:w w:val="99"/>
          <w:szCs w:val="22"/>
        </w:rPr>
      </w:pPr>
    </w:p>
    <w:p w:rsidR="009A17ED" w:rsidRDefault="009A17ED" w:rsidP="00E2315F">
      <w:pPr>
        <w:rPr>
          <w:rFonts w:eastAsia="Arial"/>
          <w:color w:val="FF0000"/>
          <w:w w:val="99"/>
          <w:szCs w:val="22"/>
        </w:rPr>
      </w:pPr>
    </w:p>
    <w:p w:rsidR="009A17ED" w:rsidRDefault="009A17ED" w:rsidP="00E2315F">
      <w:pPr>
        <w:kinsoku w:val="0"/>
        <w:overflowPunct w:val="0"/>
        <w:autoSpaceDE w:val="0"/>
        <w:autoSpaceDN w:val="0"/>
        <w:adjustRightInd w:val="0"/>
        <w:ind w:left="40"/>
        <w:outlineLvl w:val="0"/>
        <w:rPr>
          <w:rFonts w:cs="Arial"/>
          <w:b/>
          <w:bCs/>
          <w:szCs w:val="22"/>
        </w:rPr>
      </w:pPr>
      <w:bookmarkStart w:id="4" w:name="FG4-15"/>
      <w:bookmarkEnd w:id="4"/>
      <w:r>
        <w:rPr>
          <w:rFonts w:cs="Arial"/>
          <w:b/>
          <w:bCs/>
          <w:szCs w:val="22"/>
        </w:rPr>
        <w:t>FURNACE, CENTRAL</w:t>
      </w:r>
    </w:p>
    <w:p w:rsidR="009A17ED" w:rsidRDefault="009A17ED" w:rsidP="00E2315F">
      <w:pPr>
        <w:kinsoku w:val="0"/>
        <w:overflowPunct w:val="0"/>
        <w:autoSpaceDE w:val="0"/>
        <w:autoSpaceDN w:val="0"/>
        <w:adjustRightInd w:val="0"/>
        <w:ind w:left="40" w:right="106" w:hanging="1"/>
        <w:rPr>
          <w:rFonts w:cs="Arial"/>
          <w:szCs w:val="22"/>
        </w:rPr>
      </w:pPr>
      <w:r>
        <w:rPr>
          <w:rFonts w:cs="Arial"/>
          <w:szCs w:val="22"/>
        </w:rPr>
        <w:t xml:space="preserve">A self-contained </w:t>
      </w:r>
      <w:r>
        <w:rPr>
          <w:rFonts w:ascii="Gill Sans MT" w:hAnsi="Gill Sans MT" w:cs="Gill Sans MT"/>
          <w:i/>
          <w:iCs/>
          <w:szCs w:val="22"/>
        </w:rPr>
        <w:t xml:space="preserve">appliance </w:t>
      </w:r>
      <w:r>
        <w:rPr>
          <w:rFonts w:cs="Arial"/>
          <w:szCs w:val="22"/>
        </w:rPr>
        <w:t xml:space="preserve">ir, and designed to supply heated air through ducts to spaces remote from or adjacent to the </w:t>
      </w:r>
      <w:r>
        <w:rPr>
          <w:rFonts w:ascii="Gill Sans MT" w:hAnsi="Gill Sans MT" w:cs="Gill Sans MT"/>
          <w:i/>
          <w:iCs/>
          <w:szCs w:val="22"/>
        </w:rPr>
        <w:t xml:space="preserve">appliance </w:t>
      </w:r>
      <w:r>
        <w:rPr>
          <w:rFonts w:cs="Arial"/>
          <w:szCs w:val="22"/>
        </w:rPr>
        <w:t>location.</w:t>
      </w:r>
    </w:p>
    <w:p w:rsidR="009A17ED" w:rsidRDefault="009A17ED" w:rsidP="00E2315F">
      <w:pPr>
        <w:kinsoku w:val="0"/>
        <w:overflowPunct w:val="0"/>
        <w:autoSpaceDE w:val="0"/>
        <w:autoSpaceDN w:val="0"/>
        <w:adjustRightInd w:val="0"/>
        <w:spacing w:before="13"/>
        <w:ind w:left="268"/>
        <w:rPr>
          <w:rFonts w:cs="Arial"/>
          <w:szCs w:val="22"/>
        </w:rPr>
      </w:pPr>
      <w:r>
        <w:rPr>
          <w:rFonts w:cs="Arial"/>
          <w:b/>
          <w:bCs/>
          <w:strike/>
          <w:szCs w:val="22"/>
        </w:rPr>
        <w:t>Down</w:t>
      </w:r>
      <w:r w:rsidR="005F2565">
        <w:rPr>
          <w:rFonts w:cs="Arial"/>
          <w:b/>
          <w:bCs/>
          <w:strike/>
          <w:szCs w:val="22"/>
        </w:rPr>
        <w:t xml:space="preserve"> </w:t>
      </w:r>
      <w:r>
        <w:rPr>
          <w:rFonts w:cs="Arial"/>
          <w:b/>
          <w:bCs/>
          <w:strike/>
          <w:szCs w:val="22"/>
        </w:rPr>
        <w:t xml:space="preserve">flow furnace. </w:t>
      </w:r>
      <w:r>
        <w:rPr>
          <w:rFonts w:cs="Arial"/>
          <w:strike/>
          <w:szCs w:val="22"/>
        </w:rPr>
        <w:t>A furnace designed with airflow discharge vertically downward at or near the bottom of the</w:t>
      </w:r>
      <w:r>
        <w:rPr>
          <w:rFonts w:cs="Arial"/>
          <w:szCs w:val="22"/>
        </w:rPr>
        <w:t xml:space="preserve"> </w:t>
      </w:r>
      <w:r>
        <w:rPr>
          <w:rFonts w:cs="Arial"/>
          <w:strike/>
          <w:szCs w:val="22"/>
        </w:rPr>
        <w:t>furnace.</w:t>
      </w:r>
    </w:p>
    <w:p w:rsidR="009A17ED" w:rsidRDefault="009A17ED" w:rsidP="00E2315F">
      <w:pPr>
        <w:kinsoku w:val="0"/>
        <w:overflowPunct w:val="0"/>
        <w:autoSpaceDE w:val="0"/>
        <w:autoSpaceDN w:val="0"/>
        <w:adjustRightInd w:val="0"/>
        <w:spacing w:before="24"/>
        <w:ind w:left="268"/>
        <w:rPr>
          <w:rFonts w:cs="Arial"/>
          <w:szCs w:val="22"/>
        </w:rPr>
      </w:pPr>
      <w:r>
        <w:rPr>
          <w:rFonts w:cs="Arial"/>
          <w:b/>
          <w:bCs/>
          <w:strike/>
          <w:szCs w:val="22"/>
        </w:rPr>
        <w:t>Force</w:t>
      </w:r>
      <w:r w:rsidR="005F2565">
        <w:rPr>
          <w:rFonts w:cs="Arial"/>
          <w:b/>
          <w:bCs/>
          <w:strike/>
          <w:szCs w:val="22"/>
        </w:rPr>
        <w:t xml:space="preserve"> </w:t>
      </w:r>
      <w:r>
        <w:rPr>
          <w:rFonts w:cs="Arial"/>
          <w:b/>
          <w:bCs/>
          <w:strike/>
          <w:szCs w:val="22"/>
        </w:rPr>
        <w:t>d</w:t>
      </w:r>
      <w:r w:rsidR="0073537B">
        <w:rPr>
          <w:rFonts w:cs="Arial"/>
          <w:b/>
          <w:bCs/>
          <w:strike/>
          <w:szCs w:val="22"/>
        </w:rPr>
        <w:t xml:space="preserve"> </w:t>
      </w:r>
      <w:r>
        <w:rPr>
          <w:rFonts w:cs="Arial"/>
          <w:b/>
          <w:bCs/>
          <w:strike/>
          <w:szCs w:val="22"/>
        </w:rPr>
        <w:t>air</w:t>
      </w:r>
      <w:r w:rsidR="0073537B">
        <w:rPr>
          <w:rFonts w:cs="Arial"/>
          <w:b/>
          <w:bCs/>
          <w:strike/>
          <w:szCs w:val="22"/>
        </w:rPr>
        <w:t xml:space="preserve"> </w:t>
      </w:r>
      <w:r>
        <w:rPr>
          <w:rFonts w:cs="Arial"/>
          <w:b/>
          <w:bCs/>
          <w:strike/>
          <w:szCs w:val="22"/>
        </w:rPr>
        <w:t>furnace</w:t>
      </w:r>
      <w:r w:rsidR="0073537B">
        <w:rPr>
          <w:rFonts w:cs="Arial"/>
          <w:b/>
          <w:bCs/>
          <w:strike/>
          <w:szCs w:val="22"/>
        </w:rPr>
        <w:t xml:space="preserve"> </w:t>
      </w:r>
      <w:r>
        <w:rPr>
          <w:rFonts w:cs="Arial"/>
          <w:b/>
          <w:bCs/>
          <w:strike/>
          <w:szCs w:val="22"/>
        </w:rPr>
        <w:t>with</w:t>
      </w:r>
      <w:r w:rsidR="0073537B">
        <w:rPr>
          <w:rFonts w:cs="Arial"/>
          <w:b/>
          <w:bCs/>
          <w:strike/>
          <w:szCs w:val="22"/>
        </w:rPr>
        <w:t xml:space="preserve"> </w:t>
      </w:r>
      <w:r>
        <w:rPr>
          <w:rFonts w:cs="Arial"/>
          <w:b/>
          <w:bCs/>
          <w:strike/>
          <w:szCs w:val="22"/>
        </w:rPr>
        <w:t>cooling</w:t>
      </w:r>
      <w:r w:rsidR="0073537B">
        <w:rPr>
          <w:rFonts w:cs="Arial"/>
          <w:b/>
          <w:bCs/>
          <w:strike/>
          <w:szCs w:val="22"/>
        </w:rPr>
        <w:t xml:space="preserve"> </w:t>
      </w:r>
      <w:r>
        <w:rPr>
          <w:rFonts w:cs="Arial"/>
          <w:b/>
          <w:bCs/>
          <w:strike/>
          <w:szCs w:val="22"/>
        </w:rPr>
        <w:t>unit</w:t>
      </w:r>
      <w:r>
        <w:rPr>
          <w:rFonts w:cs="Arial"/>
          <w:strike/>
          <w:szCs w:val="22"/>
        </w:rPr>
        <w:t>. A</w:t>
      </w:r>
      <w:r w:rsidR="0073537B">
        <w:rPr>
          <w:rFonts w:cs="Arial"/>
          <w:strike/>
          <w:szCs w:val="22"/>
        </w:rPr>
        <w:t xml:space="preserve"> </w:t>
      </w:r>
      <w:r>
        <w:rPr>
          <w:rFonts w:cs="Arial"/>
          <w:strike/>
          <w:szCs w:val="22"/>
        </w:rPr>
        <w:t>single-package</w:t>
      </w:r>
      <w:r w:rsidR="0073537B">
        <w:rPr>
          <w:rFonts w:cs="Arial"/>
          <w:strike/>
          <w:szCs w:val="22"/>
        </w:rPr>
        <w:t xml:space="preserve"> </w:t>
      </w:r>
      <w:r>
        <w:rPr>
          <w:rFonts w:cs="Arial"/>
          <w:strike/>
          <w:szCs w:val="22"/>
        </w:rPr>
        <w:t>unit, consisting</w:t>
      </w:r>
      <w:r w:rsidR="0073537B">
        <w:rPr>
          <w:rFonts w:cs="Arial"/>
          <w:strike/>
          <w:szCs w:val="22"/>
        </w:rPr>
        <w:t xml:space="preserve"> </w:t>
      </w:r>
      <w:r>
        <w:rPr>
          <w:rFonts w:cs="Arial"/>
          <w:strike/>
          <w:szCs w:val="22"/>
        </w:rPr>
        <w:t>of</w:t>
      </w:r>
      <w:r w:rsidR="0073537B">
        <w:rPr>
          <w:rFonts w:cs="Arial"/>
          <w:strike/>
          <w:szCs w:val="22"/>
        </w:rPr>
        <w:t xml:space="preserve"> </w:t>
      </w:r>
      <w:r>
        <w:rPr>
          <w:rFonts w:cs="Arial"/>
          <w:strike/>
          <w:szCs w:val="22"/>
        </w:rPr>
        <w:t>a</w:t>
      </w:r>
      <w:r w:rsidR="0073537B">
        <w:rPr>
          <w:rFonts w:cs="Arial"/>
          <w:strike/>
          <w:szCs w:val="22"/>
        </w:rPr>
        <w:t xml:space="preserve"> </w:t>
      </w:r>
      <w:r>
        <w:rPr>
          <w:rFonts w:cs="Arial"/>
          <w:strike/>
          <w:szCs w:val="22"/>
        </w:rPr>
        <w:t>gas-fired</w:t>
      </w:r>
      <w:r w:rsidR="0073537B">
        <w:rPr>
          <w:rFonts w:cs="Arial"/>
          <w:strike/>
          <w:szCs w:val="22"/>
        </w:rPr>
        <w:t xml:space="preserve"> </w:t>
      </w:r>
      <w:r>
        <w:rPr>
          <w:rFonts w:cs="Arial"/>
          <w:strike/>
          <w:szCs w:val="22"/>
        </w:rPr>
        <w:t>forced-air</w:t>
      </w:r>
      <w:r w:rsidR="0073537B">
        <w:rPr>
          <w:rFonts w:cs="Arial"/>
          <w:strike/>
          <w:szCs w:val="22"/>
        </w:rPr>
        <w:t xml:space="preserve"> </w:t>
      </w:r>
      <w:r>
        <w:rPr>
          <w:rFonts w:cs="Arial"/>
          <w:strike/>
          <w:szCs w:val="22"/>
        </w:rPr>
        <w:t>furnace</w:t>
      </w:r>
      <w:r w:rsidR="0073537B">
        <w:rPr>
          <w:rFonts w:cs="Arial"/>
          <w:strike/>
          <w:szCs w:val="22"/>
        </w:rPr>
        <w:t xml:space="preserve"> </w:t>
      </w:r>
      <w:r>
        <w:rPr>
          <w:rFonts w:cs="Arial"/>
          <w:strike/>
          <w:szCs w:val="22"/>
        </w:rPr>
        <w:t>of</w:t>
      </w:r>
      <w:r w:rsidR="0073537B">
        <w:rPr>
          <w:rFonts w:cs="Arial"/>
          <w:strike/>
          <w:szCs w:val="22"/>
        </w:rPr>
        <w:t xml:space="preserve"> </w:t>
      </w:r>
      <w:r>
        <w:rPr>
          <w:rFonts w:cs="Arial"/>
          <w:strike/>
          <w:szCs w:val="22"/>
        </w:rPr>
        <w:t>one</w:t>
      </w:r>
      <w:r w:rsidR="0073537B">
        <w:rPr>
          <w:rFonts w:cs="Arial"/>
          <w:strike/>
          <w:szCs w:val="22"/>
        </w:rPr>
        <w:t xml:space="preserve"> </w:t>
      </w:r>
      <w:r>
        <w:rPr>
          <w:rFonts w:cs="Arial"/>
          <w:strike/>
          <w:szCs w:val="22"/>
        </w:rPr>
        <w:t>of</w:t>
      </w:r>
      <w:r>
        <w:rPr>
          <w:rFonts w:cs="Arial"/>
          <w:szCs w:val="22"/>
        </w:rPr>
        <w:t xml:space="preserve"> </w:t>
      </w:r>
      <w:r>
        <w:rPr>
          <w:rFonts w:cs="Arial"/>
          <w:strike/>
          <w:szCs w:val="22"/>
        </w:rPr>
        <w:t>the</w:t>
      </w:r>
      <w:r w:rsidR="0073537B">
        <w:rPr>
          <w:rFonts w:cs="Arial"/>
          <w:strike/>
          <w:szCs w:val="22"/>
        </w:rPr>
        <w:t xml:space="preserve"> </w:t>
      </w:r>
      <w:r>
        <w:rPr>
          <w:rFonts w:cs="Arial"/>
          <w:strike/>
          <w:szCs w:val="22"/>
        </w:rPr>
        <w:t>types listed below</w:t>
      </w:r>
      <w:r>
        <w:rPr>
          <w:rFonts w:cs="Arial"/>
          <w:szCs w:val="22"/>
        </w:rPr>
        <w:t xml:space="preserve"> </w:t>
      </w:r>
      <w:r>
        <w:rPr>
          <w:rFonts w:cs="Arial"/>
          <w:strike/>
          <w:szCs w:val="22"/>
        </w:rPr>
        <w:t>combined</w:t>
      </w:r>
      <w:r w:rsidR="0073537B">
        <w:rPr>
          <w:rFonts w:cs="Arial"/>
          <w:strike/>
          <w:szCs w:val="22"/>
        </w:rPr>
        <w:t xml:space="preserve"> </w:t>
      </w:r>
      <w:r>
        <w:rPr>
          <w:rFonts w:cs="Arial"/>
          <w:strike/>
          <w:szCs w:val="22"/>
        </w:rPr>
        <w:t>with</w:t>
      </w:r>
      <w:r w:rsidR="0073537B">
        <w:rPr>
          <w:rFonts w:cs="Arial"/>
          <w:strike/>
          <w:szCs w:val="22"/>
        </w:rPr>
        <w:t xml:space="preserve"> </w:t>
      </w:r>
      <w:r>
        <w:rPr>
          <w:rFonts w:cs="Arial"/>
          <w:strike/>
          <w:szCs w:val="22"/>
        </w:rPr>
        <w:t>an</w:t>
      </w:r>
      <w:r w:rsidR="0073537B">
        <w:rPr>
          <w:rFonts w:cs="Arial"/>
          <w:strike/>
          <w:szCs w:val="22"/>
        </w:rPr>
        <w:t xml:space="preserve"> </w:t>
      </w:r>
      <w:r>
        <w:rPr>
          <w:rFonts w:cs="Arial"/>
          <w:strike/>
          <w:szCs w:val="22"/>
        </w:rPr>
        <w:t>electrically or</w:t>
      </w:r>
      <w:r w:rsidR="0073537B">
        <w:rPr>
          <w:rFonts w:cs="Arial"/>
          <w:strike/>
          <w:szCs w:val="22"/>
        </w:rPr>
        <w:t xml:space="preserve"> </w:t>
      </w:r>
      <w:r>
        <w:rPr>
          <w:rFonts w:cs="Arial"/>
          <w:strike/>
          <w:szCs w:val="22"/>
        </w:rPr>
        <w:t>fuel gas-powered</w:t>
      </w:r>
      <w:r w:rsidR="0073537B">
        <w:rPr>
          <w:rFonts w:cs="Arial"/>
          <w:strike/>
          <w:szCs w:val="22"/>
        </w:rPr>
        <w:t xml:space="preserve"> </w:t>
      </w:r>
      <w:r>
        <w:rPr>
          <w:rFonts w:cs="Arial"/>
          <w:strike/>
          <w:szCs w:val="22"/>
        </w:rPr>
        <w:t>summer</w:t>
      </w:r>
      <w:r w:rsidR="0073537B">
        <w:rPr>
          <w:rFonts w:cs="Arial"/>
          <w:strike/>
          <w:szCs w:val="22"/>
        </w:rPr>
        <w:t xml:space="preserve"> </w:t>
      </w:r>
      <w:r>
        <w:rPr>
          <w:rFonts w:cs="Arial"/>
          <w:strike/>
          <w:szCs w:val="22"/>
        </w:rPr>
        <w:t>air-conditioning</w:t>
      </w:r>
      <w:r w:rsidR="0073537B">
        <w:rPr>
          <w:rFonts w:cs="Arial"/>
          <w:strike/>
          <w:szCs w:val="22"/>
        </w:rPr>
        <w:t xml:space="preserve"> </w:t>
      </w:r>
      <w:r>
        <w:rPr>
          <w:rFonts w:cs="Arial"/>
          <w:strike/>
          <w:szCs w:val="22"/>
        </w:rPr>
        <w:t>system, contained</w:t>
      </w:r>
      <w:r>
        <w:rPr>
          <w:rFonts w:cs="Arial"/>
          <w:szCs w:val="22"/>
        </w:rPr>
        <w:t xml:space="preserve"> </w:t>
      </w:r>
      <w:r>
        <w:rPr>
          <w:rFonts w:cs="Arial"/>
          <w:strike/>
          <w:szCs w:val="22"/>
        </w:rPr>
        <w:t>in a common casing.</w:t>
      </w:r>
    </w:p>
    <w:p w:rsidR="009A17ED" w:rsidRDefault="009A17ED" w:rsidP="00E2315F">
      <w:pPr>
        <w:kinsoku w:val="0"/>
        <w:overflowPunct w:val="0"/>
        <w:autoSpaceDE w:val="0"/>
        <w:autoSpaceDN w:val="0"/>
        <w:adjustRightInd w:val="0"/>
        <w:ind w:left="268"/>
        <w:rPr>
          <w:rFonts w:cs="Arial"/>
          <w:szCs w:val="22"/>
        </w:rPr>
      </w:pPr>
      <w:r>
        <w:rPr>
          <w:rFonts w:cs="Arial"/>
          <w:b/>
          <w:bCs/>
          <w:strike/>
          <w:szCs w:val="22"/>
        </w:rPr>
        <w:lastRenderedPageBreak/>
        <w:t>Forced-air type</w:t>
      </w:r>
      <w:r>
        <w:rPr>
          <w:rFonts w:cs="Arial"/>
          <w:strike/>
          <w:szCs w:val="22"/>
        </w:rPr>
        <w:t>. A central furnace equipped with a fan or blower that provides the primary means for circulation o</w:t>
      </w:r>
      <w:r>
        <w:rPr>
          <w:rFonts w:cs="Arial"/>
          <w:szCs w:val="22"/>
        </w:rPr>
        <w:t xml:space="preserve">f </w:t>
      </w:r>
      <w:r>
        <w:rPr>
          <w:rFonts w:cs="Arial"/>
          <w:strike/>
          <w:szCs w:val="22"/>
        </w:rPr>
        <w:t>air.</w:t>
      </w:r>
    </w:p>
    <w:p w:rsidR="009A17ED" w:rsidRDefault="009A17ED" w:rsidP="00E2315F">
      <w:pPr>
        <w:kinsoku w:val="0"/>
        <w:overflowPunct w:val="0"/>
        <w:autoSpaceDE w:val="0"/>
        <w:autoSpaceDN w:val="0"/>
        <w:adjustRightInd w:val="0"/>
        <w:spacing w:before="24"/>
        <w:ind w:left="268" w:right="326"/>
        <w:rPr>
          <w:rFonts w:cs="Arial"/>
          <w:szCs w:val="22"/>
        </w:rPr>
      </w:pPr>
      <w:r>
        <w:rPr>
          <w:rFonts w:cs="Arial"/>
          <w:b/>
          <w:bCs/>
          <w:strike/>
          <w:szCs w:val="22"/>
        </w:rPr>
        <w:t>Gravity</w:t>
      </w:r>
      <w:r w:rsidR="0073537B">
        <w:rPr>
          <w:rFonts w:cs="Arial"/>
          <w:b/>
          <w:bCs/>
          <w:strike/>
          <w:szCs w:val="22"/>
        </w:rPr>
        <w:t xml:space="preserve"> </w:t>
      </w:r>
      <w:r>
        <w:rPr>
          <w:rFonts w:cs="Arial"/>
          <w:b/>
          <w:bCs/>
          <w:strike/>
          <w:szCs w:val="22"/>
        </w:rPr>
        <w:t>furnace</w:t>
      </w:r>
      <w:r w:rsidR="0073537B">
        <w:rPr>
          <w:rFonts w:cs="Arial"/>
          <w:b/>
          <w:bCs/>
          <w:strike/>
          <w:szCs w:val="22"/>
        </w:rPr>
        <w:t xml:space="preserve"> </w:t>
      </w:r>
      <w:r>
        <w:rPr>
          <w:rFonts w:cs="Arial"/>
          <w:b/>
          <w:bCs/>
          <w:strike/>
          <w:szCs w:val="22"/>
        </w:rPr>
        <w:t>with booster</w:t>
      </w:r>
      <w:r w:rsidR="0073537B">
        <w:rPr>
          <w:rFonts w:cs="Arial"/>
          <w:b/>
          <w:bCs/>
          <w:strike/>
          <w:szCs w:val="22"/>
        </w:rPr>
        <w:t xml:space="preserve"> </w:t>
      </w:r>
      <w:r>
        <w:rPr>
          <w:rFonts w:cs="Arial"/>
          <w:b/>
          <w:bCs/>
          <w:strike/>
          <w:szCs w:val="22"/>
        </w:rPr>
        <w:t xml:space="preserve">fan. </w:t>
      </w:r>
      <w:r>
        <w:rPr>
          <w:rFonts w:cs="Arial"/>
          <w:strike/>
          <w:szCs w:val="22"/>
        </w:rPr>
        <w:t>A furnace</w:t>
      </w:r>
      <w:r w:rsidR="0073537B">
        <w:rPr>
          <w:rFonts w:cs="Arial"/>
          <w:strike/>
          <w:szCs w:val="22"/>
        </w:rPr>
        <w:t xml:space="preserve"> </w:t>
      </w:r>
      <w:r>
        <w:rPr>
          <w:rFonts w:cs="Arial"/>
          <w:strike/>
          <w:szCs w:val="22"/>
        </w:rPr>
        <w:t>equipped</w:t>
      </w:r>
      <w:r w:rsidR="0073537B">
        <w:rPr>
          <w:rFonts w:cs="Arial"/>
          <w:strike/>
          <w:szCs w:val="22"/>
        </w:rPr>
        <w:t xml:space="preserve"> </w:t>
      </w:r>
      <w:r>
        <w:rPr>
          <w:rFonts w:cs="Arial"/>
          <w:strike/>
          <w:szCs w:val="22"/>
        </w:rPr>
        <w:t>with</w:t>
      </w:r>
      <w:r w:rsidR="0073537B">
        <w:rPr>
          <w:rFonts w:cs="Arial"/>
          <w:strike/>
          <w:szCs w:val="22"/>
        </w:rPr>
        <w:t xml:space="preserve"> </w:t>
      </w:r>
      <w:r>
        <w:rPr>
          <w:rFonts w:cs="Arial"/>
          <w:strike/>
          <w:szCs w:val="22"/>
        </w:rPr>
        <w:t>a</w:t>
      </w:r>
      <w:r w:rsidR="0073537B">
        <w:rPr>
          <w:rFonts w:cs="Arial"/>
          <w:strike/>
          <w:szCs w:val="22"/>
        </w:rPr>
        <w:t xml:space="preserve"> </w:t>
      </w:r>
      <w:r>
        <w:rPr>
          <w:rFonts w:cs="Arial"/>
          <w:strike/>
          <w:szCs w:val="22"/>
        </w:rPr>
        <w:t>booster</w:t>
      </w:r>
      <w:r w:rsidR="0073537B">
        <w:rPr>
          <w:rFonts w:cs="Arial"/>
          <w:strike/>
          <w:szCs w:val="22"/>
        </w:rPr>
        <w:t xml:space="preserve"> </w:t>
      </w:r>
      <w:r>
        <w:rPr>
          <w:rFonts w:cs="Arial"/>
          <w:strike/>
          <w:szCs w:val="22"/>
        </w:rPr>
        <w:t>fan</w:t>
      </w:r>
      <w:r w:rsidR="0073537B">
        <w:rPr>
          <w:rFonts w:cs="Arial"/>
          <w:strike/>
          <w:szCs w:val="22"/>
        </w:rPr>
        <w:t xml:space="preserve"> </w:t>
      </w:r>
      <w:r>
        <w:rPr>
          <w:rFonts w:cs="Arial"/>
          <w:strike/>
          <w:szCs w:val="22"/>
        </w:rPr>
        <w:t>that</w:t>
      </w:r>
      <w:r w:rsidR="0073537B">
        <w:rPr>
          <w:rFonts w:cs="Arial"/>
          <w:strike/>
          <w:szCs w:val="22"/>
        </w:rPr>
        <w:t xml:space="preserve"> </w:t>
      </w:r>
      <w:r>
        <w:rPr>
          <w:rFonts w:cs="Arial"/>
          <w:strike/>
          <w:szCs w:val="22"/>
        </w:rPr>
        <w:t>does</w:t>
      </w:r>
      <w:r w:rsidR="0073537B">
        <w:rPr>
          <w:rFonts w:cs="Arial"/>
          <w:strike/>
          <w:szCs w:val="22"/>
        </w:rPr>
        <w:t xml:space="preserve"> </w:t>
      </w:r>
      <w:r>
        <w:rPr>
          <w:rFonts w:cs="Arial"/>
          <w:strike/>
          <w:szCs w:val="22"/>
        </w:rPr>
        <w:t>not</w:t>
      </w:r>
      <w:r w:rsidR="0073537B">
        <w:rPr>
          <w:rFonts w:cs="Arial"/>
          <w:strike/>
          <w:szCs w:val="22"/>
        </w:rPr>
        <w:t xml:space="preserve"> </w:t>
      </w:r>
      <w:r>
        <w:rPr>
          <w:rFonts w:cs="Arial"/>
          <w:strike/>
          <w:szCs w:val="22"/>
        </w:rPr>
        <w:t>materially</w:t>
      </w:r>
      <w:r w:rsidR="0073537B">
        <w:rPr>
          <w:rFonts w:cs="Arial"/>
          <w:strike/>
          <w:szCs w:val="22"/>
        </w:rPr>
        <w:t xml:space="preserve"> </w:t>
      </w:r>
      <w:r>
        <w:rPr>
          <w:rFonts w:cs="Arial"/>
          <w:strike/>
          <w:szCs w:val="22"/>
        </w:rPr>
        <w:t>restrict free</w:t>
      </w:r>
      <w:r>
        <w:rPr>
          <w:rFonts w:cs="Arial"/>
          <w:szCs w:val="22"/>
        </w:rPr>
        <w:t xml:space="preserve"> </w:t>
      </w:r>
      <w:r>
        <w:rPr>
          <w:rFonts w:cs="Arial"/>
          <w:strike/>
          <w:szCs w:val="22"/>
        </w:rPr>
        <w:t>circulation of air by gravity flow</w:t>
      </w:r>
      <w:r>
        <w:rPr>
          <w:rFonts w:cs="Arial"/>
          <w:szCs w:val="22"/>
        </w:rPr>
        <w:t xml:space="preserve"> </w:t>
      </w:r>
      <w:r>
        <w:rPr>
          <w:rFonts w:cs="Arial"/>
          <w:strike/>
          <w:szCs w:val="22"/>
        </w:rPr>
        <w:t>when the fan is not in operation.</w:t>
      </w:r>
    </w:p>
    <w:p w:rsidR="009A17ED" w:rsidRDefault="009A17ED" w:rsidP="00E2315F">
      <w:pPr>
        <w:kinsoku w:val="0"/>
        <w:overflowPunct w:val="0"/>
        <w:autoSpaceDE w:val="0"/>
        <w:autoSpaceDN w:val="0"/>
        <w:adjustRightInd w:val="0"/>
        <w:ind w:left="268"/>
        <w:rPr>
          <w:rFonts w:cs="Arial"/>
          <w:b/>
          <w:bCs/>
          <w:szCs w:val="22"/>
        </w:rPr>
      </w:pPr>
      <w:r>
        <w:rPr>
          <w:rFonts w:cs="Arial"/>
          <w:b/>
          <w:bCs/>
          <w:strike/>
          <w:szCs w:val="22"/>
        </w:rPr>
        <w:t xml:space="preserve">Gravity type. </w:t>
      </w:r>
      <w:r>
        <w:rPr>
          <w:rFonts w:cs="Arial"/>
          <w:strike/>
          <w:szCs w:val="22"/>
        </w:rPr>
        <w:t>A central furnace depending primarily on circulation of air by gravity.</w:t>
      </w:r>
    </w:p>
    <w:p w:rsidR="009A17ED" w:rsidRDefault="009A17ED" w:rsidP="00E2315F">
      <w:pPr>
        <w:kinsoku w:val="0"/>
        <w:overflowPunct w:val="0"/>
        <w:autoSpaceDE w:val="0"/>
        <w:autoSpaceDN w:val="0"/>
        <w:adjustRightInd w:val="0"/>
        <w:spacing w:before="15"/>
        <w:ind w:left="268"/>
        <w:rPr>
          <w:rFonts w:cs="Arial"/>
          <w:szCs w:val="22"/>
        </w:rPr>
      </w:pPr>
      <w:r>
        <w:rPr>
          <w:rFonts w:cs="Arial"/>
          <w:strike/>
          <w:szCs w:val="22"/>
        </w:rPr>
        <w:t xml:space="preserve">Horizontal forced-air type. A furnace with airflow through the </w:t>
      </w:r>
      <w:r>
        <w:rPr>
          <w:rFonts w:ascii="Gill Sans MT" w:hAnsi="Gill Sans MT" w:cs="Gill Sans MT"/>
          <w:i/>
          <w:iCs/>
          <w:strike/>
          <w:szCs w:val="22"/>
        </w:rPr>
        <w:t xml:space="preserve">appliance </w:t>
      </w:r>
      <w:r>
        <w:rPr>
          <w:rFonts w:cs="Arial"/>
          <w:strike/>
          <w:szCs w:val="22"/>
        </w:rPr>
        <w:t>essentially in a horizontal path.</w:t>
      </w:r>
    </w:p>
    <w:p w:rsidR="009A17ED" w:rsidRDefault="009A17ED" w:rsidP="00E2315F">
      <w:pPr>
        <w:kinsoku w:val="0"/>
        <w:overflowPunct w:val="0"/>
        <w:autoSpaceDE w:val="0"/>
        <w:autoSpaceDN w:val="0"/>
        <w:adjustRightInd w:val="0"/>
        <w:spacing w:before="40"/>
        <w:ind w:left="268" w:right="326"/>
        <w:rPr>
          <w:rFonts w:cs="Arial"/>
          <w:szCs w:val="22"/>
        </w:rPr>
      </w:pPr>
      <w:r>
        <w:rPr>
          <w:rFonts w:cs="Arial"/>
          <w:b/>
          <w:bCs/>
          <w:strike/>
          <w:szCs w:val="22"/>
        </w:rPr>
        <w:t xml:space="preserve">Multiple-position furnace. </w:t>
      </w:r>
      <w:r>
        <w:rPr>
          <w:rFonts w:cs="Arial"/>
          <w:strike/>
          <w:szCs w:val="22"/>
        </w:rPr>
        <w:t>A furnace designed so that it can be installed with the airflow discharge in the upflow,</w:t>
      </w:r>
      <w:r>
        <w:rPr>
          <w:rFonts w:cs="Arial"/>
          <w:szCs w:val="22"/>
        </w:rPr>
        <w:t xml:space="preserve"> </w:t>
      </w:r>
      <w:r>
        <w:rPr>
          <w:rFonts w:cs="Arial"/>
          <w:strike/>
          <w:szCs w:val="22"/>
        </w:rPr>
        <w:t>horizontal or downflow</w:t>
      </w:r>
      <w:r>
        <w:rPr>
          <w:rFonts w:cs="Arial"/>
          <w:szCs w:val="22"/>
        </w:rPr>
        <w:t xml:space="preserve"> </w:t>
      </w:r>
      <w:r>
        <w:rPr>
          <w:rFonts w:cs="Arial"/>
          <w:strike/>
          <w:szCs w:val="22"/>
        </w:rPr>
        <w:t>direction</w:t>
      </w:r>
      <w:r>
        <w:rPr>
          <w:rFonts w:cs="Arial"/>
          <w:szCs w:val="22"/>
        </w:rPr>
        <w:t>.</w:t>
      </w:r>
    </w:p>
    <w:p w:rsidR="009A17ED" w:rsidRDefault="009A17ED" w:rsidP="00E2315F">
      <w:pPr>
        <w:kinsoku w:val="0"/>
        <w:overflowPunct w:val="0"/>
        <w:autoSpaceDE w:val="0"/>
        <w:autoSpaceDN w:val="0"/>
        <w:adjustRightInd w:val="0"/>
        <w:ind w:left="268" w:right="326"/>
        <w:rPr>
          <w:rFonts w:cs="Arial"/>
          <w:szCs w:val="22"/>
        </w:rPr>
      </w:pPr>
      <w:r>
        <w:rPr>
          <w:rFonts w:cs="Arial"/>
          <w:b/>
          <w:bCs/>
          <w:strike/>
          <w:szCs w:val="22"/>
        </w:rPr>
        <w:t xml:space="preserve">Upflow furnace. </w:t>
      </w:r>
      <w:r>
        <w:rPr>
          <w:rFonts w:cs="Arial"/>
          <w:strike/>
          <w:szCs w:val="22"/>
        </w:rPr>
        <w:t>A furnace designed with airflow discharge vertically upward at or near the top of the furnace. This</w:t>
      </w:r>
      <w:r>
        <w:rPr>
          <w:rFonts w:cs="Arial"/>
          <w:szCs w:val="22"/>
        </w:rPr>
        <w:t xml:space="preserve"> </w:t>
      </w:r>
      <w:r>
        <w:rPr>
          <w:rFonts w:cs="Arial"/>
          <w:strike/>
          <w:szCs w:val="22"/>
        </w:rPr>
        <w:t>classification</w:t>
      </w:r>
      <w:r w:rsidR="0073537B">
        <w:rPr>
          <w:rFonts w:cs="Arial"/>
          <w:strike/>
          <w:szCs w:val="22"/>
        </w:rPr>
        <w:t xml:space="preserve"> </w:t>
      </w:r>
      <w:r>
        <w:rPr>
          <w:rFonts w:cs="Arial"/>
          <w:strike/>
          <w:szCs w:val="22"/>
        </w:rPr>
        <w:t>includes</w:t>
      </w:r>
      <w:r>
        <w:rPr>
          <w:rFonts w:cs="Arial"/>
          <w:szCs w:val="22"/>
        </w:rPr>
        <w:t xml:space="preserve"> </w:t>
      </w:r>
      <w:r>
        <w:rPr>
          <w:rFonts w:cs="Arial"/>
          <w:strike/>
          <w:szCs w:val="22"/>
        </w:rPr>
        <w:t>"highboy" furnaces</w:t>
      </w:r>
      <w:r w:rsidR="0073537B">
        <w:rPr>
          <w:rFonts w:cs="Arial"/>
          <w:strike/>
          <w:szCs w:val="22"/>
        </w:rPr>
        <w:t xml:space="preserve"> </w:t>
      </w:r>
      <w:r>
        <w:rPr>
          <w:rFonts w:cs="Arial"/>
          <w:strike/>
          <w:szCs w:val="22"/>
        </w:rPr>
        <w:t>with</w:t>
      </w:r>
      <w:r w:rsidR="0073537B">
        <w:rPr>
          <w:rFonts w:cs="Arial"/>
          <w:strike/>
          <w:szCs w:val="22"/>
        </w:rPr>
        <w:t xml:space="preserve"> </w:t>
      </w:r>
      <w:r>
        <w:rPr>
          <w:rFonts w:cs="Arial"/>
          <w:strike/>
          <w:szCs w:val="22"/>
        </w:rPr>
        <w:t>the</w:t>
      </w:r>
      <w:r w:rsidR="0073537B">
        <w:rPr>
          <w:rFonts w:cs="Arial"/>
          <w:strike/>
          <w:szCs w:val="22"/>
        </w:rPr>
        <w:t xml:space="preserve"> </w:t>
      </w:r>
      <w:r>
        <w:rPr>
          <w:rFonts w:cs="Arial"/>
          <w:strike/>
          <w:szCs w:val="22"/>
        </w:rPr>
        <w:t>blow</w:t>
      </w:r>
      <w:r w:rsidR="0073537B">
        <w:rPr>
          <w:rFonts w:cs="Arial"/>
          <w:strike/>
          <w:szCs w:val="22"/>
        </w:rPr>
        <w:t xml:space="preserve"> remounted </w:t>
      </w:r>
      <w:r>
        <w:rPr>
          <w:rFonts w:cs="Arial"/>
          <w:strike/>
          <w:szCs w:val="22"/>
        </w:rPr>
        <w:t>below</w:t>
      </w:r>
      <w:r w:rsidR="0073537B">
        <w:rPr>
          <w:rFonts w:cs="Arial"/>
          <w:strike/>
          <w:szCs w:val="22"/>
        </w:rPr>
        <w:t xml:space="preserve"> </w:t>
      </w:r>
      <w:r>
        <w:rPr>
          <w:rFonts w:cs="Arial"/>
          <w:strike/>
          <w:szCs w:val="22"/>
        </w:rPr>
        <w:t>the</w:t>
      </w:r>
      <w:r w:rsidR="0073537B">
        <w:rPr>
          <w:rFonts w:cs="Arial"/>
          <w:strike/>
          <w:szCs w:val="22"/>
        </w:rPr>
        <w:t xml:space="preserve"> </w:t>
      </w:r>
      <w:r>
        <w:rPr>
          <w:rFonts w:cs="Arial"/>
          <w:strike/>
          <w:szCs w:val="22"/>
        </w:rPr>
        <w:t>heating</w:t>
      </w:r>
      <w:r w:rsidR="0073537B">
        <w:rPr>
          <w:rFonts w:cs="Arial"/>
          <w:strike/>
          <w:szCs w:val="22"/>
        </w:rPr>
        <w:t xml:space="preserve"> </w:t>
      </w:r>
      <w:r>
        <w:rPr>
          <w:rFonts w:cs="Arial"/>
          <w:strike/>
          <w:szCs w:val="22"/>
        </w:rPr>
        <w:t>element and"</w:t>
      </w:r>
      <w:r w:rsidR="0073537B">
        <w:rPr>
          <w:rFonts w:cs="Arial"/>
          <w:strike/>
          <w:szCs w:val="22"/>
        </w:rPr>
        <w:t xml:space="preserve"> </w:t>
      </w:r>
      <w:r>
        <w:rPr>
          <w:rFonts w:cs="Arial"/>
          <w:strike/>
          <w:szCs w:val="22"/>
        </w:rPr>
        <w:t>lowboy"</w:t>
      </w:r>
      <w:r>
        <w:rPr>
          <w:rFonts w:cs="Arial"/>
          <w:szCs w:val="22"/>
        </w:rPr>
        <w:t xml:space="preserve"> </w:t>
      </w:r>
      <w:r>
        <w:rPr>
          <w:rFonts w:cs="Arial"/>
          <w:strike/>
          <w:szCs w:val="22"/>
        </w:rPr>
        <w:t>furnaces with the blower mounted beside the heating element.</w:t>
      </w:r>
    </w:p>
    <w:p w:rsidR="009A17ED" w:rsidRDefault="009A17ED" w:rsidP="00E2315F">
      <w:pPr>
        <w:rPr>
          <w:rFonts w:eastAsia="Arial"/>
          <w:color w:val="FF0000"/>
          <w:w w:val="99"/>
          <w:szCs w:val="22"/>
        </w:rPr>
      </w:pPr>
      <w:r>
        <w:rPr>
          <w:rFonts w:eastAsia="Arial"/>
          <w:color w:val="FF0000"/>
          <w:w w:val="99"/>
          <w:szCs w:val="22"/>
        </w:rPr>
        <w:t>(FG4-15)</w:t>
      </w:r>
    </w:p>
    <w:p w:rsidR="009A17ED" w:rsidRDefault="009A17ED" w:rsidP="00E2315F">
      <w:pPr>
        <w:rPr>
          <w:rFonts w:eastAsia="Arial"/>
          <w:color w:val="FF0000"/>
          <w:w w:val="99"/>
          <w:szCs w:val="22"/>
        </w:rPr>
      </w:pPr>
    </w:p>
    <w:p w:rsidR="009A17ED" w:rsidRDefault="009A17ED" w:rsidP="00E2315F">
      <w:pPr>
        <w:rPr>
          <w:rFonts w:eastAsia="Arial"/>
          <w:color w:val="FF0000"/>
          <w:w w:val="99"/>
          <w:szCs w:val="22"/>
        </w:rPr>
      </w:pPr>
    </w:p>
    <w:p w:rsidR="009A17ED" w:rsidRDefault="009A17ED" w:rsidP="00E2315F">
      <w:pPr>
        <w:kinsoku w:val="0"/>
        <w:overflowPunct w:val="0"/>
        <w:autoSpaceDE w:val="0"/>
        <w:autoSpaceDN w:val="0"/>
        <w:adjustRightInd w:val="0"/>
        <w:ind w:left="40"/>
        <w:rPr>
          <w:rFonts w:cs="Arial"/>
          <w:szCs w:val="22"/>
        </w:rPr>
      </w:pPr>
      <w:bookmarkStart w:id="5" w:name="FG5-15"/>
      <w:bookmarkEnd w:id="5"/>
      <w:r>
        <w:rPr>
          <w:rFonts w:cs="Arial"/>
          <w:b/>
          <w:bCs/>
          <w:szCs w:val="22"/>
        </w:rPr>
        <w:t xml:space="preserve">[M] PIPING. </w:t>
      </w:r>
      <w:r>
        <w:rPr>
          <w:rFonts w:cs="Arial"/>
          <w:szCs w:val="22"/>
        </w:rPr>
        <w:t>Where used in this code, "</w:t>
      </w:r>
      <w:r>
        <w:rPr>
          <w:rFonts w:ascii="Calibri" w:hAnsi="Calibri" w:cs="Calibri"/>
          <w:i/>
          <w:iCs/>
          <w:szCs w:val="22"/>
        </w:rPr>
        <w:t>piping</w:t>
      </w:r>
      <w:r>
        <w:rPr>
          <w:rFonts w:cs="Arial"/>
          <w:szCs w:val="22"/>
        </w:rPr>
        <w:t>" refers to either pipe or</w:t>
      </w:r>
      <w:r w:rsidR="00C34166">
        <w:rPr>
          <w:rFonts w:cs="Arial"/>
          <w:szCs w:val="22"/>
        </w:rPr>
        <w:t xml:space="preserve"> </w:t>
      </w:r>
      <w:r>
        <w:rPr>
          <w:rFonts w:cs="Arial"/>
          <w:szCs w:val="22"/>
        </w:rPr>
        <w:t>tubing, or</w:t>
      </w:r>
      <w:r w:rsidR="00C34166">
        <w:rPr>
          <w:rFonts w:cs="Arial"/>
          <w:szCs w:val="22"/>
        </w:rPr>
        <w:t xml:space="preserve"> </w:t>
      </w:r>
      <w:r>
        <w:rPr>
          <w:rFonts w:cs="Arial"/>
          <w:szCs w:val="22"/>
        </w:rPr>
        <w:t>both.</w:t>
      </w:r>
    </w:p>
    <w:p w:rsidR="009A17ED" w:rsidRDefault="009A17ED" w:rsidP="00E2315F">
      <w:pPr>
        <w:kinsoku w:val="0"/>
        <w:overflowPunct w:val="0"/>
        <w:autoSpaceDE w:val="0"/>
        <w:autoSpaceDN w:val="0"/>
        <w:adjustRightInd w:val="0"/>
        <w:spacing w:before="15"/>
        <w:ind w:left="228"/>
        <w:rPr>
          <w:rFonts w:cs="Arial"/>
          <w:szCs w:val="22"/>
        </w:rPr>
      </w:pPr>
      <w:r>
        <w:rPr>
          <w:rFonts w:cs="Arial"/>
          <w:b/>
          <w:bCs/>
          <w:szCs w:val="22"/>
        </w:rPr>
        <w:t xml:space="preserve">Pipe. </w:t>
      </w:r>
      <w:r>
        <w:rPr>
          <w:rFonts w:cs="Arial"/>
          <w:szCs w:val="22"/>
        </w:rPr>
        <w:t xml:space="preserve">A rigid conduit of iron, steel, copper, </w:t>
      </w:r>
      <w:r>
        <w:rPr>
          <w:rFonts w:cs="Arial"/>
          <w:strike/>
          <w:szCs w:val="22"/>
        </w:rPr>
        <w:t>brass</w:t>
      </w:r>
      <w:r>
        <w:rPr>
          <w:rFonts w:cs="Arial"/>
          <w:szCs w:val="22"/>
        </w:rPr>
        <w:t xml:space="preserve"> copper-alloy or plastic.</w:t>
      </w:r>
    </w:p>
    <w:p w:rsidR="009A17ED" w:rsidRDefault="009A17ED" w:rsidP="00E2315F">
      <w:pPr>
        <w:kinsoku w:val="0"/>
        <w:overflowPunct w:val="0"/>
        <w:autoSpaceDE w:val="0"/>
        <w:autoSpaceDN w:val="0"/>
        <w:adjustRightInd w:val="0"/>
        <w:ind w:left="40"/>
        <w:rPr>
          <w:rFonts w:cs="Arial"/>
          <w:szCs w:val="22"/>
        </w:rPr>
      </w:pPr>
      <w:r>
        <w:rPr>
          <w:rFonts w:cs="Arial"/>
          <w:b/>
          <w:bCs/>
          <w:szCs w:val="22"/>
        </w:rPr>
        <w:t>Tubing</w:t>
      </w:r>
      <w:r>
        <w:rPr>
          <w:rFonts w:cs="Arial"/>
          <w:szCs w:val="22"/>
        </w:rPr>
        <w:t>. Semirigid conduit of copper, aluminum, plastic or steel.</w:t>
      </w:r>
    </w:p>
    <w:p w:rsidR="009A17ED" w:rsidRDefault="009A17ED" w:rsidP="00E2315F">
      <w:pPr>
        <w:rPr>
          <w:rFonts w:eastAsia="Arial"/>
          <w:color w:val="FF0000"/>
          <w:w w:val="99"/>
          <w:szCs w:val="22"/>
        </w:rPr>
      </w:pPr>
      <w:r>
        <w:rPr>
          <w:rFonts w:eastAsia="Arial"/>
          <w:color w:val="FF0000"/>
          <w:w w:val="99"/>
          <w:szCs w:val="22"/>
        </w:rPr>
        <w:t>(FG5-15)</w:t>
      </w:r>
    </w:p>
    <w:p w:rsidR="009A17ED" w:rsidRDefault="009A17ED" w:rsidP="00E2315F">
      <w:pPr>
        <w:rPr>
          <w:rFonts w:eastAsia="Arial"/>
          <w:color w:val="FF0000"/>
          <w:w w:val="99"/>
          <w:szCs w:val="22"/>
        </w:rPr>
      </w:pPr>
    </w:p>
    <w:p w:rsidR="009A17ED" w:rsidRDefault="009A17ED" w:rsidP="00E2315F">
      <w:pPr>
        <w:rPr>
          <w:rFonts w:eastAsia="Arial"/>
          <w:color w:val="FF0000"/>
          <w:w w:val="99"/>
          <w:szCs w:val="22"/>
        </w:rPr>
      </w:pPr>
    </w:p>
    <w:p w:rsidR="009A17ED" w:rsidRDefault="009A17ED" w:rsidP="00E2315F">
      <w:pPr>
        <w:kinsoku w:val="0"/>
        <w:overflowPunct w:val="0"/>
        <w:autoSpaceDE w:val="0"/>
        <w:autoSpaceDN w:val="0"/>
        <w:adjustRightInd w:val="0"/>
        <w:ind w:left="40"/>
        <w:outlineLvl w:val="0"/>
        <w:rPr>
          <w:rFonts w:cs="Arial"/>
          <w:b/>
          <w:bCs/>
          <w:szCs w:val="22"/>
        </w:rPr>
      </w:pPr>
      <w:bookmarkStart w:id="6" w:name="FG6-15"/>
      <w:bookmarkEnd w:id="6"/>
      <w:r>
        <w:rPr>
          <w:rFonts w:cs="Arial"/>
          <w:b/>
          <w:bCs/>
          <w:szCs w:val="22"/>
        </w:rPr>
        <w:t>REGULATOR, GAS APPLIANCE.</w:t>
      </w:r>
    </w:p>
    <w:p w:rsidR="009A17ED" w:rsidRDefault="009A17ED" w:rsidP="00E2315F">
      <w:pPr>
        <w:kinsoku w:val="0"/>
        <w:overflowPunct w:val="0"/>
        <w:autoSpaceDE w:val="0"/>
        <w:autoSpaceDN w:val="0"/>
        <w:adjustRightInd w:val="0"/>
        <w:ind w:left="1718" w:right="45"/>
        <w:rPr>
          <w:rFonts w:cs="Arial"/>
          <w:szCs w:val="22"/>
        </w:rPr>
      </w:pPr>
      <w:r>
        <w:rPr>
          <w:rFonts w:cs="Arial"/>
          <w:szCs w:val="22"/>
        </w:rPr>
        <w:t xml:space="preserve">for controlling pressure to the manifold of the </w:t>
      </w:r>
      <w:r>
        <w:rPr>
          <w:rFonts w:ascii="Gill Sans MT" w:hAnsi="Gill Sans MT" w:cs="Gill Sans MT"/>
          <w:i/>
          <w:iCs/>
          <w:szCs w:val="22"/>
        </w:rPr>
        <w:t>appliance</w:t>
      </w:r>
      <w:r>
        <w:rPr>
          <w:rFonts w:cs="Arial"/>
          <w:szCs w:val="22"/>
        </w:rPr>
        <w:t xml:space="preserve">. </w:t>
      </w:r>
      <w:r>
        <w:rPr>
          <w:rFonts w:cs="Arial"/>
          <w:strike/>
          <w:szCs w:val="22"/>
        </w:rPr>
        <w:t xml:space="preserve">Types of </w:t>
      </w:r>
      <w:r>
        <w:rPr>
          <w:rFonts w:ascii="Gill Sans MT" w:hAnsi="Gill Sans MT" w:cs="Gill Sans MT"/>
          <w:i/>
          <w:iCs/>
          <w:strike/>
          <w:szCs w:val="22"/>
        </w:rPr>
        <w:t xml:space="preserve">appliance </w:t>
      </w:r>
      <w:r>
        <w:rPr>
          <w:rFonts w:cs="Arial"/>
          <w:strike/>
          <w:szCs w:val="22"/>
        </w:rPr>
        <w:t>regulators are as</w:t>
      </w:r>
      <w:r>
        <w:rPr>
          <w:rFonts w:cs="Arial"/>
          <w:szCs w:val="22"/>
        </w:rPr>
        <w:t xml:space="preserve"> </w:t>
      </w:r>
      <w:r>
        <w:rPr>
          <w:rFonts w:cs="Arial"/>
          <w:strike/>
          <w:szCs w:val="22"/>
        </w:rPr>
        <w:t>follows:</w:t>
      </w:r>
    </w:p>
    <w:p w:rsidR="009A17ED" w:rsidRDefault="009A17ED" w:rsidP="00E2315F">
      <w:pPr>
        <w:kinsoku w:val="0"/>
        <w:overflowPunct w:val="0"/>
        <w:autoSpaceDE w:val="0"/>
        <w:autoSpaceDN w:val="0"/>
        <w:adjustRightInd w:val="0"/>
        <w:spacing w:before="10"/>
        <w:rPr>
          <w:rFonts w:cs="Arial"/>
          <w:szCs w:val="22"/>
        </w:rPr>
      </w:pPr>
    </w:p>
    <w:p w:rsidR="009A17ED" w:rsidRDefault="009A17ED" w:rsidP="00E2315F">
      <w:pPr>
        <w:kinsoku w:val="0"/>
        <w:overflowPunct w:val="0"/>
        <w:autoSpaceDE w:val="0"/>
        <w:autoSpaceDN w:val="0"/>
        <w:adjustRightInd w:val="0"/>
        <w:spacing w:before="1"/>
        <w:ind w:left="118"/>
        <w:outlineLvl w:val="0"/>
        <w:rPr>
          <w:rFonts w:cs="Arial"/>
          <w:b/>
          <w:bCs/>
          <w:szCs w:val="22"/>
        </w:rPr>
      </w:pPr>
      <w:r>
        <w:rPr>
          <w:rFonts w:cs="Arial"/>
          <w:b/>
          <w:bCs/>
          <w:strike/>
          <w:szCs w:val="22"/>
        </w:rPr>
        <w:t>Adjustable.</w:t>
      </w:r>
    </w:p>
    <w:p w:rsidR="009A17ED" w:rsidRDefault="009A17ED" w:rsidP="00E2315F">
      <w:pPr>
        <w:kinsoku w:val="0"/>
        <w:overflowPunct w:val="0"/>
        <w:autoSpaceDE w:val="0"/>
        <w:autoSpaceDN w:val="0"/>
        <w:adjustRightInd w:val="0"/>
        <w:rPr>
          <w:rFonts w:cs="Arial"/>
          <w:b/>
          <w:bCs/>
          <w:szCs w:val="22"/>
        </w:rPr>
      </w:pPr>
    </w:p>
    <w:p w:rsidR="009A17ED" w:rsidRDefault="009A17ED" w:rsidP="00E2315F">
      <w:pPr>
        <w:tabs>
          <w:tab w:val="left" w:pos="1102"/>
        </w:tabs>
        <w:kinsoku w:val="0"/>
        <w:overflowPunct w:val="0"/>
        <w:autoSpaceDE w:val="0"/>
        <w:autoSpaceDN w:val="0"/>
        <w:adjustRightInd w:val="0"/>
        <w:spacing w:before="52"/>
        <w:ind w:left="1101" w:right="463" w:hanging="405"/>
        <w:rPr>
          <w:rFonts w:cs="Arial"/>
          <w:spacing w:val="-3"/>
          <w:szCs w:val="22"/>
        </w:rPr>
      </w:pPr>
      <w:r>
        <w:rPr>
          <w:rFonts w:cs="Arial"/>
          <w:spacing w:val="-1"/>
          <w:w w:val="99"/>
          <w:sz w:val="20"/>
        </w:rPr>
        <w:t>1.</w:t>
      </w:r>
      <w:r>
        <w:rPr>
          <w:rFonts w:cs="Arial"/>
          <w:spacing w:val="-1"/>
          <w:w w:val="99"/>
          <w:sz w:val="20"/>
        </w:rPr>
        <w:tab/>
      </w:r>
      <w:r>
        <w:rPr>
          <w:rFonts w:cs="Arial"/>
          <w:strike/>
          <w:spacing w:val="-3"/>
          <w:szCs w:val="22"/>
        </w:rPr>
        <w:t>Spring</w:t>
      </w:r>
      <w:r>
        <w:rPr>
          <w:rFonts w:cs="Arial"/>
          <w:strike/>
          <w:spacing w:val="-28"/>
          <w:szCs w:val="22"/>
        </w:rPr>
        <w:t xml:space="preserve"> </w:t>
      </w:r>
      <w:r>
        <w:rPr>
          <w:rFonts w:cs="Arial"/>
          <w:strike/>
          <w:szCs w:val="22"/>
        </w:rPr>
        <w:t>type,</w:t>
      </w:r>
      <w:r>
        <w:rPr>
          <w:rFonts w:cs="Arial"/>
          <w:strike/>
          <w:spacing w:val="-19"/>
          <w:szCs w:val="22"/>
        </w:rPr>
        <w:t xml:space="preserve"> </w:t>
      </w:r>
      <w:r>
        <w:rPr>
          <w:rFonts w:cs="Arial"/>
          <w:strike/>
          <w:szCs w:val="22"/>
        </w:rPr>
        <w:t>limited</w:t>
      </w:r>
      <w:r>
        <w:rPr>
          <w:rFonts w:cs="Arial"/>
          <w:strike/>
          <w:spacing w:val="-24"/>
          <w:szCs w:val="22"/>
        </w:rPr>
        <w:t xml:space="preserve"> </w:t>
      </w:r>
      <w:r>
        <w:rPr>
          <w:rFonts w:cs="Arial"/>
          <w:strike/>
          <w:szCs w:val="22"/>
        </w:rPr>
        <w:t>adjustment.</w:t>
      </w:r>
      <w:r>
        <w:rPr>
          <w:rFonts w:cs="Arial"/>
          <w:strike/>
          <w:spacing w:val="-20"/>
          <w:szCs w:val="22"/>
        </w:rPr>
        <w:t xml:space="preserve"> </w:t>
      </w:r>
      <w:r>
        <w:rPr>
          <w:rFonts w:cs="Arial"/>
          <w:strike/>
          <w:szCs w:val="22"/>
        </w:rPr>
        <w:t>A</w:t>
      </w:r>
      <w:r>
        <w:rPr>
          <w:rFonts w:cs="Arial"/>
          <w:strike/>
          <w:spacing w:val="-20"/>
          <w:szCs w:val="22"/>
        </w:rPr>
        <w:t xml:space="preserve"> </w:t>
      </w:r>
      <w:r>
        <w:rPr>
          <w:rFonts w:cs="Arial"/>
          <w:strike/>
          <w:spacing w:val="-3"/>
          <w:szCs w:val="22"/>
        </w:rPr>
        <w:t>regulator</w:t>
      </w:r>
      <w:r>
        <w:rPr>
          <w:rFonts w:cs="Arial"/>
          <w:strike/>
          <w:spacing w:val="-29"/>
          <w:szCs w:val="22"/>
        </w:rPr>
        <w:t xml:space="preserve"> </w:t>
      </w:r>
      <w:r>
        <w:rPr>
          <w:rFonts w:cs="Arial"/>
          <w:strike/>
          <w:szCs w:val="22"/>
        </w:rPr>
        <w:t>in</w:t>
      </w:r>
      <w:r>
        <w:rPr>
          <w:rFonts w:cs="Arial"/>
          <w:strike/>
          <w:spacing w:val="-24"/>
          <w:szCs w:val="22"/>
        </w:rPr>
        <w:t xml:space="preserve"> </w:t>
      </w:r>
      <w:r>
        <w:rPr>
          <w:rFonts w:cs="Arial"/>
          <w:strike/>
          <w:szCs w:val="22"/>
        </w:rPr>
        <w:t>which</w:t>
      </w:r>
      <w:r>
        <w:rPr>
          <w:rFonts w:cs="Arial"/>
          <w:strike/>
          <w:spacing w:val="-24"/>
          <w:szCs w:val="22"/>
        </w:rPr>
        <w:t xml:space="preserve"> </w:t>
      </w:r>
      <w:r>
        <w:rPr>
          <w:rFonts w:cs="Arial"/>
          <w:strike/>
          <w:szCs w:val="22"/>
        </w:rPr>
        <w:t>the</w:t>
      </w:r>
      <w:r>
        <w:rPr>
          <w:rFonts w:cs="Arial"/>
          <w:strike/>
          <w:spacing w:val="-25"/>
          <w:szCs w:val="22"/>
        </w:rPr>
        <w:t xml:space="preserve"> </w:t>
      </w:r>
      <w:r>
        <w:rPr>
          <w:rFonts w:cs="Arial"/>
          <w:strike/>
          <w:spacing w:val="-3"/>
          <w:szCs w:val="22"/>
        </w:rPr>
        <w:t>regulating</w:t>
      </w:r>
      <w:r>
        <w:rPr>
          <w:rFonts w:cs="Arial"/>
          <w:strike/>
          <w:spacing w:val="-28"/>
          <w:szCs w:val="22"/>
        </w:rPr>
        <w:t xml:space="preserve"> </w:t>
      </w:r>
      <w:r>
        <w:rPr>
          <w:rFonts w:cs="Arial"/>
          <w:strike/>
          <w:szCs w:val="22"/>
        </w:rPr>
        <w:t>force</w:t>
      </w:r>
      <w:r>
        <w:rPr>
          <w:rFonts w:cs="Arial"/>
          <w:strike/>
          <w:spacing w:val="-25"/>
          <w:szCs w:val="22"/>
        </w:rPr>
        <w:t xml:space="preserve"> </w:t>
      </w:r>
      <w:r>
        <w:rPr>
          <w:rFonts w:cs="Arial"/>
          <w:strike/>
          <w:szCs w:val="22"/>
        </w:rPr>
        <w:t>acting</w:t>
      </w:r>
      <w:r>
        <w:rPr>
          <w:rFonts w:cs="Arial"/>
          <w:strike/>
          <w:spacing w:val="-24"/>
          <w:szCs w:val="22"/>
        </w:rPr>
        <w:t xml:space="preserve"> </w:t>
      </w:r>
      <w:r>
        <w:rPr>
          <w:rFonts w:cs="Arial"/>
          <w:strike/>
          <w:spacing w:val="-4"/>
          <w:szCs w:val="22"/>
        </w:rPr>
        <w:t>upon</w:t>
      </w:r>
      <w:r>
        <w:rPr>
          <w:rFonts w:cs="Arial"/>
          <w:strike/>
          <w:spacing w:val="-28"/>
          <w:szCs w:val="22"/>
        </w:rPr>
        <w:t xml:space="preserve"> </w:t>
      </w:r>
      <w:r>
        <w:rPr>
          <w:rFonts w:cs="Arial"/>
          <w:strike/>
          <w:szCs w:val="22"/>
        </w:rPr>
        <w:t>the</w:t>
      </w:r>
      <w:r>
        <w:rPr>
          <w:rFonts w:cs="Arial"/>
          <w:strike/>
          <w:spacing w:val="-25"/>
          <w:szCs w:val="22"/>
        </w:rPr>
        <w:t xml:space="preserve"> </w:t>
      </w:r>
      <w:r>
        <w:rPr>
          <w:rFonts w:cs="Arial"/>
          <w:strike/>
          <w:spacing w:val="-4"/>
          <w:szCs w:val="22"/>
        </w:rPr>
        <w:t>diaphragm</w:t>
      </w:r>
      <w:r>
        <w:rPr>
          <w:rFonts w:cs="Arial"/>
          <w:strike/>
          <w:spacing w:val="-23"/>
          <w:szCs w:val="22"/>
        </w:rPr>
        <w:t xml:space="preserve"> </w:t>
      </w:r>
      <w:r>
        <w:rPr>
          <w:rFonts w:cs="Arial"/>
          <w:strike/>
          <w:szCs w:val="22"/>
        </w:rPr>
        <w:t>is</w:t>
      </w:r>
      <w:r>
        <w:rPr>
          <w:rFonts w:cs="Arial"/>
          <w:spacing w:val="40"/>
          <w:szCs w:val="22"/>
        </w:rPr>
        <w:t xml:space="preserve"> </w:t>
      </w:r>
      <w:r>
        <w:rPr>
          <w:rFonts w:cs="Arial"/>
          <w:strike/>
          <w:spacing w:val="-3"/>
          <w:szCs w:val="22"/>
        </w:rPr>
        <w:t>derived</w:t>
      </w:r>
      <w:r>
        <w:rPr>
          <w:rFonts w:cs="Arial"/>
          <w:strike/>
          <w:spacing w:val="-7"/>
          <w:szCs w:val="22"/>
        </w:rPr>
        <w:t xml:space="preserve"> </w:t>
      </w:r>
      <w:r>
        <w:rPr>
          <w:rFonts w:cs="Arial"/>
          <w:strike/>
          <w:spacing w:val="-3"/>
          <w:szCs w:val="22"/>
        </w:rPr>
        <w:t>principally</w:t>
      </w:r>
      <w:r>
        <w:rPr>
          <w:rFonts w:cs="Arial"/>
          <w:strike/>
          <w:spacing w:val="-12"/>
          <w:szCs w:val="22"/>
        </w:rPr>
        <w:t xml:space="preserve"> </w:t>
      </w:r>
      <w:r>
        <w:rPr>
          <w:rFonts w:cs="Arial"/>
          <w:strike/>
          <w:szCs w:val="22"/>
        </w:rPr>
        <w:t>from</w:t>
      </w:r>
      <w:r>
        <w:rPr>
          <w:rFonts w:cs="Arial"/>
          <w:strike/>
          <w:spacing w:val="-16"/>
          <w:szCs w:val="22"/>
        </w:rPr>
        <w:t xml:space="preserve"> </w:t>
      </w:r>
      <w:r>
        <w:rPr>
          <w:rFonts w:cs="Arial"/>
          <w:strike/>
          <w:szCs w:val="22"/>
        </w:rPr>
        <w:t>a</w:t>
      </w:r>
      <w:r>
        <w:rPr>
          <w:rFonts w:cs="Arial"/>
          <w:strike/>
          <w:spacing w:val="-17"/>
          <w:szCs w:val="22"/>
        </w:rPr>
        <w:t xml:space="preserve"> </w:t>
      </w:r>
      <w:r>
        <w:rPr>
          <w:rFonts w:cs="Arial"/>
          <w:strike/>
          <w:spacing w:val="-3"/>
          <w:szCs w:val="22"/>
        </w:rPr>
        <w:t>spring,</w:t>
      </w:r>
      <w:r>
        <w:rPr>
          <w:rFonts w:cs="Arial"/>
          <w:strike/>
          <w:spacing w:val="-14"/>
          <w:szCs w:val="22"/>
        </w:rPr>
        <w:t xml:space="preserve"> </w:t>
      </w:r>
      <w:r>
        <w:rPr>
          <w:rFonts w:cs="Arial"/>
          <w:strike/>
          <w:szCs w:val="22"/>
        </w:rPr>
        <w:t>the</w:t>
      </w:r>
      <w:r>
        <w:rPr>
          <w:rFonts w:cs="Arial"/>
          <w:strike/>
          <w:spacing w:val="-18"/>
          <w:szCs w:val="22"/>
        </w:rPr>
        <w:t xml:space="preserve"> </w:t>
      </w:r>
      <w:r>
        <w:rPr>
          <w:rFonts w:cs="Arial"/>
          <w:strike/>
          <w:spacing w:val="-3"/>
          <w:szCs w:val="22"/>
        </w:rPr>
        <w:t>loading</w:t>
      </w:r>
      <w:r>
        <w:rPr>
          <w:rFonts w:cs="Arial"/>
          <w:strike/>
          <w:spacing w:val="-20"/>
          <w:szCs w:val="22"/>
        </w:rPr>
        <w:t xml:space="preserve"> </w:t>
      </w:r>
      <w:r>
        <w:rPr>
          <w:rFonts w:cs="Arial"/>
          <w:strike/>
          <w:szCs w:val="22"/>
        </w:rPr>
        <w:t>of</w:t>
      </w:r>
      <w:r>
        <w:rPr>
          <w:rFonts w:cs="Arial"/>
          <w:strike/>
          <w:spacing w:val="-16"/>
          <w:szCs w:val="22"/>
        </w:rPr>
        <w:t xml:space="preserve"> </w:t>
      </w:r>
      <w:r>
        <w:rPr>
          <w:rFonts w:cs="Arial"/>
          <w:strike/>
          <w:szCs w:val="22"/>
        </w:rPr>
        <w:t>which</w:t>
      </w:r>
      <w:r>
        <w:rPr>
          <w:rFonts w:cs="Arial"/>
          <w:strike/>
          <w:spacing w:val="-19"/>
          <w:szCs w:val="22"/>
        </w:rPr>
        <w:t xml:space="preserve"> </w:t>
      </w:r>
      <w:r>
        <w:rPr>
          <w:rFonts w:cs="Arial"/>
          <w:strike/>
          <w:szCs w:val="22"/>
        </w:rPr>
        <w:t>is</w:t>
      </w:r>
      <w:r>
        <w:rPr>
          <w:rFonts w:cs="Arial"/>
          <w:strike/>
          <w:spacing w:val="-7"/>
          <w:szCs w:val="22"/>
        </w:rPr>
        <w:t xml:space="preserve"> </w:t>
      </w:r>
      <w:r>
        <w:rPr>
          <w:rFonts w:cs="Arial"/>
          <w:strike/>
          <w:szCs w:val="22"/>
        </w:rPr>
        <w:t>adjustable</w:t>
      </w:r>
      <w:r>
        <w:rPr>
          <w:rFonts w:cs="Arial"/>
          <w:strike/>
          <w:spacing w:val="-18"/>
          <w:szCs w:val="22"/>
        </w:rPr>
        <w:t xml:space="preserve"> </w:t>
      </w:r>
      <w:r>
        <w:rPr>
          <w:rFonts w:cs="Arial"/>
          <w:strike/>
          <w:szCs w:val="22"/>
        </w:rPr>
        <w:t>over</w:t>
      </w:r>
      <w:r>
        <w:rPr>
          <w:rFonts w:cs="Arial"/>
          <w:strike/>
          <w:spacing w:val="-18"/>
          <w:szCs w:val="22"/>
        </w:rPr>
        <w:t xml:space="preserve"> </w:t>
      </w:r>
      <w:r>
        <w:rPr>
          <w:rFonts w:cs="Arial"/>
          <w:strike/>
          <w:szCs w:val="22"/>
        </w:rPr>
        <w:t>a</w:t>
      </w:r>
      <w:r>
        <w:rPr>
          <w:rFonts w:cs="Arial"/>
          <w:strike/>
          <w:spacing w:val="-18"/>
          <w:szCs w:val="22"/>
        </w:rPr>
        <w:t xml:space="preserve"> </w:t>
      </w:r>
      <w:r>
        <w:rPr>
          <w:rFonts w:cs="Arial"/>
          <w:strike/>
          <w:spacing w:val="-4"/>
          <w:szCs w:val="22"/>
        </w:rPr>
        <w:t>range</w:t>
      </w:r>
      <w:r>
        <w:rPr>
          <w:rFonts w:cs="Arial"/>
          <w:strike/>
          <w:spacing w:val="-22"/>
          <w:szCs w:val="22"/>
        </w:rPr>
        <w:t xml:space="preserve"> </w:t>
      </w:r>
      <w:r>
        <w:rPr>
          <w:rFonts w:cs="Arial"/>
          <w:strike/>
          <w:szCs w:val="22"/>
        </w:rPr>
        <w:t>of</w:t>
      </w:r>
      <w:r>
        <w:rPr>
          <w:rFonts w:cs="Arial"/>
          <w:strike/>
          <w:spacing w:val="-14"/>
          <w:szCs w:val="22"/>
        </w:rPr>
        <w:t xml:space="preserve"> </w:t>
      </w:r>
      <w:r>
        <w:rPr>
          <w:rFonts w:cs="Arial"/>
          <w:strike/>
          <w:spacing w:val="-3"/>
          <w:szCs w:val="22"/>
        </w:rPr>
        <w:t>not</w:t>
      </w:r>
      <w:r>
        <w:rPr>
          <w:rFonts w:cs="Arial"/>
          <w:strike/>
          <w:spacing w:val="-15"/>
          <w:szCs w:val="22"/>
        </w:rPr>
        <w:t xml:space="preserve"> </w:t>
      </w:r>
      <w:r>
        <w:rPr>
          <w:rFonts w:cs="Arial"/>
          <w:strike/>
          <w:spacing w:val="-3"/>
          <w:szCs w:val="22"/>
        </w:rPr>
        <w:t>more</w:t>
      </w:r>
      <w:r>
        <w:rPr>
          <w:rFonts w:cs="Arial"/>
          <w:strike/>
          <w:spacing w:val="-18"/>
          <w:szCs w:val="22"/>
        </w:rPr>
        <w:t xml:space="preserve"> </w:t>
      </w:r>
      <w:r>
        <w:rPr>
          <w:rFonts w:cs="Arial"/>
          <w:strike/>
          <w:szCs w:val="22"/>
        </w:rPr>
        <w:t>than</w:t>
      </w:r>
      <w:r>
        <w:rPr>
          <w:rFonts w:cs="Arial"/>
          <w:strike/>
          <w:spacing w:val="-18"/>
          <w:szCs w:val="22"/>
        </w:rPr>
        <w:t xml:space="preserve"> </w:t>
      </w:r>
      <w:r>
        <w:rPr>
          <w:rFonts w:cs="Arial"/>
          <w:strike/>
          <w:szCs w:val="22"/>
        </w:rPr>
        <w:t>15</w:t>
      </w:r>
      <w:r>
        <w:rPr>
          <w:rFonts w:cs="Arial"/>
          <w:spacing w:val="45"/>
          <w:szCs w:val="22"/>
        </w:rPr>
        <w:t xml:space="preserve"> </w:t>
      </w:r>
      <w:r>
        <w:rPr>
          <w:rFonts w:cs="Arial"/>
          <w:strike/>
          <w:spacing w:val="-3"/>
          <w:szCs w:val="22"/>
        </w:rPr>
        <w:t>percent</w:t>
      </w:r>
      <w:r>
        <w:rPr>
          <w:rFonts w:cs="Arial"/>
          <w:strike/>
          <w:spacing w:val="-17"/>
          <w:szCs w:val="22"/>
        </w:rPr>
        <w:t xml:space="preserve"> </w:t>
      </w:r>
      <w:r>
        <w:rPr>
          <w:rFonts w:cs="Arial"/>
          <w:strike/>
          <w:szCs w:val="22"/>
        </w:rPr>
        <w:t>of</w:t>
      </w:r>
      <w:r>
        <w:rPr>
          <w:rFonts w:cs="Arial"/>
          <w:strike/>
          <w:spacing w:val="-18"/>
          <w:szCs w:val="22"/>
        </w:rPr>
        <w:t xml:space="preserve"> </w:t>
      </w:r>
      <w:r>
        <w:rPr>
          <w:rFonts w:cs="Arial"/>
          <w:strike/>
          <w:szCs w:val="22"/>
        </w:rPr>
        <w:t>the</w:t>
      </w:r>
      <w:r>
        <w:rPr>
          <w:rFonts w:cs="Arial"/>
          <w:strike/>
          <w:spacing w:val="-4"/>
          <w:szCs w:val="22"/>
        </w:rPr>
        <w:t xml:space="preserve"> </w:t>
      </w:r>
      <w:r>
        <w:rPr>
          <w:rFonts w:cs="Arial"/>
          <w:strike/>
          <w:spacing w:val="-3"/>
          <w:szCs w:val="22"/>
        </w:rPr>
        <w:t>outlet</w:t>
      </w:r>
      <w:r>
        <w:rPr>
          <w:rFonts w:cs="Arial"/>
          <w:strike/>
          <w:spacing w:val="-14"/>
          <w:szCs w:val="22"/>
        </w:rPr>
        <w:t xml:space="preserve"> </w:t>
      </w:r>
      <w:r>
        <w:rPr>
          <w:rFonts w:cs="Arial"/>
          <w:strike/>
          <w:spacing w:val="-3"/>
          <w:szCs w:val="22"/>
        </w:rPr>
        <w:t>pressure</w:t>
      </w:r>
      <w:r>
        <w:rPr>
          <w:rFonts w:cs="Arial"/>
          <w:strike/>
          <w:spacing w:val="-21"/>
          <w:szCs w:val="22"/>
        </w:rPr>
        <w:t xml:space="preserve"> </w:t>
      </w:r>
      <w:r>
        <w:rPr>
          <w:rFonts w:cs="Arial"/>
          <w:strike/>
          <w:szCs w:val="22"/>
        </w:rPr>
        <w:t>at</w:t>
      </w:r>
      <w:r>
        <w:rPr>
          <w:rFonts w:cs="Arial"/>
          <w:strike/>
          <w:spacing w:val="-16"/>
          <w:szCs w:val="22"/>
        </w:rPr>
        <w:t xml:space="preserve"> </w:t>
      </w:r>
      <w:r>
        <w:rPr>
          <w:rFonts w:cs="Arial"/>
          <w:strike/>
          <w:szCs w:val="22"/>
        </w:rPr>
        <w:t>the</w:t>
      </w:r>
      <w:r>
        <w:rPr>
          <w:rFonts w:cs="Arial"/>
          <w:strike/>
          <w:spacing w:val="-19"/>
          <w:szCs w:val="22"/>
        </w:rPr>
        <w:t xml:space="preserve"> </w:t>
      </w:r>
      <w:r>
        <w:rPr>
          <w:rFonts w:cs="Arial"/>
          <w:strike/>
          <w:spacing w:val="-3"/>
          <w:szCs w:val="22"/>
        </w:rPr>
        <w:t>midpoint</w:t>
      </w:r>
      <w:r>
        <w:rPr>
          <w:rFonts w:cs="Arial"/>
          <w:strike/>
          <w:spacing w:val="-15"/>
          <w:szCs w:val="22"/>
        </w:rPr>
        <w:t xml:space="preserve"> </w:t>
      </w:r>
      <w:r>
        <w:rPr>
          <w:rFonts w:cs="Arial"/>
          <w:strike/>
          <w:szCs w:val="22"/>
        </w:rPr>
        <w:t>of</w:t>
      </w:r>
      <w:r>
        <w:rPr>
          <w:rFonts w:cs="Arial"/>
          <w:strike/>
          <w:spacing w:val="-18"/>
          <w:szCs w:val="22"/>
        </w:rPr>
        <w:t xml:space="preserve"> </w:t>
      </w:r>
      <w:r>
        <w:rPr>
          <w:rFonts w:cs="Arial"/>
          <w:strike/>
          <w:szCs w:val="22"/>
        </w:rPr>
        <w:t>the</w:t>
      </w:r>
      <w:r>
        <w:rPr>
          <w:rFonts w:cs="Arial"/>
          <w:strike/>
          <w:spacing w:val="-19"/>
          <w:szCs w:val="22"/>
        </w:rPr>
        <w:t xml:space="preserve"> </w:t>
      </w:r>
      <w:r>
        <w:rPr>
          <w:rFonts w:cs="Arial"/>
          <w:strike/>
          <w:szCs w:val="22"/>
        </w:rPr>
        <w:t>adjustment</w:t>
      </w:r>
      <w:r>
        <w:rPr>
          <w:rFonts w:cs="Arial"/>
          <w:strike/>
          <w:spacing w:val="-14"/>
          <w:szCs w:val="22"/>
        </w:rPr>
        <w:t xml:space="preserve"> </w:t>
      </w:r>
      <w:r>
        <w:rPr>
          <w:rFonts w:cs="Arial"/>
          <w:strike/>
          <w:spacing w:val="-4"/>
          <w:szCs w:val="22"/>
        </w:rPr>
        <w:t>range.</w:t>
      </w:r>
    </w:p>
    <w:p w:rsidR="009A17ED" w:rsidRDefault="009A17ED" w:rsidP="00E2315F">
      <w:pPr>
        <w:tabs>
          <w:tab w:val="left" w:pos="1102"/>
        </w:tabs>
        <w:kinsoku w:val="0"/>
        <w:overflowPunct w:val="0"/>
        <w:autoSpaceDE w:val="0"/>
        <w:autoSpaceDN w:val="0"/>
        <w:adjustRightInd w:val="0"/>
        <w:spacing w:before="3"/>
        <w:ind w:left="1101" w:right="286" w:hanging="405"/>
        <w:rPr>
          <w:rFonts w:cs="Arial"/>
          <w:szCs w:val="22"/>
        </w:rPr>
      </w:pPr>
      <w:r>
        <w:rPr>
          <w:rFonts w:cs="Arial"/>
          <w:spacing w:val="-1"/>
          <w:w w:val="99"/>
          <w:sz w:val="20"/>
        </w:rPr>
        <w:t>2.</w:t>
      </w:r>
      <w:r>
        <w:rPr>
          <w:rFonts w:cs="Arial"/>
          <w:spacing w:val="-1"/>
          <w:w w:val="99"/>
          <w:sz w:val="20"/>
        </w:rPr>
        <w:tab/>
      </w:r>
      <w:r>
        <w:rPr>
          <w:rFonts w:cs="Arial"/>
          <w:strike/>
          <w:spacing w:val="-3"/>
          <w:szCs w:val="22"/>
        </w:rPr>
        <w:t>Spring</w:t>
      </w:r>
      <w:r>
        <w:rPr>
          <w:rFonts w:cs="Arial"/>
          <w:strike/>
          <w:spacing w:val="-27"/>
          <w:szCs w:val="22"/>
        </w:rPr>
        <w:t xml:space="preserve"> </w:t>
      </w:r>
      <w:r>
        <w:rPr>
          <w:rFonts w:cs="Arial"/>
          <w:strike/>
          <w:szCs w:val="22"/>
        </w:rPr>
        <w:t>type,</w:t>
      </w:r>
      <w:r>
        <w:rPr>
          <w:rFonts w:cs="Arial"/>
          <w:strike/>
          <w:spacing w:val="-19"/>
          <w:szCs w:val="22"/>
        </w:rPr>
        <w:t xml:space="preserve"> </w:t>
      </w:r>
      <w:r>
        <w:rPr>
          <w:rFonts w:cs="Arial"/>
          <w:strike/>
          <w:spacing w:val="-3"/>
          <w:szCs w:val="22"/>
        </w:rPr>
        <w:t>standard</w:t>
      </w:r>
      <w:r>
        <w:rPr>
          <w:rFonts w:cs="Arial"/>
          <w:strike/>
          <w:spacing w:val="-27"/>
          <w:szCs w:val="22"/>
        </w:rPr>
        <w:t xml:space="preserve"> </w:t>
      </w:r>
      <w:r>
        <w:rPr>
          <w:rFonts w:cs="Arial"/>
          <w:strike/>
          <w:szCs w:val="22"/>
        </w:rPr>
        <w:t>adjustment.</w:t>
      </w:r>
      <w:r>
        <w:rPr>
          <w:rFonts w:cs="Arial"/>
          <w:strike/>
          <w:spacing w:val="-19"/>
          <w:szCs w:val="22"/>
        </w:rPr>
        <w:t xml:space="preserve"> </w:t>
      </w:r>
      <w:r>
        <w:rPr>
          <w:rFonts w:cs="Arial"/>
          <w:strike/>
          <w:szCs w:val="22"/>
        </w:rPr>
        <w:t>A</w:t>
      </w:r>
      <w:r>
        <w:rPr>
          <w:rFonts w:cs="Arial"/>
          <w:strike/>
          <w:spacing w:val="-20"/>
          <w:szCs w:val="22"/>
        </w:rPr>
        <w:t xml:space="preserve"> </w:t>
      </w:r>
      <w:r>
        <w:rPr>
          <w:rFonts w:cs="Arial"/>
          <w:strike/>
          <w:spacing w:val="-3"/>
          <w:szCs w:val="22"/>
        </w:rPr>
        <w:t>regulator</w:t>
      </w:r>
      <w:r>
        <w:rPr>
          <w:rFonts w:cs="Arial"/>
          <w:strike/>
          <w:spacing w:val="-27"/>
          <w:szCs w:val="22"/>
        </w:rPr>
        <w:t xml:space="preserve"> </w:t>
      </w:r>
      <w:r>
        <w:rPr>
          <w:rFonts w:cs="Arial"/>
          <w:strike/>
          <w:szCs w:val="22"/>
        </w:rPr>
        <w:t>in</w:t>
      </w:r>
      <w:r>
        <w:rPr>
          <w:rFonts w:cs="Arial"/>
          <w:strike/>
          <w:spacing w:val="-23"/>
          <w:szCs w:val="22"/>
        </w:rPr>
        <w:t xml:space="preserve"> </w:t>
      </w:r>
      <w:r>
        <w:rPr>
          <w:rFonts w:cs="Arial"/>
          <w:strike/>
          <w:szCs w:val="22"/>
        </w:rPr>
        <w:t>which</w:t>
      </w:r>
      <w:r>
        <w:rPr>
          <w:rFonts w:cs="Arial"/>
          <w:strike/>
          <w:spacing w:val="-24"/>
          <w:szCs w:val="22"/>
        </w:rPr>
        <w:t xml:space="preserve"> </w:t>
      </w:r>
      <w:r>
        <w:rPr>
          <w:rFonts w:cs="Arial"/>
          <w:strike/>
          <w:szCs w:val="22"/>
        </w:rPr>
        <w:t>the</w:t>
      </w:r>
      <w:r>
        <w:rPr>
          <w:rFonts w:cs="Arial"/>
          <w:strike/>
          <w:spacing w:val="-24"/>
          <w:szCs w:val="22"/>
        </w:rPr>
        <w:t xml:space="preserve"> </w:t>
      </w:r>
      <w:r>
        <w:rPr>
          <w:rFonts w:cs="Arial"/>
          <w:strike/>
          <w:spacing w:val="-3"/>
          <w:szCs w:val="22"/>
        </w:rPr>
        <w:t>regulating</w:t>
      </w:r>
      <w:r>
        <w:rPr>
          <w:rFonts w:cs="Arial"/>
          <w:strike/>
          <w:spacing w:val="-27"/>
          <w:szCs w:val="22"/>
        </w:rPr>
        <w:t xml:space="preserve"> </w:t>
      </w:r>
      <w:r>
        <w:rPr>
          <w:rFonts w:cs="Arial"/>
          <w:strike/>
          <w:szCs w:val="22"/>
        </w:rPr>
        <w:t>force</w:t>
      </w:r>
      <w:r>
        <w:rPr>
          <w:rFonts w:cs="Arial"/>
          <w:strike/>
          <w:spacing w:val="-23"/>
          <w:szCs w:val="22"/>
        </w:rPr>
        <w:t xml:space="preserve"> </w:t>
      </w:r>
      <w:r>
        <w:rPr>
          <w:rFonts w:cs="Arial"/>
          <w:strike/>
          <w:szCs w:val="22"/>
        </w:rPr>
        <w:t>acting</w:t>
      </w:r>
      <w:r>
        <w:rPr>
          <w:rFonts w:cs="Arial"/>
          <w:strike/>
          <w:spacing w:val="-23"/>
          <w:szCs w:val="22"/>
        </w:rPr>
        <w:t xml:space="preserve"> </w:t>
      </w:r>
      <w:r>
        <w:rPr>
          <w:rFonts w:cs="Arial"/>
          <w:strike/>
          <w:spacing w:val="-3"/>
          <w:szCs w:val="22"/>
        </w:rPr>
        <w:t>upon</w:t>
      </w:r>
      <w:r>
        <w:rPr>
          <w:rFonts w:cs="Arial"/>
          <w:strike/>
          <w:spacing w:val="-27"/>
          <w:szCs w:val="22"/>
        </w:rPr>
        <w:t xml:space="preserve"> </w:t>
      </w:r>
      <w:r>
        <w:rPr>
          <w:rFonts w:cs="Arial"/>
          <w:strike/>
          <w:szCs w:val="22"/>
        </w:rPr>
        <w:t>the</w:t>
      </w:r>
      <w:r>
        <w:rPr>
          <w:rFonts w:cs="Arial"/>
          <w:strike/>
          <w:spacing w:val="-24"/>
          <w:szCs w:val="22"/>
        </w:rPr>
        <w:t xml:space="preserve"> </w:t>
      </w:r>
      <w:r>
        <w:rPr>
          <w:rFonts w:cs="Arial"/>
          <w:strike/>
          <w:spacing w:val="-3"/>
          <w:szCs w:val="22"/>
        </w:rPr>
        <w:t>diaphragm</w:t>
      </w:r>
      <w:r>
        <w:rPr>
          <w:rFonts w:cs="Arial"/>
          <w:strike/>
          <w:spacing w:val="-22"/>
          <w:szCs w:val="22"/>
        </w:rPr>
        <w:t xml:space="preserve"> </w:t>
      </w:r>
      <w:r>
        <w:rPr>
          <w:rFonts w:cs="Arial"/>
          <w:strike/>
          <w:szCs w:val="22"/>
        </w:rPr>
        <w:t>is</w:t>
      </w:r>
      <w:r>
        <w:rPr>
          <w:rFonts w:cs="Arial"/>
          <w:spacing w:val="38"/>
          <w:szCs w:val="22"/>
        </w:rPr>
        <w:t xml:space="preserve"> </w:t>
      </w:r>
      <w:r>
        <w:rPr>
          <w:rFonts w:cs="Arial"/>
          <w:strike/>
          <w:szCs w:val="22"/>
        </w:rPr>
        <w:t>derived</w:t>
      </w:r>
      <w:r>
        <w:rPr>
          <w:rFonts w:cs="Arial"/>
          <w:strike/>
          <w:spacing w:val="-4"/>
          <w:szCs w:val="22"/>
        </w:rPr>
        <w:t xml:space="preserve"> </w:t>
      </w:r>
      <w:r>
        <w:rPr>
          <w:rFonts w:cs="Arial"/>
          <w:strike/>
          <w:spacing w:val="-3"/>
          <w:szCs w:val="22"/>
        </w:rPr>
        <w:t>principally</w:t>
      </w:r>
      <w:r>
        <w:rPr>
          <w:rFonts w:cs="Arial"/>
          <w:strike/>
          <w:spacing w:val="-15"/>
          <w:szCs w:val="22"/>
        </w:rPr>
        <w:t xml:space="preserve"> </w:t>
      </w:r>
      <w:r>
        <w:rPr>
          <w:rFonts w:cs="Arial"/>
          <w:strike/>
          <w:szCs w:val="22"/>
        </w:rPr>
        <w:t>from</w:t>
      </w:r>
      <w:r>
        <w:rPr>
          <w:rFonts w:cs="Arial"/>
          <w:strike/>
          <w:spacing w:val="-19"/>
          <w:szCs w:val="22"/>
        </w:rPr>
        <w:t xml:space="preserve"> </w:t>
      </w:r>
      <w:r>
        <w:rPr>
          <w:rFonts w:cs="Arial"/>
          <w:strike/>
          <w:szCs w:val="22"/>
        </w:rPr>
        <w:t>a</w:t>
      </w:r>
      <w:r>
        <w:rPr>
          <w:rFonts w:cs="Arial"/>
          <w:strike/>
          <w:spacing w:val="-21"/>
          <w:szCs w:val="22"/>
        </w:rPr>
        <w:t xml:space="preserve"> </w:t>
      </w:r>
      <w:r>
        <w:rPr>
          <w:rFonts w:cs="Arial"/>
          <w:strike/>
          <w:spacing w:val="-3"/>
          <w:szCs w:val="22"/>
        </w:rPr>
        <w:t>spring,</w:t>
      </w:r>
      <w:r>
        <w:rPr>
          <w:rFonts w:cs="Arial"/>
          <w:strike/>
          <w:spacing w:val="-15"/>
          <w:szCs w:val="22"/>
        </w:rPr>
        <w:t xml:space="preserve"> </w:t>
      </w:r>
      <w:r>
        <w:rPr>
          <w:rFonts w:cs="Arial"/>
          <w:strike/>
          <w:szCs w:val="22"/>
        </w:rPr>
        <w:t>the</w:t>
      </w:r>
      <w:r>
        <w:rPr>
          <w:rFonts w:cs="Arial"/>
          <w:strike/>
          <w:spacing w:val="-21"/>
          <w:szCs w:val="22"/>
        </w:rPr>
        <w:t xml:space="preserve"> </w:t>
      </w:r>
      <w:r>
        <w:rPr>
          <w:rFonts w:cs="Arial"/>
          <w:strike/>
          <w:spacing w:val="-3"/>
          <w:szCs w:val="22"/>
        </w:rPr>
        <w:t>loading</w:t>
      </w:r>
      <w:r>
        <w:rPr>
          <w:rFonts w:cs="Arial"/>
          <w:strike/>
          <w:spacing w:val="-23"/>
          <w:szCs w:val="22"/>
        </w:rPr>
        <w:t xml:space="preserve"> </w:t>
      </w:r>
      <w:r>
        <w:rPr>
          <w:rFonts w:cs="Arial"/>
          <w:strike/>
          <w:szCs w:val="22"/>
        </w:rPr>
        <w:t>of</w:t>
      </w:r>
      <w:r>
        <w:rPr>
          <w:rFonts w:cs="Arial"/>
          <w:strike/>
          <w:spacing w:val="-19"/>
          <w:szCs w:val="22"/>
        </w:rPr>
        <w:t xml:space="preserve"> </w:t>
      </w:r>
      <w:r>
        <w:rPr>
          <w:rFonts w:cs="Arial"/>
          <w:strike/>
          <w:szCs w:val="22"/>
        </w:rPr>
        <w:t>which</w:t>
      </w:r>
      <w:r>
        <w:rPr>
          <w:rFonts w:cs="Arial"/>
          <w:strike/>
          <w:spacing w:val="-21"/>
          <w:szCs w:val="22"/>
        </w:rPr>
        <w:t xml:space="preserve"> </w:t>
      </w:r>
      <w:r>
        <w:rPr>
          <w:rFonts w:cs="Arial"/>
          <w:strike/>
          <w:szCs w:val="22"/>
        </w:rPr>
        <w:t>is</w:t>
      </w:r>
      <w:r>
        <w:rPr>
          <w:rFonts w:cs="Arial"/>
          <w:strike/>
          <w:spacing w:val="-12"/>
          <w:szCs w:val="22"/>
        </w:rPr>
        <w:t xml:space="preserve"> </w:t>
      </w:r>
      <w:r>
        <w:rPr>
          <w:rFonts w:cs="Arial"/>
          <w:strike/>
          <w:szCs w:val="22"/>
        </w:rPr>
        <w:t>adjustable.</w:t>
      </w:r>
      <w:r>
        <w:rPr>
          <w:rFonts w:cs="Arial"/>
          <w:strike/>
          <w:spacing w:val="-15"/>
          <w:szCs w:val="22"/>
        </w:rPr>
        <w:t xml:space="preserve"> </w:t>
      </w:r>
      <w:r>
        <w:rPr>
          <w:rFonts w:cs="Arial"/>
          <w:strike/>
          <w:szCs w:val="22"/>
        </w:rPr>
        <w:t>The</w:t>
      </w:r>
      <w:r>
        <w:rPr>
          <w:rFonts w:cs="Arial"/>
          <w:strike/>
          <w:spacing w:val="-21"/>
          <w:szCs w:val="22"/>
        </w:rPr>
        <w:t xml:space="preserve"> </w:t>
      </w:r>
      <w:r>
        <w:rPr>
          <w:rFonts w:cs="Arial"/>
          <w:strike/>
          <w:szCs w:val="22"/>
        </w:rPr>
        <w:t>adjustment</w:t>
      </w:r>
      <w:r>
        <w:rPr>
          <w:rFonts w:cs="Arial"/>
          <w:strike/>
          <w:spacing w:val="-14"/>
          <w:szCs w:val="22"/>
        </w:rPr>
        <w:t xml:space="preserve"> </w:t>
      </w:r>
      <w:r>
        <w:rPr>
          <w:rFonts w:cs="Arial"/>
          <w:strike/>
          <w:szCs w:val="22"/>
        </w:rPr>
        <w:t>means</w:t>
      </w:r>
      <w:r>
        <w:rPr>
          <w:rFonts w:cs="Arial"/>
          <w:strike/>
          <w:spacing w:val="-17"/>
          <w:szCs w:val="22"/>
        </w:rPr>
        <w:t xml:space="preserve"> </w:t>
      </w:r>
      <w:r>
        <w:rPr>
          <w:rFonts w:cs="Arial"/>
          <w:strike/>
          <w:szCs w:val="22"/>
        </w:rPr>
        <w:t>shall</w:t>
      </w:r>
      <w:r>
        <w:rPr>
          <w:rFonts w:cs="Arial"/>
          <w:strike/>
          <w:spacing w:val="-17"/>
          <w:szCs w:val="22"/>
        </w:rPr>
        <w:t xml:space="preserve"> </w:t>
      </w:r>
      <w:r>
        <w:rPr>
          <w:rFonts w:cs="Arial"/>
          <w:strike/>
          <w:szCs w:val="22"/>
        </w:rPr>
        <w:t>be</w:t>
      </w:r>
      <w:r>
        <w:rPr>
          <w:rFonts w:cs="Arial"/>
          <w:spacing w:val="36"/>
          <w:szCs w:val="22"/>
        </w:rPr>
        <w:t xml:space="preserve"> </w:t>
      </w:r>
      <w:r>
        <w:rPr>
          <w:rFonts w:cs="Arial"/>
          <w:strike/>
          <w:szCs w:val="22"/>
        </w:rPr>
        <w:t>concealed.</w:t>
      </w:r>
    </w:p>
    <w:p w:rsidR="009A17ED" w:rsidRDefault="009A17ED" w:rsidP="00E2315F">
      <w:pPr>
        <w:kinsoku w:val="0"/>
        <w:overflowPunct w:val="0"/>
        <w:autoSpaceDE w:val="0"/>
        <w:autoSpaceDN w:val="0"/>
        <w:adjustRightInd w:val="0"/>
        <w:rPr>
          <w:rFonts w:cs="Arial"/>
          <w:szCs w:val="22"/>
        </w:rPr>
      </w:pPr>
    </w:p>
    <w:p w:rsidR="009A17ED" w:rsidRDefault="009A17ED" w:rsidP="00E2315F">
      <w:pPr>
        <w:kinsoku w:val="0"/>
        <w:overflowPunct w:val="0"/>
        <w:autoSpaceDE w:val="0"/>
        <w:autoSpaceDN w:val="0"/>
        <w:adjustRightInd w:val="0"/>
        <w:spacing w:before="52"/>
        <w:ind w:left="118" w:right="45" w:firstLine="187"/>
        <w:rPr>
          <w:rFonts w:cs="Arial"/>
          <w:szCs w:val="22"/>
        </w:rPr>
      </w:pPr>
      <w:r>
        <w:rPr>
          <w:rFonts w:cs="Arial"/>
          <w:b/>
          <w:bCs/>
          <w:strike/>
          <w:szCs w:val="22"/>
        </w:rPr>
        <w:t xml:space="preserve">Multistage. </w:t>
      </w:r>
      <w:r>
        <w:rPr>
          <w:rFonts w:cs="Arial"/>
          <w:strike/>
          <w:szCs w:val="22"/>
        </w:rPr>
        <w:t>A regulator for use with a single gas whose adjustment means is capable of being positioned manually</w:t>
      </w:r>
      <w:r>
        <w:rPr>
          <w:rFonts w:cs="Arial"/>
          <w:szCs w:val="22"/>
        </w:rPr>
        <w:t xml:space="preserve"> </w:t>
      </w:r>
      <w:r>
        <w:rPr>
          <w:rFonts w:cs="Arial"/>
          <w:strike/>
          <w:szCs w:val="22"/>
        </w:rPr>
        <w:t>or</w:t>
      </w:r>
      <w:r>
        <w:rPr>
          <w:rFonts w:cs="Arial"/>
          <w:szCs w:val="22"/>
        </w:rPr>
        <w:t xml:space="preserve"> </w:t>
      </w:r>
      <w:r>
        <w:rPr>
          <w:rFonts w:cs="Arial"/>
          <w:strike/>
          <w:szCs w:val="22"/>
        </w:rPr>
        <w:t>automatically to two or more predetermined outlet pressure settings. Each of these settings shall be adjustable or</w:t>
      </w:r>
      <w:r>
        <w:rPr>
          <w:rFonts w:cs="Arial"/>
          <w:szCs w:val="22"/>
        </w:rPr>
        <w:t xml:space="preserve"> </w:t>
      </w:r>
      <w:r>
        <w:rPr>
          <w:rFonts w:cs="Arial"/>
          <w:strike/>
          <w:szCs w:val="22"/>
        </w:rPr>
        <w:t>nonadjustable. The regulator may modulate outlet pressures automatically between its maximum and minimum</w:t>
      </w:r>
      <w:r>
        <w:rPr>
          <w:rFonts w:cs="Arial"/>
          <w:szCs w:val="22"/>
        </w:rPr>
        <w:t xml:space="preserve"> </w:t>
      </w:r>
      <w:r>
        <w:rPr>
          <w:rFonts w:cs="Arial"/>
          <w:strike/>
          <w:szCs w:val="22"/>
        </w:rPr>
        <w:t>predetermined</w:t>
      </w:r>
      <w:r>
        <w:rPr>
          <w:rFonts w:cs="Arial"/>
          <w:szCs w:val="22"/>
        </w:rPr>
        <w:t xml:space="preserve"> </w:t>
      </w:r>
      <w:r>
        <w:rPr>
          <w:rFonts w:cs="Arial"/>
          <w:strike/>
          <w:szCs w:val="22"/>
        </w:rPr>
        <w:t>outlet pressure settings.</w:t>
      </w:r>
    </w:p>
    <w:p w:rsidR="009A17ED" w:rsidRDefault="009A17ED" w:rsidP="00E2315F">
      <w:pPr>
        <w:kinsoku w:val="0"/>
        <w:overflowPunct w:val="0"/>
        <w:autoSpaceDE w:val="0"/>
        <w:autoSpaceDN w:val="0"/>
        <w:adjustRightInd w:val="0"/>
        <w:spacing w:before="3"/>
        <w:ind w:left="306"/>
        <w:outlineLvl w:val="0"/>
        <w:rPr>
          <w:rFonts w:cs="Arial"/>
          <w:b/>
          <w:bCs/>
          <w:szCs w:val="22"/>
        </w:rPr>
      </w:pPr>
      <w:r>
        <w:rPr>
          <w:rFonts w:cs="Arial"/>
          <w:b/>
          <w:bCs/>
          <w:strike/>
          <w:szCs w:val="22"/>
        </w:rPr>
        <w:t>Nonadjustable.</w:t>
      </w:r>
    </w:p>
    <w:p w:rsidR="009A17ED" w:rsidRDefault="009A17ED" w:rsidP="00E2315F">
      <w:pPr>
        <w:kinsoku w:val="0"/>
        <w:overflowPunct w:val="0"/>
        <w:autoSpaceDE w:val="0"/>
        <w:autoSpaceDN w:val="0"/>
        <w:adjustRightInd w:val="0"/>
        <w:rPr>
          <w:rFonts w:cs="Arial"/>
          <w:b/>
          <w:bCs/>
          <w:szCs w:val="22"/>
        </w:rPr>
      </w:pPr>
    </w:p>
    <w:p w:rsidR="009A17ED" w:rsidRDefault="009A17ED" w:rsidP="00E2315F">
      <w:pPr>
        <w:tabs>
          <w:tab w:val="left" w:pos="1290"/>
        </w:tabs>
        <w:kinsoku w:val="0"/>
        <w:overflowPunct w:val="0"/>
        <w:autoSpaceDE w:val="0"/>
        <w:autoSpaceDN w:val="0"/>
        <w:adjustRightInd w:val="0"/>
        <w:spacing w:before="55"/>
        <w:ind w:left="1289" w:right="745" w:hanging="405"/>
        <w:rPr>
          <w:rFonts w:cs="Arial"/>
          <w:szCs w:val="22"/>
        </w:rPr>
      </w:pPr>
      <w:r>
        <w:rPr>
          <w:rFonts w:cs="Arial"/>
          <w:spacing w:val="-1"/>
          <w:w w:val="99"/>
          <w:sz w:val="20"/>
        </w:rPr>
        <w:t>1.</w:t>
      </w:r>
      <w:r>
        <w:rPr>
          <w:rFonts w:cs="Arial"/>
          <w:spacing w:val="-1"/>
          <w:w w:val="99"/>
          <w:sz w:val="20"/>
        </w:rPr>
        <w:tab/>
      </w:r>
      <w:r>
        <w:rPr>
          <w:rFonts w:cs="Arial"/>
          <w:strike/>
          <w:szCs w:val="22"/>
        </w:rPr>
        <w:t>Spring</w:t>
      </w:r>
      <w:r>
        <w:rPr>
          <w:rFonts w:cs="Arial"/>
          <w:strike/>
          <w:spacing w:val="-24"/>
          <w:szCs w:val="22"/>
        </w:rPr>
        <w:t xml:space="preserve"> </w:t>
      </w:r>
      <w:r>
        <w:rPr>
          <w:rFonts w:cs="Arial"/>
          <w:strike/>
          <w:szCs w:val="22"/>
        </w:rPr>
        <w:t>type,</w:t>
      </w:r>
      <w:r>
        <w:rPr>
          <w:rFonts w:cs="Arial"/>
          <w:strike/>
          <w:spacing w:val="-16"/>
          <w:szCs w:val="22"/>
        </w:rPr>
        <w:t xml:space="preserve"> </w:t>
      </w:r>
      <w:r>
        <w:rPr>
          <w:rFonts w:cs="Arial"/>
          <w:strike/>
          <w:szCs w:val="22"/>
        </w:rPr>
        <w:t>nonadjustable.</w:t>
      </w:r>
      <w:r>
        <w:rPr>
          <w:rFonts w:cs="Arial"/>
          <w:strike/>
          <w:spacing w:val="-17"/>
          <w:szCs w:val="22"/>
        </w:rPr>
        <w:t xml:space="preserve"> </w:t>
      </w:r>
      <w:r>
        <w:rPr>
          <w:rFonts w:cs="Arial"/>
          <w:strike/>
          <w:szCs w:val="22"/>
        </w:rPr>
        <w:t>A</w:t>
      </w:r>
      <w:r>
        <w:rPr>
          <w:rFonts w:cs="Arial"/>
          <w:strike/>
          <w:spacing w:val="-18"/>
          <w:szCs w:val="22"/>
        </w:rPr>
        <w:t xml:space="preserve"> </w:t>
      </w:r>
      <w:r>
        <w:rPr>
          <w:rFonts w:cs="Arial"/>
          <w:strike/>
          <w:spacing w:val="-3"/>
          <w:szCs w:val="22"/>
        </w:rPr>
        <w:t>regulator</w:t>
      </w:r>
      <w:r>
        <w:rPr>
          <w:rFonts w:cs="Arial"/>
          <w:strike/>
          <w:spacing w:val="-23"/>
          <w:szCs w:val="22"/>
        </w:rPr>
        <w:t xml:space="preserve"> </w:t>
      </w:r>
      <w:r>
        <w:rPr>
          <w:rFonts w:cs="Arial"/>
          <w:strike/>
          <w:szCs w:val="22"/>
        </w:rPr>
        <w:t>in</w:t>
      </w:r>
      <w:r>
        <w:rPr>
          <w:rFonts w:cs="Arial"/>
          <w:strike/>
          <w:spacing w:val="-22"/>
          <w:szCs w:val="22"/>
        </w:rPr>
        <w:t xml:space="preserve"> </w:t>
      </w:r>
      <w:r>
        <w:rPr>
          <w:rFonts w:cs="Arial"/>
          <w:strike/>
          <w:szCs w:val="22"/>
        </w:rPr>
        <w:t>which</w:t>
      </w:r>
      <w:r>
        <w:rPr>
          <w:rFonts w:cs="Arial"/>
          <w:strike/>
          <w:spacing w:val="-23"/>
          <w:szCs w:val="22"/>
        </w:rPr>
        <w:t xml:space="preserve"> </w:t>
      </w:r>
      <w:r>
        <w:rPr>
          <w:rFonts w:cs="Arial"/>
          <w:strike/>
          <w:szCs w:val="22"/>
        </w:rPr>
        <w:t>the</w:t>
      </w:r>
      <w:r>
        <w:rPr>
          <w:rFonts w:cs="Arial"/>
          <w:strike/>
          <w:spacing w:val="-23"/>
          <w:szCs w:val="22"/>
        </w:rPr>
        <w:t xml:space="preserve"> </w:t>
      </w:r>
      <w:r>
        <w:rPr>
          <w:rFonts w:cs="Arial"/>
          <w:strike/>
          <w:szCs w:val="22"/>
        </w:rPr>
        <w:t>regulating</w:t>
      </w:r>
      <w:r>
        <w:rPr>
          <w:rFonts w:cs="Arial"/>
          <w:strike/>
          <w:spacing w:val="-23"/>
          <w:szCs w:val="22"/>
        </w:rPr>
        <w:t xml:space="preserve"> </w:t>
      </w:r>
      <w:r>
        <w:rPr>
          <w:rFonts w:cs="Arial"/>
          <w:strike/>
          <w:szCs w:val="22"/>
        </w:rPr>
        <w:t>force</w:t>
      </w:r>
      <w:r>
        <w:rPr>
          <w:rFonts w:cs="Arial"/>
          <w:strike/>
          <w:spacing w:val="-21"/>
          <w:szCs w:val="22"/>
        </w:rPr>
        <w:t xml:space="preserve"> </w:t>
      </w:r>
      <w:r>
        <w:rPr>
          <w:rFonts w:cs="Arial"/>
          <w:strike/>
          <w:szCs w:val="22"/>
        </w:rPr>
        <w:t>acting</w:t>
      </w:r>
      <w:r>
        <w:rPr>
          <w:rFonts w:cs="Arial"/>
          <w:strike/>
          <w:spacing w:val="-22"/>
          <w:szCs w:val="22"/>
        </w:rPr>
        <w:t xml:space="preserve"> </w:t>
      </w:r>
      <w:r>
        <w:rPr>
          <w:rFonts w:cs="Arial"/>
          <w:strike/>
          <w:szCs w:val="22"/>
        </w:rPr>
        <w:t>uponthe</w:t>
      </w:r>
      <w:r>
        <w:rPr>
          <w:rFonts w:cs="Arial"/>
          <w:strike/>
          <w:spacing w:val="-22"/>
          <w:szCs w:val="22"/>
        </w:rPr>
        <w:t xml:space="preserve"> </w:t>
      </w:r>
      <w:r>
        <w:rPr>
          <w:rFonts w:cs="Arial"/>
          <w:strike/>
          <w:spacing w:val="-4"/>
          <w:szCs w:val="22"/>
        </w:rPr>
        <w:t>diaphragm</w:t>
      </w:r>
      <w:r>
        <w:rPr>
          <w:rFonts w:cs="Arial"/>
          <w:strike/>
          <w:spacing w:val="-22"/>
          <w:szCs w:val="22"/>
        </w:rPr>
        <w:t xml:space="preserve"> </w:t>
      </w:r>
      <w:r>
        <w:rPr>
          <w:rFonts w:cs="Arial"/>
          <w:strike/>
          <w:szCs w:val="22"/>
        </w:rPr>
        <w:t>is</w:t>
      </w:r>
      <w:r>
        <w:rPr>
          <w:rFonts w:cs="Arial"/>
          <w:spacing w:val="36"/>
          <w:szCs w:val="22"/>
        </w:rPr>
        <w:t xml:space="preserve"> </w:t>
      </w:r>
      <w:r>
        <w:rPr>
          <w:rFonts w:cs="Arial"/>
          <w:strike/>
          <w:szCs w:val="22"/>
        </w:rPr>
        <w:t>derived</w:t>
      </w:r>
      <w:r>
        <w:rPr>
          <w:rFonts w:cs="Arial"/>
          <w:strike/>
          <w:spacing w:val="-24"/>
          <w:szCs w:val="22"/>
        </w:rPr>
        <w:t xml:space="preserve"> </w:t>
      </w:r>
      <w:r>
        <w:rPr>
          <w:rFonts w:cs="Arial"/>
          <w:strike/>
          <w:spacing w:val="-3"/>
          <w:szCs w:val="22"/>
        </w:rPr>
        <w:t>principally</w:t>
      </w:r>
      <w:r>
        <w:rPr>
          <w:rFonts w:cs="Arial"/>
          <w:strike/>
          <w:spacing w:val="-17"/>
          <w:szCs w:val="22"/>
        </w:rPr>
        <w:t xml:space="preserve"> </w:t>
      </w:r>
      <w:r>
        <w:rPr>
          <w:rFonts w:cs="Arial"/>
          <w:strike/>
          <w:szCs w:val="22"/>
        </w:rPr>
        <w:t>from</w:t>
      </w:r>
      <w:r>
        <w:rPr>
          <w:rFonts w:cs="Arial"/>
          <w:strike/>
          <w:spacing w:val="-19"/>
          <w:szCs w:val="22"/>
        </w:rPr>
        <w:t xml:space="preserve"> </w:t>
      </w:r>
      <w:r>
        <w:rPr>
          <w:rFonts w:cs="Arial"/>
          <w:strike/>
          <w:szCs w:val="22"/>
        </w:rPr>
        <w:t>a</w:t>
      </w:r>
      <w:r>
        <w:rPr>
          <w:rFonts w:cs="Arial"/>
          <w:strike/>
          <w:spacing w:val="-3"/>
          <w:szCs w:val="22"/>
        </w:rPr>
        <w:t xml:space="preserve"> </w:t>
      </w:r>
      <w:r>
        <w:rPr>
          <w:rFonts w:cs="Arial"/>
          <w:strike/>
          <w:szCs w:val="22"/>
        </w:rPr>
        <w:t>spring,</w:t>
      </w:r>
      <w:r>
        <w:rPr>
          <w:rFonts w:cs="Arial"/>
          <w:strike/>
          <w:spacing w:val="-18"/>
          <w:szCs w:val="22"/>
        </w:rPr>
        <w:t xml:space="preserve"> </w:t>
      </w:r>
      <w:r>
        <w:rPr>
          <w:rFonts w:cs="Arial"/>
          <w:strike/>
          <w:szCs w:val="22"/>
        </w:rPr>
        <w:t>the</w:t>
      </w:r>
      <w:r>
        <w:rPr>
          <w:rFonts w:cs="Arial"/>
          <w:strike/>
          <w:spacing w:val="-23"/>
          <w:szCs w:val="22"/>
        </w:rPr>
        <w:t xml:space="preserve"> </w:t>
      </w:r>
      <w:r>
        <w:rPr>
          <w:rFonts w:cs="Arial"/>
          <w:strike/>
          <w:spacing w:val="-3"/>
          <w:szCs w:val="22"/>
        </w:rPr>
        <w:t>loading</w:t>
      </w:r>
      <w:r>
        <w:rPr>
          <w:rFonts w:cs="Arial"/>
          <w:strike/>
          <w:spacing w:val="-24"/>
          <w:szCs w:val="22"/>
        </w:rPr>
        <w:t xml:space="preserve"> </w:t>
      </w:r>
      <w:r>
        <w:rPr>
          <w:rFonts w:cs="Arial"/>
          <w:strike/>
          <w:szCs w:val="22"/>
        </w:rPr>
        <w:t>of</w:t>
      </w:r>
      <w:r>
        <w:rPr>
          <w:rFonts w:cs="Arial"/>
          <w:strike/>
          <w:spacing w:val="-21"/>
          <w:szCs w:val="22"/>
        </w:rPr>
        <w:t xml:space="preserve"> </w:t>
      </w:r>
      <w:r>
        <w:rPr>
          <w:rFonts w:cs="Arial"/>
          <w:strike/>
          <w:szCs w:val="22"/>
        </w:rPr>
        <w:t>which</w:t>
      </w:r>
      <w:r>
        <w:rPr>
          <w:rFonts w:cs="Arial"/>
          <w:strike/>
          <w:spacing w:val="-23"/>
          <w:szCs w:val="22"/>
        </w:rPr>
        <w:t xml:space="preserve"> </w:t>
      </w:r>
      <w:r>
        <w:rPr>
          <w:rFonts w:cs="Arial"/>
          <w:strike/>
          <w:szCs w:val="22"/>
        </w:rPr>
        <w:t>is</w:t>
      </w:r>
      <w:r>
        <w:rPr>
          <w:rFonts w:cs="Arial"/>
          <w:strike/>
          <w:spacing w:val="-13"/>
          <w:szCs w:val="22"/>
        </w:rPr>
        <w:t xml:space="preserve"> </w:t>
      </w:r>
      <w:r>
        <w:rPr>
          <w:rFonts w:cs="Arial"/>
          <w:strike/>
          <w:spacing w:val="-3"/>
          <w:szCs w:val="22"/>
        </w:rPr>
        <w:t>not</w:t>
      </w:r>
      <w:r>
        <w:rPr>
          <w:rFonts w:cs="Arial"/>
          <w:strike/>
          <w:spacing w:val="-21"/>
          <w:szCs w:val="22"/>
        </w:rPr>
        <w:t xml:space="preserve"> </w:t>
      </w:r>
      <w:r>
        <w:rPr>
          <w:rFonts w:cs="Arial"/>
          <w:strike/>
          <w:szCs w:val="22"/>
        </w:rPr>
        <w:t>field</w:t>
      </w:r>
      <w:r>
        <w:rPr>
          <w:rFonts w:cs="Arial"/>
          <w:strike/>
          <w:spacing w:val="-21"/>
          <w:szCs w:val="22"/>
        </w:rPr>
        <w:t xml:space="preserve"> </w:t>
      </w:r>
      <w:r>
        <w:rPr>
          <w:rFonts w:cs="Arial"/>
          <w:strike/>
          <w:szCs w:val="22"/>
        </w:rPr>
        <w:t>adjustable.</w:t>
      </w:r>
    </w:p>
    <w:p w:rsidR="009A17ED" w:rsidRDefault="009A17ED" w:rsidP="00E2315F">
      <w:pPr>
        <w:tabs>
          <w:tab w:val="left" w:pos="1290"/>
        </w:tabs>
        <w:kinsoku w:val="0"/>
        <w:overflowPunct w:val="0"/>
        <w:autoSpaceDE w:val="0"/>
        <w:autoSpaceDN w:val="0"/>
        <w:adjustRightInd w:val="0"/>
        <w:spacing w:before="2"/>
        <w:ind w:left="1289" w:right="755" w:hanging="405"/>
        <w:rPr>
          <w:rFonts w:cs="Arial"/>
          <w:szCs w:val="22"/>
        </w:rPr>
      </w:pPr>
      <w:r>
        <w:rPr>
          <w:rFonts w:cs="Arial"/>
          <w:spacing w:val="-1"/>
          <w:w w:val="99"/>
          <w:sz w:val="20"/>
        </w:rPr>
        <w:t>2.</w:t>
      </w:r>
      <w:r>
        <w:rPr>
          <w:rFonts w:cs="Arial"/>
          <w:spacing w:val="-1"/>
          <w:w w:val="99"/>
          <w:sz w:val="20"/>
        </w:rPr>
        <w:tab/>
      </w:r>
      <w:r>
        <w:rPr>
          <w:rFonts w:cs="Arial"/>
          <w:strike/>
          <w:spacing w:val="-3"/>
          <w:szCs w:val="22"/>
        </w:rPr>
        <w:t>Weight</w:t>
      </w:r>
      <w:r>
        <w:rPr>
          <w:rFonts w:cs="Arial"/>
          <w:strike/>
          <w:spacing w:val="-16"/>
          <w:szCs w:val="22"/>
        </w:rPr>
        <w:t xml:space="preserve"> </w:t>
      </w:r>
      <w:r>
        <w:rPr>
          <w:rFonts w:cs="Arial"/>
          <w:strike/>
          <w:szCs w:val="22"/>
        </w:rPr>
        <w:t>type.</w:t>
      </w:r>
      <w:r>
        <w:rPr>
          <w:rFonts w:cs="Arial"/>
          <w:strike/>
          <w:spacing w:val="-11"/>
          <w:szCs w:val="22"/>
        </w:rPr>
        <w:t xml:space="preserve"> </w:t>
      </w:r>
      <w:r>
        <w:rPr>
          <w:rFonts w:cs="Arial"/>
          <w:strike/>
          <w:szCs w:val="22"/>
        </w:rPr>
        <w:t>A</w:t>
      </w:r>
      <w:r>
        <w:rPr>
          <w:rFonts w:cs="Arial"/>
          <w:strike/>
          <w:spacing w:val="-13"/>
          <w:szCs w:val="22"/>
        </w:rPr>
        <w:t xml:space="preserve"> </w:t>
      </w:r>
      <w:r>
        <w:rPr>
          <w:rFonts w:cs="Arial"/>
          <w:strike/>
          <w:spacing w:val="-3"/>
          <w:szCs w:val="22"/>
        </w:rPr>
        <w:t>regulator</w:t>
      </w:r>
      <w:r>
        <w:rPr>
          <w:rFonts w:cs="Arial"/>
          <w:strike/>
          <w:spacing w:val="-22"/>
          <w:szCs w:val="22"/>
        </w:rPr>
        <w:t xml:space="preserve"> </w:t>
      </w:r>
      <w:r>
        <w:rPr>
          <w:rFonts w:cs="Arial"/>
          <w:strike/>
          <w:szCs w:val="22"/>
        </w:rPr>
        <w:t>in</w:t>
      </w:r>
      <w:r>
        <w:rPr>
          <w:rFonts w:cs="Arial"/>
          <w:strike/>
          <w:spacing w:val="-18"/>
          <w:szCs w:val="22"/>
        </w:rPr>
        <w:t xml:space="preserve"> </w:t>
      </w:r>
      <w:r>
        <w:rPr>
          <w:rFonts w:cs="Arial"/>
          <w:strike/>
          <w:szCs w:val="22"/>
        </w:rPr>
        <w:t>which</w:t>
      </w:r>
      <w:r>
        <w:rPr>
          <w:rFonts w:cs="Arial"/>
          <w:strike/>
          <w:spacing w:val="-18"/>
          <w:szCs w:val="22"/>
        </w:rPr>
        <w:t xml:space="preserve"> </w:t>
      </w:r>
      <w:r>
        <w:rPr>
          <w:rFonts w:cs="Arial"/>
          <w:strike/>
          <w:szCs w:val="22"/>
        </w:rPr>
        <w:t>the</w:t>
      </w:r>
      <w:r>
        <w:rPr>
          <w:rFonts w:cs="Arial"/>
          <w:strike/>
          <w:spacing w:val="-18"/>
          <w:szCs w:val="22"/>
        </w:rPr>
        <w:t xml:space="preserve"> </w:t>
      </w:r>
      <w:r>
        <w:rPr>
          <w:rFonts w:cs="Arial"/>
          <w:strike/>
          <w:szCs w:val="22"/>
        </w:rPr>
        <w:t>regulating</w:t>
      </w:r>
      <w:r>
        <w:rPr>
          <w:rFonts w:cs="Arial"/>
          <w:strike/>
          <w:spacing w:val="-22"/>
          <w:szCs w:val="22"/>
        </w:rPr>
        <w:t xml:space="preserve"> </w:t>
      </w:r>
      <w:r>
        <w:rPr>
          <w:rFonts w:cs="Arial"/>
          <w:strike/>
          <w:szCs w:val="22"/>
        </w:rPr>
        <w:t>force</w:t>
      </w:r>
      <w:r>
        <w:rPr>
          <w:rFonts w:cs="Arial"/>
          <w:strike/>
          <w:spacing w:val="-18"/>
          <w:szCs w:val="22"/>
        </w:rPr>
        <w:t xml:space="preserve"> </w:t>
      </w:r>
      <w:r>
        <w:rPr>
          <w:rFonts w:cs="Arial"/>
          <w:strike/>
          <w:szCs w:val="22"/>
        </w:rPr>
        <w:t>acting</w:t>
      </w:r>
      <w:r>
        <w:rPr>
          <w:rFonts w:cs="Arial"/>
          <w:strike/>
          <w:spacing w:val="-18"/>
          <w:szCs w:val="22"/>
        </w:rPr>
        <w:t xml:space="preserve"> </w:t>
      </w:r>
      <w:r>
        <w:rPr>
          <w:rFonts w:cs="Arial"/>
          <w:strike/>
          <w:spacing w:val="-3"/>
          <w:szCs w:val="22"/>
        </w:rPr>
        <w:t>upon</w:t>
      </w:r>
      <w:r>
        <w:rPr>
          <w:rFonts w:cs="Arial"/>
          <w:strike/>
          <w:spacing w:val="-21"/>
          <w:szCs w:val="22"/>
        </w:rPr>
        <w:t xml:space="preserve"> </w:t>
      </w:r>
      <w:r>
        <w:rPr>
          <w:rFonts w:cs="Arial"/>
          <w:strike/>
          <w:szCs w:val="22"/>
        </w:rPr>
        <w:t>the</w:t>
      </w:r>
      <w:r>
        <w:rPr>
          <w:rFonts w:cs="Arial"/>
          <w:strike/>
          <w:spacing w:val="-18"/>
          <w:szCs w:val="22"/>
        </w:rPr>
        <w:t xml:space="preserve"> </w:t>
      </w:r>
      <w:r>
        <w:rPr>
          <w:rFonts w:cs="Arial"/>
          <w:strike/>
          <w:spacing w:val="-4"/>
          <w:szCs w:val="22"/>
        </w:rPr>
        <w:t>diaphragm</w:t>
      </w:r>
      <w:r>
        <w:rPr>
          <w:rFonts w:cs="Arial"/>
          <w:strike/>
          <w:spacing w:val="-17"/>
          <w:szCs w:val="22"/>
        </w:rPr>
        <w:t xml:space="preserve"> </w:t>
      </w:r>
      <w:r>
        <w:rPr>
          <w:rFonts w:cs="Arial"/>
          <w:strike/>
          <w:szCs w:val="22"/>
        </w:rPr>
        <w:t>is</w:t>
      </w:r>
      <w:r>
        <w:rPr>
          <w:rFonts w:cs="Arial"/>
          <w:strike/>
          <w:spacing w:val="-9"/>
          <w:szCs w:val="22"/>
        </w:rPr>
        <w:t xml:space="preserve"> </w:t>
      </w:r>
      <w:r>
        <w:rPr>
          <w:rFonts w:cs="Arial"/>
          <w:strike/>
          <w:szCs w:val="22"/>
        </w:rPr>
        <w:t>derived</w:t>
      </w:r>
      <w:r>
        <w:rPr>
          <w:rFonts w:cs="Arial"/>
          <w:strike/>
          <w:spacing w:val="-22"/>
          <w:szCs w:val="22"/>
        </w:rPr>
        <w:t xml:space="preserve"> </w:t>
      </w:r>
      <w:r>
        <w:rPr>
          <w:rFonts w:cs="Arial"/>
          <w:strike/>
          <w:szCs w:val="22"/>
        </w:rPr>
        <w:t>from</w:t>
      </w:r>
      <w:r>
        <w:rPr>
          <w:rFonts w:cs="Arial"/>
          <w:strike/>
          <w:spacing w:val="-16"/>
          <w:szCs w:val="22"/>
        </w:rPr>
        <w:t xml:space="preserve"> </w:t>
      </w:r>
      <w:r>
        <w:rPr>
          <w:rFonts w:cs="Arial"/>
          <w:strike/>
          <w:szCs w:val="22"/>
        </w:rPr>
        <w:t>a</w:t>
      </w:r>
      <w:r>
        <w:rPr>
          <w:rFonts w:cs="Arial"/>
          <w:spacing w:val="40"/>
          <w:szCs w:val="22"/>
        </w:rPr>
        <w:t xml:space="preserve"> </w:t>
      </w:r>
      <w:r>
        <w:rPr>
          <w:rFonts w:cs="Arial"/>
          <w:strike/>
          <w:szCs w:val="22"/>
        </w:rPr>
        <w:t>weight</w:t>
      </w:r>
      <w:r w:rsidR="0073537B">
        <w:rPr>
          <w:rFonts w:cs="Arial"/>
          <w:strike/>
          <w:szCs w:val="22"/>
        </w:rPr>
        <w:t xml:space="preserve"> </w:t>
      </w:r>
      <w:r>
        <w:rPr>
          <w:rFonts w:cs="Arial"/>
          <w:strike/>
          <w:szCs w:val="22"/>
        </w:rPr>
        <w:t>or</w:t>
      </w:r>
      <w:r w:rsidR="0073537B">
        <w:rPr>
          <w:rFonts w:cs="Arial"/>
          <w:strike/>
          <w:szCs w:val="22"/>
        </w:rPr>
        <w:t xml:space="preserve"> </w:t>
      </w:r>
      <w:r>
        <w:rPr>
          <w:rFonts w:cs="Arial"/>
          <w:strike/>
          <w:szCs w:val="22"/>
        </w:rPr>
        <w:t>combination</w:t>
      </w:r>
      <w:r w:rsidR="0073537B">
        <w:rPr>
          <w:rFonts w:cs="Arial"/>
          <w:strike/>
          <w:szCs w:val="22"/>
        </w:rPr>
        <w:t xml:space="preserve"> </w:t>
      </w:r>
      <w:r>
        <w:rPr>
          <w:rFonts w:cs="Arial"/>
          <w:strike/>
          <w:szCs w:val="22"/>
        </w:rPr>
        <w:t>of</w:t>
      </w:r>
      <w:r>
        <w:rPr>
          <w:rFonts w:cs="Arial"/>
          <w:strike/>
          <w:spacing w:val="-3"/>
          <w:szCs w:val="22"/>
        </w:rPr>
        <w:t xml:space="preserve"> </w:t>
      </w:r>
      <w:r>
        <w:rPr>
          <w:rFonts w:cs="Arial"/>
          <w:strike/>
          <w:szCs w:val="22"/>
        </w:rPr>
        <w:t>weights</w:t>
      </w:r>
      <w:r>
        <w:rPr>
          <w:rFonts w:cs="Arial"/>
          <w:b/>
          <w:bCs/>
          <w:strike/>
          <w:szCs w:val="22"/>
        </w:rPr>
        <w:t>.</w:t>
      </w:r>
    </w:p>
    <w:p w:rsidR="009A17ED" w:rsidRDefault="009A17ED" w:rsidP="00E2315F">
      <w:pPr>
        <w:rPr>
          <w:rFonts w:eastAsia="Arial"/>
          <w:color w:val="FF0000"/>
          <w:w w:val="99"/>
          <w:szCs w:val="22"/>
        </w:rPr>
      </w:pPr>
      <w:r>
        <w:rPr>
          <w:rFonts w:eastAsia="Arial"/>
          <w:color w:val="FF0000"/>
          <w:w w:val="99"/>
          <w:szCs w:val="22"/>
        </w:rPr>
        <w:t>(FG6-15)</w:t>
      </w:r>
    </w:p>
    <w:p w:rsidR="009A17ED" w:rsidRDefault="009A17ED" w:rsidP="00E2315F">
      <w:pPr>
        <w:rPr>
          <w:rFonts w:eastAsia="Arial"/>
          <w:color w:val="FF0000"/>
          <w:w w:val="99"/>
          <w:szCs w:val="22"/>
        </w:rPr>
      </w:pPr>
    </w:p>
    <w:p w:rsidR="009A17ED" w:rsidRDefault="009A17ED" w:rsidP="00E2315F">
      <w:pPr>
        <w:rPr>
          <w:rFonts w:eastAsia="Arial"/>
          <w:color w:val="FF0000"/>
          <w:w w:val="99"/>
          <w:szCs w:val="22"/>
        </w:rPr>
      </w:pPr>
    </w:p>
    <w:p w:rsidR="009A17ED" w:rsidRPr="00B23A40" w:rsidRDefault="009A17ED" w:rsidP="00E2315F">
      <w:pPr>
        <w:kinsoku w:val="0"/>
        <w:overflowPunct w:val="0"/>
        <w:autoSpaceDE w:val="0"/>
        <w:autoSpaceDN w:val="0"/>
        <w:adjustRightInd w:val="0"/>
        <w:ind w:left="40"/>
        <w:rPr>
          <w:rFonts w:cs="Arial"/>
          <w:szCs w:val="22"/>
        </w:rPr>
      </w:pPr>
      <w:bookmarkStart w:id="7" w:name="FG7-15"/>
      <w:bookmarkEnd w:id="7"/>
      <w:r w:rsidRPr="00B23A40">
        <w:rPr>
          <w:rFonts w:cs="Arial"/>
          <w:b/>
          <w:bCs/>
          <w:szCs w:val="22"/>
        </w:rPr>
        <w:t xml:space="preserve">Regulator, </w:t>
      </w:r>
      <w:r w:rsidRPr="00B23A40">
        <w:rPr>
          <w:rFonts w:cs="Arial"/>
          <w:szCs w:val="22"/>
        </w:rPr>
        <w:t>Monitoring A pressure regulator set in series with another pressure regulator for the purpose of automatically taking</w:t>
      </w:r>
      <w:r w:rsidR="0073537B">
        <w:rPr>
          <w:rFonts w:cs="Arial"/>
          <w:szCs w:val="22"/>
        </w:rPr>
        <w:t xml:space="preserve"> </w:t>
      </w:r>
      <w:r w:rsidRPr="00B23A40">
        <w:rPr>
          <w:rFonts w:cs="Arial"/>
          <w:szCs w:val="22"/>
          <w:u w:val="single"/>
        </w:rPr>
        <w:t>control of the pressure downstream of the monitored regulator when that pressure exceeds a set minimum.</w:t>
      </w:r>
    </w:p>
    <w:p w:rsidR="009A17ED" w:rsidRPr="00B23A40" w:rsidRDefault="009A17ED" w:rsidP="00E2315F">
      <w:pPr>
        <w:rPr>
          <w:rFonts w:eastAsia="Arial" w:cs="Arial"/>
          <w:color w:val="FF0000"/>
          <w:w w:val="99"/>
          <w:szCs w:val="22"/>
        </w:rPr>
      </w:pPr>
      <w:r w:rsidRPr="00B23A40">
        <w:rPr>
          <w:rFonts w:eastAsia="Arial" w:cs="Arial"/>
          <w:color w:val="FF0000"/>
          <w:w w:val="99"/>
          <w:szCs w:val="22"/>
        </w:rPr>
        <w:t>(FG7-15)</w:t>
      </w:r>
    </w:p>
    <w:p w:rsidR="009A17ED" w:rsidRPr="00B23A40" w:rsidRDefault="009A17ED" w:rsidP="00E2315F">
      <w:pPr>
        <w:rPr>
          <w:rFonts w:eastAsia="Arial" w:cs="Arial"/>
          <w:color w:val="FF0000"/>
          <w:w w:val="99"/>
          <w:szCs w:val="22"/>
        </w:rPr>
      </w:pPr>
    </w:p>
    <w:p w:rsidR="009A17ED" w:rsidRPr="00B23A40" w:rsidRDefault="009A17ED" w:rsidP="00E2315F">
      <w:pPr>
        <w:rPr>
          <w:rFonts w:eastAsia="Arial" w:cs="Arial"/>
          <w:color w:val="FF0000"/>
          <w:w w:val="99"/>
          <w:szCs w:val="22"/>
        </w:rPr>
      </w:pPr>
    </w:p>
    <w:p w:rsidR="009A17ED" w:rsidRPr="00B23A40" w:rsidRDefault="009A17ED" w:rsidP="00E2315F">
      <w:pPr>
        <w:kinsoku w:val="0"/>
        <w:overflowPunct w:val="0"/>
        <w:autoSpaceDE w:val="0"/>
        <w:autoSpaceDN w:val="0"/>
        <w:adjustRightInd w:val="0"/>
        <w:ind w:left="39"/>
        <w:rPr>
          <w:rFonts w:cs="Arial"/>
          <w:b/>
          <w:bCs/>
          <w:szCs w:val="22"/>
        </w:rPr>
      </w:pPr>
      <w:bookmarkStart w:id="8" w:name="FG8-15"/>
      <w:bookmarkEnd w:id="8"/>
      <w:r w:rsidRPr="00B23A40">
        <w:rPr>
          <w:rFonts w:cs="Arial"/>
          <w:b/>
          <w:bCs/>
          <w:szCs w:val="22"/>
          <w:u w:val="single"/>
        </w:rPr>
        <w:t xml:space="preserve">Regulator, Series </w:t>
      </w:r>
      <w:r w:rsidRPr="00B23A40">
        <w:rPr>
          <w:rFonts w:cs="Arial"/>
          <w:szCs w:val="22"/>
          <w:u w:val="single"/>
        </w:rPr>
        <w:t>A pressure regulator in series with one or more other pressure regulators.</w:t>
      </w:r>
    </w:p>
    <w:p w:rsidR="009A17ED" w:rsidRPr="00B23A40" w:rsidRDefault="009A17ED" w:rsidP="00E2315F">
      <w:pPr>
        <w:rPr>
          <w:rFonts w:eastAsia="Arial" w:cs="Arial"/>
          <w:color w:val="FF0000"/>
          <w:w w:val="99"/>
          <w:szCs w:val="22"/>
        </w:rPr>
      </w:pPr>
      <w:r w:rsidRPr="00B23A40">
        <w:rPr>
          <w:rFonts w:eastAsia="Arial" w:cs="Arial"/>
          <w:color w:val="FF0000"/>
          <w:w w:val="99"/>
          <w:szCs w:val="22"/>
        </w:rPr>
        <w:t>(FG8-15)</w:t>
      </w:r>
    </w:p>
    <w:p w:rsidR="009A17ED" w:rsidRPr="00B23A40" w:rsidRDefault="009A17ED" w:rsidP="00E2315F">
      <w:pPr>
        <w:rPr>
          <w:rFonts w:eastAsia="Arial" w:cs="Arial"/>
          <w:color w:val="FF0000"/>
          <w:w w:val="99"/>
          <w:szCs w:val="22"/>
        </w:rPr>
      </w:pPr>
    </w:p>
    <w:p w:rsidR="009A17ED" w:rsidRPr="00B23A40" w:rsidRDefault="009A17ED" w:rsidP="00E2315F">
      <w:pPr>
        <w:rPr>
          <w:rFonts w:eastAsia="Arial" w:cs="Arial"/>
          <w:color w:val="FF0000"/>
          <w:w w:val="99"/>
          <w:szCs w:val="22"/>
        </w:rPr>
      </w:pPr>
    </w:p>
    <w:p w:rsidR="009A17ED" w:rsidRPr="00B23A40" w:rsidRDefault="009A17ED" w:rsidP="00E2315F">
      <w:pPr>
        <w:kinsoku w:val="0"/>
        <w:overflowPunct w:val="0"/>
        <w:autoSpaceDE w:val="0"/>
        <w:autoSpaceDN w:val="0"/>
        <w:adjustRightInd w:val="0"/>
        <w:ind w:left="40"/>
        <w:rPr>
          <w:rFonts w:cs="Arial"/>
          <w:b/>
          <w:bCs/>
          <w:szCs w:val="22"/>
        </w:rPr>
      </w:pPr>
      <w:bookmarkStart w:id="9" w:name="FG10-15"/>
      <w:bookmarkEnd w:id="9"/>
      <w:r w:rsidRPr="00B23A40">
        <w:rPr>
          <w:rFonts w:cs="Arial"/>
          <w:b/>
          <w:bCs/>
          <w:szCs w:val="22"/>
        </w:rPr>
        <w:t>UNIT HEATER.</w:t>
      </w:r>
    </w:p>
    <w:p w:rsidR="009A17ED" w:rsidRPr="00B23A40" w:rsidRDefault="009A17ED" w:rsidP="00E2315F">
      <w:pPr>
        <w:kinsoku w:val="0"/>
        <w:overflowPunct w:val="0"/>
        <w:autoSpaceDE w:val="0"/>
        <w:autoSpaceDN w:val="0"/>
        <w:adjustRightInd w:val="0"/>
        <w:ind w:left="228" w:right="431"/>
        <w:rPr>
          <w:rFonts w:cs="Arial"/>
          <w:szCs w:val="22"/>
        </w:rPr>
      </w:pPr>
      <w:r w:rsidRPr="00B23A40">
        <w:rPr>
          <w:rFonts w:cs="Arial"/>
          <w:b/>
          <w:bCs/>
          <w:strike/>
          <w:szCs w:val="22"/>
        </w:rPr>
        <w:t xml:space="preserve">High-static pressure type. </w:t>
      </w:r>
      <w:r w:rsidRPr="00B23A40">
        <w:rPr>
          <w:rFonts w:cs="Arial"/>
          <w:strike/>
          <w:szCs w:val="22"/>
        </w:rPr>
        <w:t xml:space="preserve">A self-contained, automatically controlled, vented </w:t>
      </w:r>
      <w:r w:rsidRPr="00B23A40">
        <w:rPr>
          <w:rFonts w:cs="Arial"/>
          <w:i/>
          <w:iCs/>
          <w:strike/>
          <w:szCs w:val="22"/>
        </w:rPr>
        <w:t xml:space="preserve">appliance </w:t>
      </w:r>
      <w:r w:rsidRPr="00B23A40">
        <w:rPr>
          <w:rFonts w:cs="Arial"/>
          <w:strike/>
          <w:szCs w:val="22"/>
        </w:rPr>
        <w:t>having integral</w:t>
      </w:r>
      <w:r w:rsidRPr="00B23A40">
        <w:rPr>
          <w:rFonts w:cs="Arial"/>
          <w:szCs w:val="22"/>
        </w:rPr>
        <w:t xml:space="preserve"> </w:t>
      </w:r>
      <w:r w:rsidRPr="00B23A40">
        <w:rPr>
          <w:rFonts w:cs="Arial"/>
          <w:strike/>
          <w:szCs w:val="22"/>
        </w:rPr>
        <w:t>means for</w:t>
      </w:r>
      <w:r w:rsidRPr="00B23A40">
        <w:rPr>
          <w:rFonts w:cs="Arial"/>
          <w:szCs w:val="22"/>
        </w:rPr>
        <w:t xml:space="preserve"> </w:t>
      </w:r>
      <w:r w:rsidRPr="00B23A40">
        <w:rPr>
          <w:rFonts w:cs="Arial"/>
          <w:strike/>
          <w:szCs w:val="22"/>
        </w:rPr>
        <w:t>circulation of air against 0.2 inch (15 mm H</w:t>
      </w:r>
      <w:r w:rsidRPr="00B23A40">
        <w:rPr>
          <w:rFonts w:cs="Arial"/>
          <w:strike/>
          <w:position w:val="-4"/>
          <w:szCs w:val="22"/>
        </w:rPr>
        <w:t>2</w:t>
      </w:r>
      <w:r w:rsidRPr="00B23A40">
        <w:rPr>
          <w:rFonts w:cs="Arial"/>
          <w:strike/>
          <w:szCs w:val="22"/>
        </w:rPr>
        <w:t xml:space="preserve">O) or greater static pressure. Such </w:t>
      </w:r>
      <w:r w:rsidRPr="00B23A40">
        <w:rPr>
          <w:rFonts w:cs="Arial"/>
          <w:i/>
          <w:iCs/>
          <w:strike/>
          <w:szCs w:val="22"/>
        </w:rPr>
        <w:t xml:space="preserve">appliance </w:t>
      </w:r>
      <w:r w:rsidRPr="00B23A40">
        <w:rPr>
          <w:rFonts w:cs="Arial"/>
          <w:strike/>
          <w:szCs w:val="22"/>
        </w:rPr>
        <w:t>is</w:t>
      </w:r>
      <w:r w:rsidRPr="00B23A40">
        <w:rPr>
          <w:rFonts w:cs="Arial"/>
          <w:szCs w:val="22"/>
        </w:rPr>
        <w:t xml:space="preserve"> equipped with </w:t>
      </w:r>
      <w:r w:rsidRPr="00B23A40">
        <w:rPr>
          <w:rFonts w:cs="Arial"/>
          <w:strike/>
          <w:szCs w:val="22"/>
        </w:rPr>
        <w:t xml:space="preserve">provisions for attaching an outlet air duct and, where the </w:t>
      </w:r>
      <w:r w:rsidRPr="00B23A40">
        <w:rPr>
          <w:rFonts w:cs="Arial"/>
          <w:i/>
          <w:iCs/>
          <w:strike/>
          <w:szCs w:val="22"/>
        </w:rPr>
        <w:t xml:space="preserve">appliance </w:t>
      </w:r>
      <w:r w:rsidRPr="00B23A40">
        <w:rPr>
          <w:rFonts w:cs="Arial"/>
          <w:strike/>
          <w:szCs w:val="22"/>
        </w:rPr>
        <w:t>is for indoor installation</w:t>
      </w:r>
      <w:r w:rsidRPr="00B23A40">
        <w:rPr>
          <w:rFonts w:cs="Arial"/>
          <w:szCs w:val="22"/>
        </w:rPr>
        <w:t xml:space="preserve"> </w:t>
      </w:r>
      <w:r w:rsidRPr="00B23A40">
        <w:rPr>
          <w:rFonts w:cs="Arial"/>
          <w:strike/>
          <w:szCs w:val="22"/>
        </w:rPr>
        <w:t>remote from the space</w:t>
      </w:r>
      <w:r w:rsidRPr="00B23A40">
        <w:rPr>
          <w:rFonts w:cs="Arial"/>
          <w:szCs w:val="22"/>
        </w:rPr>
        <w:t xml:space="preserve"> </w:t>
      </w:r>
      <w:r w:rsidRPr="00B23A40">
        <w:rPr>
          <w:rFonts w:cs="Arial"/>
          <w:strike/>
          <w:szCs w:val="22"/>
        </w:rPr>
        <w:t>to be heated, is also equipped with provisions for attaching an inlet air duct.</w:t>
      </w:r>
    </w:p>
    <w:p w:rsidR="009A17ED" w:rsidRPr="00B23A40" w:rsidRDefault="009A17ED" w:rsidP="00E2315F">
      <w:pPr>
        <w:kinsoku w:val="0"/>
        <w:overflowPunct w:val="0"/>
        <w:autoSpaceDE w:val="0"/>
        <w:autoSpaceDN w:val="0"/>
        <w:adjustRightInd w:val="0"/>
        <w:ind w:left="228" w:right="517"/>
        <w:rPr>
          <w:rFonts w:cs="Arial"/>
          <w:szCs w:val="22"/>
        </w:rPr>
      </w:pPr>
      <w:r w:rsidRPr="00B23A40">
        <w:rPr>
          <w:rFonts w:cs="Arial"/>
          <w:b/>
          <w:bCs/>
          <w:strike/>
          <w:szCs w:val="22"/>
        </w:rPr>
        <w:t xml:space="preserve">Low-static pressure type. </w:t>
      </w:r>
      <w:r w:rsidRPr="00B23A40">
        <w:rPr>
          <w:rFonts w:cs="Arial"/>
          <w:strike/>
          <w:szCs w:val="22"/>
        </w:rPr>
        <w:t xml:space="preserve">A self-contained, automatically controlled, vented </w:t>
      </w:r>
      <w:r w:rsidRPr="00B23A40">
        <w:rPr>
          <w:rFonts w:cs="Arial"/>
          <w:i/>
          <w:iCs/>
          <w:strike/>
          <w:szCs w:val="22"/>
        </w:rPr>
        <w:t>appliance</w:t>
      </w:r>
      <w:r w:rsidRPr="00B23A40">
        <w:rPr>
          <w:rFonts w:cs="Arial"/>
          <w:strike/>
          <w:szCs w:val="22"/>
        </w:rPr>
        <w:t>, intended for</w:t>
      </w:r>
      <w:r w:rsidRPr="00B23A40">
        <w:rPr>
          <w:rFonts w:cs="Arial"/>
          <w:szCs w:val="22"/>
        </w:rPr>
        <w:t xml:space="preserve"> </w:t>
      </w:r>
      <w:r w:rsidRPr="00B23A40">
        <w:rPr>
          <w:rFonts w:cs="Arial"/>
          <w:strike/>
          <w:szCs w:val="22"/>
        </w:rPr>
        <w:t>installation in</w:t>
      </w:r>
      <w:r w:rsidRPr="00B23A40">
        <w:rPr>
          <w:rFonts w:cs="Arial"/>
          <w:szCs w:val="22"/>
        </w:rPr>
        <w:t xml:space="preserve"> </w:t>
      </w:r>
      <w:r w:rsidRPr="00B23A40">
        <w:rPr>
          <w:rFonts w:cs="Arial"/>
          <w:strike/>
          <w:szCs w:val="22"/>
        </w:rPr>
        <w:t>the space to be heated without the use of ducts, having integral means for circulation of air.</w:t>
      </w:r>
      <w:r w:rsidRPr="00B23A40">
        <w:rPr>
          <w:rFonts w:cs="Arial"/>
          <w:szCs w:val="22"/>
        </w:rPr>
        <w:t xml:space="preserve"> </w:t>
      </w:r>
      <w:r w:rsidRPr="00B23A40">
        <w:rPr>
          <w:rFonts w:cs="Arial"/>
          <w:strike/>
          <w:szCs w:val="22"/>
        </w:rPr>
        <w:t>Such units are allowed</w:t>
      </w:r>
      <w:r w:rsidRPr="00B23A40">
        <w:rPr>
          <w:rFonts w:cs="Arial"/>
          <w:szCs w:val="22"/>
        </w:rPr>
        <w:t xml:space="preserve"> </w:t>
      </w:r>
      <w:r w:rsidRPr="00B23A40">
        <w:rPr>
          <w:rFonts w:cs="Arial"/>
          <w:strike/>
          <w:szCs w:val="22"/>
        </w:rPr>
        <w:t>to be equipped with louvers or face extensions made in accordance with the</w:t>
      </w:r>
      <w:r w:rsidRPr="00B23A40">
        <w:rPr>
          <w:rFonts w:cs="Arial"/>
          <w:szCs w:val="22"/>
        </w:rPr>
        <w:t xml:space="preserve"> </w:t>
      </w:r>
      <w:r w:rsidRPr="00B23A40">
        <w:rPr>
          <w:rFonts w:cs="Arial"/>
          <w:strike/>
          <w:szCs w:val="22"/>
        </w:rPr>
        <w:t>manufacturer's specifications.</w:t>
      </w:r>
    </w:p>
    <w:p w:rsidR="009A17ED" w:rsidRPr="00B23A40" w:rsidRDefault="009A17ED" w:rsidP="00E2315F">
      <w:pPr>
        <w:kinsoku w:val="0"/>
        <w:overflowPunct w:val="0"/>
        <w:autoSpaceDE w:val="0"/>
        <w:autoSpaceDN w:val="0"/>
        <w:adjustRightInd w:val="0"/>
        <w:rPr>
          <w:rFonts w:cs="Arial"/>
          <w:szCs w:val="22"/>
        </w:rPr>
      </w:pPr>
    </w:p>
    <w:p w:rsidR="009A17ED" w:rsidRPr="00B23A40" w:rsidRDefault="009A17ED" w:rsidP="00F854A5">
      <w:pPr>
        <w:kinsoku w:val="0"/>
        <w:overflowPunct w:val="0"/>
        <w:autoSpaceDE w:val="0"/>
        <w:autoSpaceDN w:val="0"/>
        <w:adjustRightInd w:val="0"/>
        <w:spacing w:before="53"/>
        <w:ind w:left="39" w:right="517"/>
        <w:rPr>
          <w:rFonts w:cs="Arial"/>
          <w:szCs w:val="22"/>
        </w:rPr>
      </w:pPr>
      <w:r w:rsidRPr="00B23A40">
        <w:rPr>
          <w:rFonts w:cs="Arial"/>
          <w:szCs w:val="22"/>
          <w:u w:val="single"/>
        </w:rPr>
        <w:t>A</w:t>
      </w:r>
      <w:r w:rsidR="00C34166">
        <w:rPr>
          <w:rFonts w:cs="Arial"/>
          <w:szCs w:val="22"/>
          <w:u w:val="single"/>
        </w:rPr>
        <w:t xml:space="preserve"> </w:t>
      </w:r>
      <w:r w:rsidRPr="00B23A40">
        <w:rPr>
          <w:rFonts w:cs="Arial"/>
          <w:szCs w:val="22"/>
          <w:u w:val="single"/>
        </w:rPr>
        <w:t>self-contained, automatically</w:t>
      </w:r>
      <w:r w:rsidR="00C34166">
        <w:rPr>
          <w:rFonts w:cs="Arial"/>
          <w:szCs w:val="22"/>
          <w:u w:val="single"/>
        </w:rPr>
        <w:t xml:space="preserve"> </w:t>
      </w:r>
      <w:r w:rsidRPr="00B23A40">
        <w:rPr>
          <w:rFonts w:cs="Arial"/>
          <w:szCs w:val="22"/>
          <w:u w:val="single"/>
        </w:rPr>
        <w:t>controlled, vented, fuel-gas-burning</w:t>
      </w:r>
      <w:r w:rsidR="00C34166">
        <w:rPr>
          <w:rFonts w:cs="Arial"/>
          <w:szCs w:val="22"/>
          <w:u w:val="single"/>
        </w:rPr>
        <w:t xml:space="preserve"> </w:t>
      </w:r>
      <w:r w:rsidRPr="00B23A40">
        <w:rPr>
          <w:rFonts w:cs="Arial"/>
          <w:szCs w:val="22"/>
          <w:u w:val="single"/>
        </w:rPr>
        <w:t>space-heating</w:t>
      </w:r>
      <w:r w:rsidR="00C34166">
        <w:rPr>
          <w:rFonts w:cs="Arial"/>
          <w:szCs w:val="22"/>
          <w:u w:val="single"/>
        </w:rPr>
        <w:t xml:space="preserve"> </w:t>
      </w:r>
      <w:r w:rsidRPr="00B23A40">
        <w:rPr>
          <w:rFonts w:cs="Arial"/>
          <w:szCs w:val="22"/>
          <w:u w:val="single"/>
        </w:rPr>
        <w:t>appliance, intended</w:t>
      </w:r>
      <w:r w:rsidR="00C34166">
        <w:rPr>
          <w:rFonts w:cs="Arial"/>
          <w:szCs w:val="22"/>
          <w:u w:val="single"/>
        </w:rPr>
        <w:t xml:space="preserve"> </w:t>
      </w:r>
      <w:r w:rsidRPr="00B23A40">
        <w:rPr>
          <w:rFonts w:cs="Arial"/>
          <w:szCs w:val="22"/>
          <w:u w:val="single"/>
        </w:rPr>
        <w:t>for</w:t>
      </w:r>
      <w:r w:rsidRPr="00B23A40">
        <w:rPr>
          <w:rFonts w:cs="Arial"/>
          <w:szCs w:val="22"/>
        </w:rPr>
        <w:t xml:space="preserve"> installation in the space to be heated without the use of ducts, and having integral means for circulation of air.</w:t>
      </w:r>
    </w:p>
    <w:p w:rsidR="009A17ED" w:rsidRPr="00B23A40" w:rsidRDefault="009A17ED" w:rsidP="00F854A5">
      <w:pPr>
        <w:rPr>
          <w:rFonts w:eastAsia="Arial" w:cs="Arial"/>
          <w:color w:val="FF0000"/>
          <w:w w:val="99"/>
          <w:szCs w:val="22"/>
        </w:rPr>
      </w:pPr>
      <w:r w:rsidRPr="00B23A40">
        <w:rPr>
          <w:rFonts w:eastAsia="Arial" w:cs="Arial"/>
          <w:color w:val="FF0000"/>
          <w:w w:val="99"/>
          <w:szCs w:val="22"/>
        </w:rPr>
        <w:t>(FG10-15)</w:t>
      </w:r>
    </w:p>
    <w:p w:rsidR="009A17ED" w:rsidRPr="00B23A40" w:rsidRDefault="009A17ED" w:rsidP="00E2315F">
      <w:pPr>
        <w:rPr>
          <w:rFonts w:eastAsia="Arial" w:cs="Arial"/>
          <w:color w:val="FF0000"/>
          <w:w w:val="99"/>
          <w:szCs w:val="22"/>
        </w:rPr>
      </w:pPr>
    </w:p>
    <w:p w:rsidR="009A17ED" w:rsidRPr="00B23A40" w:rsidRDefault="009A17ED" w:rsidP="00E2315F">
      <w:pPr>
        <w:rPr>
          <w:rFonts w:eastAsia="Arial" w:cs="Arial"/>
          <w:color w:val="FF0000"/>
          <w:w w:val="99"/>
          <w:szCs w:val="22"/>
        </w:rPr>
      </w:pPr>
    </w:p>
    <w:p w:rsidR="009A17ED" w:rsidRPr="00B23A40" w:rsidRDefault="009A17ED" w:rsidP="00E2315F">
      <w:pPr>
        <w:kinsoku w:val="0"/>
        <w:overflowPunct w:val="0"/>
        <w:autoSpaceDE w:val="0"/>
        <w:autoSpaceDN w:val="0"/>
        <w:adjustRightInd w:val="0"/>
        <w:ind w:left="228" w:right="2258" w:hanging="189"/>
        <w:rPr>
          <w:rFonts w:cs="Arial"/>
          <w:szCs w:val="22"/>
        </w:rPr>
      </w:pPr>
      <w:bookmarkStart w:id="10" w:name="FG43-15"/>
      <w:bookmarkEnd w:id="10"/>
      <w:r w:rsidRPr="00B23A40">
        <w:rPr>
          <w:rFonts w:cs="Arial"/>
          <w:b/>
          <w:bCs/>
          <w:szCs w:val="22"/>
        </w:rPr>
        <w:t xml:space="preserve">[M] PIPING. </w:t>
      </w:r>
      <w:r w:rsidRPr="00B23A40">
        <w:rPr>
          <w:rFonts w:cs="Arial"/>
          <w:szCs w:val="22"/>
        </w:rPr>
        <w:t>Where used</w:t>
      </w:r>
      <w:r w:rsidR="00C34166">
        <w:rPr>
          <w:rFonts w:cs="Arial"/>
          <w:szCs w:val="22"/>
        </w:rPr>
        <w:t xml:space="preserve"> </w:t>
      </w:r>
      <w:r w:rsidRPr="00B23A40">
        <w:rPr>
          <w:rFonts w:cs="Arial"/>
          <w:szCs w:val="22"/>
        </w:rPr>
        <w:t>in</w:t>
      </w:r>
      <w:r w:rsidR="00C34166">
        <w:rPr>
          <w:rFonts w:cs="Arial"/>
          <w:szCs w:val="22"/>
        </w:rPr>
        <w:t xml:space="preserve"> </w:t>
      </w:r>
      <w:r w:rsidRPr="00B23A40">
        <w:rPr>
          <w:rFonts w:cs="Arial"/>
          <w:szCs w:val="22"/>
        </w:rPr>
        <w:t>this code, "</w:t>
      </w:r>
      <w:r w:rsidRPr="00B23A40">
        <w:rPr>
          <w:rFonts w:cs="Arial"/>
          <w:i/>
          <w:iCs/>
          <w:szCs w:val="22"/>
        </w:rPr>
        <w:t>piping</w:t>
      </w:r>
      <w:r w:rsidRPr="00B23A40">
        <w:rPr>
          <w:rFonts w:cs="Arial"/>
          <w:szCs w:val="22"/>
        </w:rPr>
        <w:t xml:space="preserve">" refers to either pipe or tubing, orboth. Pipe. A rigid conduit of iron, steel, copper, </w:t>
      </w:r>
      <w:r w:rsidRPr="00B23A40">
        <w:rPr>
          <w:rFonts w:cs="Arial"/>
          <w:strike/>
          <w:szCs w:val="22"/>
        </w:rPr>
        <w:t>brass</w:t>
      </w:r>
      <w:r w:rsidRPr="00B23A40">
        <w:rPr>
          <w:rFonts w:cs="Arial"/>
          <w:szCs w:val="22"/>
        </w:rPr>
        <w:t xml:space="preserve"> </w:t>
      </w:r>
      <w:r w:rsidRPr="00B23A40">
        <w:rPr>
          <w:rFonts w:cs="Arial"/>
          <w:szCs w:val="22"/>
          <w:u w:val="double"/>
        </w:rPr>
        <w:t>copper-ally</w:t>
      </w:r>
      <w:r w:rsidRPr="00B23A40">
        <w:rPr>
          <w:rFonts w:cs="Arial"/>
          <w:szCs w:val="22"/>
        </w:rPr>
        <w:t xml:space="preserve"> or plastic.</w:t>
      </w:r>
    </w:p>
    <w:p w:rsidR="009A17ED" w:rsidRPr="00B23A40" w:rsidRDefault="009A17ED" w:rsidP="00E2315F">
      <w:pPr>
        <w:kinsoku w:val="0"/>
        <w:overflowPunct w:val="0"/>
        <w:autoSpaceDE w:val="0"/>
        <w:autoSpaceDN w:val="0"/>
        <w:adjustRightInd w:val="0"/>
        <w:ind w:left="39"/>
        <w:rPr>
          <w:rFonts w:cs="Arial"/>
          <w:b/>
          <w:bCs/>
          <w:szCs w:val="22"/>
        </w:rPr>
      </w:pPr>
      <w:r w:rsidRPr="00B23A40">
        <w:rPr>
          <w:rFonts w:cs="Arial"/>
          <w:szCs w:val="22"/>
        </w:rPr>
        <w:t xml:space="preserve">Tubing. Semirigid conduit of copper, </w:t>
      </w:r>
      <w:r w:rsidRPr="00B23A40">
        <w:rPr>
          <w:rFonts w:cs="Arial"/>
          <w:szCs w:val="22"/>
          <w:u w:val="single"/>
        </w:rPr>
        <w:t>copper-alloy,</w:t>
      </w:r>
      <w:r w:rsidRPr="00B23A40">
        <w:rPr>
          <w:rFonts w:cs="Arial"/>
          <w:szCs w:val="22"/>
        </w:rPr>
        <w:t xml:space="preserve"> aluminum, plastic or steel</w:t>
      </w:r>
      <w:r w:rsidRPr="00B23A40">
        <w:rPr>
          <w:rFonts w:cs="Arial"/>
          <w:b/>
          <w:bCs/>
          <w:szCs w:val="22"/>
        </w:rPr>
        <w:t>.</w:t>
      </w:r>
    </w:p>
    <w:p w:rsidR="009A17ED" w:rsidRPr="00B23A40" w:rsidRDefault="009A17ED" w:rsidP="00E2315F">
      <w:pPr>
        <w:rPr>
          <w:rFonts w:eastAsia="Arial" w:cs="Arial"/>
          <w:color w:val="FF0000"/>
          <w:w w:val="99"/>
          <w:szCs w:val="22"/>
        </w:rPr>
      </w:pPr>
      <w:r w:rsidRPr="00B23A40">
        <w:rPr>
          <w:rFonts w:eastAsia="Arial" w:cs="Arial"/>
          <w:color w:val="FF0000"/>
          <w:w w:val="99"/>
          <w:szCs w:val="22"/>
        </w:rPr>
        <w:t>(FG43-15)</w:t>
      </w:r>
    </w:p>
    <w:p w:rsidR="0018012E" w:rsidRDefault="0018012E" w:rsidP="00E2315F">
      <w:pPr>
        <w:widowControl w:val="0"/>
        <w:tabs>
          <w:tab w:val="left" w:pos="1027"/>
        </w:tabs>
        <w:autoSpaceDE w:val="0"/>
        <w:autoSpaceDN w:val="0"/>
        <w:ind w:left="720" w:right="38"/>
        <w:jc w:val="both"/>
        <w:rPr>
          <w:rFonts w:cs="Arial"/>
          <w:b/>
          <w:bCs/>
          <w:spacing w:val="-2"/>
          <w:w w:val="99"/>
          <w:szCs w:val="22"/>
        </w:rPr>
      </w:pPr>
    </w:p>
    <w:p w:rsidR="0018012E" w:rsidRDefault="0018012E" w:rsidP="00E2315F">
      <w:pPr>
        <w:widowControl w:val="0"/>
        <w:tabs>
          <w:tab w:val="left" w:pos="1027"/>
        </w:tabs>
        <w:autoSpaceDE w:val="0"/>
        <w:autoSpaceDN w:val="0"/>
        <w:ind w:left="720" w:right="38"/>
        <w:jc w:val="both"/>
        <w:rPr>
          <w:rFonts w:cs="Arial"/>
          <w:b/>
          <w:bCs/>
          <w:spacing w:val="-2"/>
          <w:w w:val="99"/>
          <w:szCs w:val="22"/>
        </w:rPr>
      </w:pPr>
    </w:p>
    <w:p w:rsidR="002D19B5" w:rsidRDefault="002D19B5" w:rsidP="002D19B5">
      <w:pPr>
        <w:tabs>
          <w:tab w:val="left" w:pos="628"/>
        </w:tabs>
        <w:kinsoku w:val="0"/>
        <w:overflowPunct w:val="0"/>
        <w:autoSpaceDE w:val="0"/>
        <w:autoSpaceDN w:val="0"/>
        <w:adjustRightInd w:val="0"/>
        <w:spacing w:before="101"/>
        <w:ind w:left="106" w:right="562"/>
        <w:rPr>
          <w:rFonts w:cs="Arial"/>
          <w:b/>
          <w:bCs/>
          <w:spacing w:val="-3"/>
          <w:szCs w:val="22"/>
        </w:rPr>
      </w:pPr>
      <w:r>
        <w:rPr>
          <w:rFonts w:cs="Arial"/>
          <w:b/>
          <w:bCs/>
          <w:szCs w:val="22"/>
        </w:rPr>
        <w:t>G2406.2 (303.3) Prohibited</w:t>
      </w:r>
      <w:r>
        <w:rPr>
          <w:rFonts w:cs="Arial"/>
          <w:b/>
          <w:bCs/>
          <w:spacing w:val="-13"/>
          <w:szCs w:val="22"/>
        </w:rPr>
        <w:t xml:space="preserve"> </w:t>
      </w:r>
      <w:r>
        <w:rPr>
          <w:rFonts w:cs="Arial"/>
          <w:b/>
          <w:bCs/>
          <w:szCs w:val="22"/>
        </w:rPr>
        <w:t>locations.</w:t>
      </w:r>
      <w:r>
        <w:rPr>
          <w:rFonts w:cs="Arial"/>
          <w:b/>
          <w:bCs/>
          <w:spacing w:val="35"/>
          <w:szCs w:val="22"/>
        </w:rPr>
        <w:t xml:space="preserve"> </w:t>
      </w:r>
      <w:r>
        <w:rPr>
          <w:rFonts w:cs="Arial"/>
          <w:szCs w:val="22"/>
        </w:rPr>
        <w:t>Appliances</w:t>
      </w:r>
      <w:r>
        <w:rPr>
          <w:rFonts w:cs="Arial"/>
          <w:spacing w:val="-7"/>
          <w:szCs w:val="22"/>
        </w:rPr>
        <w:t xml:space="preserve"> </w:t>
      </w:r>
      <w:r>
        <w:rPr>
          <w:rFonts w:cs="Arial"/>
          <w:szCs w:val="22"/>
        </w:rPr>
        <w:t>shall</w:t>
      </w:r>
      <w:r>
        <w:rPr>
          <w:rFonts w:cs="Arial"/>
          <w:spacing w:val="-10"/>
          <w:szCs w:val="22"/>
        </w:rPr>
        <w:t xml:space="preserve"> </w:t>
      </w:r>
      <w:r>
        <w:rPr>
          <w:rFonts w:cs="Arial"/>
          <w:spacing w:val="-3"/>
          <w:szCs w:val="22"/>
        </w:rPr>
        <w:t>not</w:t>
      </w:r>
      <w:r>
        <w:rPr>
          <w:rFonts w:cs="Arial"/>
          <w:spacing w:val="-12"/>
          <w:szCs w:val="22"/>
        </w:rPr>
        <w:t xml:space="preserve"> </w:t>
      </w:r>
      <w:r>
        <w:rPr>
          <w:rFonts w:cs="Arial"/>
          <w:szCs w:val="22"/>
        </w:rPr>
        <w:t>be</w:t>
      </w:r>
      <w:r>
        <w:rPr>
          <w:rFonts w:cs="Arial"/>
          <w:spacing w:val="-16"/>
          <w:szCs w:val="22"/>
        </w:rPr>
        <w:t xml:space="preserve"> </w:t>
      </w:r>
      <w:r>
        <w:rPr>
          <w:rFonts w:cs="Arial"/>
          <w:szCs w:val="22"/>
        </w:rPr>
        <w:t>located</w:t>
      </w:r>
      <w:r>
        <w:rPr>
          <w:rFonts w:cs="Arial"/>
          <w:spacing w:val="-13"/>
          <w:szCs w:val="22"/>
        </w:rPr>
        <w:t xml:space="preserve"> </w:t>
      </w:r>
      <w:r>
        <w:rPr>
          <w:rFonts w:cs="Arial"/>
          <w:szCs w:val="22"/>
        </w:rPr>
        <w:t>in</w:t>
      </w:r>
      <w:r>
        <w:rPr>
          <w:rFonts w:cs="Arial"/>
          <w:spacing w:val="-12"/>
          <w:szCs w:val="22"/>
        </w:rPr>
        <w:t xml:space="preserve"> </w:t>
      </w:r>
      <w:r>
        <w:rPr>
          <w:rFonts w:cs="Arial"/>
          <w:szCs w:val="22"/>
        </w:rPr>
        <w:t>sleeping</w:t>
      </w:r>
      <w:r>
        <w:rPr>
          <w:rFonts w:cs="Arial"/>
          <w:spacing w:val="-15"/>
          <w:szCs w:val="22"/>
        </w:rPr>
        <w:t xml:space="preserve"> </w:t>
      </w:r>
      <w:r>
        <w:rPr>
          <w:rFonts w:cs="Arial"/>
          <w:szCs w:val="22"/>
        </w:rPr>
        <w:t>rooms,</w:t>
      </w:r>
      <w:r>
        <w:rPr>
          <w:rFonts w:cs="Arial"/>
          <w:spacing w:val="-9"/>
          <w:szCs w:val="22"/>
        </w:rPr>
        <w:t xml:space="preserve"> </w:t>
      </w:r>
      <w:r>
        <w:rPr>
          <w:rFonts w:cs="Arial"/>
          <w:spacing w:val="-3"/>
          <w:szCs w:val="22"/>
        </w:rPr>
        <w:t>bathrooms,</w:t>
      </w:r>
      <w:r>
        <w:rPr>
          <w:rFonts w:cs="Arial"/>
          <w:spacing w:val="-9"/>
          <w:szCs w:val="22"/>
        </w:rPr>
        <w:t xml:space="preserve"> </w:t>
      </w:r>
      <w:r>
        <w:rPr>
          <w:rFonts w:cs="Arial"/>
          <w:szCs w:val="22"/>
        </w:rPr>
        <w:t>toilet</w:t>
      </w:r>
      <w:r>
        <w:rPr>
          <w:rFonts w:cs="Arial"/>
          <w:spacing w:val="-9"/>
          <w:szCs w:val="22"/>
        </w:rPr>
        <w:t xml:space="preserve"> </w:t>
      </w:r>
      <w:r>
        <w:rPr>
          <w:rFonts w:cs="Arial"/>
          <w:szCs w:val="22"/>
        </w:rPr>
        <w:t>rooms,</w:t>
      </w:r>
      <w:r>
        <w:rPr>
          <w:rFonts w:cs="Arial"/>
          <w:spacing w:val="-4"/>
          <w:szCs w:val="22"/>
        </w:rPr>
        <w:t xml:space="preserve"> </w:t>
      </w:r>
      <w:r>
        <w:rPr>
          <w:rFonts w:cs="Arial"/>
          <w:szCs w:val="22"/>
        </w:rPr>
        <w:t>storage</w:t>
      </w:r>
      <w:r>
        <w:rPr>
          <w:rFonts w:cs="Arial"/>
          <w:spacing w:val="45"/>
          <w:szCs w:val="22"/>
        </w:rPr>
        <w:t xml:space="preserve"> </w:t>
      </w:r>
      <w:r>
        <w:rPr>
          <w:rFonts w:cs="Arial"/>
          <w:szCs w:val="22"/>
        </w:rPr>
        <w:t>closets</w:t>
      </w:r>
      <w:r>
        <w:rPr>
          <w:rFonts w:cs="Arial"/>
          <w:spacing w:val="-11"/>
          <w:szCs w:val="22"/>
        </w:rPr>
        <w:t xml:space="preserve"> </w:t>
      </w:r>
      <w:r>
        <w:rPr>
          <w:rFonts w:cs="Arial"/>
          <w:szCs w:val="22"/>
        </w:rPr>
        <w:t>or</w:t>
      </w:r>
      <w:r>
        <w:rPr>
          <w:rFonts w:cs="Arial"/>
          <w:spacing w:val="-23"/>
          <w:szCs w:val="22"/>
        </w:rPr>
        <w:t xml:space="preserve"> </w:t>
      </w:r>
      <w:r>
        <w:rPr>
          <w:rFonts w:cs="Arial"/>
          <w:szCs w:val="22"/>
        </w:rPr>
        <w:t>surgical</w:t>
      </w:r>
      <w:r>
        <w:rPr>
          <w:rFonts w:cs="Arial"/>
          <w:spacing w:val="-17"/>
          <w:szCs w:val="22"/>
        </w:rPr>
        <w:t xml:space="preserve"> </w:t>
      </w:r>
      <w:r>
        <w:rPr>
          <w:rFonts w:cs="Arial"/>
          <w:szCs w:val="22"/>
        </w:rPr>
        <w:t>rooms,</w:t>
      </w:r>
      <w:r>
        <w:rPr>
          <w:rFonts w:cs="Arial"/>
          <w:spacing w:val="-13"/>
          <w:szCs w:val="22"/>
        </w:rPr>
        <w:t xml:space="preserve"> </w:t>
      </w:r>
      <w:r>
        <w:rPr>
          <w:rFonts w:cs="Arial"/>
          <w:szCs w:val="22"/>
        </w:rPr>
        <w:t>or</w:t>
      </w:r>
      <w:r>
        <w:rPr>
          <w:rFonts w:cs="Arial"/>
          <w:spacing w:val="-24"/>
          <w:szCs w:val="22"/>
        </w:rPr>
        <w:t xml:space="preserve"> </w:t>
      </w:r>
      <w:r>
        <w:rPr>
          <w:rFonts w:cs="Arial"/>
          <w:szCs w:val="22"/>
        </w:rPr>
        <w:t>in</w:t>
      </w:r>
      <w:r>
        <w:rPr>
          <w:rFonts w:cs="Arial"/>
          <w:spacing w:val="-18"/>
          <w:szCs w:val="22"/>
        </w:rPr>
        <w:t xml:space="preserve"> </w:t>
      </w:r>
      <w:r>
        <w:rPr>
          <w:rFonts w:cs="Arial"/>
          <w:szCs w:val="22"/>
        </w:rPr>
        <w:t>a</w:t>
      </w:r>
      <w:r>
        <w:rPr>
          <w:rFonts w:cs="Arial"/>
          <w:spacing w:val="-21"/>
          <w:szCs w:val="22"/>
        </w:rPr>
        <w:t xml:space="preserve"> </w:t>
      </w:r>
      <w:r>
        <w:rPr>
          <w:rFonts w:cs="Arial"/>
          <w:szCs w:val="22"/>
        </w:rPr>
        <w:t>space</w:t>
      </w:r>
      <w:r>
        <w:rPr>
          <w:rFonts w:cs="Arial"/>
          <w:spacing w:val="-18"/>
          <w:szCs w:val="22"/>
        </w:rPr>
        <w:t xml:space="preserve"> </w:t>
      </w:r>
      <w:r>
        <w:rPr>
          <w:rFonts w:cs="Arial"/>
          <w:szCs w:val="22"/>
        </w:rPr>
        <w:t>that</w:t>
      </w:r>
      <w:r>
        <w:rPr>
          <w:rFonts w:cs="Arial"/>
          <w:spacing w:val="-13"/>
          <w:szCs w:val="22"/>
        </w:rPr>
        <w:t xml:space="preserve"> </w:t>
      </w:r>
      <w:r>
        <w:rPr>
          <w:rFonts w:cs="Arial"/>
          <w:spacing w:val="-4"/>
          <w:szCs w:val="22"/>
        </w:rPr>
        <w:t>opens</w:t>
      </w:r>
      <w:r>
        <w:rPr>
          <w:rFonts w:cs="Arial"/>
          <w:spacing w:val="-15"/>
          <w:szCs w:val="22"/>
        </w:rPr>
        <w:t xml:space="preserve"> </w:t>
      </w:r>
      <w:r>
        <w:rPr>
          <w:rFonts w:cs="Arial"/>
          <w:spacing w:val="-3"/>
          <w:szCs w:val="22"/>
        </w:rPr>
        <w:t>only</w:t>
      </w:r>
      <w:r>
        <w:rPr>
          <w:rFonts w:cs="Arial"/>
          <w:spacing w:val="-14"/>
          <w:szCs w:val="22"/>
        </w:rPr>
        <w:t xml:space="preserve"> </w:t>
      </w:r>
      <w:r>
        <w:rPr>
          <w:rFonts w:cs="Arial"/>
          <w:szCs w:val="22"/>
        </w:rPr>
        <w:t>into</w:t>
      </w:r>
      <w:r>
        <w:rPr>
          <w:rFonts w:cs="Arial"/>
          <w:spacing w:val="-19"/>
          <w:szCs w:val="22"/>
        </w:rPr>
        <w:t xml:space="preserve"> </w:t>
      </w:r>
      <w:r>
        <w:rPr>
          <w:rFonts w:cs="Arial"/>
          <w:szCs w:val="22"/>
        </w:rPr>
        <w:t>such</w:t>
      </w:r>
      <w:r>
        <w:rPr>
          <w:rFonts w:cs="Arial"/>
          <w:spacing w:val="-16"/>
          <w:szCs w:val="22"/>
        </w:rPr>
        <w:t xml:space="preserve"> </w:t>
      </w:r>
      <w:r>
        <w:rPr>
          <w:rFonts w:cs="Arial"/>
          <w:spacing w:val="-4"/>
          <w:szCs w:val="22"/>
        </w:rPr>
        <w:t>rooms</w:t>
      </w:r>
      <w:r>
        <w:rPr>
          <w:rFonts w:cs="Arial"/>
          <w:spacing w:val="-14"/>
          <w:szCs w:val="22"/>
        </w:rPr>
        <w:t xml:space="preserve"> </w:t>
      </w:r>
      <w:r>
        <w:rPr>
          <w:rFonts w:cs="Arial"/>
          <w:szCs w:val="22"/>
        </w:rPr>
        <w:t>or</w:t>
      </w:r>
      <w:r>
        <w:rPr>
          <w:rFonts w:cs="Arial"/>
          <w:spacing w:val="-23"/>
          <w:szCs w:val="22"/>
        </w:rPr>
        <w:t xml:space="preserve"> </w:t>
      </w:r>
      <w:r>
        <w:rPr>
          <w:rFonts w:cs="Arial"/>
          <w:szCs w:val="22"/>
        </w:rPr>
        <w:t>spaces,</w:t>
      </w:r>
      <w:r>
        <w:rPr>
          <w:rFonts w:cs="Arial"/>
          <w:spacing w:val="-12"/>
          <w:szCs w:val="22"/>
        </w:rPr>
        <w:t xml:space="preserve"> </w:t>
      </w:r>
      <w:r>
        <w:rPr>
          <w:rFonts w:cs="Arial"/>
          <w:szCs w:val="22"/>
        </w:rPr>
        <w:t>except</w:t>
      </w:r>
      <w:r>
        <w:rPr>
          <w:rFonts w:cs="Arial"/>
          <w:spacing w:val="-13"/>
          <w:szCs w:val="22"/>
        </w:rPr>
        <w:t xml:space="preserve"> </w:t>
      </w:r>
      <w:r>
        <w:rPr>
          <w:rFonts w:cs="Arial"/>
          <w:spacing w:val="-4"/>
          <w:szCs w:val="22"/>
        </w:rPr>
        <w:t>where</w:t>
      </w:r>
      <w:r>
        <w:rPr>
          <w:rFonts w:cs="Arial"/>
          <w:spacing w:val="-24"/>
          <w:szCs w:val="22"/>
        </w:rPr>
        <w:t xml:space="preserve"> </w:t>
      </w:r>
      <w:r>
        <w:rPr>
          <w:rFonts w:cs="Arial"/>
          <w:szCs w:val="22"/>
        </w:rPr>
        <w:t>the</w:t>
      </w:r>
      <w:r>
        <w:rPr>
          <w:rFonts w:cs="Arial"/>
          <w:spacing w:val="-4"/>
          <w:szCs w:val="22"/>
        </w:rPr>
        <w:t xml:space="preserve"> </w:t>
      </w:r>
      <w:r>
        <w:rPr>
          <w:rFonts w:cs="Arial"/>
          <w:szCs w:val="22"/>
        </w:rPr>
        <w:t>installation</w:t>
      </w:r>
      <w:r>
        <w:rPr>
          <w:rFonts w:cs="Arial"/>
          <w:spacing w:val="48"/>
          <w:szCs w:val="22"/>
        </w:rPr>
        <w:t xml:space="preserve"> </w:t>
      </w:r>
      <w:r>
        <w:rPr>
          <w:rFonts w:cs="Arial"/>
          <w:szCs w:val="22"/>
        </w:rPr>
        <w:t>complies</w:t>
      </w:r>
      <w:r>
        <w:rPr>
          <w:rFonts w:cs="Arial"/>
          <w:spacing w:val="-25"/>
          <w:szCs w:val="22"/>
        </w:rPr>
        <w:t xml:space="preserve"> </w:t>
      </w:r>
      <w:r>
        <w:rPr>
          <w:rFonts w:cs="Arial"/>
          <w:szCs w:val="22"/>
        </w:rPr>
        <w:t>with</w:t>
      </w:r>
      <w:r>
        <w:rPr>
          <w:rFonts w:cs="Arial"/>
          <w:spacing w:val="-29"/>
          <w:szCs w:val="22"/>
        </w:rPr>
        <w:t xml:space="preserve"> </w:t>
      </w:r>
      <w:r>
        <w:rPr>
          <w:rFonts w:cs="Arial"/>
          <w:spacing w:val="-3"/>
          <w:szCs w:val="22"/>
        </w:rPr>
        <w:t>one</w:t>
      </w:r>
      <w:r>
        <w:rPr>
          <w:rFonts w:cs="Arial"/>
          <w:spacing w:val="-31"/>
          <w:szCs w:val="22"/>
        </w:rPr>
        <w:t xml:space="preserve"> </w:t>
      </w:r>
      <w:r>
        <w:rPr>
          <w:rFonts w:cs="Arial"/>
          <w:szCs w:val="22"/>
        </w:rPr>
        <w:t>of</w:t>
      </w:r>
      <w:r>
        <w:rPr>
          <w:rFonts w:cs="Arial"/>
          <w:spacing w:val="-28"/>
          <w:szCs w:val="22"/>
        </w:rPr>
        <w:t xml:space="preserve"> </w:t>
      </w:r>
      <w:r>
        <w:rPr>
          <w:rFonts w:cs="Arial"/>
          <w:szCs w:val="22"/>
        </w:rPr>
        <w:t>the</w:t>
      </w:r>
      <w:r>
        <w:rPr>
          <w:rFonts w:cs="Arial"/>
          <w:spacing w:val="-29"/>
          <w:szCs w:val="22"/>
        </w:rPr>
        <w:t xml:space="preserve"> </w:t>
      </w:r>
      <w:r>
        <w:rPr>
          <w:rFonts w:cs="Arial"/>
          <w:spacing w:val="-3"/>
          <w:szCs w:val="22"/>
        </w:rPr>
        <w:t>following</w:t>
      </w:r>
      <w:r>
        <w:rPr>
          <w:rFonts w:cs="Arial"/>
          <w:b/>
          <w:bCs/>
          <w:spacing w:val="-3"/>
          <w:szCs w:val="22"/>
        </w:rPr>
        <w:t>:</w:t>
      </w:r>
    </w:p>
    <w:p w:rsidR="002D19B5" w:rsidRDefault="002D19B5" w:rsidP="002D19B5">
      <w:pPr>
        <w:kinsoku w:val="0"/>
        <w:overflowPunct w:val="0"/>
        <w:autoSpaceDE w:val="0"/>
        <w:autoSpaceDN w:val="0"/>
        <w:adjustRightInd w:val="0"/>
        <w:spacing w:before="4"/>
        <w:rPr>
          <w:rFonts w:cs="Arial"/>
          <w:b/>
          <w:bCs/>
          <w:szCs w:val="22"/>
        </w:rPr>
      </w:pPr>
    </w:p>
    <w:p w:rsidR="002D19B5" w:rsidRDefault="002D19B5" w:rsidP="002D19B5">
      <w:pPr>
        <w:tabs>
          <w:tab w:val="left" w:pos="1089"/>
        </w:tabs>
        <w:kinsoku w:val="0"/>
        <w:overflowPunct w:val="0"/>
        <w:autoSpaceDE w:val="0"/>
        <w:autoSpaceDN w:val="0"/>
        <w:adjustRightInd w:val="0"/>
        <w:spacing w:before="1"/>
        <w:ind w:left="1088" w:right="352"/>
        <w:rPr>
          <w:rFonts w:cs="Arial"/>
          <w:szCs w:val="22"/>
        </w:rPr>
      </w:pPr>
      <w:r>
        <w:rPr>
          <w:rFonts w:cs="Arial"/>
          <w:szCs w:val="22"/>
        </w:rPr>
        <w:t xml:space="preserve">1. </w:t>
      </w:r>
      <w:r>
        <w:rPr>
          <w:rFonts w:cs="Arial"/>
          <w:szCs w:val="22"/>
        </w:rPr>
        <w:tab/>
        <w:t>The</w:t>
      </w:r>
      <w:r>
        <w:rPr>
          <w:rFonts w:cs="Arial"/>
          <w:spacing w:val="-23"/>
          <w:szCs w:val="22"/>
        </w:rPr>
        <w:t xml:space="preserve"> </w:t>
      </w:r>
      <w:r>
        <w:rPr>
          <w:rFonts w:cs="Arial"/>
          <w:i/>
          <w:iCs/>
          <w:spacing w:val="-3"/>
          <w:szCs w:val="22"/>
        </w:rPr>
        <w:t>appliance</w:t>
      </w:r>
      <w:r>
        <w:rPr>
          <w:rFonts w:cs="Arial"/>
          <w:i/>
          <w:iCs/>
          <w:spacing w:val="-22"/>
          <w:szCs w:val="22"/>
        </w:rPr>
        <w:t xml:space="preserve"> </w:t>
      </w:r>
      <w:r>
        <w:rPr>
          <w:rFonts w:cs="Arial"/>
          <w:szCs w:val="22"/>
        </w:rPr>
        <w:t>is</w:t>
      </w:r>
      <w:r>
        <w:rPr>
          <w:rFonts w:cs="Arial"/>
          <w:spacing w:val="-14"/>
          <w:szCs w:val="22"/>
        </w:rPr>
        <w:t xml:space="preserve"> </w:t>
      </w:r>
      <w:r>
        <w:rPr>
          <w:rFonts w:cs="Arial"/>
          <w:szCs w:val="22"/>
        </w:rPr>
        <w:t>a</w:t>
      </w:r>
      <w:r>
        <w:rPr>
          <w:rFonts w:cs="Arial"/>
          <w:spacing w:val="-22"/>
          <w:szCs w:val="22"/>
        </w:rPr>
        <w:t xml:space="preserve"> </w:t>
      </w:r>
      <w:r>
        <w:rPr>
          <w:rFonts w:cs="Arial"/>
          <w:szCs w:val="22"/>
        </w:rPr>
        <w:t>direct-vent</w:t>
      </w:r>
      <w:r>
        <w:rPr>
          <w:rFonts w:cs="Arial"/>
          <w:spacing w:val="-18"/>
          <w:szCs w:val="22"/>
        </w:rPr>
        <w:t xml:space="preserve"> </w:t>
      </w:r>
      <w:r>
        <w:rPr>
          <w:rFonts w:cs="Arial"/>
          <w:i/>
          <w:iCs/>
          <w:spacing w:val="-3"/>
          <w:szCs w:val="22"/>
        </w:rPr>
        <w:t>appliance</w:t>
      </w:r>
      <w:r>
        <w:rPr>
          <w:rFonts w:cs="Arial"/>
          <w:i/>
          <w:iCs/>
          <w:spacing w:val="-23"/>
          <w:szCs w:val="22"/>
        </w:rPr>
        <w:t xml:space="preserve"> </w:t>
      </w:r>
      <w:r>
        <w:rPr>
          <w:rFonts w:cs="Arial"/>
          <w:szCs w:val="22"/>
        </w:rPr>
        <w:t>installed</w:t>
      </w:r>
      <w:r>
        <w:rPr>
          <w:rFonts w:cs="Arial"/>
          <w:spacing w:val="-21"/>
          <w:szCs w:val="22"/>
        </w:rPr>
        <w:t xml:space="preserve"> </w:t>
      </w:r>
      <w:r>
        <w:rPr>
          <w:rFonts w:cs="Arial"/>
          <w:szCs w:val="22"/>
        </w:rPr>
        <w:t>in</w:t>
      </w:r>
      <w:r>
        <w:rPr>
          <w:rFonts w:cs="Arial"/>
          <w:spacing w:val="-21"/>
          <w:szCs w:val="22"/>
        </w:rPr>
        <w:t xml:space="preserve"> </w:t>
      </w:r>
      <w:r>
        <w:rPr>
          <w:rFonts w:cs="Arial"/>
          <w:szCs w:val="22"/>
        </w:rPr>
        <w:t>accordance</w:t>
      </w:r>
      <w:r>
        <w:rPr>
          <w:rFonts w:cs="Arial"/>
          <w:spacing w:val="-23"/>
          <w:szCs w:val="22"/>
        </w:rPr>
        <w:t xml:space="preserve"> </w:t>
      </w:r>
      <w:r>
        <w:rPr>
          <w:rFonts w:cs="Arial"/>
          <w:szCs w:val="22"/>
        </w:rPr>
        <w:t>with</w:t>
      </w:r>
      <w:r>
        <w:rPr>
          <w:rFonts w:cs="Arial"/>
          <w:spacing w:val="-22"/>
          <w:szCs w:val="22"/>
        </w:rPr>
        <w:t xml:space="preserve"> </w:t>
      </w:r>
      <w:r>
        <w:rPr>
          <w:rFonts w:cs="Arial"/>
          <w:szCs w:val="22"/>
        </w:rPr>
        <w:t>the</w:t>
      </w:r>
      <w:r>
        <w:rPr>
          <w:rFonts w:cs="Arial"/>
          <w:spacing w:val="-22"/>
          <w:szCs w:val="22"/>
        </w:rPr>
        <w:t xml:space="preserve"> </w:t>
      </w:r>
      <w:r>
        <w:rPr>
          <w:rFonts w:cs="Arial"/>
          <w:szCs w:val="22"/>
        </w:rPr>
        <w:t>conditions</w:t>
      </w:r>
      <w:r>
        <w:rPr>
          <w:rFonts w:cs="Arial"/>
          <w:spacing w:val="-15"/>
          <w:szCs w:val="22"/>
        </w:rPr>
        <w:t xml:space="preserve"> </w:t>
      </w:r>
      <w:r>
        <w:rPr>
          <w:rFonts w:cs="Arial"/>
          <w:szCs w:val="22"/>
        </w:rPr>
        <w:t>of</w:t>
      </w:r>
      <w:r>
        <w:rPr>
          <w:rFonts w:cs="Arial"/>
          <w:spacing w:val="-19"/>
          <w:szCs w:val="22"/>
        </w:rPr>
        <w:t xml:space="preserve"> </w:t>
      </w:r>
      <w:r>
        <w:rPr>
          <w:rFonts w:cs="Arial"/>
          <w:szCs w:val="22"/>
        </w:rPr>
        <w:t>the</w:t>
      </w:r>
      <w:r>
        <w:rPr>
          <w:rFonts w:cs="Arial"/>
          <w:spacing w:val="-22"/>
          <w:szCs w:val="22"/>
        </w:rPr>
        <w:t xml:space="preserve"> </w:t>
      </w:r>
      <w:r>
        <w:rPr>
          <w:rFonts w:cs="Arial"/>
          <w:szCs w:val="22"/>
        </w:rPr>
        <w:t>listing</w:t>
      </w:r>
      <w:r>
        <w:rPr>
          <w:rFonts w:cs="Arial"/>
          <w:spacing w:val="-20"/>
          <w:szCs w:val="22"/>
        </w:rPr>
        <w:t xml:space="preserve"> </w:t>
      </w:r>
      <w:r>
        <w:rPr>
          <w:rFonts w:cs="Arial"/>
          <w:spacing w:val="-3"/>
          <w:szCs w:val="22"/>
        </w:rPr>
        <w:t>and</w:t>
      </w:r>
      <w:r>
        <w:rPr>
          <w:rFonts w:cs="Arial"/>
          <w:spacing w:val="-4"/>
          <w:szCs w:val="22"/>
        </w:rPr>
        <w:t xml:space="preserve"> </w:t>
      </w:r>
      <w:r>
        <w:rPr>
          <w:rFonts w:cs="Arial"/>
          <w:szCs w:val="22"/>
        </w:rPr>
        <w:t>the</w:t>
      </w:r>
      <w:r>
        <w:rPr>
          <w:rFonts w:cs="Arial"/>
          <w:spacing w:val="5"/>
          <w:szCs w:val="22"/>
        </w:rPr>
        <w:t xml:space="preserve"> </w:t>
      </w:r>
      <w:r>
        <w:rPr>
          <w:rFonts w:cs="Arial"/>
          <w:szCs w:val="22"/>
        </w:rPr>
        <w:t>manufacturer's</w:t>
      </w:r>
      <w:r>
        <w:rPr>
          <w:rFonts w:cs="Arial"/>
          <w:spacing w:val="-4"/>
          <w:szCs w:val="22"/>
        </w:rPr>
        <w:t xml:space="preserve"> </w:t>
      </w:r>
      <w:r>
        <w:rPr>
          <w:rFonts w:cs="Arial"/>
          <w:szCs w:val="22"/>
        </w:rPr>
        <w:t>instructions.</w:t>
      </w:r>
    </w:p>
    <w:p w:rsidR="002D19B5" w:rsidRDefault="002D19B5" w:rsidP="002D19B5">
      <w:pPr>
        <w:tabs>
          <w:tab w:val="left" w:pos="1089"/>
        </w:tabs>
        <w:kinsoku w:val="0"/>
        <w:overflowPunct w:val="0"/>
        <w:autoSpaceDE w:val="0"/>
        <w:autoSpaceDN w:val="0"/>
        <w:adjustRightInd w:val="0"/>
        <w:spacing w:before="2"/>
        <w:ind w:left="1088" w:right="581"/>
        <w:rPr>
          <w:rFonts w:cs="Arial"/>
          <w:szCs w:val="22"/>
        </w:rPr>
      </w:pPr>
    </w:p>
    <w:p w:rsidR="002D19B5" w:rsidRDefault="002D19B5" w:rsidP="002D19B5">
      <w:pPr>
        <w:tabs>
          <w:tab w:val="left" w:pos="1089"/>
        </w:tabs>
        <w:kinsoku w:val="0"/>
        <w:overflowPunct w:val="0"/>
        <w:autoSpaceDE w:val="0"/>
        <w:autoSpaceDN w:val="0"/>
        <w:adjustRightInd w:val="0"/>
        <w:spacing w:before="2"/>
        <w:ind w:left="1088" w:right="581"/>
        <w:rPr>
          <w:rFonts w:cs="Arial"/>
          <w:szCs w:val="22"/>
        </w:rPr>
      </w:pPr>
      <w:r>
        <w:rPr>
          <w:rFonts w:cs="Arial"/>
          <w:szCs w:val="22"/>
        </w:rPr>
        <w:t>2.</w:t>
      </w:r>
      <w:r>
        <w:rPr>
          <w:rFonts w:cs="Arial"/>
          <w:szCs w:val="22"/>
        </w:rPr>
        <w:tab/>
        <w:t>Vented</w:t>
      </w:r>
      <w:r>
        <w:rPr>
          <w:rFonts w:cs="Arial"/>
          <w:spacing w:val="-19"/>
          <w:szCs w:val="22"/>
        </w:rPr>
        <w:t xml:space="preserve"> </w:t>
      </w:r>
      <w:r>
        <w:rPr>
          <w:rFonts w:cs="Arial"/>
          <w:spacing w:val="-3"/>
          <w:szCs w:val="22"/>
        </w:rPr>
        <w:t>room</w:t>
      </w:r>
      <w:r>
        <w:rPr>
          <w:rFonts w:cs="Arial"/>
          <w:spacing w:val="-19"/>
          <w:szCs w:val="22"/>
        </w:rPr>
        <w:t xml:space="preserve"> </w:t>
      </w:r>
      <w:r>
        <w:rPr>
          <w:rFonts w:cs="Arial"/>
          <w:szCs w:val="22"/>
        </w:rPr>
        <w:t>heaters,</w:t>
      </w:r>
      <w:r>
        <w:rPr>
          <w:rFonts w:cs="Arial"/>
          <w:spacing w:val="-15"/>
          <w:szCs w:val="22"/>
        </w:rPr>
        <w:t xml:space="preserve"> </w:t>
      </w:r>
      <w:r>
        <w:rPr>
          <w:rFonts w:cs="Arial"/>
          <w:spacing w:val="-3"/>
          <w:szCs w:val="22"/>
        </w:rPr>
        <w:t>wall</w:t>
      </w:r>
      <w:r>
        <w:rPr>
          <w:rFonts w:cs="Arial"/>
          <w:spacing w:val="-20"/>
          <w:szCs w:val="22"/>
        </w:rPr>
        <w:t xml:space="preserve"> </w:t>
      </w:r>
      <w:r>
        <w:rPr>
          <w:rFonts w:cs="Arial"/>
          <w:szCs w:val="22"/>
        </w:rPr>
        <w:t>furnaces,</w:t>
      </w:r>
      <w:r>
        <w:rPr>
          <w:rFonts w:cs="Arial"/>
          <w:spacing w:val="-13"/>
          <w:szCs w:val="22"/>
        </w:rPr>
        <w:t xml:space="preserve"> </w:t>
      </w:r>
      <w:r>
        <w:rPr>
          <w:rFonts w:cs="Arial"/>
          <w:szCs w:val="22"/>
        </w:rPr>
        <w:t>vented</w:t>
      </w:r>
      <w:r>
        <w:rPr>
          <w:rFonts w:cs="Arial"/>
          <w:spacing w:val="-18"/>
          <w:szCs w:val="22"/>
        </w:rPr>
        <w:t xml:space="preserve"> </w:t>
      </w:r>
      <w:r>
        <w:rPr>
          <w:rFonts w:cs="Arial"/>
          <w:szCs w:val="22"/>
        </w:rPr>
        <w:t>decorative</w:t>
      </w:r>
      <w:r>
        <w:rPr>
          <w:rFonts w:cs="Arial"/>
          <w:spacing w:val="-19"/>
          <w:szCs w:val="22"/>
        </w:rPr>
        <w:t xml:space="preserve"> </w:t>
      </w:r>
      <w:r>
        <w:rPr>
          <w:rFonts w:cs="Arial"/>
          <w:szCs w:val="22"/>
        </w:rPr>
        <w:t>appliances,</w:t>
      </w:r>
      <w:r>
        <w:rPr>
          <w:rFonts w:cs="Arial"/>
          <w:spacing w:val="-13"/>
          <w:szCs w:val="22"/>
        </w:rPr>
        <w:t xml:space="preserve"> </w:t>
      </w:r>
      <w:r>
        <w:rPr>
          <w:rFonts w:cs="Arial"/>
          <w:szCs w:val="22"/>
        </w:rPr>
        <w:t>vented</w:t>
      </w:r>
      <w:r>
        <w:rPr>
          <w:rFonts w:cs="Arial"/>
          <w:spacing w:val="-19"/>
          <w:szCs w:val="22"/>
        </w:rPr>
        <w:t xml:space="preserve"> </w:t>
      </w:r>
      <w:r>
        <w:rPr>
          <w:rFonts w:cs="Arial"/>
          <w:spacing w:val="-3"/>
          <w:szCs w:val="22"/>
        </w:rPr>
        <w:t>gas</w:t>
      </w:r>
      <w:r>
        <w:rPr>
          <w:rFonts w:cs="Arial"/>
          <w:spacing w:val="-15"/>
          <w:szCs w:val="22"/>
        </w:rPr>
        <w:t xml:space="preserve"> </w:t>
      </w:r>
      <w:r>
        <w:rPr>
          <w:rFonts w:cs="Arial"/>
          <w:szCs w:val="22"/>
        </w:rPr>
        <w:t>fireplaces,</w:t>
      </w:r>
      <w:r>
        <w:rPr>
          <w:rFonts w:cs="Arial"/>
          <w:spacing w:val="-4"/>
          <w:szCs w:val="22"/>
        </w:rPr>
        <w:t xml:space="preserve"> </w:t>
      </w:r>
      <w:r>
        <w:rPr>
          <w:rFonts w:cs="Arial"/>
          <w:szCs w:val="22"/>
        </w:rPr>
        <w:t>vented</w:t>
      </w:r>
      <w:r>
        <w:rPr>
          <w:rFonts w:cs="Arial"/>
          <w:spacing w:val="-19"/>
          <w:szCs w:val="22"/>
        </w:rPr>
        <w:t xml:space="preserve"> </w:t>
      </w:r>
      <w:r>
        <w:rPr>
          <w:rFonts w:cs="Arial"/>
          <w:spacing w:val="-3"/>
          <w:szCs w:val="22"/>
        </w:rPr>
        <w:t>gas</w:t>
      </w:r>
      <w:r>
        <w:rPr>
          <w:rFonts w:cs="Arial"/>
          <w:spacing w:val="31"/>
          <w:szCs w:val="22"/>
        </w:rPr>
        <w:t xml:space="preserve"> </w:t>
      </w:r>
      <w:r>
        <w:rPr>
          <w:rFonts w:cs="Arial"/>
          <w:szCs w:val="22"/>
        </w:rPr>
        <w:t>fireplace</w:t>
      </w:r>
      <w:r>
        <w:rPr>
          <w:rFonts w:cs="Arial"/>
          <w:spacing w:val="-28"/>
          <w:szCs w:val="22"/>
        </w:rPr>
        <w:t xml:space="preserve"> </w:t>
      </w:r>
      <w:r>
        <w:rPr>
          <w:rFonts w:cs="Arial"/>
          <w:spacing w:val="-3"/>
          <w:szCs w:val="22"/>
        </w:rPr>
        <w:t>heaters</w:t>
      </w:r>
      <w:r>
        <w:rPr>
          <w:rFonts w:cs="Arial"/>
          <w:spacing w:val="-24"/>
          <w:szCs w:val="22"/>
        </w:rPr>
        <w:t xml:space="preserve"> </w:t>
      </w:r>
      <w:r>
        <w:rPr>
          <w:rFonts w:cs="Arial"/>
          <w:szCs w:val="22"/>
        </w:rPr>
        <w:t>and decorative</w:t>
      </w:r>
      <w:r>
        <w:rPr>
          <w:rFonts w:cs="Arial"/>
          <w:spacing w:val="-28"/>
          <w:szCs w:val="22"/>
        </w:rPr>
        <w:t xml:space="preserve"> </w:t>
      </w:r>
      <w:r>
        <w:rPr>
          <w:rFonts w:cs="Arial"/>
          <w:spacing w:val="-3"/>
          <w:szCs w:val="22"/>
        </w:rPr>
        <w:t>appliances</w:t>
      </w:r>
      <w:r>
        <w:rPr>
          <w:rFonts w:cs="Arial"/>
          <w:spacing w:val="-24"/>
          <w:szCs w:val="22"/>
        </w:rPr>
        <w:t xml:space="preserve"> </w:t>
      </w:r>
      <w:r>
        <w:rPr>
          <w:rFonts w:cs="Arial"/>
          <w:szCs w:val="22"/>
        </w:rPr>
        <w:t>for</w:t>
      </w:r>
      <w:r>
        <w:rPr>
          <w:rFonts w:cs="Arial"/>
          <w:spacing w:val="-27"/>
          <w:szCs w:val="22"/>
        </w:rPr>
        <w:t xml:space="preserve"> </w:t>
      </w:r>
      <w:r>
        <w:rPr>
          <w:rFonts w:cs="Arial"/>
          <w:szCs w:val="22"/>
        </w:rPr>
        <w:t>installation</w:t>
      </w:r>
      <w:r>
        <w:rPr>
          <w:rFonts w:cs="Arial"/>
          <w:spacing w:val="-27"/>
          <w:szCs w:val="22"/>
        </w:rPr>
        <w:t xml:space="preserve"> </w:t>
      </w:r>
      <w:r>
        <w:rPr>
          <w:rFonts w:cs="Arial"/>
          <w:szCs w:val="22"/>
        </w:rPr>
        <w:t>in</w:t>
      </w:r>
      <w:r>
        <w:rPr>
          <w:rFonts w:cs="Arial"/>
          <w:spacing w:val="-28"/>
          <w:szCs w:val="22"/>
        </w:rPr>
        <w:t xml:space="preserve"> </w:t>
      </w:r>
      <w:r>
        <w:rPr>
          <w:rFonts w:cs="Arial"/>
          <w:szCs w:val="22"/>
        </w:rPr>
        <w:t>vented</w:t>
      </w:r>
      <w:r>
        <w:rPr>
          <w:rFonts w:cs="Arial"/>
          <w:spacing w:val="-29"/>
          <w:szCs w:val="22"/>
        </w:rPr>
        <w:t xml:space="preserve"> </w:t>
      </w:r>
      <w:r>
        <w:rPr>
          <w:rFonts w:cs="Arial"/>
          <w:szCs w:val="22"/>
        </w:rPr>
        <w:t>solid</w:t>
      </w:r>
      <w:r>
        <w:rPr>
          <w:rFonts w:cs="Arial"/>
          <w:spacing w:val="-27"/>
          <w:szCs w:val="22"/>
        </w:rPr>
        <w:t xml:space="preserve"> </w:t>
      </w:r>
      <w:r>
        <w:rPr>
          <w:rFonts w:cs="Arial"/>
          <w:spacing w:val="-3"/>
          <w:szCs w:val="22"/>
        </w:rPr>
        <w:t>fuel-</w:t>
      </w:r>
      <w:r>
        <w:rPr>
          <w:rFonts w:cs="Arial"/>
          <w:spacing w:val="-4"/>
          <w:szCs w:val="22"/>
        </w:rPr>
        <w:t xml:space="preserve"> burning</w:t>
      </w:r>
      <w:r>
        <w:rPr>
          <w:rFonts w:cs="Arial"/>
          <w:spacing w:val="-30"/>
          <w:szCs w:val="22"/>
        </w:rPr>
        <w:t xml:space="preserve"> </w:t>
      </w:r>
      <w:r>
        <w:rPr>
          <w:rFonts w:cs="Arial"/>
          <w:szCs w:val="22"/>
        </w:rPr>
        <w:t>fireplaces</w:t>
      </w:r>
      <w:r>
        <w:rPr>
          <w:rFonts w:cs="Arial"/>
          <w:spacing w:val="-23"/>
          <w:szCs w:val="22"/>
        </w:rPr>
        <w:t xml:space="preserve"> </w:t>
      </w:r>
      <w:r>
        <w:rPr>
          <w:rFonts w:cs="Arial"/>
          <w:spacing w:val="-3"/>
          <w:szCs w:val="22"/>
        </w:rPr>
        <w:t>are</w:t>
      </w:r>
      <w:r>
        <w:rPr>
          <w:rFonts w:cs="Arial"/>
          <w:spacing w:val="18"/>
          <w:szCs w:val="22"/>
        </w:rPr>
        <w:t xml:space="preserve"> </w:t>
      </w:r>
      <w:r>
        <w:rPr>
          <w:rFonts w:cs="Arial"/>
          <w:szCs w:val="22"/>
        </w:rPr>
        <w:t>installed</w:t>
      </w:r>
      <w:r>
        <w:rPr>
          <w:rFonts w:cs="Arial"/>
          <w:spacing w:val="-18"/>
          <w:szCs w:val="22"/>
        </w:rPr>
        <w:t xml:space="preserve"> </w:t>
      </w:r>
      <w:r>
        <w:rPr>
          <w:rFonts w:cs="Arial"/>
          <w:szCs w:val="22"/>
        </w:rPr>
        <w:t>in</w:t>
      </w:r>
      <w:r>
        <w:rPr>
          <w:rFonts w:cs="Arial"/>
          <w:spacing w:val="-17"/>
          <w:szCs w:val="22"/>
        </w:rPr>
        <w:t xml:space="preserve"> </w:t>
      </w:r>
      <w:r>
        <w:rPr>
          <w:rFonts w:cs="Arial"/>
          <w:spacing w:val="-3"/>
          <w:szCs w:val="22"/>
        </w:rPr>
        <w:t>rooms</w:t>
      </w:r>
      <w:r>
        <w:rPr>
          <w:rFonts w:cs="Arial"/>
          <w:spacing w:val="-13"/>
          <w:szCs w:val="22"/>
        </w:rPr>
        <w:t xml:space="preserve"> </w:t>
      </w:r>
      <w:r>
        <w:rPr>
          <w:rFonts w:cs="Arial"/>
          <w:szCs w:val="22"/>
        </w:rPr>
        <w:t>that</w:t>
      </w:r>
      <w:r>
        <w:rPr>
          <w:rFonts w:cs="Arial"/>
          <w:spacing w:val="-13"/>
          <w:szCs w:val="22"/>
        </w:rPr>
        <w:t xml:space="preserve"> </w:t>
      </w:r>
      <w:r>
        <w:rPr>
          <w:rFonts w:cs="Arial"/>
          <w:szCs w:val="22"/>
        </w:rPr>
        <w:t>meet</w:t>
      </w:r>
      <w:r>
        <w:rPr>
          <w:rFonts w:cs="Arial"/>
          <w:spacing w:val="-14"/>
          <w:szCs w:val="22"/>
        </w:rPr>
        <w:t xml:space="preserve"> </w:t>
      </w:r>
      <w:r>
        <w:rPr>
          <w:rFonts w:cs="Arial"/>
          <w:szCs w:val="22"/>
        </w:rPr>
        <w:t>the</w:t>
      </w:r>
      <w:r>
        <w:rPr>
          <w:rFonts w:cs="Arial"/>
          <w:spacing w:val="-18"/>
          <w:szCs w:val="22"/>
        </w:rPr>
        <w:t xml:space="preserve"> </w:t>
      </w:r>
      <w:r>
        <w:rPr>
          <w:rFonts w:cs="Arial"/>
          <w:spacing w:val="-4"/>
          <w:szCs w:val="22"/>
        </w:rPr>
        <w:t>required</w:t>
      </w:r>
      <w:r>
        <w:rPr>
          <w:rFonts w:cs="Arial"/>
          <w:spacing w:val="-22"/>
          <w:szCs w:val="22"/>
        </w:rPr>
        <w:t xml:space="preserve"> </w:t>
      </w:r>
      <w:r>
        <w:rPr>
          <w:rFonts w:cs="Arial"/>
          <w:szCs w:val="22"/>
        </w:rPr>
        <w:t>volume</w:t>
      </w:r>
      <w:r>
        <w:rPr>
          <w:rFonts w:cs="Arial"/>
          <w:spacing w:val="-19"/>
          <w:szCs w:val="22"/>
        </w:rPr>
        <w:t xml:space="preserve"> </w:t>
      </w:r>
      <w:r>
        <w:rPr>
          <w:rFonts w:cs="Arial"/>
          <w:szCs w:val="22"/>
        </w:rPr>
        <w:t>criteria</w:t>
      </w:r>
      <w:r>
        <w:rPr>
          <w:rFonts w:cs="Arial"/>
          <w:spacing w:val="-18"/>
          <w:szCs w:val="22"/>
        </w:rPr>
        <w:t xml:space="preserve"> </w:t>
      </w:r>
      <w:r>
        <w:rPr>
          <w:rFonts w:cs="Arial"/>
          <w:szCs w:val="22"/>
        </w:rPr>
        <w:t>of</w:t>
      </w:r>
      <w:r>
        <w:rPr>
          <w:rFonts w:cs="Arial"/>
          <w:spacing w:val="-16"/>
          <w:szCs w:val="22"/>
        </w:rPr>
        <w:t xml:space="preserve"> </w:t>
      </w:r>
      <w:r>
        <w:rPr>
          <w:rFonts w:cs="Arial"/>
          <w:szCs w:val="22"/>
        </w:rPr>
        <w:t>Section</w:t>
      </w:r>
      <w:r>
        <w:rPr>
          <w:rFonts w:cs="Arial"/>
          <w:spacing w:val="-16"/>
          <w:szCs w:val="22"/>
        </w:rPr>
        <w:t xml:space="preserve"> </w:t>
      </w:r>
      <w:r>
        <w:rPr>
          <w:rFonts w:cs="Arial"/>
          <w:szCs w:val="22"/>
        </w:rPr>
        <w:t>304.5.</w:t>
      </w:r>
    </w:p>
    <w:p w:rsidR="002D19B5" w:rsidRDefault="002D19B5" w:rsidP="002D19B5">
      <w:pPr>
        <w:tabs>
          <w:tab w:val="left" w:pos="1089"/>
        </w:tabs>
        <w:kinsoku w:val="0"/>
        <w:overflowPunct w:val="0"/>
        <w:autoSpaceDE w:val="0"/>
        <w:autoSpaceDN w:val="0"/>
        <w:adjustRightInd w:val="0"/>
        <w:spacing w:before="3"/>
        <w:ind w:left="1088" w:right="128"/>
        <w:rPr>
          <w:rFonts w:cs="Arial"/>
          <w:szCs w:val="22"/>
        </w:rPr>
      </w:pPr>
    </w:p>
    <w:p w:rsidR="002D19B5" w:rsidRDefault="002D19B5" w:rsidP="002D19B5">
      <w:pPr>
        <w:tabs>
          <w:tab w:val="left" w:pos="1089"/>
        </w:tabs>
        <w:kinsoku w:val="0"/>
        <w:overflowPunct w:val="0"/>
        <w:autoSpaceDE w:val="0"/>
        <w:autoSpaceDN w:val="0"/>
        <w:adjustRightInd w:val="0"/>
        <w:spacing w:before="3"/>
        <w:ind w:left="1088" w:right="128"/>
        <w:rPr>
          <w:rFonts w:cs="Arial"/>
          <w:szCs w:val="22"/>
        </w:rPr>
      </w:pPr>
      <w:r>
        <w:rPr>
          <w:rFonts w:cs="Arial"/>
          <w:szCs w:val="22"/>
        </w:rPr>
        <w:t xml:space="preserve">3. </w:t>
      </w:r>
      <w:r>
        <w:rPr>
          <w:rFonts w:cs="Arial"/>
          <w:szCs w:val="22"/>
        </w:rPr>
        <w:tab/>
        <w:t>A</w:t>
      </w:r>
      <w:r>
        <w:rPr>
          <w:rFonts w:cs="Arial"/>
          <w:spacing w:val="-14"/>
          <w:szCs w:val="22"/>
        </w:rPr>
        <w:t xml:space="preserve"> </w:t>
      </w:r>
      <w:r>
        <w:rPr>
          <w:rFonts w:cs="Arial"/>
          <w:szCs w:val="22"/>
        </w:rPr>
        <w:t>single</w:t>
      </w:r>
      <w:r>
        <w:rPr>
          <w:rFonts w:cs="Arial"/>
          <w:spacing w:val="-19"/>
          <w:szCs w:val="22"/>
        </w:rPr>
        <w:t xml:space="preserve"> </w:t>
      </w:r>
      <w:r>
        <w:rPr>
          <w:rFonts w:cs="Arial"/>
          <w:spacing w:val="-3"/>
          <w:szCs w:val="22"/>
        </w:rPr>
        <w:t>wall-mounted</w:t>
      </w:r>
      <w:r>
        <w:rPr>
          <w:rFonts w:cs="Arial"/>
          <w:spacing w:val="-21"/>
          <w:szCs w:val="22"/>
        </w:rPr>
        <w:t xml:space="preserve"> </w:t>
      </w:r>
      <w:r>
        <w:rPr>
          <w:rFonts w:cs="Arial"/>
          <w:spacing w:val="-3"/>
          <w:szCs w:val="22"/>
        </w:rPr>
        <w:t>unvented</w:t>
      </w:r>
      <w:r>
        <w:rPr>
          <w:rFonts w:cs="Arial"/>
          <w:spacing w:val="-22"/>
          <w:szCs w:val="22"/>
        </w:rPr>
        <w:t xml:space="preserve"> </w:t>
      </w:r>
      <w:r>
        <w:rPr>
          <w:rFonts w:cs="Arial"/>
          <w:spacing w:val="-3"/>
          <w:szCs w:val="22"/>
        </w:rPr>
        <w:t>room</w:t>
      </w:r>
      <w:r>
        <w:rPr>
          <w:rFonts w:cs="Arial"/>
          <w:spacing w:val="-17"/>
          <w:szCs w:val="22"/>
        </w:rPr>
        <w:t xml:space="preserve"> </w:t>
      </w:r>
      <w:r>
        <w:rPr>
          <w:rFonts w:cs="Arial"/>
          <w:spacing w:val="-3"/>
          <w:szCs w:val="22"/>
        </w:rPr>
        <w:t>heater</w:t>
      </w:r>
      <w:r>
        <w:rPr>
          <w:rFonts w:cs="Arial"/>
          <w:spacing w:val="-21"/>
          <w:szCs w:val="22"/>
        </w:rPr>
        <w:t xml:space="preserve"> </w:t>
      </w:r>
      <w:r>
        <w:rPr>
          <w:rFonts w:cs="Arial"/>
          <w:szCs w:val="22"/>
        </w:rPr>
        <w:t>is</w:t>
      </w:r>
      <w:r>
        <w:rPr>
          <w:rFonts w:cs="Arial"/>
          <w:spacing w:val="-11"/>
          <w:szCs w:val="22"/>
        </w:rPr>
        <w:t xml:space="preserve"> </w:t>
      </w:r>
      <w:r>
        <w:rPr>
          <w:rFonts w:cs="Arial"/>
          <w:szCs w:val="22"/>
        </w:rPr>
        <w:t>installed</w:t>
      </w:r>
      <w:r>
        <w:rPr>
          <w:rFonts w:cs="Arial"/>
          <w:spacing w:val="-17"/>
          <w:szCs w:val="22"/>
        </w:rPr>
        <w:t xml:space="preserve"> </w:t>
      </w:r>
      <w:r>
        <w:rPr>
          <w:rFonts w:cs="Arial"/>
          <w:szCs w:val="22"/>
        </w:rPr>
        <w:t>in</w:t>
      </w:r>
      <w:r>
        <w:rPr>
          <w:rFonts w:cs="Arial"/>
          <w:spacing w:val="-18"/>
          <w:szCs w:val="22"/>
        </w:rPr>
        <w:t xml:space="preserve"> </w:t>
      </w:r>
      <w:r>
        <w:rPr>
          <w:rFonts w:cs="Arial"/>
          <w:szCs w:val="22"/>
        </w:rPr>
        <w:t>a</w:t>
      </w:r>
      <w:r>
        <w:rPr>
          <w:rFonts w:cs="Arial"/>
          <w:spacing w:val="-19"/>
          <w:szCs w:val="22"/>
        </w:rPr>
        <w:t xml:space="preserve"> </w:t>
      </w:r>
      <w:r>
        <w:rPr>
          <w:rFonts w:cs="Arial"/>
          <w:spacing w:val="-4"/>
          <w:szCs w:val="22"/>
        </w:rPr>
        <w:t>bathroom</w:t>
      </w:r>
      <w:r>
        <w:rPr>
          <w:rFonts w:cs="Arial"/>
          <w:spacing w:val="-17"/>
          <w:szCs w:val="22"/>
        </w:rPr>
        <w:t xml:space="preserve"> </w:t>
      </w:r>
      <w:r>
        <w:rPr>
          <w:rFonts w:cs="Arial"/>
          <w:spacing w:val="-2"/>
          <w:szCs w:val="22"/>
        </w:rPr>
        <w:t>and</w:t>
      </w:r>
      <w:r>
        <w:rPr>
          <w:rFonts w:cs="Arial"/>
          <w:spacing w:val="-23"/>
          <w:szCs w:val="22"/>
        </w:rPr>
        <w:t xml:space="preserve"> </w:t>
      </w:r>
      <w:r>
        <w:rPr>
          <w:rFonts w:cs="Arial"/>
          <w:szCs w:val="22"/>
        </w:rPr>
        <w:t>such</w:t>
      </w:r>
      <w:r>
        <w:rPr>
          <w:rFonts w:cs="Arial"/>
          <w:spacing w:val="-16"/>
          <w:szCs w:val="22"/>
        </w:rPr>
        <w:t xml:space="preserve"> </w:t>
      </w:r>
      <w:r>
        <w:rPr>
          <w:rFonts w:cs="Arial"/>
          <w:spacing w:val="-3"/>
          <w:szCs w:val="22"/>
        </w:rPr>
        <w:t>unvented</w:t>
      </w:r>
      <w:r>
        <w:rPr>
          <w:rFonts w:cs="Arial"/>
          <w:spacing w:val="-21"/>
          <w:szCs w:val="22"/>
        </w:rPr>
        <w:t xml:space="preserve"> </w:t>
      </w:r>
      <w:r>
        <w:rPr>
          <w:rFonts w:cs="Arial"/>
          <w:spacing w:val="-3"/>
          <w:szCs w:val="22"/>
        </w:rPr>
        <w:t>room</w:t>
      </w:r>
      <w:r>
        <w:rPr>
          <w:rFonts w:cs="Arial"/>
          <w:spacing w:val="-17"/>
          <w:szCs w:val="22"/>
        </w:rPr>
        <w:t xml:space="preserve"> </w:t>
      </w:r>
      <w:r>
        <w:rPr>
          <w:rFonts w:cs="Arial"/>
          <w:spacing w:val="-3"/>
          <w:szCs w:val="22"/>
        </w:rPr>
        <w:t>heater</w:t>
      </w:r>
      <w:r>
        <w:rPr>
          <w:rFonts w:cs="Arial"/>
          <w:spacing w:val="-4"/>
          <w:szCs w:val="22"/>
        </w:rPr>
        <w:t xml:space="preserve"> </w:t>
      </w:r>
      <w:r>
        <w:rPr>
          <w:rFonts w:cs="Arial"/>
          <w:szCs w:val="22"/>
        </w:rPr>
        <w:t>is</w:t>
      </w:r>
      <w:r>
        <w:rPr>
          <w:rFonts w:cs="Arial"/>
          <w:spacing w:val="31"/>
          <w:szCs w:val="22"/>
        </w:rPr>
        <w:t xml:space="preserve"> </w:t>
      </w:r>
      <w:r>
        <w:rPr>
          <w:rFonts w:cs="Arial"/>
          <w:spacing w:val="-3"/>
          <w:szCs w:val="22"/>
        </w:rPr>
        <w:t>equipped</w:t>
      </w:r>
      <w:r>
        <w:rPr>
          <w:rFonts w:cs="Arial"/>
          <w:spacing w:val="-36"/>
          <w:szCs w:val="22"/>
        </w:rPr>
        <w:t xml:space="preserve"> </w:t>
      </w:r>
      <w:r>
        <w:rPr>
          <w:rFonts w:cs="Arial"/>
          <w:szCs w:val="22"/>
        </w:rPr>
        <w:t>as</w:t>
      </w:r>
      <w:r>
        <w:rPr>
          <w:rFonts w:cs="Arial"/>
          <w:spacing w:val="-29"/>
          <w:szCs w:val="22"/>
        </w:rPr>
        <w:t xml:space="preserve"> </w:t>
      </w:r>
      <w:r>
        <w:rPr>
          <w:rFonts w:cs="Arial"/>
          <w:szCs w:val="22"/>
        </w:rPr>
        <w:t>specified in</w:t>
      </w:r>
      <w:r>
        <w:rPr>
          <w:rFonts w:cs="Arial"/>
          <w:spacing w:val="-32"/>
          <w:szCs w:val="22"/>
        </w:rPr>
        <w:t xml:space="preserve"> </w:t>
      </w:r>
      <w:r>
        <w:rPr>
          <w:rFonts w:cs="Arial"/>
          <w:szCs w:val="22"/>
        </w:rPr>
        <w:t>Section</w:t>
      </w:r>
      <w:r>
        <w:rPr>
          <w:rFonts w:cs="Arial"/>
          <w:spacing w:val="-31"/>
          <w:szCs w:val="22"/>
        </w:rPr>
        <w:t xml:space="preserve"> </w:t>
      </w:r>
      <w:r>
        <w:rPr>
          <w:rFonts w:cs="Arial"/>
          <w:szCs w:val="22"/>
        </w:rPr>
        <w:t>621.6</w:t>
      </w:r>
      <w:r>
        <w:rPr>
          <w:rFonts w:cs="Arial"/>
          <w:spacing w:val="-32"/>
          <w:szCs w:val="22"/>
        </w:rPr>
        <w:t xml:space="preserve"> </w:t>
      </w:r>
      <w:r>
        <w:rPr>
          <w:rFonts w:cs="Arial"/>
          <w:szCs w:val="22"/>
        </w:rPr>
        <w:t>and</w:t>
      </w:r>
      <w:r>
        <w:rPr>
          <w:rFonts w:cs="Arial"/>
          <w:spacing w:val="-33"/>
          <w:szCs w:val="22"/>
        </w:rPr>
        <w:t xml:space="preserve"> </w:t>
      </w:r>
      <w:r>
        <w:rPr>
          <w:rFonts w:cs="Arial"/>
          <w:spacing w:val="-3"/>
          <w:szCs w:val="22"/>
        </w:rPr>
        <w:t>has</w:t>
      </w:r>
      <w:r>
        <w:rPr>
          <w:rFonts w:cs="Arial"/>
          <w:spacing w:val="-29"/>
          <w:szCs w:val="22"/>
        </w:rPr>
        <w:t xml:space="preserve"> </w:t>
      </w:r>
      <w:r>
        <w:rPr>
          <w:rFonts w:cs="Arial"/>
          <w:szCs w:val="22"/>
        </w:rPr>
        <w:t>an</w:t>
      </w:r>
      <w:r>
        <w:rPr>
          <w:rFonts w:cs="Arial"/>
          <w:spacing w:val="-33"/>
          <w:szCs w:val="22"/>
        </w:rPr>
        <w:t xml:space="preserve"> </w:t>
      </w:r>
      <w:r>
        <w:rPr>
          <w:rFonts w:cs="Arial"/>
          <w:spacing w:val="-3"/>
          <w:szCs w:val="22"/>
        </w:rPr>
        <w:t>input</w:t>
      </w:r>
      <w:r>
        <w:rPr>
          <w:rFonts w:cs="Arial"/>
          <w:spacing w:val="-31"/>
          <w:szCs w:val="22"/>
        </w:rPr>
        <w:t xml:space="preserve"> </w:t>
      </w:r>
      <w:r>
        <w:rPr>
          <w:rFonts w:cs="Arial"/>
          <w:szCs w:val="22"/>
        </w:rPr>
        <w:t>rating</w:t>
      </w:r>
      <w:r>
        <w:rPr>
          <w:rFonts w:cs="Arial"/>
          <w:spacing w:val="-33"/>
          <w:szCs w:val="22"/>
        </w:rPr>
        <w:t xml:space="preserve"> </w:t>
      </w:r>
      <w:r>
        <w:rPr>
          <w:rFonts w:cs="Arial"/>
          <w:szCs w:val="22"/>
        </w:rPr>
        <w:t>not</w:t>
      </w:r>
      <w:r>
        <w:rPr>
          <w:rFonts w:cs="Arial"/>
          <w:spacing w:val="-32"/>
          <w:szCs w:val="22"/>
        </w:rPr>
        <w:t xml:space="preserve"> </w:t>
      </w:r>
      <w:r>
        <w:rPr>
          <w:rFonts w:cs="Arial"/>
          <w:spacing w:val="-3"/>
          <w:szCs w:val="22"/>
        </w:rPr>
        <w:t>greater</w:t>
      </w:r>
      <w:r>
        <w:rPr>
          <w:rFonts w:cs="Arial"/>
          <w:spacing w:val="-33"/>
          <w:szCs w:val="22"/>
        </w:rPr>
        <w:t xml:space="preserve"> </w:t>
      </w:r>
      <w:r>
        <w:rPr>
          <w:rFonts w:cs="Arial"/>
          <w:szCs w:val="22"/>
        </w:rPr>
        <w:t>than</w:t>
      </w:r>
      <w:r>
        <w:rPr>
          <w:rFonts w:cs="Arial"/>
          <w:spacing w:val="-31"/>
          <w:szCs w:val="22"/>
        </w:rPr>
        <w:t xml:space="preserve"> </w:t>
      </w:r>
      <w:r>
        <w:rPr>
          <w:rFonts w:cs="Arial"/>
          <w:szCs w:val="22"/>
        </w:rPr>
        <w:t>6,000</w:t>
      </w:r>
      <w:r>
        <w:rPr>
          <w:rFonts w:cs="Arial"/>
          <w:spacing w:val="-33"/>
          <w:szCs w:val="22"/>
        </w:rPr>
        <w:t xml:space="preserve"> </w:t>
      </w:r>
      <w:r>
        <w:rPr>
          <w:rFonts w:cs="Arial"/>
          <w:szCs w:val="22"/>
        </w:rPr>
        <w:t>Btu/h</w:t>
      </w:r>
      <w:r>
        <w:rPr>
          <w:rFonts w:cs="Arial"/>
          <w:spacing w:val="-28"/>
          <w:szCs w:val="22"/>
        </w:rPr>
        <w:t xml:space="preserve"> </w:t>
      </w:r>
      <w:r>
        <w:rPr>
          <w:rFonts w:cs="Arial"/>
          <w:szCs w:val="22"/>
        </w:rPr>
        <w:t>(1.76</w:t>
      </w:r>
      <w:r>
        <w:rPr>
          <w:rFonts w:cs="Arial"/>
          <w:spacing w:val="-1"/>
          <w:szCs w:val="22"/>
        </w:rPr>
        <w:t xml:space="preserve"> </w:t>
      </w:r>
      <w:r>
        <w:rPr>
          <w:rFonts w:cs="Arial"/>
          <w:szCs w:val="22"/>
        </w:rPr>
        <w:t>kW).</w:t>
      </w:r>
      <w:r>
        <w:rPr>
          <w:rFonts w:cs="Arial"/>
          <w:spacing w:val="-29"/>
          <w:szCs w:val="22"/>
        </w:rPr>
        <w:t xml:space="preserve"> </w:t>
      </w:r>
      <w:r>
        <w:rPr>
          <w:rFonts w:cs="Arial"/>
          <w:szCs w:val="22"/>
        </w:rPr>
        <w:t>The</w:t>
      </w:r>
      <w:r>
        <w:rPr>
          <w:rFonts w:cs="Arial"/>
          <w:spacing w:val="46"/>
          <w:szCs w:val="22"/>
        </w:rPr>
        <w:t xml:space="preserve"> </w:t>
      </w:r>
      <w:r>
        <w:rPr>
          <w:rFonts w:cs="Arial"/>
          <w:spacing w:val="-4"/>
          <w:szCs w:val="22"/>
        </w:rPr>
        <w:t>bathroom</w:t>
      </w:r>
      <w:r>
        <w:rPr>
          <w:rFonts w:cs="Arial"/>
          <w:spacing w:val="-17"/>
          <w:szCs w:val="22"/>
        </w:rPr>
        <w:t xml:space="preserve"> </w:t>
      </w:r>
      <w:r>
        <w:rPr>
          <w:rFonts w:cs="Arial"/>
          <w:szCs w:val="22"/>
        </w:rPr>
        <w:t>shall</w:t>
      </w:r>
      <w:r>
        <w:rPr>
          <w:rFonts w:cs="Arial"/>
          <w:spacing w:val="-15"/>
          <w:szCs w:val="22"/>
        </w:rPr>
        <w:t xml:space="preserve"> </w:t>
      </w:r>
      <w:r>
        <w:rPr>
          <w:rFonts w:cs="Arial"/>
          <w:szCs w:val="22"/>
        </w:rPr>
        <w:t>meet</w:t>
      </w:r>
      <w:r>
        <w:rPr>
          <w:rFonts w:cs="Arial"/>
          <w:spacing w:val="-15"/>
          <w:szCs w:val="22"/>
        </w:rPr>
        <w:t xml:space="preserve"> </w:t>
      </w:r>
      <w:r>
        <w:rPr>
          <w:rFonts w:cs="Arial"/>
          <w:szCs w:val="22"/>
        </w:rPr>
        <w:t>the</w:t>
      </w:r>
      <w:r>
        <w:rPr>
          <w:rFonts w:cs="Arial"/>
          <w:spacing w:val="-18"/>
          <w:szCs w:val="22"/>
        </w:rPr>
        <w:t xml:space="preserve"> </w:t>
      </w:r>
      <w:r>
        <w:rPr>
          <w:rFonts w:cs="Arial"/>
          <w:spacing w:val="-4"/>
          <w:szCs w:val="22"/>
        </w:rPr>
        <w:t>required</w:t>
      </w:r>
      <w:r>
        <w:rPr>
          <w:rFonts w:cs="Arial"/>
          <w:spacing w:val="-22"/>
          <w:szCs w:val="22"/>
        </w:rPr>
        <w:t xml:space="preserve"> </w:t>
      </w:r>
      <w:r>
        <w:rPr>
          <w:rFonts w:cs="Arial"/>
          <w:szCs w:val="22"/>
        </w:rPr>
        <w:t>volume</w:t>
      </w:r>
      <w:r>
        <w:rPr>
          <w:rFonts w:cs="Arial"/>
          <w:spacing w:val="-19"/>
          <w:szCs w:val="22"/>
        </w:rPr>
        <w:t xml:space="preserve"> </w:t>
      </w:r>
      <w:r>
        <w:rPr>
          <w:rFonts w:cs="Arial"/>
          <w:szCs w:val="22"/>
        </w:rPr>
        <w:t>criteria</w:t>
      </w:r>
      <w:r>
        <w:rPr>
          <w:rFonts w:cs="Arial"/>
          <w:spacing w:val="-18"/>
          <w:szCs w:val="22"/>
        </w:rPr>
        <w:t xml:space="preserve"> </w:t>
      </w:r>
      <w:r>
        <w:rPr>
          <w:rFonts w:cs="Arial"/>
          <w:szCs w:val="22"/>
        </w:rPr>
        <w:t>of</w:t>
      </w:r>
      <w:r>
        <w:rPr>
          <w:rFonts w:cs="Arial"/>
          <w:spacing w:val="-15"/>
          <w:szCs w:val="22"/>
        </w:rPr>
        <w:t xml:space="preserve"> </w:t>
      </w:r>
      <w:r>
        <w:rPr>
          <w:rFonts w:cs="Arial"/>
          <w:szCs w:val="22"/>
        </w:rPr>
        <w:t>Section</w:t>
      </w:r>
      <w:r>
        <w:rPr>
          <w:rFonts w:cs="Arial"/>
          <w:spacing w:val="-16"/>
          <w:szCs w:val="22"/>
        </w:rPr>
        <w:t xml:space="preserve"> </w:t>
      </w:r>
      <w:r>
        <w:rPr>
          <w:rFonts w:cs="Arial"/>
          <w:szCs w:val="22"/>
        </w:rPr>
        <w:t>304.5.</w:t>
      </w:r>
    </w:p>
    <w:p w:rsidR="002D19B5" w:rsidRDefault="002D19B5" w:rsidP="002D19B5">
      <w:pPr>
        <w:tabs>
          <w:tab w:val="left" w:pos="1089"/>
        </w:tabs>
        <w:kinsoku w:val="0"/>
        <w:overflowPunct w:val="0"/>
        <w:autoSpaceDE w:val="0"/>
        <w:autoSpaceDN w:val="0"/>
        <w:adjustRightInd w:val="0"/>
        <w:spacing w:before="1"/>
        <w:ind w:left="1088" w:right="538"/>
        <w:rPr>
          <w:rFonts w:cs="Arial"/>
          <w:szCs w:val="22"/>
        </w:rPr>
      </w:pPr>
    </w:p>
    <w:p w:rsidR="002D19B5" w:rsidRDefault="002D19B5" w:rsidP="002D19B5">
      <w:pPr>
        <w:tabs>
          <w:tab w:val="left" w:pos="1089"/>
        </w:tabs>
        <w:kinsoku w:val="0"/>
        <w:overflowPunct w:val="0"/>
        <w:autoSpaceDE w:val="0"/>
        <w:autoSpaceDN w:val="0"/>
        <w:adjustRightInd w:val="0"/>
        <w:spacing w:before="1"/>
        <w:ind w:left="1088" w:right="538"/>
        <w:rPr>
          <w:rFonts w:cs="Arial"/>
          <w:szCs w:val="22"/>
        </w:rPr>
      </w:pPr>
      <w:r>
        <w:rPr>
          <w:rFonts w:cs="Arial"/>
          <w:szCs w:val="22"/>
        </w:rPr>
        <w:t>4.</w:t>
      </w:r>
      <w:r>
        <w:rPr>
          <w:rFonts w:cs="Arial"/>
          <w:szCs w:val="22"/>
        </w:rPr>
        <w:tab/>
        <w:t>A</w:t>
      </w:r>
      <w:r>
        <w:rPr>
          <w:rFonts w:cs="Arial"/>
          <w:spacing w:val="-14"/>
          <w:szCs w:val="22"/>
        </w:rPr>
        <w:t xml:space="preserve"> </w:t>
      </w:r>
      <w:r>
        <w:rPr>
          <w:rFonts w:cs="Arial"/>
          <w:szCs w:val="22"/>
        </w:rPr>
        <w:t>single</w:t>
      </w:r>
      <w:r>
        <w:rPr>
          <w:rFonts w:cs="Arial"/>
          <w:spacing w:val="-19"/>
          <w:szCs w:val="22"/>
        </w:rPr>
        <w:t xml:space="preserve"> </w:t>
      </w:r>
      <w:r>
        <w:rPr>
          <w:rFonts w:cs="Arial"/>
          <w:spacing w:val="-3"/>
          <w:szCs w:val="22"/>
        </w:rPr>
        <w:t>wall-mounted</w:t>
      </w:r>
      <w:r>
        <w:rPr>
          <w:rFonts w:cs="Arial"/>
          <w:spacing w:val="-21"/>
          <w:szCs w:val="22"/>
        </w:rPr>
        <w:t xml:space="preserve"> </w:t>
      </w:r>
      <w:r>
        <w:rPr>
          <w:rFonts w:cs="Arial"/>
          <w:spacing w:val="-3"/>
          <w:szCs w:val="22"/>
        </w:rPr>
        <w:t>unvented</w:t>
      </w:r>
      <w:r>
        <w:rPr>
          <w:rFonts w:cs="Arial"/>
          <w:spacing w:val="-21"/>
          <w:szCs w:val="22"/>
        </w:rPr>
        <w:t xml:space="preserve"> </w:t>
      </w:r>
      <w:r>
        <w:rPr>
          <w:rFonts w:cs="Arial"/>
          <w:spacing w:val="-3"/>
          <w:szCs w:val="22"/>
        </w:rPr>
        <w:t>room</w:t>
      </w:r>
      <w:r>
        <w:rPr>
          <w:rFonts w:cs="Arial"/>
          <w:spacing w:val="-18"/>
          <w:szCs w:val="22"/>
        </w:rPr>
        <w:t xml:space="preserve"> </w:t>
      </w:r>
      <w:r>
        <w:rPr>
          <w:rFonts w:cs="Arial"/>
          <w:szCs w:val="22"/>
        </w:rPr>
        <w:t>heater</w:t>
      </w:r>
      <w:r>
        <w:rPr>
          <w:rFonts w:cs="Arial"/>
          <w:spacing w:val="-21"/>
          <w:szCs w:val="22"/>
        </w:rPr>
        <w:t xml:space="preserve"> </w:t>
      </w:r>
      <w:r>
        <w:rPr>
          <w:rFonts w:cs="Arial"/>
          <w:szCs w:val="22"/>
        </w:rPr>
        <w:t>is</w:t>
      </w:r>
      <w:r>
        <w:rPr>
          <w:rFonts w:cs="Arial"/>
          <w:spacing w:val="-9"/>
          <w:szCs w:val="22"/>
        </w:rPr>
        <w:t xml:space="preserve"> </w:t>
      </w:r>
      <w:r>
        <w:rPr>
          <w:rFonts w:cs="Arial"/>
          <w:szCs w:val="22"/>
        </w:rPr>
        <w:t>installed</w:t>
      </w:r>
      <w:r>
        <w:rPr>
          <w:rFonts w:cs="Arial"/>
          <w:spacing w:val="-17"/>
          <w:szCs w:val="22"/>
        </w:rPr>
        <w:t xml:space="preserve"> </w:t>
      </w:r>
      <w:r>
        <w:rPr>
          <w:rFonts w:cs="Arial"/>
          <w:szCs w:val="22"/>
        </w:rPr>
        <w:t>in</w:t>
      </w:r>
      <w:r>
        <w:rPr>
          <w:rFonts w:cs="Arial"/>
          <w:spacing w:val="-18"/>
          <w:szCs w:val="22"/>
        </w:rPr>
        <w:t xml:space="preserve"> </w:t>
      </w:r>
      <w:r>
        <w:rPr>
          <w:rFonts w:cs="Arial"/>
          <w:szCs w:val="22"/>
        </w:rPr>
        <w:t>a</w:t>
      </w:r>
      <w:r>
        <w:rPr>
          <w:rFonts w:cs="Arial"/>
          <w:spacing w:val="-18"/>
          <w:szCs w:val="22"/>
        </w:rPr>
        <w:t xml:space="preserve"> </w:t>
      </w:r>
      <w:r>
        <w:rPr>
          <w:rFonts w:cs="Arial"/>
          <w:spacing w:val="-3"/>
          <w:szCs w:val="22"/>
        </w:rPr>
        <w:t>bedroom</w:t>
      </w:r>
      <w:r>
        <w:rPr>
          <w:rFonts w:cs="Arial"/>
          <w:spacing w:val="-17"/>
          <w:szCs w:val="22"/>
        </w:rPr>
        <w:t xml:space="preserve"> </w:t>
      </w:r>
      <w:r>
        <w:rPr>
          <w:rFonts w:cs="Arial"/>
          <w:szCs w:val="22"/>
        </w:rPr>
        <w:t>and</w:t>
      </w:r>
      <w:r>
        <w:rPr>
          <w:rFonts w:cs="Arial"/>
          <w:spacing w:val="-21"/>
          <w:szCs w:val="22"/>
        </w:rPr>
        <w:t xml:space="preserve"> </w:t>
      </w:r>
      <w:r>
        <w:rPr>
          <w:rFonts w:cs="Arial"/>
          <w:szCs w:val="22"/>
        </w:rPr>
        <w:t>such</w:t>
      </w:r>
      <w:r>
        <w:rPr>
          <w:rFonts w:cs="Arial"/>
          <w:spacing w:val="-16"/>
          <w:szCs w:val="22"/>
        </w:rPr>
        <w:t xml:space="preserve"> </w:t>
      </w:r>
      <w:r>
        <w:rPr>
          <w:rFonts w:cs="Arial"/>
          <w:spacing w:val="-3"/>
          <w:szCs w:val="22"/>
        </w:rPr>
        <w:t>unvented</w:t>
      </w:r>
      <w:r>
        <w:rPr>
          <w:rFonts w:cs="Arial"/>
          <w:spacing w:val="-21"/>
          <w:szCs w:val="22"/>
        </w:rPr>
        <w:t xml:space="preserve"> </w:t>
      </w:r>
      <w:r>
        <w:rPr>
          <w:rFonts w:cs="Arial"/>
          <w:spacing w:val="-3"/>
          <w:szCs w:val="22"/>
        </w:rPr>
        <w:t>room</w:t>
      </w:r>
      <w:r>
        <w:rPr>
          <w:rFonts w:cs="Arial"/>
          <w:spacing w:val="-7"/>
          <w:szCs w:val="22"/>
        </w:rPr>
        <w:t xml:space="preserve"> </w:t>
      </w:r>
      <w:r>
        <w:rPr>
          <w:rFonts w:cs="Arial"/>
          <w:szCs w:val="22"/>
        </w:rPr>
        <w:t>heater</w:t>
      </w:r>
      <w:r>
        <w:rPr>
          <w:rFonts w:cs="Arial"/>
          <w:spacing w:val="-21"/>
          <w:szCs w:val="22"/>
        </w:rPr>
        <w:t xml:space="preserve"> </w:t>
      </w:r>
      <w:r>
        <w:rPr>
          <w:rFonts w:cs="Arial"/>
          <w:szCs w:val="22"/>
        </w:rPr>
        <w:t>is</w:t>
      </w:r>
      <w:r>
        <w:rPr>
          <w:rFonts w:cs="Arial"/>
          <w:spacing w:val="28"/>
          <w:szCs w:val="22"/>
        </w:rPr>
        <w:t xml:space="preserve"> </w:t>
      </w:r>
      <w:r>
        <w:rPr>
          <w:rFonts w:cs="Arial"/>
          <w:spacing w:val="-3"/>
          <w:szCs w:val="22"/>
        </w:rPr>
        <w:t>equipped</w:t>
      </w:r>
      <w:r>
        <w:rPr>
          <w:rFonts w:cs="Arial"/>
          <w:spacing w:val="-37"/>
          <w:szCs w:val="22"/>
        </w:rPr>
        <w:t xml:space="preserve">  </w:t>
      </w:r>
      <w:r>
        <w:rPr>
          <w:rFonts w:cs="Arial"/>
          <w:spacing w:val="2"/>
          <w:szCs w:val="22"/>
        </w:rPr>
        <w:t>as specified in</w:t>
      </w:r>
      <w:r>
        <w:rPr>
          <w:rFonts w:cs="Arial"/>
          <w:spacing w:val="-32"/>
          <w:szCs w:val="22"/>
        </w:rPr>
        <w:t xml:space="preserve"> </w:t>
      </w:r>
      <w:r>
        <w:rPr>
          <w:rFonts w:cs="Arial"/>
          <w:szCs w:val="22"/>
        </w:rPr>
        <w:t>Section</w:t>
      </w:r>
      <w:r>
        <w:rPr>
          <w:rFonts w:cs="Arial"/>
          <w:spacing w:val="-32"/>
          <w:szCs w:val="22"/>
        </w:rPr>
        <w:t xml:space="preserve"> </w:t>
      </w:r>
      <w:r>
        <w:rPr>
          <w:rFonts w:cs="Arial"/>
          <w:szCs w:val="22"/>
        </w:rPr>
        <w:t>621.6</w:t>
      </w:r>
      <w:r>
        <w:rPr>
          <w:rFonts w:cs="Arial"/>
          <w:spacing w:val="-34"/>
          <w:szCs w:val="22"/>
        </w:rPr>
        <w:t xml:space="preserve"> </w:t>
      </w:r>
      <w:r>
        <w:rPr>
          <w:rFonts w:cs="Arial"/>
          <w:szCs w:val="22"/>
        </w:rPr>
        <w:t>and</w:t>
      </w:r>
      <w:r>
        <w:rPr>
          <w:rFonts w:cs="Arial"/>
          <w:spacing w:val="-37"/>
          <w:szCs w:val="22"/>
        </w:rPr>
        <w:t xml:space="preserve"> </w:t>
      </w:r>
      <w:r>
        <w:rPr>
          <w:rFonts w:cs="Arial"/>
          <w:szCs w:val="22"/>
        </w:rPr>
        <w:t>has</w:t>
      </w:r>
      <w:r>
        <w:rPr>
          <w:rFonts w:cs="Arial"/>
          <w:spacing w:val="-31"/>
          <w:szCs w:val="22"/>
        </w:rPr>
        <w:t xml:space="preserve"> </w:t>
      </w:r>
      <w:r>
        <w:rPr>
          <w:rFonts w:cs="Arial"/>
          <w:szCs w:val="22"/>
        </w:rPr>
        <w:t>an</w:t>
      </w:r>
      <w:r>
        <w:rPr>
          <w:rFonts w:cs="Arial"/>
          <w:spacing w:val="-36"/>
          <w:szCs w:val="22"/>
        </w:rPr>
        <w:t xml:space="preserve"> </w:t>
      </w:r>
      <w:r>
        <w:rPr>
          <w:rFonts w:cs="Arial"/>
          <w:szCs w:val="22"/>
        </w:rPr>
        <w:t>inputrating</w:t>
      </w:r>
      <w:r>
        <w:rPr>
          <w:rFonts w:cs="Arial"/>
          <w:spacing w:val="-34"/>
          <w:szCs w:val="22"/>
        </w:rPr>
        <w:t xml:space="preserve"> </w:t>
      </w:r>
      <w:r>
        <w:rPr>
          <w:rFonts w:cs="Arial"/>
          <w:szCs w:val="22"/>
        </w:rPr>
        <w:t>not greater</w:t>
      </w:r>
      <w:r>
        <w:rPr>
          <w:rFonts w:cs="Arial"/>
          <w:spacing w:val="-37"/>
          <w:szCs w:val="22"/>
        </w:rPr>
        <w:t xml:space="preserve"> </w:t>
      </w:r>
      <w:r>
        <w:rPr>
          <w:rFonts w:cs="Arial"/>
          <w:szCs w:val="22"/>
        </w:rPr>
        <w:t>than</w:t>
      </w:r>
      <w:r>
        <w:rPr>
          <w:rFonts w:cs="Arial"/>
          <w:spacing w:val="-34"/>
          <w:szCs w:val="22"/>
        </w:rPr>
        <w:t xml:space="preserve"> </w:t>
      </w:r>
      <w:r>
        <w:rPr>
          <w:rFonts w:cs="Arial"/>
          <w:szCs w:val="22"/>
        </w:rPr>
        <w:t>10,000</w:t>
      </w:r>
      <w:r>
        <w:rPr>
          <w:rFonts w:cs="Arial"/>
          <w:spacing w:val="-1"/>
          <w:szCs w:val="22"/>
        </w:rPr>
        <w:t xml:space="preserve"> </w:t>
      </w:r>
      <w:r>
        <w:rPr>
          <w:rFonts w:cs="Arial"/>
          <w:szCs w:val="22"/>
        </w:rPr>
        <w:t>Btu/h</w:t>
      </w:r>
      <w:r>
        <w:rPr>
          <w:rFonts w:cs="Arial"/>
          <w:spacing w:val="-29"/>
          <w:szCs w:val="22"/>
        </w:rPr>
        <w:t xml:space="preserve"> </w:t>
      </w:r>
      <w:r>
        <w:rPr>
          <w:rFonts w:cs="Arial"/>
          <w:szCs w:val="22"/>
        </w:rPr>
        <w:t>(2.93</w:t>
      </w:r>
      <w:r>
        <w:rPr>
          <w:rFonts w:cs="Arial"/>
          <w:spacing w:val="-36"/>
          <w:szCs w:val="22"/>
        </w:rPr>
        <w:t xml:space="preserve"> </w:t>
      </w:r>
      <w:r>
        <w:rPr>
          <w:rFonts w:cs="Arial"/>
          <w:szCs w:val="22"/>
        </w:rPr>
        <w:t>kW).</w:t>
      </w:r>
      <w:r>
        <w:rPr>
          <w:rFonts w:cs="Arial"/>
          <w:spacing w:val="40"/>
          <w:szCs w:val="22"/>
        </w:rPr>
        <w:t xml:space="preserve"> </w:t>
      </w:r>
      <w:r>
        <w:rPr>
          <w:rFonts w:cs="Arial"/>
          <w:szCs w:val="22"/>
        </w:rPr>
        <w:t>The</w:t>
      </w:r>
      <w:r>
        <w:rPr>
          <w:rFonts w:cs="Arial"/>
          <w:spacing w:val="-16"/>
          <w:szCs w:val="22"/>
        </w:rPr>
        <w:t xml:space="preserve"> </w:t>
      </w:r>
      <w:r>
        <w:rPr>
          <w:rFonts w:cs="Arial"/>
          <w:spacing w:val="-4"/>
          <w:szCs w:val="22"/>
        </w:rPr>
        <w:t>bedroom</w:t>
      </w:r>
      <w:r>
        <w:rPr>
          <w:rFonts w:cs="Arial"/>
          <w:spacing w:val="-16"/>
          <w:szCs w:val="22"/>
        </w:rPr>
        <w:t xml:space="preserve"> </w:t>
      </w:r>
      <w:r>
        <w:rPr>
          <w:rFonts w:cs="Arial"/>
          <w:szCs w:val="22"/>
        </w:rPr>
        <w:t>shall</w:t>
      </w:r>
      <w:r>
        <w:rPr>
          <w:rFonts w:cs="Arial"/>
          <w:spacing w:val="-12"/>
          <w:szCs w:val="22"/>
        </w:rPr>
        <w:t xml:space="preserve"> </w:t>
      </w:r>
      <w:r>
        <w:rPr>
          <w:rFonts w:cs="Arial"/>
          <w:szCs w:val="22"/>
        </w:rPr>
        <w:t>meet</w:t>
      </w:r>
      <w:r>
        <w:rPr>
          <w:rFonts w:cs="Arial"/>
          <w:spacing w:val="-10"/>
          <w:szCs w:val="22"/>
        </w:rPr>
        <w:t xml:space="preserve"> </w:t>
      </w:r>
      <w:r>
        <w:rPr>
          <w:rFonts w:cs="Arial"/>
          <w:szCs w:val="22"/>
        </w:rPr>
        <w:t>the</w:t>
      </w:r>
      <w:r>
        <w:rPr>
          <w:rFonts w:cs="Arial"/>
          <w:spacing w:val="-15"/>
          <w:szCs w:val="22"/>
        </w:rPr>
        <w:t xml:space="preserve"> </w:t>
      </w:r>
      <w:r>
        <w:rPr>
          <w:rFonts w:cs="Arial"/>
          <w:spacing w:val="-4"/>
          <w:szCs w:val="22"/>
        </w:rPr>
        <w:t>required</w:t>
      </w:r>
      <w:r>
        <w:rPr>
          <w:rFonts w:cs="Arial"/>
          <w:spacing w:val="-19"/>
          <w:szCs w:val="22"/>
        </w:rPr>
        <w:t xml:space="preserve"> </w:t>
      </w:r>
      <w:r>
        <w:rPr>
          <w:rFonts w:cs="Arial"/>
          <w:szCs w:val="22"/>
        </w:rPr>
        <w:t>volume</w:t>
      </w:r>
      <w:r>
        <w:rPr>
          <w:rFonts w:cs="Arial"/>
          <w:spacing w:val="-16"/>
          <w:szCs w:val="22"/>
        </w:rPr>
        <w:t xml:space="preserve"> </w:t>
      </w:r>
      <w:r>
        <w:rPr>
          <w:rFonts w:cs="Arial"/>
          <w:szCs w:val="22"/>
        </w:rPr>
        <w:t>criteria</w:t>
      </w:r>
      <w:r>
        <w:rPr>
          <w:rFonts w:cs="Arial"/>
          <w:spacing w:val="-16"/>
          <w:szCs w:val="22"/>
        </w:rPr>
        <w:t xml:space="preserve"> </w:t>
      </w:r>
      <w:r>
        <w:rPr>
          <w:rFonts w:cs="Arial"/>
          <w:szCs w:val="22"/>
        </w:rPr>
        <w:t>of</w:t>
      </w:r>
      <w:r>
        <w:rPr>
          <w:rFonts w:cs="Arial"/>
          <w:spacing w:val="-13"/>
          <w:szCs w:val="22"/>
        </w:rPr>
        <w:t xml:space="preserve"> </w:t>
      </w:r>
      <w:r>
        <w:rPr>
          <w:rFonts w:cs="Arial"/>
          <w:szCs w:val="22"/>
        </w:rPr>
        <w:t>Section</w:t>
      </w:r>
      <w:r>
        <w:rPr>
          <w:rFonts w:cs="Arial"/>
          <w:spacing w:val="-13"/>
          <w:szCs w:val="22"/>
        </w:rPr>
        <w:t xml:space="preserve"> </w:t>
      </w:r>
      <w:r>
        <w:rPr>
          <w:rFonts w:cs="Arial"/>
          <w:szCs w:val="22"/>
        </w:rPr>
        <w:t>304.5.</w:t>
      </w:r>
    </w:p>
    <w:p w:rsidR="002D19B5" w:rsidRDefault="002D19B5" w:rsidP="002D19B5">
      <w:pPr>
        <w:tabs>
          <w:tab w:val="left" w:pos="1089"/>
        </w:tabs>
        <w:kinsoku w:val="0"/>
        <w:overflowPunct w:val="0"/>
        <w:autoSpaceDE w:val="0"/>
        <w:autoSpaceDN w:val="0"/>
        <w:adjustRightInd w:val="0"/>
        <w:spacing w:before="4"/>
        <w:ind w:left="1088" w:right="365"/>
        <w:rPr>
          <w:rFonts w:cs="Arial"/>
          <w:szCs w:val="22"/>
        </w:rPr>
      </w:pPr>
    </w:p>
    <w:p w:rsidR="002D19B5" w:rsidRDefault="002D19B5" w:rsidP="002D19B5">
      <w:pPr>
        <w:tabs>
          <w:tab w:val="left" w:pos="1089"/>
        </w:tabs>
        <w:kinsoku w:val="0"/>
        <w:overflowPunct w:val="0"/>
        <w:autoSpaceDE w:val="0"/>
        <w:autoSpaceDN w:val="0"/>
        <w:adjustRightInd w:val="0"/>
        <w:spacing w:before="4"/>
        <w:ind w:left="1088" w:right="365"/>
        <w:rPr>
          <w:rFonts w:cs="Arial"/>
          <w:spacing w:val="-2"/>
          <w:szCs w:val="22"/>
        </w:rPr>
      </w:pPr>
      <w:r>
        <w:rPr>
          <w:rFonts w:cs="Arial"/>
          <w:szCs w:val="22"/>
        </w:rPr>
        <w:t>5.</w:t>
      </w:r>
      <w:r>
        <w:rPr>
          <w:rFonts w:cs="Arial"/>
          <w:szCs w:val="22"/>
        </w:rPr>
        <w:tab/>
        <w:t>The</w:t>
      </w:r>
      <w:r>
        <w:rPr>
          <w:rFonts w:cs="Arial"/>
          <w:spacing w:val="-17"/>
          <w:szCs w:val="22"/>
        </w:rPr>
        <w:t xml:space="preserve"> </w:t>
      </w:r>
      <w:r>
        <w:rPr>
          <w:rFonts w:cs="Arial"/>
          <w:i/>
          <w:iCs/>
          <w:spacing w:val="-3"/>
          <w:szCs w:val="22"/>
        </w:rPr>
        <w:t>appliance</w:t>
      </w:r>
      <w:r>
        <w:rPr>
          <w:rFonts w:cs="Arial"/>
          <w:i/>
          <w:iCs/>
          <w:spacing w:val="-14"/>
          <w:szCs w:val="22"/>
        </w:rPr>
        <w:t xml:space="preserve"> </w:t>
      </w:r>
      <w:r>
        <w:rPr>
          <w:rFonts w:cs="Arial"/>
          <w:szCs w:val="22"/>
        </w:rPr>
        <w:t>is</w:t>
      </w:r>
      <w:r>
        <w:rPr>
          <w:rFonts w:cs="Arial"/>
          <w:spacing w:val="-6"/>
          <w:szCs w:val="22"/>
        </w:rPr>
        <w:t xml:space="preserve"> </w:t>
      </w:r>
      <w:r>
        <w:rPr>
          <w:rFonts w:cs="Arial"/>
          <w:szCs w:val="22"/>
        </w:rPr>
        <w:t>installed</w:t>
      </w:r>
      <w:r>
        <w:rPr>
          <w:rFonts w:cs="Arial"/>
          <w:spacing w:val="-13"/>
          <w:szCs w:val="22"/>
        </w:rPr>
        <w:t xml:space="preserve"> </w:t>
      </w:r>
      <w:r>
        <w:rPr>
          <w:rFonts w:cs="Arial"/>
          <w:szCs w:val="22"/>
        </w:rPr>
        <w:t>in</w:t>
      </w:r>
      <w:r>
        <w:rPr>
          <w:rFonts w:cs="Arial"/>
          <w:spacing w:val="-16"/>
          <w:szCs w:val="22"/>
        </w:rPr>
        <w:t xml:space="preserve"> </w:t>
      </w:r>
      <w:r>
        <w:rPr>
          <w:rFonts w:cs="Arial"/>
          <w:szCs w:val="22"/>
        </w:rPr>
        <w:t>a</w:t>
      </w:r>
      <w:r>
        <w:rPr>
          <w:rFonts w:cs="Arial"/>
          <w:spacing w:val="-16"/>
          <w:szCs w:val="22"/>
        </w:rPr>
        <w:t xml:space="preserve"> </w:t>
      </w:r>
      <w:r>
        <w:rPr>
          <w:rFonts w:cs="Arial"/>
          <w:spacing w:val="-3"/>
          <w:szCs w:val="22"/>
        </w:rPr>
        <w:t>room</w:t>
      </w:r>
      <w:r>
        <w:rPr>
          <w:rFonts w:cs="Arial"/>
          <w:spacing w:val="-15"/>
          <w:szCs w:val="22"/>
        </w:rPr>
        <w:t xml:space="preserve"> </w:t>
      </w:r>
      <w:r>
        <w:rPr>
          <w:rFonts w:cs="Arial"/>
          <w:szCs w:val="22"/>
        </w:rPr>
        <w:t>or</w:t>
      </w:r>
      <w:r>
        <w:rPr>
          <w:rFonts w:cs="Arial"/>
          <w:spacing w:val="-22"/>
          <w:szCs w:val="22"/>
        </w:rPr>
        <w:t xml:space="preserve"> </w:t>
      </w:r>
      <w:r>
        <w:rPr>
          <w:rFonts w:cs="Arial"/>
          <w:szCs w:val="22"/>
        </w:rPr>
        <w:t>space</w:t>
      </w:r>
      <w:r>
        <w:rPr>
          <w:rFonts w:cs="Arial"/>
          <w:spacing w:val="-16"/>
          <w:szCs w:val="22"/>
        </w:rPr>
        <w:t xml:space="preserve"> </w:t>
      </w:r>
      <w:r>
        <w:rPr>
          <w:rFonts w:cs="Arial"/>
          <w:szCs w:val="22"/>
        </w:rPr>
        <w:t>that</w:t>
      </w:r>
      <w:r>
        <w:rPr>
          <w:rFonts w:cs="Arial"/>
          <w:spacing w:val="-9"/>
          <w:szCs w:val="22"/>
        </w:rPr>
        <w:t xml:space="preserve"> </w:t>
      </w:r>
      <w:r>
        <w:rPr>
          <w:rFonts w:cs="Arial"/>
          <w:spacing w:val="-4"/>
          <w:szCs w:val="22"/>
        </w:rPr>
        <w:t>opens</w:t>
      </w:r>
      <w:r>
        <w:rPr>
          <w:rFonts w:cs="Arial"/>
          <w:spacing w:val="-11"/>
          <w:szCs w:val="22"/>
        </w:rPr>
        <w:t xml:space="preserve"> </w:t>
      </w:r>
      <w:r>
        <w:rPr>
          <w:rFonts w:cs="Arial"/>
          <w:spacing w:val="-3"/>
          <w:szCs w:val="22"/>
        </w:rPr>
        <w:t>only</w:t>
      </w:r>
      <w:r>
        <w:rPr>
          <w:rFonts w:cs="Arial"/>
          <w:spacing w:val="-9"/>
          <w:szCs w:val="22"/>
        </w:rPr>
        <w:t xml:space="preserve"> </w:t>
      </w:r>
      <w:r>
        <w:rPr>
          <w:rFonts w:cs="Arial"/>
          <w:szCs w:val="22"/>
        </w:rPr>
        <w:t>into</w:t>
      </w:r>
      <w:r>
        <w:rPr>
          <w:rFonts w:cs="Arial"/>
          <w:spacing w:val="-13"/>
          <w:szCs w:val="22"/>
        </w:rPr>
        <w:t xml:space="preserve"> </w:t>
      </w:r>
      <w:r>
        <w:rPr>
          <w:rFonts w:cs="Arial"/>
          <w:szCs w:val="22"/>
        </w:rPr>
        <w:t>a</w:t>
      </w:r>
      <w:r>
        <w:rPr>
          <w:rFonts w:cs="Arial"/>
          <w:spacing w:val="-16"/>
          <w:szCs w:val="22"/>
        </w:rPr>
        <w:t xml:space="preserve"> </w:t>
      </w:r>
      <w:r>
        <w:rPr>
          <w:rFonts w:cs="Arial"/>
          <w:spacing w:val="-4"/>
          <w:szCs w:val="22"/>
        </w:rPr>
        <w:t>bedroom</w:t>
      </w:r>
      <w:r>
        <w:rPr>
          <w:rFonts w:cs="Arial"/>
          <w:spacing w:val="-15"/>
          <w:szCs w:val="22"/>
        </w:rPr>
        <w:t xml:space="preserve"> </w:t>
      </w:r>
      <w:r>
        <w:rPr>
          <w:rFonts w:cs="Arial"/>
          <w:szCs w:val="22"/>
        </w:rPr>
        <w:t>or</w:t>
      </w:r>
      <w:r>
        <w:rPr>
          <w:rFonts w:cs="Arial"/>
          <w:spacing w:val="-21"/>
          <w:szCs w:val="22"/>
        </w:rPr>
        <w:t xml:space="preserve"> </w:t>
      </w:r>
      <w:r>
        <w:rPr>
          <w:rFonts w:cs="Arial"/>
          <w:spacing w:val="-4"/>
          <w:szCs w:val="22"/>
        </w:rPr>
        <w:t>bathroom,</w:t>
      </w:r>
      <w:r>
        <w:rPr>
          <w:rFonts w:cs="Arial"/>
          <w:spacing w:val="-10"/>
          <w:szCs w:val="22"/>
        </w:rPr>
        <w:t xml:space="preserve"> </w:t>
      </w:r>
      <w:r>
        <w:rPr>
          <w:rFonts w:cs="Arial"/>
          <w:spacing w:val="-3"/>
          <w:szCs w:val="22"/>
        </w:rPr>
        <w:t>and</w:t>
      </w:r>
      <w:r>
        <w:rPr>
          <w:rFonts w:cs="Arial"/>
          <w:spacing w:val="-18"/>
          <w:szCs w:val="22"/>
        </w:rPr>
        <w:t xml:space="preserve"> </w:t>
      </w:r>
      <w:r>
        <w:rPr>
          <w:rFonts w:cs="Arial"/>
          <w:szCs w:val="22"/>
        </w:rPr>
        <w:t>such</w:t>
      </w:r>
      <w:r>
        <w:rPr>
          <w:rFonts w:cs="Arial"/>
          <w:spacing w:val="-4"/>
          <w:szCs w:val="22"/>
        </w:rPr>
        <w:t xml:space="preserve"> </w:t>
      </w:r>
      <w:r>
        <w:rPr>
          <w:rFonts w:cs="Arial"/>
          <w:spacing w:val="-3"/>
          <w:szCs w:val="22"/>
        </w:rPr>
        <w:t>room</w:t>
      </w:r>
      <w:r>
        <w:rPr>
          <w:rFonts w:cs="Arial"/>
          <w:spacing w:val="41"/>
          <w:szCs w:val="22"/>
        </w:rPr>
        <w:t xml:space="preserve"> </w:t>
      </w:r>
      <w:r>
        <w:rPr>
          <w:rFonts w:cs="Arial"/>
          <w:szCs w:val="22"/>
        </w:rPr>
        <w:t>or</w:t>
      </w:r>
      <w:r>
        <w:rPr>
          <w:rFonts w:cs="Arial"/>
          <w:spacing w:val="-24"/>
          <w:szCs w:val="22"/>
        </w:rPr>
        <w:t xml:space="preserve"> </w:t>
      </w:r>
      <w:r>
        <w:rPr>
          <w:rFonts w:cs="Arial"/>
          <w:szCs w:val="22"/>
        </w:rPr>
        <w:t>space</w:t>
      </w:r>
      <w:r>
        <w:rPr>
          <w:rFonts w:cs="Arial"/>
          <w:spacing w:val="-18"/>
          <w:szCs w:val="22"/>
        </w:rPr>
        <w:t xml:space="preserve"> </w:t>
      </w:r>
      <w:r>
        <w:rPr>
          <w:rFonts w:cs="Arial"/>
          <w:szCs w:val="22"/>
        </w:rPr>
        <w:t>is</w:t>
      </w:r>
      <w:r>
        <w:rPr>
          <w:rFonts w:cs="Arial"/>
          <w:spacing w:val="-11"/>
          <w:szCs w:val="22"/>
        </w:rPr>
        <w:t xml:space="preserve"> </w:t>
      </w:r>
      <w:r>
        <w:rPr>
          <w:rFonts w:cs="Arial"/>
          <w:szCs w:val="22"/>
        </w:rPr>
        <w:t>used</w:t>
      </w:r>
      <w:r>
        <w:rPr>
          <w:rFonts w:cs="Arial"/>
          <w:spacing w:val="-21"/>
          <w:szCs w:val="22"/>
        </w:rPr>
        <w:t xml:space="preserve"> </w:t>
      </w:r>
      <w:r>
        <w:rPr>
          <w:rFonts w:cs="Arial"/>
          <w:szCs w:val="22"/>
        </w:rPr>
        <w:t>for</w:t>
      </w:r>
      <w:r>
        <w:rPr>
          <w:rFonts w:cs="Arial"/>
          <w:spacing w:val="-18"/>
          <w:szCs w:val="22"/>
        </w:rPr>
        <w:t xml:space="preserve"> </w:t>
      </w:r>
      <w:r>
        <w:rPr>
          <w:rFonts w:cs="Arial"/>
          <w:spacing w:val="-3"/>
          <w:szCs w:val="22"/>
        </w:rPr>
        <w:t>no</w:t>
      </w:r>
      <w:r>
        <w:rPr>
          <w:rFonts w:cs="Arial"/>
          <w:spacing w:val="-23"/>
          <w:szCs w:val="22"/>
        </w:rPr>
        <w:t xml:space="preserve"> </w:t>
      </w:r>
      <w:r>
        <w:rPr>
          <w:rFonts w:cs="Arial"/>
          <w:szCs w:val="22"/>
        </w:rPr>
        <w:t>other</w:t>
      </w:r>
      <w:r>
        <w:rPr>
          <w:rFonts w:cs="Arial"/>
          <w:spacing w:val="-23"/>
          <w:szCs w:val="22"/>
        </w:rPr>
        <w:t xml:space="preserve"> </w:t>
      </w:r>
      <w:r>
        <w:rPr>
          <w:rFonts w:cs="Arial"/>
          <w:spacing w:val="-3"/>
          <w:szCs w:val="22"/>
        </w:rPr>
        <w:t>purpose</w:t>
      </w:r>
      <w:r>
        <w:rPr>
          <w:rFonts w:cs="Arial"/>
          <w:spacing w:val="-22"/>
          <w:szCs w:val="22"/>
        </w:rPr>
        <w:t xml:space="preserve"> </w:t>
      </w:r>
      <w:r>
        <w:rPr>
          <w:rFonts w:cs="Arial"/>
          <w:szCs w:val="22"/>
        </w:rPr>
        <w:t>and</w:t>
      </w:r>
      <w:r>
        <w:rPr>
          <w:rFonts w:cs="Arial"/>
          <w:spacing w:val="-22"/>
          <w:szCs w:val="22"/>
        </w:rPr>
        <w:t xml:space="preserve"> </w:t>
      </w:r>
      <w:r>
        <w:rPr>
          <w:rFonts w:cs="Arial"/>
          <w:szCs w:val="22"/>
        </w:rPr>
        <w:t>is</w:t>
      </w:r>
      <w:r>
        <w:rPr>
          <w:rFonts w:cs="Arial"/>
          <w:spacing w:val="-12"/>
          <w:szCs w:val="22"/>
        </w:rPr>
        <w:t xml:space="preserve"> </w:t>
      </w:r>
      <w:r>
        <w:rPr>
          <w:rFonts w:cs="Arial"/>
          <w:spacing w:val="-3"/>
          <w:szCs w:val="22"/>
        </w:rPr>
        <w:t>provided</w:t>
      </w:r>
      <w:r>
        <w:rPr>
          <w:rFonts w:cs="Arial"/>
          <w:spacing w:val="-22"/>
          <w:szCs w:val="22"/>
        </w:rPr>
        <w:t xml:space="preserve"> </w:t>
      </w:r>
      <w:r>
        <w:rPr>
          <w:rFonts w:cs="Arial"/>
          <w:szCs w:val="22"/>
        </w:rPr>
        <w:t>with</w:t>
      </w:r>
      <w:r>
        <w:rPr>
          <w:rFonts w:cs="Arial"/>
          <w:spacing w:val="-19"/>
          <w:szCs w:val="22"/>
        </w:rPr>
        <w:t xml:space="preserve"> </w:t>
      </w:r>
      <w:r>
        <w:rPr>
          <w:rFonts w:cs="Arial"/>
          <w:szCs w:val="22"/>
        </w:rPr>
        <w:t>a</w:t>
      </w:r>
      <w:r>
        <w:rPr>
          <w:rFonts w:cs="Arial"/>
          <w:spacing w:val="-19"/>
          <w:szCs w:val="22"/>
        </w:rPr>
        <w:t xml:space="preserve"> </w:t>
      </w:r>
      <w:r>
        <w:rPr>
          <w:rFonts w:cs="Arial"/>
          <w:szCs w:val="22"/>
        </w:rPr>
        <w:t>solid</w:t>
      </w:r>
      <w:r>
        <w:rPr>
          <w:rFonts w:cs="Arial"/>
          <w:spacing w:val="-19"/>
          <w:szCs w:val="22"/>
        </w:rPr>
        <w:t xml:space="preserve"> </w:t>
      </w:r>
      <w:r>
        <w:rPr>
          <w:rFonts w:cs="Arial"/>
          <w:spacing w:val="-3"/>
          <w:szCs w:val="22"/>
        </w:rPr>
        <w:t>weather-stripped</w:t>
      </w:r>
      <w:r>
        <w:rPr>
          <w:rFonts w:cs="Arial"/>
          <w:spacing w:val="-22"/>
          <w:szCs w:val="22"/>
        </w:rPr>
        <w:t xml:space="preserve"> </w:t>
      </w:r>
      <w:r>
        <w:rPr>
          <w:rFonts w:cs="Arial"/>
          <w:spacing w:val="-3"/>
          <w:szCs w:val="22"/>
        </w:rPr>
        <w:t>door</w:t>
      </w:r>
      <w:r>
        <w:rPr>
          <w:rFonts w:cs="Arial"/>
          <w:spacing w:val="-7"/>
          <w:szCs w:val="22"/>
        </w:rPr>
        <w:t xml:space="preserve"> </w:t>
      </w:r>
      <w:r>
        <w:rPr>
          <w:rFonts w:cs="Arial"/>
          <w:spacing w:val="-3"/>
          <w:szCs w:val="22"/>
        </w:rPr>
        <w:t>equipped</w:t>
      </w:r>
      <w:r>
        <w:rPr>
          <w:rFonts w:cs="Arial"/>
          <w:spacing w:val="-23"/>
          <w:szCs w:val="22"/>
        </w:rPr>
        <w:t xml:space="preserve"> </w:t>
      </w:r>
      <w:r>
        <w:rPr>
          <w:rFonts w:cs="Arial"/>
          <w:szCs w:val="22"/>
        </w:rPr>
        <w:t>with</w:t>
      </w:r>
      <w:r>
        <w:rPr>
          <w:rFonts w:cs="Arial"/>
          <w:spacing w:val="-19"/>
          <w:szCs w:val="22"/>
        </w:rPr>
        <w:t xml:space="preserve"> </w:t>
      </w:r>
      <w:r>
        <w:rPr>
          <w:rFonts w:cs="Arial"/>
          <w:szCs w:val="22"/>
        </w:rPr>
        <w:t>an</w:t>
      </w:r>
      <w:r>
        <w:rPr>
          <w:rFonts w:cs="Arial"/>
          <w:spacing w:val="10"/>
          <w:szCs w:val="22"/>
        </w:rPr>
        <w:t xml:space="preserve"> </w:t>
      </w:r>
      <w:r>
        <w:rPr>
          <w:rFonts w:cs="Arial"/>
          <w:i/>
          <w:iCs/>
          <w:spacing w:val="-3"/>
          <w:szCs w:val="22"/>
        </w:rPr>
        <w:t>approved</w:t>
      </w:r>
      <w:r>
        <w:rPr>
          <w:rFonts w:cs="Arial"/>
          <w:i/>
          <w:iCs/>
          <w:spacing w:val="-29"/>
          <w:szCs w:val="22"/>
        </w:rPr>
        <w:t xml:space="preserve"> </w:t>
      </w:r>
      <w:r>
        <w:rPr>
          <w:rFonts w:cs="Arial"/>
          <w:szCs w:val="22"/>
        </w:rPr>
        <w:t>self-closing</w:t>
      </w:r>
      <w:r>
        <w:rPr>
          <w:rFonts w:cs="Arial"/>
          <w:spacing w:val="-27"/>
          <w:szCs w:val="22"/>
        </w:rPr>
        <w:t xml:space="preserve"> </w:t>
      </w:r>
      <w:r>
        <w:rPr>
          <w:rFonts w:cs="Arial"/>
          <w:szCs w:val="22"/>
        </w:rPr>
        <w:t>device.</w:t>
      </w:r>
      <w:r>
        <w:rPr>
          <w:rFonts w:cs="Arial"/>
          <w:spacing w:val="-22"/>
          <w:szCs w:val="22"/>
        </w:rPr>
        <w:t xml:space="preserve"> </w:t>
      </w:r>
      <w:r>
        <w:rPr>
          <w:rFonts w:cs="Arial"/>
          <w:szCs w:val="22"/>
        </w:rPr>
        <w:t>All</w:t>
      </w:r>
      <w:r>
        <w:rPr>
          <w:rFonts w:cs="Arial"/>
          <w:spacing w:val="-23"/>
          <w:szCs w:val="22"/>
        </w:rPr>
        <w:t xml:space="preserve"> </w:t>
      </w:r>
      <w:r>
        <w:rPr>
          <w:rFonts w:cs="Arial"/>
          <w:i/>
          <w:iCs/>
          <w:szCs w:val="22"/>
        </w:rPr>
        <w:t>combustion</w:t>
      </w:r>
      <w:r>
        <w:rPr>
          <w:rFonts w:cs="Arial"/>
          <w:i/>
          <w:iCs/>
          <w:spacing w:val="-25"/>
          <w:szCs w:val="22"/>
        </w:rPr>
        <w:t xml:space="preserve"> </w:t>
      </w:r>
      <w:r>
        <w:rPr>
          <w:rFonts w:cs="Arial"/>
          <w:i/>
          <w:iCs/>
          <w:szCs w:val="22"/>
        </w:rPr>
        <w:t>air</w:t>
      </w:r>
      <w:r>
        <w:rPr>
          <w:rFonts w:cs="Arial"/>
          <w:i/>
          <w:iCs/>
          <w:spacing w:val="-28"/>
          <w:szCs w:val="22"/>
        </w:rPr>
        <w:t xml:space="preserve"> </w:t>
      </w:r>
      <w:r>
        <w:rPr>
          <w:rFonts w:cs="Arial"/>
          <w:szCs w:val="22"/>
        </w:rPr>
        <w:t>shall</w:t>
      </w:r>
      <w:r>
        <w:rPr>
          <w:rFonts w:cs="Arial"/>
          <w:spacing w:val="-24"/>
          <w:szCs w:val="22"/>
        </w:rPr>
        <w:t xml:space="preserve"> </w:t>
      </w:r>
      <w:r>
        <w:rPr>
          <w:rFonts w:cs="Arial"/>
          <w:szCs w:val="22"/>
        </w:rPr>
        <w:t>be</w:t>
      </w:r>
      <w:r>
        <w:rPr>
          <w:rFonts w:cs="Arial"/>
          <w:spacing w:val="-29"/>
          <w:szCs w:val="22"/>
        </w:rPr>
        <w:t xml:space="preserve"> </w:t>
      </w:r>
      <w:r>
        <w:rPr>
          <w:rFonts w:cs="Arial"/>
          <w:szCs w:val="22"/>
        </w:rPr>
        <w:t>taken</w:t>
      </w:r>
      <w:r>
        <w:rPr>
          <w:rFonts w:cs="Arial"/>
          <w:spacing w:val="-24"/>
          <w:szCs w:val="22"/>
        </w:rPr>
        <w:t xml:space="preserve"> </w:t>
      </w:r>
      <w:r>
        <w:rPr>
          <w:rFonts w:cs="Arial"/>
          <w:szCs w:val="22"/>
        </w:rPr>
        <w:t>directly</w:t>
      </w:r>
      <w:r>
        <w:rPr>
          <w:rFonts w:cs="Arial"/>
          <w:spacing w:val="-21"/>
          <w:szCs w:val="22"/>
        </w:rPr>
        <w:t xml:space="preserve"> </w:t>
      </w:r>
      <w:r>
        <w:rPr>
          <w:rFonts w:cs="Arial"/>
          <w:szCs w:val="22"/>
        </w:rPr>
        <w:t>from</w:t>
      </w:r>
      <w:r>
        <w:rPr>
          <w:rFonts w:cs="Arial"/>
          <w:spacing w:val="-27"/>
          <w:szCs w:val="22"/>
        </w:rPr>
        <w:t xml:space="preserve"> </w:t>
      </w:r>
      <w:r>
        <w:rPr>
          <w:rFonts w:cs="Arial"/>
          <w:szCs w:val="22"/>
        </w:rPr>
        <w:t>the</w:t>
      </w:r>
      <w:r>
        <w:rPr>
          <w:rFonts w:cs="Arial"/>
          <w:spacing w:val="-4"/>
          <w:szCs w:val="22"/>
        </w:rPr>
        <w:t xml:space="preserve"> outdoors</w:t>
      </w:r>
      <w:r>
        <w:rPr>
          <w:rFonts w:cs="Arial"/>
          <w:spacing w:val="-23"/>
          <w:szCs w:val="22"/>
        </w:rPr>
        <w:t xml:space="preserve"> </w:t>
      </w:r>
      <w:r>
        <w:rPr>
          <w:rFonts w:cs="Arial"/>
          <w:szCs w:val="22"/>
        </w:rPr>
        <w:t>in</w:t>
      </w:r>
      <w:r>
        <w:rPr>
          <w:rFonts w:cs="Arial"/>
          <w:spacing w:val="-23"/>
          <w:szCs w:val="22"/>
        </w:rPr>
        <w:t xml:space="preserve"> </w:t>
      </w:r>
      <w:r>
        <w:rPr>
          <w:rFonts w:cs="Arial"/>
          <w:szCs w:val="22"/>
        </w:rPr>
        <w:t>accordance</w:t>
      </w:r>
      <w:r>
        <w:rPr>
          <w:rFonts w:cs="Arial"/>
          <w:spacing w:val="36"/>
          <w:szCs w:val="22"/>
        </w:rPr>
        <w:t xml:space="preserve"> </w:t>
      </w:r>
      <w:r>
        <w:rPr>
          <w:rFonts w:cs="Arial"/>
          <w:szCs w:val="22"/>
        </w:rPr>
        <w:t>with</w:t>
      </w:r>
      <w:r>
        <w:rPr>
          <w:rFonts w:cs="Arial"/>
          <w:spacing w:val="-16"/>
          <w:szCs w:val="22"/>
        </w:rPr>
        <w:t xml:space="preserve"> </w:t>
      </w:r>
      <w:r>
        <w:rPr>
          <w:rFonts w:cs="Arial"/>
          <w:szCs w:val="22"/>
        </w:rPr>
        <w:t>Section</w:t>
      </w:r>
      <w:r>
        <w:rPr>
          <w:rFonts w:cs="Arial"/>
          <w:spacing w:val="-12"/>
          <w:szCs w:val="22"/>
        </w:rPr>
        <w:t xml:space="preserve"> </w:t>
      </w:r>
      <w:r>
        <w:rPr>
          <w:rFonts w:cs="Arial"/>
          <w:spacing w:val="-2"/>
          <w:szCs w:val="22"/>
        </w:rPr>
        <w:t>304.6.</w:t>
      </w:r>
    </w:p>
    <w:p w:rsidR="002D19B5" w:rsidRDefault="002D19B5" w:rsidP="002D19B5">
      <w:pPr>
        <w:tabs>
          <w:tab w:val="left" w:pos="1089"/>
        </w:tabs>
        <w:kinsoku w:val="0"/>
        <w:overflowPunct w:val="0"/>
        <w:autoSpaceDE w:val="0"/>
        <w:autoSpaceDN w:val="0"/>
        <w:adjustRightInd w:val="0"/>
        <w:spacing w:before="2"/>
        <w:ind w:left="1096" w:right="115"/>
        <w:rPr>
          <w:rFonts w:cs="Arial"/>
          <w:szCs w:val="22"/>
          <w:u w:val="single"/>
        </w:rPr>
      </w:pPr>
    </w:p>
    <w:p w:rsidR="002D19B5" w:rsidRPr="002D19B5" w:rsidRDefault="002D19B5" w:rsidP="002D19B5">
      <w:pPr>
        <w:autoSpaceDE w:val="0"/>
        <w:autoSpaceDN w:val="0"/>
        <w:adjustRightInd w:val="0"/>
        <w:ind w:left="1088"/>
        <w:rPr>
          <w:rFonts w:cs="Arial"/>
          <w:b/>
          <w:bCs/>
          <w:spacing w:val="-2"/>
          <w:w w:val="99"/>
          <w:sz w:val="24"/>
          <w:szCs w:val="24"/>
          <w:u w:val="single"/>
        </w:rPr>
      </w:pPr>
      <w:r w:rsidRPr="002D19B5">
        <w:rPr>
          <w:rFonts w:ascii="Times-Roman" w:hAnsi="Times-Roman" w:cs="Times-Roman"/>
          <w:sz w:val="24"/>
          <w:szCs w:val="24"/>
          <w:u w:val="single"/>
        </w:rPr>
        <w:t>6. A clothes dryer is installed in a residential bathroom or toilet room having a permanent opening with an area of not less than 100 square inches (0.06 m2) that communicates with a space outside of a sleeping room, bathroom, toilet room or storage closet.</w:t>
      </w:r>
    </w:p>
    <w:p w:rsidR="002D19B5" w:rsidRDefault="002D19B5" w:rsidP="002D19B5">
      <w:pPr>
        <w:autoSpaceDE w:val="0"/>
        <w:autoSpaceDN w:val="0"/>
        <w:adjustRightInd w:val="0"/>
        <w:rPr>
          <w:rFonts w:eastAsia="Arial"/>
          <w:color w:val="FF0000"/>
          <w:w w:val="99"/>
          <w:szCs w:val="22"/>
        </w:rPr>
      </w:pPr>
    </w:p>
    <w:p w:rsidR="002D19B5" w:rsidRDefault="002D19B5" w:rsidP="002D19B5">
      <w:pPr>
        <w:autoSpaceDE w:val="0"/>
        <w:autoSpaceDN w:val="0"/>
        <w:adjustRightInd w:val="0"/>
        <w:rPr>
          <w:rFonts w:eastAsia="Arial"/>
          <w:color w:val="FF0000"/>
          <w:w w:val="99"/>
          <w:szCs w:val="22"/>
        </w:rPr>
      </w:pPr>
    </w:p>
    <w:p w:rsidR="002D19B5" w:rsidRDefault="002D19B5" w:rsidP="002D19B5">
      <w:pPr>
        <w:autoSpaceDE w:val="0"/>
        <w:autoSpaceDN w:val="0"/>
        <w:adjustRightInd w:val="0"/>
        <w:rPr>
          <w:rFonts w:eastAsia="Arial"/>
          <w:color w:val="FF0000"/>
          <w:w w:val="99"/>
          <w:szCs w:val="22"/>
        </w:rPr>
      </w:pPr>
      <w:r>
        <w:rPr>
          <w:rFonts w:eastAsia="Arial"/>
          <w:color w:val="FF0000"/>
          <w:w w:val="99"/>
          <w:szCs w:val="22"/>
        </w:rPr>
        <w:t xml:space="preserve"> (FG11-15 AM)</w:t>
      </w:r>
    </w:p>
    <w:p w:rsidR="002D19B5" w:rsidRDefault="002D19B5" w:rsidP="002D19B5">
      <w:pPr>
        <w:rPr>
          <w:rFonts w:eastAsia="Arial"/>
          <w:color w:val="FF0000"/>
          <w:w w:val="99"/>
          <w:szCs w:val="22"/>
        </w:rPr>
      </w:pPr>
    </w:p>
    <w:p w:rsidR="002D19B5" w:rsidRDefault="002D19B5" w:rsidP="002D19B5">
      <w:pPr>
        <w:autoSpaceDE w:val="0"/>
        <w:autoSpaceDN w:val="0"/>
        <w:adjustRightInd w:val="0"/>
        <w:rPr>
          <w:rFonts w:ascii="Times-Roman" w:hAnsi="Times-Roman" w:cs="Times-Roman"/>
          <w:sz w:val="20"/>
        </w:rPr>
      </w:pPr>
    </w:p>
    <w:p w:rsidR="002D19B5" w:rsidRPr="002D19B5" w:rsidRDefault="002D19B5" w:rsidP="002D19B5">
      <w:pPr>
        <w:kinsoku w:val="0"/>
        <w:overflowPunct w:val="0"/>
        <w:autoSpaceDE w:val="0"/>
        <w:autoSpaceDN w:val="0"/>
        <w:adjustRightInd w:val="0"/>
        <w:spacing w:before="53"/>
        <w:ind w:right="122"/>
        <w:rPr>
          <w:rFonts w:cs="Arial"/>
          <w:b/>
          <w:bCs/>
          <w:spacing w:val="-2"/>
          <w:w w:val="99"/>
          <w:sz w:val="24"/>
          <w:szCs w:val="24"/>
          <w:u w:val="single"/>
        </w:rPr>
      </w:pPr>
    </w:p>
    <w:p w:rsidR="002D19B5" w:rsidRDefault="002D19B5" w:rsidP="002D19B5">
      <w:pPr>
        <w:kinsoku w:val="0"/>
        <w:overflowPunct w:val="0"/>
        <w:autoSpaceDE w:val="0"/>
        <w:autoSpaceDN w:val="0"/>
        <w:adjustRightInd w:val="0"/>
        <w:spacing w:before="53"/>
        <w:ind w:right="122"/>
        <w:rPr>
          <w:rFonts w:cs="Arial"/>
          <w:b/>
          <w:bCs/>
          <w:spacing w:val="-2"/>
          <w:w w:val="99"/>
          <w:szCs w:val="22"/>
        </w:rPr>
      </w:pPr>
    </w:p>
    <w:p w:rsidR="002D19B5" w:rsidRDefault="002D19B5" w:rsidP="002D19B5">
      <w:pPr>
        <w:kinsoku w:val="0"/>
        <w:overflowPunct w:val="0"/>
        <w:autoSpaceDE w:val="0"/>
        <w:autoSpaceDN w:val="0"/>
        <w:adjustRightInd w:val="0"/>
        <w:spacing w:before="53"/>
        <w:ind w:right="122"/>
        <w:rPr>
          <w:rFonts w:cs="Arial"/>
          <w:b/>
          <w:bCs/>
          <w:spacing w:val="-2"/>
          <w:w w:val="99"/>
          <w:szCs w:val="22"/>
        </w:rPr>
      </w:pPr>
    </w:p>
    <w:p w:rsidR="002D19B5" w:rsidRDefault="002D19B5" w:rsidP="002D19B5">
      <w:pPr>
        <w:kinsoku w:val="0"/>
        <w:overflowPunct w:val="0"/>
        <w:autoSpaceDE w:val="0"/>
        <w:autoSpaceDN w:val="0"/>
        <w:adjustRightInd w:val="0"/>
        <w:spacing w:before="53"/>
        <w:ind w:right="122"/>
        <w:rPr>
          <w:rFonts w:cs="Arial"/>
          <w:b/>
          <w:bCs/>
          <w:spacing w:val="-2"/>
          <w:w w:val="99"/>
          <w:szCs w:val="22"/>
        </w:rPr>
      </w:pPr>
    </w:p>
    <w:p w:rsidR="0018012E" w:rsidRDefault="0018012E" w:rsidP="00E2315F">
      <w:pPr>
        <w:widowControl w:val="0"/>
        <w:tabs>
          <w:tab w:val="left" w:pos="1027"/>
        </w:tabs>
        <w:autoSpaceDE w:val="0"/>
        <w:autoSpaceDN w:val="0"/>
        <w:ind w:left="720" w:right="38"/>
        <w:jc w:val="both"/>
        <w:rPr>
          <w:rFonts w:cs="Arial"/>
          <w:b/>
          <w:bCs/>
          <w:spacing w:val="-2"/>
          <w:w w:val="99"/>
          <w:szCs w:val="22"/>
        </w:rPr>
      </w:pPr>
    </w:p>
    <w:p w:rsidR="0018012E" w:rsidRDefault="0018012E" w:rsidP="00E2315F">
      <w:pPr>
        <w:widowControl w:val="0"/>
        <w:tabs>
          <w:tab w:val="left" w:pos="1027"/>
        </w:tabs>
        <w:autoSpaceDE w:val="0"/>
        <w:autoSpaceDN w:val="0"/>
        <w:ind w:left="720" w:right="38"/>
        <w:jc w:val="both"/>
        <w:rPr>
          <w:rFonts w:cs="Arial"/>
          <w:b/>
          <w:bCs/>
          <w:spacing w:val="-2"/>
          <w:w w:val="99"/>
          <w:szCs w:val="22"/>
        </w:rPr>
      </w:pPr>
    </w:p>
    <w:p w:rsidR="00B23A40" w:rsidRDefault="00B23A40" w:rsidP="00E2315F">
      <w:pPr>
        <w:widowControl w:val="0"/>
        <w:tabs>
          <w:tab w:val="left" w:pos="1027"/>
        </w:tabs>
        <w:autoSpaceDE w:val="0"/>
        <w:autoSpaceDN w:val="0"/>
        <w:ind w:left="720" w:right="38"/>
        <w:jc w:val="both"/>
        <w:rPr>
          <w:rFonts w:cs="Arial"/>
          <w:b/>
          <w:bCs/>
          <w:spacing w:val="-2"/>
          <w:w w:val="99"/>
          <w:szCs w:val="22"/>
        </w:rPr>
      </w:pPr>
    </w:p>
    <w:p w:rsidR="0018012E" w:rsidRPr="005E035A" w:rsidRDefault="00384D3F" w:rsidP="00E2315F">
      <w:pPr>
        <w:widowControl w:val="0"/>
        <w:tabs>
          <w:tab w:val="left" w:pos="1027"/>
        </w:tabs>
        <w:autoSpaceDE w:val="0"/>
        <w:autoSpaceDN w:val="0"/>
        <w:ind w:left="720" w:right="38"/>
        <w:jc w:val="both"/>
        <w:rPr>
          <w:rFonts w:cs="Arial"/>
          <w:szCs w:val="22"/>
        </w:rPr>
      </w:pPr>
      <w:r>
        <w:rPr>
          <w:rFonts w:cs="Arial"/>
          <w:b/>
          <w:bCs/>
          <w:noProof/>
          <w:spacing w:val="-2"/>
          <w:szCs w:val="22"/>
        </w:rPr>
        <w:pict>
          <v:shape id="_x0000_s1136" type="#_x0000_t202" style="position:absolute;left:0;text-align:left;margin-left:-19.65pt;margin-top:1.8pt;width:47.6pt;height:137.75pt;z-index:251615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EBw2/EqAgAAUAQAAA4AAAAAAAAAAAAAAAAALgIAAGRycy9lMm9E&#10;b2MueG1sUEsBAi0AFAAGAAgAAAAhAP0vMtbbAAAABQEAAA8AAAAAAAAAAAAAAAAAhAQAAGRycy9k&#10;b3ducmV2LnhtbFBLBQYAAAAABAAEAPMAAACMBQAAAAA=&#10;">
            <v:shadow on="t" offset=",0" offset2=",-4pt"/>
            <v:textbox style="layout-flow:vertical;mso-layout-flow-alt:bottom-to-top;mso-next-textbox:#_x0000_s1136">
              <w:txbxContent>
                <w:p w:rsidR="00654B22" w:rsidRPr="00584DA2" w:rsidRDefault="00654B22" w:rsidP="00760D88">
                  <w:pPr>
                    <w:rPr>
                      <w:color w:val="FF0000"/>
                      <w:sz w:val="20"/>
                    </w:rPr>
                  </w:pPr>
                  <w:r w:rsidRPr="00584DA2">
                    <w:rPr>
                      <w:color w:val="FF0000"/>
                      <w:sz w:val="20"/>
                    </w:rPr>
                    <w:t>Correlation with NFPA</w:t>
                  </w:r>
                  <w:r>
                    <w:rPr>
                      <w:color w:val="FF0000"/>
                      <w:sz w:val="20"/>
                    </w:rPr>
                    <w:t xml:space="preserve"> – G2407.5.3 </w:t>
                  </w:r>
                </w:p>
              </w:txbxContent>
            </v:textbox>
          </v:shape>
        </w:pict>
      </w:r>
      <w:r w:rsidR="0018012E">
        <w:rPr>
          <w:rFonts w:cs="Arial"/>
          <w:b/>
          <w:bCs/>
          <w:spacing w:val="-2"/>
          <w:w w:val="99"/>
          <w:szCs w:val="22"/>
        </w:rPr>
        <w:t>G2407.5.3 (</w:t>
      </w:r>
      <w:r w:rsidR="0018012E" w:rsidRPr="005E035A">
        <w:rPr>
          <w:rFonts w:cs="Arial"/>
          <w:b/>
          <w:bCs/>
          <w:spacing w:val="-2"/>
          <w:w w:val="99"/>
          <w:szCs w:val="22"/>
        </w:rPr>
        <w:t>304.5.3</w:t>
      </w:r>
      <w:r w:rsidR="0018012E">
        <w:rPr>
          <w:rFonts w:cs="Arial"/>
          <w:b/>
          <w:bCs/>
          <w:spacing w:val="-2"/>
          <w:w w:val="99"/>
          <w:szCs w:val="22"/>
        </w:rPr>
        <w:t xml:space="preserve">) </w:t>
      </w:r>
      <w:r w:rsidR="0018012E" w:rsidRPr="005E035A">
        <w:rPr>
          <w:rFonts w:cs="Arial"/>
          <w:b/>
          <w:szCs w:val="22"/>
        </w:rPr>
        <w:t>Indoor</w:t>
      </w:r>
      <w:r w:rsidR="0018012E" w:rsidRPr="005E035A">
        <w:rPr>
          <w:rFonts w:cs="Arial"/>
          <w:b/>
          <w:spacing w:val="-8"/>
          <w:szCs w:val="22"/>
        </w:rPr>
        <w:t xml:space="preserve"> </w:t>
      </w:r>
      <w:r w:rsidR="0018012E" w:rsidRPr="005E035A">
        <w:rPr>
          <w:rFonts w:cs="Arial"/>
          <w:b/>
          <w:szCs w:val="22"/>
        </w:rPr>
        <w:t>opening</w:t>
      </w:r>
      <w:r w:rsidR="0018012E" w:rsidRPr="005E035A">
        <w:rPr>
          <w:rFonts w:cs="Arial"/>
          <w:b/>
          <w:spacing w:val="-8"/>
          <w:szCs w:val="22"/>
        </w:rPr>
        <w:t xml:space="preserve"> </w:t>
      </w:r>
      <w:r w:rsidR="0018012E" w:rsidRPr="005E035A">
        <w:rPr>
          <w:rFonts w:cs="Arial"/>
          <w:b/>
          <w:szCs w:val="22"/>
        </w:rPr>
        <w:t>size</w:t>
      </w:r>
      <w:r w:rsidR="0018012E" w:rsidRPr="005E035A">
        <w:rPr>
          <w:rFonts w:cs="Arial"/>
          <w:b/>
          <w:spacing w:val="-8"/>
          <w:szCs w:val="22"/>
        </w:rPr>
        <w:t xml:space="preserve"> </w:t>
      </w:r>
      <w:r w:rsidR="0018012E" w:rsidRPr="005E035A">
        <w:rPr>
          <w:rFonts w:cs="Arial"/>
          <w:b/>
          <w:szCs w:val="22"/>
        </w:rPr>
        <w:t>and</w:t>
      </w:r>
      <w:r w:rsidR="0018012E" w:rsidRPr="005E035A">
        <w:rPr>
          <w:rFonts w:cs="Arial"/>
          <w:b/>
          <w:spacing w:val="-10"/>
          <w:szCs w:val="22"/>
        </w:rPr>
        <w:t xml:space="preserve"> </w:t>
      </w:r>
      <w:r w:rsidR="0018012E" w:rsidRPr="005E035A">
        <w:rPr>
          <w:rFonts w:cs="Arial"/>
          <w:b/>
          <w:szCs w:val="22"/>
        </w:rPr>
        <w:t>location.</w:t>
      </w:r>
      <w:r w:rsidR="0018012E" w:rsidRPr="005E035A">
        <w:rPr>
          <w:rFonts w:cs="Arial"/>
          <w:b/>
          <w:spacing w:val="-11"/>
          <w:szCs w:val="22"/>
        </w:rPr>
        <w:t xml:space="preserve"> </w:t>
      </w:r>
      <w:r w:rsidR="0018012E" w:rsidRPr="005E035A">
        <w:rPr>
          <w:rFonts w:cs="Arial"/>
          <w:szCs w:val="22"/>
        </w:rPr>
        <w:t>Openings</w:t>
      </w:r>
      <w:r w:rsidR="0018012E" w:rsidRPr="005E035A">
        <w:rPr>
          <w:rFonts w:cs="Arial"/>
          <w:spacing w:val="-7"/>
          <w:szCs w:val="22"/>
        </w:rPr>
        <w:t xml:space="preserve"> </w:t>
      </w:r>
      <w:r w:rsidR="0018012E" w:rsidRPr="005E035A">
        <w:rPr>
          <w:rFonts w:cs="Arial"/>
          <w:szCs w:val="22"/>
        </w:rPr>
        <w:t>used to connect indoor spaces shall be sized and located in accordance with Sections 304.5.3.1 and 304.5.3.2 (see Figure</w:t>
      </w:r>
      <w:r w:rsidR="0018012E" w:rsidRPr="005E035A">
        <w:rPr>
          <w:rFonts w:cs="Arial"/>
          <w:spacing w:val="-3"/>
          <w:szCs w:val="22"/>
        </w:rPr>
        <w:t xml:space="preserve"> </w:t>
      </w:r>
      <w:r w:rsidR="0018012E" w:rsidRPr="005E035A">
        <w:rPr>
          <w:rFonts w:cs="Arial"/>
          <w:szCs w:val="22"/>
        </w:rPr>
        <w:t>304.5.3).</w:t>
      </w:r>
    </w:p>
    <w:p w:rsidR="0018012E" w:rsidRDefault="0018012E" w:rsidP="00E2315F">
      <w:pPr>
        <w:widowControl w:val="0"/>
        <w:tabs>
          <w:tab w:val="left" w:pos="1503"/>
        </w:tabs>
        <w:autoSpaceDE w:val="0"/>
        <w:autoSpaceDN w:val="0"/>
        <w:spacing w:before="50"/>
        <w:ind w:left="1100" w:hanging="884"/>
        <w:outlineLvl w:val="0"/>
        <w:rPr>
          <w:rFonts w:cs="Arial"/>
          <w:b/>
          <w:bCs/>
          <w:spacing w:val="-2"/>
          <w:w w:val="99"/>
          <w:szCs w:val="22"/>
        </w:rPr>
      </w:pPr>
      <w:r>
        <w:rPr>
          <w:rFonts w:cs="Arial"/>
          <w:b/>
          <w:bCs/>
          <w:spacing w:val="-2"/>
          <w:w w:val="99"/>
          <w:szCs w:val="22"/>
        </w:rPr>
        <w:tab/>
      </w:r>
    </w:p>
    <w:p w:rsidR="0018012E" w:rsidRPr="007E3D41" w:rsidRDefault="0018012E" w:rsidP="00E2315F">
      <w:pPr>
        <w:widowControl w:val="0"/>
        <w:tabs>
          <w:tab w:val="left" w:pos="1503"/>
        </w:tabs>
        <w:autoSpaceDE w:val="0"/>
        <w:autoSpaceDN w:val="0"/>
        <w:spacing w:before="50"/>
        <w:ind w:left="1100" w:hanging="884"/>
        <w:outlineLvl w:val="0"/>
        <w:rPr>
          <w:rFonts w:cs="Arial"/>
          <w:szCs w:val="22"/>
        </w:rPr>
      </w:pPr>
      <w:r>
        <w:rPr>
          <w:rFonts w:cs="Arial"/>
          <w:b/>
          <w:bCs/>
          <w:spacing w:val="-2"/>
          <w:w w:val="99"/>
          <w:szCs w:val="22"/>
        </w:rPr>
        <w:tab/>
      </w:r>
      <w:r w:rsidRPr="007E3D41">
        <w:rPr>
          <w:rFonts w:cs="Arial"/>
          <w:b/>
          <w:bCs/>
          <w:spacing w:val="-2"/>
          <w:w w:val="99"/>
          <w:szCs w:val="22"/>
        </w:rPr>
        <w:t xml:space="preserve">G2407.5.3.1 (304.5.3.1) </w:t>
      </w:r>
      <w:r w:rsidRPr="007E3D41">
        <w:rPr>
          <w:rFonts w:eastAsia="Arial" w:cs="Arial"/>
          <w:b/>
          <w:bCs/>
          <w:szCs w:val="22"/>
        </w:rPr>
        <w:t>Combining spaces on the same</w:t>
      </w:r>
      <w:r w:rsidRPr="007E3D41">
        <w:rPr>
          <w:rFonts w:eastAsia="Arial" w:cs="Arial"/>
          <w:b/>
          <w:bCs/>
          <w:spacing w:val="-5"/>
          <w:szCs w:val="22"/>
        </w:rPr>
        <w:t xml:space="preserve"> </w:t>
      </w:r>
      <w:r w:rsidRPr="007E3D41">
        <w:rPr>
          <w:rFonts w:eastAsia="Arial" w:cs="Arial"/>
          <w:b/>
          <w:bCs/>
          <w:szCs w:val="22"/>
        </w:rPr>
        <w:t xml:space="preserve">story. </w:t>
      </w:r>
      <w:r w:rsidRPr="007E3D41">
        <w:rPr>
          <w:rFonts w:cs="Arial"/>
          <w:szCs w:val="22"/>
        </w:rPr>
        <w:t>Where combining spaces on the same story, each opening shall have a minimum free area of 1 square inch per  ducts with the outdoors or spaces that freely communicate with the outdoors. 1,000 Btu/h (2200 mm</w:t>
      </w:r>
      <w:r w:rsidRPr="007E3D41">
        <w:rPr>
          <w:rFonts w:cs="Arial"/>
          <w:szCs w:val="22"/>
          <w:vertAlign w:val="superscript"/>
        </w:rPr>
        <w:t>2</w:t>
      </w:r>
      <w:r w:rsidRPr="007E3D41">
        <w:rPr>
          <w:rFonts w:cs="Arial"/>
          <w:szCs w:val="22"/>
        </w:rPr>
        <w:t>/kW) of the total input rating of all appliances in the space, but not less than 100 square inches (0.06 m</w:t>
      </w:r>
      <w:r w:rsidRPr="007E3D41">
        <w:rPr>
          <w:rFonts w:cs="Arial"/>
          <w:szCs w:val="22"/>
          <w:vertAlign w:val="superscript"/>
        </w:rPr>
        <w:t>2</w:t>
      </w:r>
      <w:r w:rsidRPr="007E3D41">
        <w:rPr>
          <w:rFonts w:cs="Arial"/>
          <w:szCs w:val="22"/>
        </w:rPr>
        <w:t>). O</w:t>
      </w:r>
      <w:r w:rsidR="002D19B5" w:rsidRPr="007E3D41">
        <w:rPr>
          <w:rFonts w:cs="Arial"/>
          <w:szCs w:val="22"/>
        </w:rPr>
        <w:t>ne permanent opening shall com</w:t>
      </w:r>
      <w:r w:rsidRPr="007E3D41">
        <w:rPr>
          <w:rFonts w:cs="Arial"/>
          <w:szCs w:val="22"/>
        </w:rPr>
        <w:t>mence within 12 inches (305 mm) of the top and one permanent opening shall commence within 12 inches (305 mm) of the bottom of the enclosure. The mini- mum dimension of air openings shall be not less than 3 inches (76 mm).</w:t>
      </w:r>
    </w:p>
    <w:p w:rsidR="0018012E" w:rsidRPr="00A2183B" w:rsidRDefault="0018012E" w:rsidP="00E2315F">
      <w:pPr>
        <w:widowControl w:val="0"/>
        <w:tabs>
          <w:tab w:val="left" w:pos="1428"/>
        </w:tabs>
        <w:autoSpaceDE w:val="0"/>
        <w:autoSpaceDN w:val="0"/>
        <w:spacing w:before="44"/>
        <w:ind w:left="720"/>
        <w:outlineLvl w:val="0"/>
        <w:rPr>
          <w:rFonts w:cs="Arial"/>
          <w:b/>
          <w:bCs/>
          <w:color w:val="FF0000"/>
          <w:spacing w:val="-2"/>
          <w:w w:val="99"/>
          <w:szCs w:val="22"/>
        </w:rPr>
      </w:pPr>
      <w:r>
        <w:rPr>
          <w:rFonts w:cs="Arial"/>
          <w:b/>
          <w:bCs/>
          <w:color w:val="FF0000"/>
          <w:spacing w:val="-2"/>
          <w:w w:val="99"/>
          <w:szCs w:val="22"/>
        </w:rPr>
        <w:t>(Correlation with NFPA</w:t>
      </w:r>
      <w:r w:rsidRPr="00A2183B">
        <w:rPr>
          <w:rFonts w:cs="Arial"/>
          <w:b/>
          <w:bCs/>
          <w:color w:val="FF0000"/>
          <w:spacing w:val="-2"/>
          <w:w w:val="99"/>
          <w:szCs w:val="22"/>
        </w:rPr>
        <w:t>)</w:t>
      </w:r>
    </w:p>
    <w:p w:rsidR="0018012E" w:rsidRDefault="0018012E" w:rsidP="00E2315F">
      <w:pPr>
        <w:widowControl w:val="0"/>
        <w:tabs>
          <w:tab w:val="left" w:pos="1428"/>
        </w:tabs>
        <w:autoSpaceDE w:val="0"/>
        <w:autoSpaceDN w:val="0"/>
        <w:spacing w:before="44"/>
        <w:ind w:left="1100" w:hanging="808"/>
        <w:outlineLvl w:val="0"/>
        <w:rPr>
          <w:rFonts w:cs="Arial"/>
          <w:b/>
          <w:bCs/>
          <w:spacing w:val="-2"/>
          <w:w w:val="99"/>
          <w:szCs w:val="22"/>
        </w:rPr>
      </w:pPr>
    </w:p>
    <w:p w:rsidR="001400D3" w:rsidRDefault="00384D3F" w:rsidP="00E2315F">
      <w:pPr>
        <w:widowControl w:val="0"/>
        <w:tabs>
          <w:tab w:val="left" w:pos="1428"/>
        </w:tabs>
        <w:autoSpaceDE w:val="0"/>
        <w:autoSpaceDN w:val="0"/>
        <w:spacing w:before="44"/>
        <w:ind w:left="1100" w:hanging="808"/>
        <w:outlineLvl w:val="0"/>
        <w:rPr>
          <w:rFonts w:cs="Arial"/>
          <w:b/>
          <w:bCs/>
          <w:spacing w:val="-2"/>
          <w:w w:val="99"/>
          <w:szCs w:val="22"/>
        </w:rPr>
      </w:pPr>
      <w:r>
        <w:rPr>
          <w:rFonts w:cs="Arial"/>
          <w:b/>
          <w:bCs/>
          <w:noProof/>
          <w:spacing w:val="-2"/>
          <w:szCs w:val="22"/>
        </w:rPr>
        <w:pict>
          <v:shape id="_x0000_s1137" type="#_x0000_t202" style="position:absolute;left:0;text-align:left;margin-left:-26.5pt;margin-top:9.8pt;width:47.6pt;height:106.05pt;z-index:251616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EBw2/EqAgAAUAQAAA4AAAAAAAAAAAAAAAAALgIAAGRycy9lMm9E&#10;b2MueG1sUEsBAi0AFAAGAAgAAAAhAP0vMtbbAAAABQEAAA8AAAAAAAAAAAAAAAAAhAQAAGRycy9k&#10;b3ducmV2LnhtbFBLBQYAAAAABAAEAPMAAACMBQAAAAA=&#10;">
            <v:shadow on="t" offset=",0" offset2=",-4pt"/>
            <v:textbox style="layout-flow:vertical;mso-layout-flow-alt:bottom-to-top;mso-next-textbox:#_x0000_s1137">
              <w:txbxContent>
                <w:p w:rsidR="00654B22" w:rsidRPr="00584DA2" w:rsidRDefault="00654B22" w:rsidP="001400D3">
                  <w:pPr>
                    <w:rPr>
                      <w:color w:val="FF0000"/>
                      <w:sz w:val="20"/>
                    </w:rPr>
                  </w:pPr>
                  <w:r w:rsidRPr="00584DA2">
                    <w:rPr>
                      <w:color w:val="FF0000"/>
                      <w:sz w:val="20"/>
                    </w:rPr>
                    <w:t>Correlation with NFPA</w:t>
                  </w:r>
                  <w:r>
                    <w:rPr>
                      <w:color w:val="FF0000"/>
                      <w:sz w:val="20"/>
                    </w:rPr>
                    <w:t xml:space="preserve"> – G2407.5.3.2</w:t>
                  </w:r>
                </w:p>
              </w:txbxContent>
            </v:textbox>
          </v:shape>
        </w:pict>
      </w:r>
      <w:r w:rsidR="001400D3">
        <w:rPr>
          <w:rFonts w:cs="Arial"/>
          <w:b/>
          <w:bCs/>
          <w:spacing w:val="-2"/>
          <w:w w:val="99"/>
          <w:szCs w:val="22"/>
        </w:rPr>
        <w:tab/>
      </w:r>
    </w:p>
    <w:p w:rsidR="001400D3" w:rsidRPr="005E035A" w:rsidRDefault="001400D3" w:rsidP="00E2315F">
      <w:pPr>
        <w:widowControl w:val="0"/>
        <w:tabs>
          <w:tab w:val="left" w:pos="1428"/>
        </w:tabs>
        <w:autoSpaceDE w:val="0"/>
        <w:autoSpaceDN w:val="0"/>
        <w:spacing w:before="44"/>
        <w:ind w:left="1100" w:hanging="808"/>
        <w:outlineLvl w:val="0"/>
        <w:rPr>
          <w:rFonts w:cs="Arial"/>
          <w:szCs w:val="22"/>
        </w:rPr>
      </w:pPr>
      <w:r>
        <w:rPr>
          <w:rFonts w:cs="Arial"/>
          <w:b/>
          <w:bCs/>
          <w:spacing w:val="-2"/>
          <w:w w:val="99"/>
          <w:szCs w:val="22"/>
        </w:rPr>
        <w:tab/>
        <w:t>G2407.5.3.2 (</w:t>
      </w:r>
      <w:r w:rsidRPr="005E035A">
        <w:rPr>
          <w:rFonts w:cs="Arial"/>
          <w:b/>
          <w:bCs/>
          <w:spacing w:val="-2"/>
          <w:w w:val="99"/>
          <w:szCs w:val="22"/>
        </w:rPr>
        <w:t>304.5.3.2</w:t>
      </w:r>
      <w:r>
        <w:rPr>
          <w:rFonts w:cs="Arial"/>
          <w:b/>
          <w:bCs/>
          <w:spacing w:val="-2"/>
          <w:w w:val="99"/>
          <w:szCs w:val="22"/>
        </w:rPr>
        <w:t xml:space="preserve">) </w:t>
      </w:r>
      <w:r w:rsidRPr="005E035A">
        <w:rPr>
          <w:rFonts w:eastAsia="Arial" w:cs="Arial"/>
          <w:b/>
          <w:bCs/>
          <w:szCs w:val="22"/>
        </w:rPr>
        <w:t>Combining spaces in different stories.</w:t>
      </w:r>
      <w:r w:rsidRPr="005E035A">
        <w:rPr>
          <w:rFonts w:eastAsia="Arial" w:cs="Arial"/>
          <w:b/>
          <w:bCs/>
          <w:spacing w:val="42"/>
          <w:szCs w:val="22"/>
        </w:rPr>
        <w:t xml:space="preserve"> </w:t>
      </w:r>
      <w:r w:rsidRPr="005E035A">
        <w:rPr>
          <w:rFonts w:eastAsia="Arial" w:cs="Arial"/>
          <w:bCs/>
          <w:szCs w:val="22"/>
        </w:rPr>
        <w:t>The</w:t>
      </w:r>
      <w:r w:rsidRPr="00B24880">
        <w:rPr>
          <w:rFonts w:eastAsia="Arial" w:cs="Arial"/>
          <w:bCs/>
          <w:szCs w:val="22"/>
        </w:rPr>
        <w:t xml:space="preserve"> </w:t>
      </w:r>
      <w:r w:rsidRPr="005E035A">
        <w:rPr>
          <w:rFonts w:cs="Arial"/>
          <w:szCs w:val="22"/>
        </w:rPr>
        <w:t>volumes of spaces in different stories shall be considered</w:t>
      </w:r>
      <w:r w:rsidRPr="005E035A">
        <w:rPr>
          <w:rFonts w:cs="Arial"/>
          <w:spacing w:val="-7"/>
          <w:szCs w:val="22"/>
        </w:rPr>
        <w:t xml:space="preserve"> </w:t>
      </w:r>
      <w:r w:rsidRPr="005E035A">
        <w:rPr>
          <w:rFonts w:cs="Arial"/>
          <w:szCs w:val="22"/>
        </w:rPr>
        <w:t>to</w:t>
      </w:r>
      <w:r w:rsidRPr="005E035A">
        <w:rPr>
          <w:rFonts w:cs="Arial"/>
          <w:spacing w:val="-8"/>
          <w:szCs w:val="22"/>
        </w:rPr>
        <w:t xml:space="preserve"> </w:t>
      </w:r>
      <w:r w:rsidRPr="005E035A">
        <w:rPr>
          <w:rFonts w:cs="Arial"/>
          <w:szCs w:val="22"/>
        </w:rPr>
        <w:t>be</w:t>
      </w:r>
      <w:r w:rsidRPr="005E035A">
        <w:rPr>
          <w:rFonts w:cs="Arial"/>
          <w:spacing w:val="-7"/>
          <w:szCs w:val="22"/>
        </w:rPr>
        <w:t xml:space="preserve"> </w:t>
      </w:r>
      <w:r w:rsidRPr="005E035A">
        <w:rPr>
          <w:rFonts w:cs="Arial"/>
          <w:szCs w:val="22"/>
        </w:rPr>
        <w:t>communicating</w:t>
      </w:r>
      <w:r w:rsidRPr="005E035A">
        <w:rPr>
          <w:rFonts w:cs="Arial"/>
          <w:spacing w:val="-8"/>
          <w:szCs w:val="22"/>
        </w:rPr>
        <w:t xml:space="preserve"> </w:t>
      </w:r>
      <w:r w:rsidRPr="005E035A">
        <w:rPr>
          <w:rFonts w:cs="Arial"/>
          <w:szCs w:val="22"/>
        </w:rPr>
        <w:t>spaces</w:t>
      </w:r>
      <w:r w:rsidRPr="005E035A">
        <w:rPr>
          <w:rFonts w:cs="Arial"/>
          <w:spacing w:val="-5"/>
          <w:szCs w:val="22"/>
        </w:rPr>
        <w:t xml:space="preserve"> </w:t>
      </w:r>
      <w:r w:rsidRPr="005E035A">
        <w:rPr>
          <w:rFonts w:cs="Arial"/>
          <w:szCs w:val="22"/>
        </w:rPr>
        <w:t>where</w:t>
      </w:r>
      <w:r w:rsidRPr="005E035A">
        <w:rPr>
          <w:rFonts w:cs="Arial"/>
          <w:spacing w:val="-7"/>
          <w:szCs w:val="22"/>
        </w:rPr>
        <w:t xml:space="preserve"> </w:t>
      </w:r>
      <w:r w:rsidRPr="005E035A">
        <w:rPr>
          <w:rFonts w:cs="Arial"/>
          <w:szCs w:val="22"/>
        </w:rPr>
        <w:t>such</w:t>
      </w:r>
      <w:r w:rsidRPr="005E035A">
        <w:rPr>
          <w:rFonts w:cs="Arial"/>
          <w:spacing w:val="-7"/>
          <w:szCs w:val="22"/>
        </w:rPr>
        <w:t xml:space="preserve"> </w:t>
      </w:r>
      <w:r w:rsidRPr="005E035A">
        <w:rPr>
          <w:rFonts w:cs="Arial"/>
          <w:szCs w:val="22"/>
        </w:rPr>
        <w:t>spaces</w:t>
      </w:r>
      <w:r w:rsidRPr="005E035A">
        <w:rPr>
          <w:rFonts w:cs="Arial"/>
          <w:spacing w:val="-5"/>
          <w:szCs w:val="22"/>
        </w:rPr>
        <w:t xml:space="preserve"> </w:t>
      </w:r>
      <w:r w:rsidRPr="005E035A">
        <w:rPr>
          <w:rFonts w:cs="Arial"/>
          <w:szCs w:val="22"/>
        </w:rPr>
        <w:t>are connected by one or more permanent openings in doors or floors having a total minimum free area of 2 square inches per 1,000 Btu/h (4402 mm</w:t>
      </w:r>
      <w:r w:rsidRPr="005E035A">
        <w:rPr>
          <w:rFonts w:cs="Arial"/>
          <w:szCs w:val="22"/>
          <w:vertAlign w:val="superscript"/>
        </w:rPr>
        <w:t>2</w:t>
      </w:r>
      <w:r w:rsidRPr="005E035A">
        <w:rPr>
          <w:rFonts w:cs="Arial"/>
          <w:szCs w:val="22"/>
        </w:rPr>
        <w:t>/kW) of total input rating of all</w:t>
      </w:r>
      <w:r w:rsidRPr="005E035A">
        <w:rPr>
          <w:rFonts w:cs="Arial"/>
          <w:spacing w:val="-2"/>
          <w:szCs w:val="22"/>
        </w:rPr>
        <w:t xml:space="preserve"> </w:t>
      </w:r>
      <w:r w:rsidRPr="005E035A">
        <w:rPr>
          <w:rFonts w:cs="Arial"/>
          <w:szCs w:val="22"/>
        </w:rPr>
        <w:t>appliances.</w:t>
      </w:r>
    </w:p>
    <w:p w:rsidR="001400D3" w:rsidRDefault="001400D3" w:rsidP="00E2315F">
      <w:pPr>
        <w:widowControl w:val="0"/>
        <w:autoSpaceDE w:val="0"/>
        <w:autoSpaceDN w:val="0"/>
        <w:spacing w:before="7"/>
        <w:rPr>
          <w:rFonts w:eastAsia="Arial" w:cs="Arial"/>
          <w:sz w:val="19"/>
          <w:szCs w:val="16"/>
        </w:rPr>
      </w:pPr>
    </w:p>
    <w:p w:rsidR="001400D3" w:rsidRDefault="001400D3" w:rsidP="00E2315F">
      <w:pPr>
        <w:widowControl w:val="0"/>
        <w:autoSpaceDE w:val="0"/>
        <w:autoSpaceDN w:val="0"/>
        <w:spacing w:before="7"/>
        <w:rPr>
          <w:rFonts w:eastAsia="Arial" w:cs="Arial"/>
          <w:szCs w:val="22"/>
        </w:rPr>
      </w:pPr>
      <w:r>
        <w:rPr>
          <w:rFonts w:eastAsia="Arial" w:cs="Arial"/>
          <w:szCs w:val="22"/>
        </w:rPr>
        <w:tab/>
      </w:r>
      <w:r>
        <w:rPr>
          <w:rFonts w:cs="Arial"/>
          <w:b/>
          <w:bCs/>
          <w:color w:val="FF0000"/>
          <w:spacing w:val="-2"/>
          <w:w w:val="99"/>
          <w:szCs w:val="22"/>
        </w:rPr>
        <w:t>(Correlation with NFPA</w:t>
      </w:r>
      <w:r w:rsidRPr="00A2183B">
        <w:rPr>
          <w:rFonts w:cs="Arial"/>
          <w:b/>
          <w:bCs/>
          <w:color w:val="FF0000"/>
          <w:spacing w:val="-2"/>
          <w:w w:val="99"/>
          <w:szCs w:val="22"/>
        </w:rPr>
        <w:t>)</w:t>
      </w:r>
    </w:p>
    <w:p w:rsidR="001400D3" w:rsidRDefault="001400D3" w:rsidP="00E2315F">
      <w:pPr>
        <w:widowControl w:val="0"/>
        <w:autoSpaceDE w:val="0"/>
        <w:autoSpaceDN w:val="0"/>
        <w:spacing w:before="7"/>
        <w:rPr>
          <w:rFonts w:eastAsia="Arial" w:cs="Arial"/>
          <w:szCs w:val="22"/>
        </w:rPr>
      </w:pPr>
    </w:p>
    <w:p w:rsidR="001400D3" w:rsidRDefault="001400D3" w:rsidP="00E2315F">
      <w:pPr>
        <w:widowControl w:val="0"/>
        <w:autoSpaceDE w:val="0"/>
        <w:autoSpaceDN w:val="0"/>
        <w:spacing w:before="7"/>
        <w:rPr>
          <w:rFonts w:eastAsia="Arial" w:cs="Arial"/>
          <w:szCs w:val="22"/>
        </w:rPr>
      </w:pPr>
    </w:p>
    <w:p w:rsidR="001D6339" w:rsidRDefault="001D6339" w:rsidP="00E2315F">
      <w:pPr>
        <w:kinsoku w:val="0"/>
        <w:overflowPunct w:val="0"/>
        <w:autoSpaceDE w:val="0"/>
        <w:autoSpaceDN w:val="0"/>
        <w:adjustRightInd w:val="0"/>
        <w:ind w:left="39"/>
        <w:rPr>
          <w:rFonts w:cs="Arial"/>
          <w:b/>
          <w:bCs/>
          <w:szCs w:val="22"/>
        </w:rPr>
      </w:pPr>
    </w:p>
    <w:p w:rsidR="001D6339" w:rsidRDefault="001D6339" w:rsidP="00E2315F">
      <w:pPr>
        <w:rPr>
          <w:rFonts w:eastAsia="Arial"/>
          <w:w w:val="99"/>
          <w:szCs w:val="22"/>
        </w:rPr>
      </w:pPr>
    </w:p>
    <w:p w:rsidR="001D6339" w:rsidRDefault="001D6339" w:rsidP="00E2315F">
      <w:pPr>
        <w:kinsoku w:val="0"/>
        <w:overflowPunct w:val="0"/>
        <w:autoSpaceDE w:val="0"/>
        <w:autoSpaceDN w:val="0"/>
        <w:adjustRightInd w:val="0"/>
        <w:ind w:left="39"/>
        <w:rPr>
          <w:rFonts w:cs="Arial"/>
          <w:b/>
          <w:bCs/>
          <w:i/>
          <w:szCs w:val="22"/>
        </w:rPr>
      </w:pPr>
      <w:bookmarkStart w:id="11" w:name="FG12-15"/>
      <w:bookmarkEnd w:id="11"/>
    </w:p>
    <w:p w:rsidR="001400D3" w:rsidRPr="00F854A5" w:rsidRDefault="001400D3" w:rsidP="00E2315F">
      <w:pPr>
        <w:widowControl w:val="0"/>
        <w:autoSpaceDE w:val="0"/>
        <w:autoSpaceDN w:val="0"/>
        <w:spacing w:before="7"/>
        <w:rPr>
          <w:rFonts w:eastAsia="Arial" w:cs="Arial"/>
          <w:szCs w:val="22"/>
        </w:rPr>
      </w:pPr>
    </w:p>
    <w:p w:rsidR="001400D3" w:rsidRPr="00F854A5" w:rsidRDefault="00384D3F" w:rsidP="00E2315F">
      <w:pPr>
        <w:widowControl w:val="0"/>
        <w:tabs>
          <w:tab w:val="left" w:pos="636"/>
        </w:tabs>
        <w:autoSpaceDE w:val="0"/>
        <w:autoSpaceDN w:val="0"/>
        <w:spacing w:line="230" w:lineRule="auto"/>
        <w:ind w:left="720"/>
        <w:jc w:val="both"/>
        <w:rPr>
          <w:rFonts w:cs="Arial"/>
          <w:szCs w:val="22"/>
        </w:rPr>
      </w:pPr>
      <w:r>
        <w:rPr>
          <w:rFonts w:cs="Arial"/>
          <w:noProof/>
          <w:szCs w:val="22"/>
        </w:rPr>
        <w:pict>
          <v:shape id="Text Box 2" o:spid="_x0000_s1138" type="#_x0000_t202" style="position:absolute;left:0;text-align:left;margin-left:-26.5pt;margin-top:1.9pt;width:47.6pt;height:104.15pt;z-index:251617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EBw2/EqAgAAUAQAAA4AAAAAAAAAAAAAAAAALgIAAGRycy9lMm9E&#10;b2MueG1sUEsBAi0AFAAGAAgAAAAhAP0vMtbbAAAABQEAAA8AAAAAAAAAAAAAAAAAhAQAAGRycy9k&#10;b3ducmV2LnhtbFBLBQYAAAAABAAEAPMAAACMBQAAAAA=&#10;">
            <v:shadow on="t" offset=",0" offset2=",-4pt"/>
            <v:textbox style="layout-flow:vertical;mso-layout-flow-alt:bottom-to-top;mso-next-textbox:#Text Box 2">
              <w:txbxContent>
                <w:p w:rsidR="00654B22" w:rsidRPr="00584DA2" w:rsidRDefault="00654B22" w:rsidP="001400D3">
                  <w:pPr>
                    <w:rPr>
                      <w:color w:val="FF0000"/>
                      <w:sz w:val="20"/>
                    </w:rPr>
                  </w:pPr>
                  <w:r w:rsidRPr="00584DA2">
                    <w:rPr>
                      <w:color w:val="FF0000"/>
                      <w:sz w:val="20"/>
                    </w:rPr>
                    <w:t>Correlation with NFPA</w:t>
                  </w:r>
                  <w:r>
                    <w:rPr>
                      <w:color w:val="FF0000"/>
                      <w:sz w:val="20"/>
                    </w:rPr>
                    <w:t xml:space="preserve"> – G2411.10.2</w:t>
                  </w:r>
                </w:p>
              </w:txbxContent>
            </v:textbox>
          </v:shape>
        </w:pict>
      </w:r>
      <w:r w:rsidR="00031C6C">
        <w:rPr>
          <w:rFonts w:cs="Arial"/>
          <w:b/>
          <w:bCs/>
          <w:spacing w:val="-2"/>
          <w:w w:val="99"/>
          <w:szCs w:val="22"/>
        </w:rPr>
        <w:t>G2411.</w:t>
      </w:r>
      <w:r w:rsidR="001400D3" w:rsidRPr="00F854A5">
        <w:rPr>
          <w:rFonts w:cs="Arial"/>
          <w:b/>
          <w:bCs/>
          <w:spacing w:val="-2"/>
          <w:w w:val="99"/>
          <w:szCs w:val="22"/>
        </w:rPr>
        <w:t xml:space="preserve">2 (310.2) </w:t>
      </w:r>
      <w:r w:rsidR="001400D3" w:rsidRPr="00F854A5">
        <w:rPr>
          <w:rFonts w:cs="Arial"/>
          <w:b/>
          <w:szCs w:val="22"/>
        </w:rPr>
        <w:t xml:space="preserve">CSST. </w:t>
      </w:r>
      <w:r w:rsidR="001400D3" w:rsidRPr="00F854A5">
        <w:rPr>
          <w:rFonts w:cs="Arial"/>
          <w:szCs w:val="22"/>
        </w:rPr>
        <w:t>This section applies to corrugated stainless</w:t>
      </w:r>
      <w:r w:rsidR="001400D3" w:rsidRPr="00F854A5">
        <w:rPr>
          <w:rFonts w:cs="Arial"/>
          <w:spacing w:val="-34"/>
          <w:szCs w:val="22"/>
        </w:rPr>
        <w:t xml:space="preserve"> </w:t>
      </w:r>
      <w:r w:rsidR="001400D3" w:rsidRPr="00F854A5">
        <w:rPr>
          <w:rFonts w:cs="Arial"/>
          <w:szCs w:val="22"/>
        </w:rPr>
        <w:t xml:space="preserve">steel tubing (CSST) that is not listed with an arc-resistant jacket or coating system in accordance with ANSI LC 1/CSA 6.26. CSST gas </w:t>
      </w:r>
      <w:r w:rsidR="001400D3" w:rsidRPr="00F854A5">
        <w:rPr>
          <w:rFonts w:cs="Arial"/>
          <w:i/>
          <w:szCs w:val="22"/>
        </w:rPr>
        <w:t xml:space="preserve">piping </w:t>
      </w:r>
      <w:r w:rsidR="001400D3" w:rsidRPr="00F854A5">
        <w:rPr>
          <w:rFonts w:cs="Arial"/>
          <w:szCs w:val="22"/>
        </w:rPr>
        <w:t>systems and piping systems containing one or more segments of CSST shall be electrically continuous and bonded to the electrical service grounding electrode sys- tem or, where provided, the lightning protection grounding electrode</w:t>
      </w:r>
      <w:r w:rsidR="001400D3" w:rsidRPr="00F854A5">
        <w:rPr>
          <w:rFonts w:cs="Arial"/>
          <w:spacing w:val="-3"/>
          <w:szCs w:val="22"/>
        </w:rPr>
        <w:t xml:space="preserve"> </w:t>
      </w:r>
      <w:r w:rsidR="001400D3" w:rsidRPr="00F854A5">
        <w:rPr>
          <w:rFonts w:cs="Arial"/>
          <w:szCs w:val="22"/>
        </w:rPr>
        <w:t>system.</w:t>
      </w:r>
    </w:p>
    <w:p w:rsidR="001400D3" w:rsidRPr="00F854A5" w:rsidRDefault="00031C6C" w:rsidP="00E2315F">
      <w:pPr>
        <w:widowControl w:val="0"/>
        <w:tabs>
          <w:tab w:val="left" w:pos="1061"/>
        </w:tabs>
        <w:autoSpaceDE w:val="0"/>
        <w:autoSpaceDN w:val="0"/>
        <w:spacing w:before="57" w:line="228" w:lineRule="auto"/>
        <w:ind w:left="1061"/>
        <w:jc w:val="both"/>
        <w:rPr>
          <w:rFonts w:cs="Arial"/>
          <w:szCs w:val="22"/>
        </w:rPr>
      </w:pPr>
      <w:r>
        <w:rPr>
          <w:rFonts w:cs="Arial"/>
          <w:b/>
          <w:bCs/>
          <w:spacing w:val="-2"/>
          <w:w w:val="99"/>
          <w:szCs w:val="22"/>
        </w:rPr>
        <w:t>G2411.</w:t>
      </w:r>
      <w:r w:rsidR="001400D3" w:rsidRPr="00F854A5">
        <w:rPr>
          <w:rFonts w:cs="Arial"/>
          <w:b/>
          <w:bCs/>
          <w:spacing w:val="-2"/>
          <w:w w:val="99"/>
          <w:szCs w:val="22"/>
        </w:rPr>
        <w:t xml:space="preserve">2.1 (310.2.1) </w:t>
      </w:r>
      <w:r w:rsidR="001400D3" w:rsidRPr="00F854A5">
        <w:rPr>
          <w:rFonts w:cs="Arial"/>
          <w:b/>
          <w:szCs w:val="22"/>
        </w:rPr>
        <w:t xml:space="preserve">Point of connection. </w:t>
      </w:r>
      <w:r w:rsidR="001400D3" w:rsidRPr="00F854A5">
        <w:rPr>
          <w:rFonts w:cs="Arial"/>
          <w:szCs w:val="22"/>
        </w:rPr>
        <w:t>The bonding jumper shall connect to a metallic pipe, pipe fitting or CSST</w:t>
      </w:r>
      <w:r w:rsidR="001400D3" w:rsidRPr="00F854A5">
        <w:rPr>
          <w:rFonts w:cs="Arial"/>
          <w:spacing w:val="-12"/>
          <w:szCs w:val="22"/>
        </w:rPr>
        <w:t xml:space="preserve"> </w:t>
      </w:r>
      <w:r w:rsidR="001400D3" w:rsidRPr="00F854A5">
        <w:rPr>
          <w:rFonts w:cs="Arial"/>
          <w:szCs w:val="22"/>
        </w:rPr>
        <w:t>fitting.</w:t>
      </w:r>
    </w:p>
    <w:p w:rsidR="001400D3" w:rsidRPr="00F854A5" w:rsidRDefault="00031C6C" w:rsidP="00E2315F">
      <w:pPr>
        <w:widowControl w:val="0"/>
        <w:tabs>
          <w:tab w:val="left" w:pos="1102"/>
        </w:tabs>
        <w:autoSpaceDE w:val="0"/>
        <w:autoSpaceDN w:val="0"/>
        <w:spacing w:before="62" w:line="228" w:lineRule="auto"/>
        <w:ind w:left="1061"/>
        <w:jc w:val="both"/>
        <w:rPr>
          <w:rFonts w:cs="Arial"/>
          <w:szCs w:val="22"/>
        </w:rPr>
      </w:pPr>
      <w:r>
        <w:rPr>
          <w:rFonts w:cs="Arial"/>
          <w:b/>
          <w:bCs/>
          <w:spacing w:val="-2"/>
          <w:w w:val="99"/>
          <w:szCs w:val="22"/>
        </w:rPr>
        <w:t>G2411.</w:t>
      </w:r>
      <w:r w:rsidR="001400D3" w:rsidRPr="00F854A5">
        <w:rPr>
          <w:rFonts w:cs="Arial"/>
          <w:b/>
          <w:bCs/>
          <w:spacing w:val="-2"/>
          <w:w w:val="99"/>
          <w:szCs w:val="22"/>
        </w:rPr>
        <w:t xml:space="preserve">2.2 (310.2.2) </w:t>
      </w:r>
      <w:r w:rsidR="001400D3" w:rsidRPr="00F854A5">
        <w:rPr>
          <w:rFonts w:cs="Arial"/>
          <w:b/>
          <w:szCs w:val="22"/>
        </w:rPr>
        <w:t xml:space="preserve">Size and material of jumper. </w:t>
      </w:r>
      <w:r w:rsidR="001400D3" w:rsidRPr="00F854A5">
        <w:rPr>
          <w:rFonts w:cs="Arial"/>
          <w:szCs w:val="22"/>
        </w:rPr>
        <w:t>The bonding jumper shall be not smaller than 6 AWG copper wire or equivalent.</w:t>
      </w:r>
    </w:p>
    <w:p w:rsidR="001400D3" w:rsidRPr="00F854A5" w:rsidRDefault="001400D3" w:rsidP="00E2315F">
      <w:pPr>
        <w:widowControl w:val="0"/>
        <w:tabs>
          <w:tab w:val="left" w:pos="1428"/>
        </w:tabs>
        <w:autoSpaceDE w:val="0"/>
        <w:autoSpaceDN w:val="0"/>
        <w:spacing w:before="44"/>
        <w:ind w:left="720"/>
        <w:outlineLvl w:val="0"/>
        <w:rPr>
          <w:rFonts w:cs="Arial"/>
          <w:b/>
          <w:bCs/>
          <w:color w:val="FF0000"/>
          <w:spacing w:val="-2"/>
          <w:w w:val="99"/>
          <w:szCs w:val="22"/>
        </w:rPr>
      </w:pPr>
    </w:p>
    <w:p w:rsidR="001400D3" w:rsidRPr="00A2183B" w:rsidRDefault="001400D3" w:rsidP="00E2315F">
      <w:pPr>
        <w:widowControl w:val="0"/>
        <w:tabs>
          <w:tab w:val="left" w:pos="1428"/>
        </w:tabs>
        <w:autoSpaceDE w:val="0"/>
        <w:autoSpaceDN w:val="0"/>
        <w:spacing w:before="44"/>
        <w:ind w:left="720"/>
        <w:outlineLvl w:val="0"/>
        <w:rPr>
          <w:rFonts w:cs="Arial"/>
          <w:b/>
          <w:bCs/>
          <w:color w:val="FF0000"/>
          <w:spacing w:val="-2"/>
          <w:w w:val="99"/>
          <w:szCs w:val="22"/>
        </w:rPr>
      </w:pPr>
      <w:r>
        <w:rPr>
          <w:rFonts w:cs="Arial"/>
          <w:b/>
          <w:bCs/>
          <w:color w:val="FF0000"/>
          <w:spacing w:val="-2"/>
          <w:w w:val="99"/>
          <w:szCs w:val="22"/>
        </w:rPr>
        <w:t>(Correlation with NFPA</w:t>
      </w:r>
      <w:r w:rsidRPr="00A2183B">
        <w:rPr>
          <w:rFonts w:cs="Arial"/>
          <w:b/>
          <w:bCs/>
          <w:color w:val="FF0000"/>
          <w:spacing w:val="-2"/>
          <w:w w:val="99"/>
          <w:szCs w:val="22"/>
        </w:rPr>
        <w:t>)</w:t>
      </w:r>
    </w:p>
    <w:p w:rsidR="00EC476A" w:rsidRDefault="00EC476A" w:rsidP="00E2315F">
      <w:pPr>
        <w:widowControl w:val="0"/>
        <w:tabs>
          <w:tab w:val="left" w:pos="1037"/>
        </w:tabs>
        <w:autoSpaceDE w:val="0"/>
        <w:autoSpaceDN w:val="0"/>
        <w:spacing w:before="63" w:line="230" w:lineRule="auto"/>
        <w:ind w:left="1061"/>
        <w:jc w:val="both"/>
        <w:rPr>
          <w:rFonts w:cs="Arial"/>
          <w:b/>
          <w:bCs/>
          <w:spacing w:val="-2"/>
          <w:w w:val="99"/>
          <w:szCs w:val="22"/>
        </w:rPr>
      </w:pPr>
    </w:p>
    <w:p w:rsidR="001400D3" w:rsidRPr="00584DA2" w:rsidRDefault="00384D3F" w:rsidP="00E2315F">
      <w:pPr>
        <w:widowControl w:val="0"/>
        <w:tabs>
          <w:tab w:val="left" w:pos="1037"/>
        </w:tabs>
        <w:autoSpaceDE w:val="0"/>
        <w:autoSpaceDN w:val="0"/>
        <w:spacing w:before="63" w:line="230" w:lineRule="auto"/>
        <w:ind w:left="1061"/>
        <w:jc w:val="both"/>
        <w:rPr>
          <w:rFonts w:cs="Arial"/>
          <w:szCs w:val="22"/>
        </w:rPr>
      </w:pPr>
      <w:r>
        <w:rPr>
          <w:rFonts w:cs="Arial"/>
          <w:b/>
          <w:bCs/>
          <w:noProof/>
          <w:spacing w:val="-2"/>
          <w:szCs w:val="22"/>
        </w:rPr>
        <w:pict>
          <v:shape id="_x0000_s1140" type="#_x0000_t202" style="position:absolute;left:0;text-align:left;margin-left:-19.65pt;margin-top:6.2pt;width:44.25pt;height:95.75pt;z-index:251619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EBw2/EqAgAAUAQAAA4AAAAAAAAAAAAAAAAALgIAAGRycy9lMm9E&#10;b2MueG1sUEsBAi0AFAAGAAgAAAAhAP0vMtbbAAAABQEAAA8AAAAAAAAAAAAAAAAAhAQAAGRycy9k&#10;b3ducmV2LnhtbFBLBQYAAAAABAAEAPMAAACMBQAAAAA=&#10;">
            <v:shadow on="t" offset=",0" offset2=",-4pt"/>
            <v:textbox style="layout-flow:vertical;mso-layout-flow-alt:bottom-to-top;mso-next-textbox:#_x0000_s1140">
              <w:txbxContent>
                <w:p w:rsidR="00654B22" w:rsidRPr="00584DA2" w:rsidRDefault="00654B22" w:rsidP="001400D3">
                  <w:pPr>
                    <w:rPr>
                      <w:color w:val="FF0000"/>
                      <w:sz w:val="20"/>
                    </w:rPr>
                  </w:pPr>
                  <w:r w:rsidRPr="00584DA2">
                    <w:rPr>
                      <w:color w:val="FF0000"/>
                      <w:sz w:val="20"/>
                    </w:rPr>
                    <w:t>Correlation with NFPA</w:t>
                  </w:r>
                  <w:r>
                    <w:rPr>
                      <w:color w:val="FF0000"/>
                      <w:sz w:val="20"/>
                    </w:rPr>
                    <w:t xml:space="preserve"> – G2411.2.3</w:t>
                  </w:r>
                </w:p>
              </w:txbxContent>
            </v:textbox>
          </v:shape>
        </w:pict>
      </w:r>
      <w:r w:rsidR="001400D3">
        <w:rPr>
          <w:rFonts w:cs="Arial"/>
          <w:b/>
          <w:bCs/>
          <w:spacing w:val="-2"/>
          <w:w w:val="99"/>
          <w:szCs w:val="22"/>
        </w:rPr>
        <w:t>G2411.2.3 (</w:t>
      </w:r>
      <w:r w:rsidR="001400D3" w:rsidRPr="00584DA2">
        <w:rPr>
          <w:rFonts w:cs="Arial"/>
          <w:b/>
          <w:bCs/>
          <w:spacing w:val="-2"/>
          <w:w w:val="99"/>
          <w:szCs w:val="22"/>
        </w:rPr>
        <w:t>310.2.3</w:t>
      </w:r>
      <w:r w:rsidR="001400D3">
        <w:rPr>
          <w:rFonts w:cs="Arial"/>
          <w:b/>
          <w:bCs/>
          <w:spacing w:val="-2"/>
          <w:w w:val="99"/>
          <w:szCs w:val="22"/>
        </w:rPr>
        <w:t>)</w:t>
      </w:r>
      <w:r w:rsidR="001400D3" w:rsidRPr="0090317C">
        <w:rPr>
          <w:rFonts w:cs="Arial"/>
          <w:b/>
          <w:bCs/>
          <w:spacing w:val="-2"/>
          <w:w w:val="99"/>
          <w:szCs w:val="22"/>
        </w:rPr>
        <w:t xml:space="preserve"> </w:t>
      </w:r>
      <w:r w:rsidR="001400D3" w:rsidRPr="00584DA2">
        <w:rPr>
          <w:rFonts w:cs="Arial"/>
          <w:b/>
          <w:szCs w:val="22"/>
        </w:rPr>
        <w:t xml:space="preserve">Bonding jumper length. </w:t>
      </w:r>
      <w:r w:rsidR="001400D3" w:rsidRPr="00584DA2">
        <w:rPr>
          <w:rFonts w:cs="Arial"/>
          <w:szCs w:val="22"/>
        </w:rPr>
        <w:t>The length of the bond- ing jumper between the connection to a gas piping system and the connection to a grounding electrode system shall not</w:t>
      </w:r>
      <w:r w:rsidR="001400D3" w:rsidRPr="00584DA2">
        <w:rPr>
          <w:rFonts w:cs="Arial"/>
          <w:spacing w:val="-6"/>
          <w:szCs w:val="22"/>
        </w:rPr>
        <w:t xml:space="preserve"> </w:t>
      </w:r>
      <w:r w:rsidR="001400D3" w:rsidRPr="00584DA2">
        <w:rPr>
          <w:rFonts w:cs="Arial"/>
          <w:szCs w:val="22"/>
        </w:rPr>
        <w:t>exceed</w:t>
      </w:r>
      <w:r w:rsidR="001400D3" w:rsidRPr="00584DA2">
        <w:rPr>
          <w:rFonts w:cs="Arial"/>
          <w:spacing w:val="-6"/>
          <w:szCs w:val="22"/>
        </w:rPr>
        <w:t xml:space="preserve"> </w:t>
      </w:r>
      <w:r w:rsidR="001400D3" w:rsidRPr="00584DA2">
        <w:rPr>
          <w:rFonts w:cs="Arial"/>
          <w:szCs w:val="22"/>
        </w:rPr>
        <w:t>75</w:t>
      </w:r>
      <w:r w:rsidR="001400D3" w:rsidRPr="00584DA2">
        <w:rPr>
          <w:rFonts w:cs="Arial"/>
          <w:spacing w:val="-8"/>
          <w:szCs w:val="22"/>
        </w:rPr>
        <w:t xml:space="preserve"> </w:t>
      </w:r>
      <w:r w:rsidR="001400D3" w:rsidRPr="00584DA2">
        <w:rPr>
          <w:rFonts w:cs="Arial"/>
          <w:szCs w:val="22"/>
        </w:rPr>
        <w:t>feet</w:t>
      </w:r>
      <w:r w:rsidR="001400D3" w:rsidRPr="00584DA2">
        <w:rPr>
          <w:rFonts w:cs="Arial"/>
          <w:spacing w:val="-6"/>
          <w:szCs w:val="22"/>
        </w:rPr>
        <w:t xml:space="preserve"> </w:t>
      </w:r>
      <w:r w:rsidR="001400D3" w:rsidRPr="00584DA2">
        <w:rPr>
          <w:rFonts w:cs="Arial"/>
          <w:szCs w:val="22"/>
        </w:rPr>
        <w:t>(22</w:t>
      </w:r>
      <w:r w:rsidR="001400D3" w:rsidRPr="00584DA2">
        <w:rPr>
          <w:rFonts w:cs="Arial"/>
          <w:spacing w:val="-8"/>
          <w:szCs w:val="22"/>
        </w:rPr>
        <w:t xml:space="preserve"> </w:t>
      </w:r>
      <w:r w:rsidR="001400D3" w:rsidRPr="00584DA2">
        <w:rPr>
          <w:rFonts w:cs="Arial"/>
          <w:szCs w:val="22"/>
        </w:rPr>
        <w:t>860</w:t>
      </w:r>
      <w:r w:rsidR="001400D3" w:rsidRPr="00584DA2">
        <w:rPr>
          <w:rFonts w:cs="Arial"/>
          <w:spacing w:val="-9"/>
          <w:szCs w:val="22"/>
        </w:rPr>
        <w:t xml:space="preserve"> </w:t>
      </w:r>
      <w:r w:rsidR="001400D3" w:rsidRPr="00584DA2">
        <w:rPr>
          <w:rFonts w:cs="Arial"/>
          <w:szCs w:val="22"/>
        </w:rPr>
        <w:t>mm).</w:t>
      </w:r>
      <w:r w:rsidR="001400D3" w:rsidRPr="00584DA2">
        <w:rPr>
          <w:rFonts w:cs="Arial"/>
          <w:spacing w:val="-9"/>
          <w:szCs w:val="22"/>
        </w:rPr>
        <w:t xml:space="preserve"> </w:t>
      </w:r>
      <w:r w:rsidR="001400D3" w:rsidRPr="00584DA2">
        <w:rPr>
          <w:rFonts w:cs="Arial"/>
          <w:szCs w:val="22"/>
        </w:rPr>
        <w:t>Any</w:t>
      </w:r>
      <w:r w:rsidR="001400D3" w:rsidRPr="00584DA2">
        <w:rPr>
          <w:rFonts w:cs="Arial"/>
          <w:spacing w:val="-6"/>
          <w:szCs w:val="22"/>
        </w:rPr>
        <w:t xml:space="preserve"> </w:t>
      </w:r>
      <w:r w:rsidR="001400D3" w:rsidRPr="00584DA2">
        <w:rPr>
          <w:rFonts w:cs="Arial"/>
          <w:szCs w:val="22"/>
        </w:rPr>
        <w:t>additional</w:t>
      </w:r>
      <w:r w:rsidR="001400D3" w:rsidRPr="00584DA2">
        <w:rPr>
          <w:rFonts w:cs="Arial"/>
          <w:spacing w:val="-6"/>
          <w:szCs w:val="22"/>
        </w:rPr>
        <w:t xml:space="preserve"> </w:t>
      </w:r>
      <w:r w:rsidR="001400D3" w:rsidRPr="00584DA2">
        <w:rPr>
          <w:rFonts w:cs="Arial"/>
          <w:szCs w:val="22"/>
        </w:rPr>
        <w:t>grounding electrodes installed to meet this requirement shall be bonded to the electrical service grounding electrode sys- tem</w:t>
      </w:r>
      <w:r w:rsidR="001400D3" w:rsidRPr="00584DA2">
        <w:rPr>
          <w:rFonts w:cs="Arial"/>
          <w:spacing w:val="-11"/>
          <w:szCs w:val="22"/>
        </w:rPr>
        <w:t xml:space="preserve"> </w:t>
      </w:r>
      <w:r w:rsidR="001400D3" w:rsidRPr="00584DA2">
        <w:rPr>
          <w:rFonts w:cs="Arial"/>
          <w:szCs w:val="22"/>
        </w:rPr>
        <w:t>or,</w:t>
      </w:r>
      <w:r w:rsidR="001400D3" w:rsidRPr="00584DA2">
        <w:rPr>
          <w:rFonts w:cs="Arial"/>
          <w:spacing w:val="-8"/>
          <w:szCs w:val="22"/>
        </w:rPr>
        <w:t xml:space="preserve"> </w:t>
      </w:r>
      <w:r w:rsidR="001400D3" w:rsidRPr="00584DA2">
        <w:rPr>
          <w:rFonts w:cs="Arial"/>
          <w:szCs w:val="22"/>
        </w:rPr>
        <w:t>where</w:t>
      </w:r>
      <w:r w:rsidR="001400D3" w:rsidRPr="00584DA2">
        <w:rPr>
          <w:rFonts w:cs="Arial"/>
          <w:spacing w:val="-10"/>
          <w:szCs w:val="22"/>
        </w:rPr>
        <w:t xml:space="preserve"> </w:t>
      </w:r>
      <w:r w:rsidR="001400D3" w:rsidRPr="00584DA2">
        <w:rPr>
          <w:rFonts w:cs="Arial"/>
          <w:szCs w:val="22"/>
        </w:rPr>
        <w:t>provided,</w:t>
      </w:r>
      <w:r w:rsidR="001400D3" w:rsidRPr="00584DA2">
        <w:rPr>
          <w:rFonts w:cs="Arial"/>
          <w:spacing w:val="-11"/>
          <w:szCs w:val="22"/>
        </w:rPr>
        <w:t xml:space="preserve"> </w:t>
      </w:r>
      <w:r w:rsidR="001400D3" w:rsidRPr="00584DA2">
        <w:rPr>
          <w:rFonts w:cs="Arial"/>
          <w:szCs w:val="22"/>
        </w:rPr>
        <w:t>the</w:t>
      </w:r>
      <w:r w:rsidR="001400D3" w:rsidRPr="00584DA2">
        <w:rPr>
          <w:rFonts w:cs="Arial"/>
          <w:spacing w:val="-8"/>
          <w:szCs w:val="22"/>
        </w:rPr>
        <w:t xml:space="preserve"> </w:t>
      </w:r>
      <w:r w:rsidR="001400D3" w:rsidRPr="00584DA2">
        <w:rPr>
          <w:rFonts w:cs="Arial"/>
          <w:szCs w:val="22"/>
        </w:rPr>
        <w:t>lightning</w:t>
      </w:r>
      <w:r w:rsidR="001400D3" w:rsidRPr="00584DA2">
        <w:rPr>
          <w:rFonts w:cs="Arial"/>
          <w:spacing w:val="-11"/>
          <w:szCs w:val="22"/>
        </w:rPr>
        <w:t xml:space="preserve"> </w:t>
      </w:r>
      <w:r w:rsidR="001400D3" w:rsidRPr="00584DA2">
        <w:rPr>
          <w:rFonts w:cs="Arial"/>
          <w:szCs w:val="22"/>
        </w:rPr>
        <w:t>protection</w:t>
      </w:r>
      <w:r w:rsidR="001400D3" w:rsidRPr="00584DA2">
        <w:rPr>
          <w:rFonts w:cs="Arial"/>
          <w:spacing w:val="-8"/>
          <w:szCs w:val="22"/>
        </w:rPr>
        <w:t xml:space="preserve"> </w:t>
      </w:r>
      <w:r w:rsidR="001400D3" w:rsidRPr="00584DA2">
        <w:rPr>
          <w:rFonts w:cs="Arial"/>
          <w:szCs w:val="22"/>
        </w:rPr>
        <w:t>grounding electrode</w:t>
      </w:r>
      <w:r w:rsidR="001400D3" w:rsidRPr="00584DA2">
        <w:rPr>
          <w:rFonts w:cs="Arial"/>
          <w:spacing w:val="-3"/>
          <w:szCs w:val="22"/>
        </w:rPr>
        <w:t xml:space="preserve"> </w:t>
      </w:r>
      <w:r w:rsidR="001400D3" w:rsidRPr="00584DA2">
        <w:rPr>
          <w:rFonts w:cs="Arial"/>
          <w:szCs w:val="22"/>
        </w:rPr>
        <w:t>system.</w:t>
      </w:r>
    </w:p>
    <w:p w:rsidR="001400D3" w:rsidRDefault="001400D3" w:rsidP="00E2315F">
      <w:pPr>
        <w:widowControl w:val="0"/>
        <w:tabs>
          <w:tab w:val="left" w:pos="1037"/>
        </w:tabs>
        <w:autoSpaceDE w:val="0"/>
        <w:autoSpaceDN w:val="0"/>
        <w:spacing w:before="52"/>
        <w:ind w:left="1037"/>
        <w:jc w:val="both"/>
        <w:rPr>
          <w:rFonts w:cs="Arial"/>
          <w:b/>
          <w:bCs/>
          <w:spacing w:val="-2"/>
          <w:w w:val="99"/>
          <w:szCs w:val="22"/>
        </w:rPr>
      </w:pPr>
    </w:p>
    <w:p w:rsidR="001400D3" w:rsidRPr="00584DA2" w:rsidRDefault="001400D3" w:rsidP="00E2315F">
      <w:pPr>
        <w:widowControl w:val="0"/>
        <w:tabs>
          <w:tab w:val="left" w:pos="1037"/>
        </w:tabs>
        <w:autoSpaceDE w:val="0"/>
        <w:autoSpaceDN w:val="0"/>
        <w:spacing w:before="52"/>
        <w:ind w:left="1037"/>
        <w:jc w:val="both"/>
        <w:rPr>
          <w:rFonts w:cs="Arial"/>
          <w:szCs w:val="22"/>
        </w:rPr>
      </w:pPr>
      <w:r>
        <w:rPr>
          <w:rFonts w:cs="Arial"/>
          <w:b/>
          <w:bCs/>
          <w:spacing w:val="-2"/>
          <w:w w:val="99"/>
          <w:szCs w:val="22"/>
        </w:rPr>
        <w:t>G2411.2.4 (</w:t>
      </w:r>
      <w:r w:rsidRPr="00584DA2">
        <w:rPr>
          <w:rFonts w:cs="Arial"/>
          <w:b/>
          <w:bCs/>
          <w:spacing w:val="-2"/>
          <w:w w:val="99"/>
          <w:szCs w:val="22"/>
        </w:rPr>
        <w:t>310.2.4</w:t>
      </w:r>
      <w:r>
        <w:rPr>
          <w:rFonts w:cs="Arial"/>
          <w:b/>
          <w:bCs/>
          <w:spacing w:val="-2"/>
          <w:w w:val="99"/>
          <w:szCs w:val="22"/>
        </w:rPr>
        <w:t>)</w:t>
      </w:r>
      <w:r w:rsidRPr="0090317C">
        <w:rPr>
          <w:rFonts w:cs="Arial"/>
          <w:b/>
          <w:bCs/>
          <w:spacing w:val="-2"/>
          <w:w w:val="99"/>
          <w:szCs w:val="22"/>
        </w:rPr>
        <w:t xml:space="preserve"> </w:t>
      </w:r>
      <w:r w:rsidRPr="00584DA2">
        <w:rPr>
          <w:rFonts w:cs="Arial"/>
          <w:b/>
          <w:szCs w:val="22"/>
        </w:rPr>
        <w:t xml:space="preserve">Bonding connections. </w:t>
      </w:r>
      <w:r w:rsidRPr="00584DA2">
        <w:rPr>
          <w:rFonts w:cs="Arial"/>
          <w:szCs w:val="22"/>
        </w:rPr>
        <w:t>Bonding connections shall be in accordance with NFPA</w:t>
      </w:r>
      <w:r w:rsidRPr="00584DA2">
        <w:rPr>
          <w:rFonts w:cs="Arial"/>
          <w:spacing w:val="-3"/>
          <w:szCs w:val="22"/>
        </w:rPr>
        <w:t xml:space="preserve"> </w:t>
      </w:r>
      <w:r w:rsidRPr="00584DA2">
        <w:rPr>
          <w:rFonts w:cs="Arial"/>
          <w:szCs w:val="22"/>
        </w:rPr>
        <w:t>70.</w:t>
      </w:r>
    </w:p>
    <w:p w:rsidR="001400D3" w:rsidRDefault="001400D3" w:rsidP="00E2315F">
      <w:pPr>
        <w:widowControl w:val="0"/>
        <w:tabs>
          <w:tab w:val="left" w:pos="1027"/>
        </w:tabs>
        <w:autoSpaceDE w:val="0"/>
        <w:autoSpaceDN w:val="0"/>
        <w:spacing w:before="62" w:line="228" w:lineRule="auto"/>
        <w:ind w:left="1037"/>
        <w:jc w:val="both"/>
        <w:rPr>
          <w:rFonts w:cs="Arial"/>
          <w:b/>
          <w:bCs/>
          <w:spacing w:val="-2"/>
          <w:w w:val="99"/>
          <w:szCs w:val="22"/>
        </w:rPr>
      </w:pPr>
    </w:p>
    <w:p w:rsidR="001400D3" w:rsidRPr="00584DA2" w:rsidRDefault="001400D3" w:rsidP="00E2315F">
      <w:pPr>
        <w:widowControl w:val="0"/>
        <w:tabs>
          <w:tab w:val="left" w:pos="1027"/>
        </w:tabs>
        <w:autoSpaceDE w:val="0"/>
        <w:autoSpaceDN w:val="0"/>
        <w:spacing w:before="62" w:line="228" w:lineRule="auto"/>
        <w:ind w:left="1037"/>
        <w:jc w:val="both"/>
        <w:rPr>
          <w:rFonts w:cs="Arial"/>
          <w:szCs w:val="22"/>
        </w:rPr>
      </w:pPr>
      <w:r>
        <w:rPr>
          <w:rFonts w:cs="Arial"/>
          <w:b/>
          <w:bCs/>
          <w:spacing w:val="-2"/>
          <w:w w:val="99"/>
          <w:szCs w:val="22"/>
        </w:rPr>
        <w:t>G2411.2.5 (</w:t>
      </w:r>
      <w:r w:rsidRPr="00584DA2">
        <w:rPr>
          <w:rFonts w:cs="Arial"/>
          <w:b/>
          <w:bCs/>
          <w:spacing w:val="-2"/>
          <w:w w:val="99"/>
          <w:szCs w:val="22"/>
        </w:rPr>
        <w:t>310.2.5</w:t>
      </w:r>
      <w:r>
        <w:rPr>
          <w:rFonts w:cs="Arial"/>
          <w:b/>
          <w:bCs/>
          <w:spacing w:val="-2"/>
          <w:w w:val="99"/>
          <w:szCs w:val="22"/>
        </w:rPr>
        <w:t>)</w:t>
      </w:r>
      <w:r w:rsidRPr="0090317C">
        <w:rPr>
          <w:rFonts w:cs="Arial"/>
          <w:b/>
          <w:bCs/>
          <w:spacing w:val="-2"/>
          <w:w w:val="99"/>
          <w:szCs w:val="22"/>
        </w:rPr>
        <w:t xml:space="preserve"> </w:t>
      </w:r>
      <w:r w:rsidRPr="00584DA2">
        <w:rPr>
          <w:rFonts w:cs="Arial"/>
          <w:b/>
          <w:szCs w:val="22"/>
        </w:rPr>
        <w:t xml:space="preserve">Connection devices. </w:t>
      </w:r>
      <w:r w:rsidRPr="00584DA2">
        <w:rPr>
          <w:rFonts w:cs="Arial"/>
          <w:szCs w:val="22"/>
        </w:rPr>
        <w:t>Devices used for making the bonding connections shall be listed for the application in accordance with UL</w:t>
      </w:r>
      <w:r w:rsidRPr="00584DA2">
        <w:rPr>
          <w:rFonts w:cs="Arial"/>
          <w:spacing w:val="-1"/>
          <w:szCs w:val="22"/>
        </w:rPr>
        <w:t xml:space="preserve"> </w:t>
      </w:r>
      <w:r w:rsidRPr="00584DA2">
        <w:rPr>
          <w:rFonts w:cs="Arial"/>
          <w:szCs w:val="22"/>
        </w:rPr>
        <w:t>467.</w:t>
      </w:r>
    </w:p>
    <w:p w:rsidR="001400D3" w:rsidRDefault="001400D3" w:rsidP="00E2315F">
      <w:pPr>
        <w:widowControl w:val="0"/>
        <w:tabs>
          <w:tab w:val="left" w:pos="1428"/>
        </w:tabs>
        <w:autoSpaceDE w:val="0"/>
        <w:autoSpaceDN w:val="0"/>
        <w:spacing w:before="44"/>
        <w:ind w:left="720"/>
        <w:outlineLvl w:val="0"/>
        <w:rPr>
          <w:rFonts w:cs="Arial"/>
          <w:b/>
          <w:bCs/>
          <w:color w:val="FF0000"/>
          <w:spacing w:val="-2"/>
          <w:w w:val="99"/>
          <w:szCs w:val="22"/>
        </w:rPr>
      </w:pPr>
    </w:p>
    <w:p w:rsidR="001400D3" w:rsidRPr="00A2183B" w:rsidRDefault="001400D3" w:rsidP="00E2315F">
      <w:pPr>
        <w:widowControl w:val="0"/>
        <w:tabs>
          <w:tab w:val="left" w:pos="1428"/>
        </w:tabs>
        <w:autoSpaceDE w:val="0"/>
        <w:autoSpaceDN w:val="0"/>
        <w:spacing w:before="44"/>
        <w:ind w:left="720"/>
        <w:outlineLvl w:val="0"/>
        <w:rPr>
          <w:rFonts w:cs="Arial"/>
          <w:b/>
          <w:bCs/>
          <w:color w:val="FF0000"/>
          <w:spacing w:val="-2"/>
          <w:w w:val="99"/>
          <w:szCs w:val="22"/>
        </w:rPr>
      </w:pPr>
      <w:r>
        <w:rPr>
          <w:rFonts w:cs="Arial"/>
          <w:b/>
          <w:bCs/>
          <w:color w:val="FF0000"/>
          <w:spacing w:val="-2"/>
          <w:w w:val="99"/>
          <w:szCs w:val="22"/>
        </w:rPr>
        <w:t>(Correlation with NFPA</w:t>
      </w:r>
      <w:r w:rsidRPr="00A2183B">
        <w:rPr>
          <w:rFonts w:cs="Arial"/>
          <w:b/>
          <w:bCs/>
          <w:color w:val="FF0000"/>
          <w:spacing w:val="-2"/>
          <w:w w:val="99"/>
          <w:szCs w:val="22"/>
        </w:rPr>
        <w:t>)</w:t>
      </w:r>
    </w:p>
    <w:p w:rsidR="001400D3" w:rsidRPr="0090317C" w:rsidRDefault="001400D3" w:rsidP="00E2315F">
      <w:pPr>
        <w:widowControl w:val="0"/>
        <w:tabs>
          <w:tab w:val="left" w:pos="684"/>
        </w:tabs>
        <w:autoSpaceDE w:val="0"/>
        <w:autoSpaceDN w:val="0"/>
        <w:spacing w:before="62" w:line="230" w:lineRule="auto"/>
        <w:ind w:left="720" w:right="5832"/>
        <w:jc w:val="both"/>
        <w:rPr>
          <w:rFonts w:cs="Arial"/>
          <w:b/>
          <w:bCs/>
          <w:spacing w:val="-2"/>
          <w:w w:val="99"/>
          <w:szCs w:val="22"/>
        </w:rPr>
      </w:pPr>
    </w:p>
    <w:p w:rsidR="001400D3" w:rsidRPr="0090317C" w:rsidRDefault="00384D3F" w:rsidP="00E2315F">
      <w:pPr>
        <w:widowControl w:val="0"/>
        <w:tabs>
          <w:tab w:val="left" w:pos="684"/>
        </w:tabs>
        <w:autoSpaceDE w:val="0"/>
        <w:autoSpaceDN w:val="0"/>
        <w:spacing w:before="62" w:line="230" w:lineRule="auto"/>
        <w:ind w:left="720"/>
        <w:jc w:val="both"/>
        <w:rPr>
          <w:rFonts w:cs="Arial"/>
          <w:szCs w:val="22"/>
        </w:rPr>
      </w:pPr>
      <w:r>
        <w:rPr>
          <w:rFonts w:cs="Arial"/>
          <w:noProof/>
          <w:szCs w:val="22"/>
        </w:rPr>
        <w:pict>
          <v:shape id="_x0000_s1139" type="#_x0000_t202" style="position:absolute;left:0;text-align:left;margin-left:-19.65pt;margin-top:3pt;width:40.75pt;height:116pt;z-index:251618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EBw2/EqAgAAUAQAAA4AAAAAAAAAAAAAAAAALgIAAGRycy9lMm9E&#10;b2MueG1sUEsBAi0AFAAGAAgAAAAhAP0vMtbbAAAABQEAAA8AAAAAAAAAAAAAAAAAhAQAAGRycy9k&#10;b3ducmV2LnhtbFBLBQYAAAAABAAEAPMAAACMBQAAAAA=&#10;">
            <v:shadow on="t" offset=",0" offset2=",-4pt"/>
            <v:textbox style="layout-flow:vertical;mso-layout-flow-alt:bottom-to-top;mso-next-textbox:#_x0000_s1139">
              <w:txbxContent>
                <w:p w:rsidR="00654B22" w:rsidRPr="00584DA2" w:rsidRDefault="00654B22" w:rsidP="001400D3">
                  <w:pPr>
                    <w:rPr>
                      <w:color w:val="FF0000"/>
                      <w:sz w:val="20"/>
                    </w:rPr>
                  </w:pPr>
                  <w:r w:rsidRPr="00584DA2">
                    <w:rPr>
                      <w:color w:val="FF0000"/>
                      <w:sz w:val="20"/>
                    </w:rPr>
                    <w:t>Correlation with NFPA</w:t>
                  </w:r>
                  <w:r>
                    <w:rPr>
                      <w:color w:val="FF0000"/>
                      <w:sz w:val="20"/>
                    </w:rPr>
                    <w:t xml:space="preserve"> – G2411.3</w:t>
                  </w:r>
                </w:p>
              </w:txbxContent>
            </v:textbox>
          </v:shape>
        </w:pict>
      </w:r>
      <w:r w:rsidR="001400D3">
        <w:rPr>
          <w:rFonts w:cs="Arial"/>
          <w:b/>
          <w:bCs/>
          <w:spacing w:val="-2"/>
          <w:w w:val="99"/>
          <w:szCs w:val="22"/>
        </w:rPr>
        <w:t>G2411.3 (</w:t>
      </w:r>
      <w:r w:rsidR="001400D3" w:rsidRPr="00584DA2">
        <w:rPr>
          <w:rFonts w:cs="Arial"/>
          <w:b/>
          <w:bCs/>
          <w:spacing w:val="-2"/>
          <w:w w:val="99"/>
          <w:szCs w:val="22"/>
        </w:rPr>
        <w:t>310.3</w:t>
      </w:r>
      <w:r w:rsidR="001400D3">
        <w:rPr>
          <w:rFonts w:cs="Arial"/>
          <w:b/>
          <w:bCs/>
          <w:spacing w:val="-2"/>
          <w:w w:val="99"/>
          <w:szCs w:val="22"/>
        </w:rPr>
        <w:t>)</w:t>
      </w:r>
      <w:r w:rsidR="001400D3" w:rsidRPr="0090317C">
        <w:rPr>
          <w:rFonts w:cs="Arial"/>
          <w:b/>
          <w:bCs/>
          <w:spacing w:val="-2"/>
          <w:w w:val="99"/>
          <w:szCs w:val="22"/>
        </w:rPr>
        <w:t xml:space="preserve"> </w:t>
      </w:r>
      <w:r w:rsidR="001400D3" w:rsidRPr="00584DA2">
        <w:rPr>
          <w:rFonts w:cs="Arial"/>
          <w:b/>
          <w:szCs w:val="22"/>
        </w:rPr>
        <w:t xml:space="preserve">Arc-resistant CSST. </w:t>
      </w:r>
      <w:r w:rsidR="001400D3" w:rsidRPr="00584DA2">
        <w:rPr>
          <w:rFonts w:cs="Arial"/>
          <w:szCs w:val="22"/>
        </w:rPr>
        <w:t>This section applies to corru- gated stainless steel tubing (CSST) that is listed with an arc- resistant jacket or coating system in accordance with ANSI LC 1/CSA 6.26. The CSST shall be electrically continuous and bonded to an effective ground fault current path. Where any CSST component of a piping system does not have an arc-resistant jacket or coati</w:t>
      </w:r>
      <w:r w:rsidR="00C34166">
        <w:rPr>
          <w:rFonts w:cs="Arial"/>
          <w:szCs w:val="22"/>
        </w:rPr>
        <w:t>ng system, the bonding require</w:t>
      </w:r>
      <w:r w:rsidR="001400D3" w:rsidRPr="00584DA2">
        <w:rPr>
          <w:rFonts w:cs="Arial"/>
          <w:szCs w:val="22"/>
        </w:rPr>
        <w:t>ments of Section 310.2 shall apply. Arc-resistant-jacketed CSST shall be considered to be bonded where it is connected to an appliance that is connected to the appliance grounding conductor of the circuit that supplies that</w:t>
      </w:r>
      <w:r w:rsidR="001400D3" w:rsidRPr="00584DA2">
        <w:rPr>
          <w:rFonts w:cs="Arial"/>
          <w:spacing w:val="-12"/>
          <w:szCs w:val="22"/>
        </w:rPr>
        <w:t xml:space="preserve"> </w:t>
      </w:r>
      <w:r w:rsidR="001400D3" w:rsidRPr="00584DA2">
        <w:rPr>
          <w:rFonts w:cs="Arial"/>
          <w:szCs w:val="22"/>
        </w:rPr>
        <w:t>appliance.</w:t>
      </w:r>
    </w:p>
    <w:p w:rsidR="001400D3" w:rsidRPr="00A2183B" w:rsidRDefault="001400D3" w:rsidP="00E2315F">
      <w:pPr>
        <w:widowControl w:val="0"/>
        <w:tabs>
          <w:tab w:val="left" w:pos="1428"/>
        </w:tabs>
        <w:autoSpaceDE w:val="0"/>
        <w:autoSpaceDN w:val="0"/>
        <w:spacing w:before="44"/>
        <w:ind w:left="720"/>
        <w:outlineLvl w:val="0"/>
        <w:rPr>
          <w:rFonts w:cs="Arial"/>
          <w:b/>
          <w:bCs/>
          <w:color w:val="FF0000"/>
          <w:spacing w:val="-2"/>
          <w:w w:val="99"/>
          <w:szCs w:val="22"/>
        </w:rPr>
      </w:pPr>
      <w:r>
        <w:rPr>
          <w:rFonts w:cs="Arial"/>
          <w:b/>
          <w:bCs/>
          <w:color w:val="FF0000"/>
          <w:spacing w:val="-2"/>
          <w:w w:val="99"/>
          <w:szCs w:val="22"/>
        </w:rPr>
        <w:t>(Correlation with NFPA</w:t>
      </w:r>
      <w:r w:rsidRPr="00A2183B">
        <w:rPr>
          <w:rFonts w:cs="Arial"/>
          <w:b/>
          <w:bCs/>
          <w:color w:val="FF0000"/>
          <w:spacing w:val="-2"/>
          <w:w w:val="99"/>
          <w:szCs w:val="22"/>
        </w:rPr>
        <w:t>)</w:t>
      </w:r>
    </w:p>
    <w:p w:rsidR="001400D3" w:rsidRDefault="001400D3" w:rsidP="00E2315F">
      <w:pPr>
        <w:widowControl w:val="0"/>
        <w:tabs>
          <w:tab w:val="left" w:pos="684"/>
        </w:tabs>
        <w:autoSpaceDE w:val="0"/>
        <w:autoSpaceDN w:val="0"/>
        <w:spacing w:before="62" w:line="230" w:lineRule="auto"/>
        <w:ind w:left="720" w:right="5832"/>
        <w:jc w:val="both"/>
        <w:rPr>
          <w:rFonts w:ascii="Times New Roman" w:hAnsi="Times New Roman"/>
          <w:sz w:val="20"/>
          <w:szCs w:val="22"/>
        </w:rPr>
      </w:pPr>
    </w:p>
    <w:p w:rsidR="00EC476A" w:rsidRPr="00584DA2" w:rsidRDefault="00EC476A" w:rsidP="00E2315F">
      <w:pPr>
        <w:widowControl w:val="0"/>
        <w:tabs>
          <w:tab w:val="left" w:pos="684"/>
        </w:tabs>
        <w:autoSpaceDE w:val="0"/>
        <w:autoSpaceDN w:val="0"/>
        <w:spacing w:before="62" w:line="230" w:lineRule="auto"/>
        <w:ind w:left="720" w:right="5832"/>
        <w:jc w:val="both"/>
        <w:rPr>
          <w:rFonts w:ascii="Times New Roman" w:hAnsi="Times New Roman"/>
          <w:sz w:val="20"/>
          <w:szCs w:val="22"/>
        </w:rPr>
      </w:pPr>
    </w:p>
    <w:p w:rsidR="00EC476A" w:rsidRPr="00584DA2" w:rsidRDefault="00384D3F" w:rsidP="00E2315F">
      <w:pPr>
        <w:widowControl w:val="0"/>
        <w:autoSpaceDE w:val="0"/>
        <w:autoSpaceDN w:val="0"/>
        <w:rPr>
          <w:rFonts w:ascii="Times New Roman" w:hAnsi="Times New Roman"/>
          <w:sz w:val="20"/>
        </w:rPr>
      </w:pPr>
      <w:r>
        <w:rPr>
          <w:rFonts w:cs="Arial"/>
          <w:noProof/>
          <w:szCs w:val="22"/>
        </w:rPr>
        <w:pict>
          <v:shape id="_x0000_s1141" type="#_x0000_t202" style="position:absolute;margin-left:-19.65pt;margin-top:10.8pt;width:40.75pt;height:116pt;z-index:251620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EBw2/EqAgAAUAQAAA4AAAAAAAAAAAAAAAAALgIAAGRycy9lMm9E&#10;b2MueG1sUEsBAi0AFAAGAAgAAAAhAP0vMtbbAAAABQEAAA8AAAAAAAAAAAAAAAAAhAQAAGRycy9k&#10;b3ducmV2LnhtbFBLBQYAAAAABAAEAPMAAACMBQAAAAA=&#10;">
            <v:shadow on="t" offset=",0" offset2=",-4pt"/>
            <v:textbox style="layout-flow:vertical;mso-layout-flow-alt:bottom-to-top;mso-next-textbox:#_x0000_s1141">
              <w:txbxContent>
                <w:p w:rsidR="00654B22" w:rsidRPr="00584DA2" w:rsidRDefault="00654B22" w:rsidP="00EC476A">
                  <w:pPr>
                    <w:rPr>
                      <w:color w:val="FF0000"/>
                      <w:sz w:val="20"/>
                    </w:rPr>
                  </w:pPr>
                  <w:r w:rsidRPr="00584DA2">
                    <w:rPr>
                      <w:color w:val="FF0000"/>
                      <w:sz w:val="20"/>
                    </w:rPr>
                    <w:t>Correlation with NFPA</w:t>
                  </w:r>
                  <w:r>
                    <w:rPr>
                      <w:color w:val="FF0000"/>
                      <w:sz w:val="20"/>
                    </w:rPr>
                    <w:t xml:space="preserve"> – G2413.4</w:t>
                  </w:r>
                </w:p>
              </w:txbxContent>
            </v:textbox>
          </v:shape>
        </w:pict>
      </w:r>
    </w:p>
    <w:p w:rsidR="00EC476A" w:rsidRPr="002221E5" w:rsidRDefault="00EC476A" w:rsidP="00E2315F">
      <w:pPr>
        <w:widowControl w:val="0"/>
        <w:tabs>
          <w:tab w:val="left" w:pos="670"/>
        </w:tabs>
        <w:autoSpaceDE w:val="0"/>
        <w:autoSpaceDN w:val="0"/>
        <w:ind w:left="720" w:right="39"/>
        <w:rPr>
          <w:rFonts w:cs="Arial"/>
          <w:szCs w:val="22"/>
        </w:rPr>
      </w:pPr>
      <w:r>
        <w:rPr>
          <w:rFonts w:cs="Arial"/>
          <w:b/>
          <w:bCs/>
          <w:spacing w:val="-2"/>
          <w:w w:val="99"/>
          <w:szCs w:val="22"/>
        </w:rPr>
        <w:t>G2413.4 (</w:t>
      </w:r>
      <w:r w:rsidRPr="002221E5">
        <w:rPr>
          <w:rFonts w:cs="Arial"/>
          <w:b/>
          <w:bCs/>
          <w:spacing w:val="-2"/>
          <w:w w:val="99"/>
          <w:szCs w:val="22"/>
        </w:rPr>
        <w:t>402.4</w:t>
      </w:r>
      <w:r>
        <w:rPr>
          <w:rFonts w:cs="Arial"/>
          <w:b/>
          <w:bCs/>
          <w:spacing w:val="-2"/>
          <w:w w:val="99"/>
          <w:szCs w:val="22"/>
        </w:rPr>
        <w:t xml:space="preserve">) </w:t>
      </w:r>
      <w:r w:rsidRPr="002221E5">
        <w:rPr>
          <w:rFonts w:cs="Arial"/>
          <w:b/>
          <w:szCs w:val="22"/>
        </w:rPr>
        <w:t xml:space="preserve">Sizing tables and equations. </w:t>
      </w:r>
      <w:r w:rsidRPr="002221E5">
        <w:rPr>
          <w:rFonts w:cs="Arial"/>
          <w:szCs w:val="22"/>
        </w:rPr>
        <w:t>This section applies to piping materials other than noncorrugated</w:t>
      </w:r>
      <w:r w:rsidR="007F3255">
        <w:rPr>
          <w:rFonts w:cs="Arial"/>
          <w:szCs w:val="22"/>
        </w:rPr>
        <w:t xml:space="preserve"> stainless steel tub</w:t>
      </w:r>
      <w:r w:rsidRPr="002221E5">
        <w:rPr>
          <w:rFonts w:cs="Arial"/>
          <w:szCs w:val="22"/>
        </w:rPr>
        <w:t xml:space="preserve">ing. Where Tables 402.4(1) through 402.4(37) are used to size </w:t>
      </w:r>
      <w:r w:rsidRPr="002221E5">
        <w:rPr>
          <w:rFonts w:cs="Arial"/>
          <w:i/>
          <w:szCs w:val="22"/>
        </w:rPr>
        <w:t xml:space="preserve">piping </w:t>
      </w:r>
      <w:r w:rsidRPr="002221E5">
        <w:rPr>
          <w:rFonts w:cs="Arial"/>
          <w:szCs w:val="22"/>
        </w:rPr>
        <w:t>or tubing, the pipe length shall be determined in accordance with Section 402.4.1, 402.4.2 or</w:t>
      </w:r>
      <w:r w:rsidRPr="002221E5">
        <w:rPr>
          <w:rFonts w:cs="Arial"/>
          <w:spacing w:val="-10"/>
          <w:szCs w:val="22"/>
        </w:rPr>
        <w:t xml:space="preserve"> </w:t>
      </w:r>
      <w:r w:rsidRPr="002221E5">
        <w:rPr>
          <w:rFonts w:cs="Arial"/>
          <w:szCs w:val="22"/>
        </w:rPr>
        <w:t>402.4.3.</w:t>
      </w:r>
    </w:p>
    <w:p w:rsidR="00EC476A" w:rsidRPr="002221E5" w:rsidRDefault="00EC476A" w:rsidP="00E2315F">
      <w:pPr>
        <w:widowControl w:val="0"/>
        <w:autoSpaceDE w:val="0"/>
        <w:autoSpaceDN w:val="0"/>
        <w:spacing w:before="74"/>
        <w:ind w:left="720" w:right="38" w:firstLine="239"/>
        <w:rPr>
          <w:rFonts w:cs="Arial"/>
          <w:szCs w:val="22"/>
        </w:rPr>
      </w:pPr>
      <w:r w:rsidRPr="002221E5">
        <w:rPr>
          <w:rFonts w:cs="Arial"/>
          <w:szCs w:val="22"/>
        </w:rPr>
        <w:t xml:space="preserve">Where Equations 4-1 and 4-2 are used to size </w:t>
      </w:r>
      <w:r w:rsidRPr="002221E5">
        <w:rPr>
          <w:rFonts w:cs="Arial"/>
          <w:i/>
          <w:szCs w:val="22"/>
        </w:rPr>
        <w:t xml:space="preserve">piping </w:t>
      </w:r>
      <w:r w:rsidRPr="002221E5">
        <w:rPr>
          <w:rFonts w:cs="Arial"/>
          <w:szCs w:val="22"/>
        </w:rPr>
        <w:t>or tubing, the pipe or tubing shall have smooth inside walls and the pipe length shall be det</w:t>
      </w:r>
      <w:r w:rsidR="007F3255">
        <w:rPr>
          <w:rFonts w:cs="Arial"/>
          <w:szCs w:val="22"/>
        </w:rPr>
        <w:t>ermined in accordance with Sec</w:t>
      </w:r>
      <w:r w:rsidRPr="002221E5">
        <w:rPr>
          <w:rFonts w:cs="Arial"/>
          <w:szCs w:val="22"/>
        </w:rPr>
        <w:t>tion 402.4.1, 402.4.2 or 402.4.3.</w:t>
      </w:r>
    </w:p>
    <w:p w:rsidR="00EC476A" w:rsidRPr="002221E5" w:rsidRDefault="00EC476A" w:rsidP="007F3255">
      <w:pPr>
        <w:widowControl w:val="0"/>
        <w:tabs>
          <w:tab w:val="left" w:pos="619"/>
        </w:tabs>
        <w:autoSpaceDE w:val="0"/>
        <w:autoSpaceDN w:val="0"/>
        <w:spacing w:before="93"/>
        <w:ind w:left="720" w:right="39" w:hanging="238"/>
        <w:rPr>
          <w:rFonts w:cs="Arial"/>
          <w:szCs w:val="22"/>
        </w:rPr>
      </w:pPr>
      <w:r>
        <w:rPr>
          <w:rFonts w:cs="Arial"/>
          <w:w w:val="99"/>
          <w:szCs w:val="22"/>
        </w:rPr>
        <w:tab/>
      </w:r>
      <w:r>
        <w:rPr>
          <w:rFonts w:cs="Arial"/>
          <w:w w:val="99"/>
          <w:szCs w:val="22"/>
        </w:rPr>
        <w:tab/>
      </w:r>
      <w:r>
        <w:rPr>
          <w:rFonts w:cs="Arial"/>
          <w:w w:val="99"/>
          <w:szCs w:val="22"/>
        </w:rPr>
        <w:tab/>
      </w:r>
      <w:r w:rsidR="007F3255">
        <w:rPr>
          <w:rFonts w:cs="Arial"/>
          <w:w w:val="99"/>
          <w:szCs w:val="22"/>
        </w:rPr>
        <w:t>No change to the remaining text</w:t>
      </w:r>
      <w:r>
        <w:rPr>
          <w:rFonts w:cs="Arial"/>
          <w:szCs w:val="22"/>
        </w:rPr>
        <w:t xml:space="preserve"> </w:t>
      </w:r>
    </w:p>
    <w:p w:rsidR="00EC476A" w:rsidRPr="00A2183B" w:rsidRDefault="00EC476A" w:rsidP="00E2315F">
      <w:pPr>
        <w:widowControl w:val="0"/>
        <w:tabs>
          <w:tab w:val="left" w:pos="1428"/>
        </w:tabs>
        <w:autoSpaceDE w:val="0"/>
        <w:autoSpaceDN w:val="0"/>
        <w:spacing w:before="44"/>
        <w:ind w:left="720"/>
        <w:outlineLvl w:val="0"/>
        <w:rPr>
          <w:rFonts w:cs="Arial"/>
          <w:b/>
          <w:bCs/>
          <w:color w:val="FF0000"/>
          <w:spacing w:val="-2"/>
          <w:w w:val="99"/>
          <w:szCs w:val="22"/>
        </w:rPr>
      </w:pPr>
      <w:r>
        <w:rPr>
          <w:rFonts w:cs="Arial"/>
          <w:b/>
          <w:bCs/>
          <w:color w:val="FF0000"/>
          <w:spacing w:val="-2"/>
          <w:w w:val="99"/>
          <w:szCs w:val="22"/>
        </w:rPr>
        <w:t>(Correlation with NFPA</w:t>
      </w:r>
      <w:r w:rsidRPr="00A2183B">
        <w:rPr>
          <w:rFonts w:cs="Arial"/>
          <w:b/>
          <w:bCs/>
          <w:color w:val="FF0000"/>
          <w:spacing w:val="-2"/>
          <w:w w:val="99"/>
          <w:szCs w:val="22"/>
        </w:rPr>
        <w:t>)</w:t>
      </w:r>
    </w:p>
    <w:p w:rsidR="00EC476A" w:rsidRDefault="00EC476A" w:rsidP="00E2315F">
      <w:pPr>
        <w:widowControl w:val="0"/>
        <w:autoSpaceDE w:val="0"/>
        <w:autoSpaceDN w:val="0"/>
        <w:spacing w:before="7" w:after="100" w:afterAutospacing="1"/>
        <w:ind w:left="720"/>
        <w:rPr>
          <w:b/>
          <w:sz w:val="20"/>
        </w:rPr>
      </w:pPr>
    </w:p>
    <w:p w:rsidR="00EC476A" w:rsidRDefault="00384D3F" w:rsidP="00E2315F">
      <w:pPr>
        <w:widowControl w:val="0"/>
        <w:autoSpaceDE w:val="0"/>
        <w:autoSpaceDN w:val="0"/>
        <w:spacing w:before="7" w:after="100" w:afterAutospacing="1"/>
        <w:ind w:left="720"/>
        <w:rPr>
          <w:sz w:val="20"/>
        </w:rPr>
      </w:pPr>
      <w:r>
        <w:rPr>
          <w:rFonts w:cs="Arial"/>
          <w:noProof/>
          <w:szCs w:val="22"/>
        </w:rPr>
        <w:pict>
          <v:shape id="_x0000_s1142" type="#_x0000_t202" style="position:absolute;left:0;text-align:left;margin-left:-19.65pt;margin-top:.75pt;width:40.75pt;height:116pt;z-index:251621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EBw2/EqAgAAUAQAAA4AAAAAAAAAAAAAAAAALgIAAGRycy9lMm9E&#10;b2MueG1sUEsBAi0AFAAGAAgAAAAhAP0vMtbbAAAABQEAAA8AAAAAAAAAAAAAAAAAhAQAAGRycy9k&#10;b3ducmV2LnhtbFBLBQYAAAAABAAEAPMAAACMBQAAAAA=&#10;">
            <v:shadow on="t" offset=",0" offset2=",-4pt"/>
            <v:textbox style="layout-flow:vertical;mso-layout-flow-alt:bottom-to-top;mso-next-textbox:#_x0000_s1142">
              <w:txbxContent>
                <w:p w:rsidR="00654B22" w:rsidRPr="00584DA2" w:rsidRDefault="00654B22" w:rsidP="00EC476A">
                  <w:pPr>
                    <w:rPr>
                      <w:color w:val="FF0000"/>
                      <w:sz w:val="20"/>
                    </w:rPr>
                  </w:pPr>
                  <w:r w:rsidRPr="00584DA2">
                    <w:rPr>
                      <w:color w:val="FF0000"/>
                      <w:sz w:val="20"/>
                    </w:rPr>
                    <w:t>Correlation with NFPA</w:t>
                  </w:r>
                  <w:r>
                    <w:rPr>
                      <w:color w:val="FF0000"/>
                      <w:sz w:val="20"/>
                    </w:rPr>
                    <w:t xml:space="preserve"> – G2413.5</w:t>
                  </w:r>
                </w:p>
              </w:txbxContent>
            </v:textbox>
          </v:shape>
        </w:pict>
      </w:r>
      <w:r w:rsidR="00EC476A">
        <w:rPr>
          <w:b/>
          <w:sz w:val="20"/>
        </w:rPr>
        <w:t xml:space="preserve">G2413.5 (402.5) </w:t>
      </w:r>
      <w:r w:rsidR="00EC476A" w:rsidRPr="001603AF">
        <w:rPr>
          <w:b/>
          <w:sz w:val="20"/>
        </w:rPr>
        <w:t xml:space="preserve">Noncorrugated stainless steel tubing. </w:t>
      </w:r>
      <w:r w:rsidR="00EC476A" w:rsidRPr="001603AF">
        <w:rPr>
          <w:sz w:val="20"/>
        </w:rPr>
        <w:t>Noncorrugated stainless steel tubing shall be sized in accordance with Equations 4-1 and 4-2 of Section 402.4 in conjunction with Section 402.4.1, 402.4.2 or 402.4.3.</w:t>
      </w:r>
    </w:p>
    <w:p w:rsidR="007F3255" w:rsidRPr="007F3255" w:rsidRDefault="007F3255" w:rsidP="00E2315F">
      <w:pPr>
        <w:widowControl w:val="0"/>
        <w:autoSpaceDE w:val="0"/>
        <w:autoSpaceDN w:val="0"/>
        <w:spacing w:before="7" w:after="100" w:afterAutospacing="1"/>
        <w:ind w:left="720"/>
        <w:rPr>
          <w:sz w:val="20"/>
        </w:rPr>
      </w:pPr>
      <w:r w:rsidRPr="007F3255">
        <w:rPr>
          <w:sz w:val="20"/>
        </w:rPr>
        <w:t xml:space="preserve">Renumber remaining section as applicable </w:t>
      </w:r>
    </w:p>
    <w:p w:rsidR="00EC476A" w:rsidRPr="00A2183B" w:rsidRDefault="00EC476A" w:rsidP="00E2315F">
      <w:pPr>
        <w:widowControl w:val="0"/>
        <w:tabs>
          <w:tab w:val="left" w:pos="1428"/>
        </w:tabs>
        <w:autoSpaceDE w:val="0"/>
        <w:autoSpaceDN w:val="0"/>
        <w:spacing w:before="44"/>
        <w:ind w:left="720"/>
        <w:outlineLvl w:val="0"/>
        <w:rPr>
          <w:rFonts w:cs="Arial"/>
          <w:b/>
          <w:bCs/>
          <w:color w:val="FF0000"/>
          <w:spacing w:val="-2"/>
          <w:w w:val="99"/>
          <w:szCs w:val="22"/>
        </w:rPr>
      </w:pPr>
      <w:r>
        <w:rPr>
          <w:rFonts w:cs="Arial"/>
          <w:b/>
          <w:bCs/>
          <w:color w:val="FF0000"/>
          <w:spacing w:val="-2"/>
          <w:w w:val="99"/>
          <w:szCs w:val="22"/>
        </w:rPr>
        <w:t>(Correlation with NFPA</w:t>
      </w:r>
      <w:r w:rsidRPr="00A2183B">
        <w:rPr>
          <w:rFonts w:cs="Arial"/>
          <w:b/>
          <w:bCs/>
          <w:color w:val="FF0000"/>
          <w:spacing w:val="-2"/>
          <w:w w:val="99"/>
          <w:szCs w:val="22"/>
        </w:rPr>
        <w:t>)</w:t>
      </w:r>
    </w:p>
    <w:p w:rsidR="00EC476A" w:rsidRDefault="00EC476A" w:rsidP="00E2315F">
      <w:pPr>
        <w:widowControl w:val="0"/>
        <w:autoSpaceDE w:val="0"/>
        <w:autoSpaceDN w:val="0"/>
        <w:spacing w:before="7" w:after="100" w:afterAutospacing="1"/>
        <w:ind w:left="720"/>
        <w:rPr>
          <w:rFonts w:eastAsia="Arial" w:cs="Arial"/>
          <w:szCs w:val="22"/>
        </w:rPr>
      </w:pPr>
    </w:p>
    <w:p w:rsidR="00EC476A" w:rsidRDefault="00EC476A" w:rsidP="00E2315F">
      <w:pPr>
        <w:widowControl w:val="0"/>
        <w:autoSpaceDE w:val="0"/>
        <w:autoSpaceDN w:val="0"/>
        <w:spacing w:before="7" w:after="100" w:afterAutospacing="1"/>
        <w:ind w:left="720"/>
        <w:rPr>
          <w:rFonts w:eastAsia="Arial" w:cs="Arial"/>
          <w:szCs w:val="22"/>
        </w:rPr>
      </w:pPr>
    </w:p>
    <w:p w:rsidR="00EC476A" w:rsidRDefault="00EC476A" w:rsidP="00E2315F">
      <w:pPr>
        <w:widowControl w:val="0"/>
        <w:autoSpaceDE w:val="0"/>
        <w:autoSpaceDN w:val="0"/>
        <w:spacing w:before="7" w:after="100" w:afterAutospacing="1"/>
        <w:ind w:left="720"/>
        <w:rPr>
          <w:b/>
          <w:bCs/>
          <w:spacing w:val="-2"/>
          <w:w w:val="99"/>
          <w:sz w:val="20"/>
        </w:rPr>
      </w:pPr>
    </w:p>
    <w:p w:rsidR="00981C23" w:rsidRDefault="00981C23" w:rsidP="00E2315F">
      <w:pPr>
        <w:widowControl w:val="0"/>
        <w:autoSpaceDE w:val="0"/>
        <w:autoSpaceDN w:val="0"/>
        <w:spacing w:before="7" w:after="100" w:afterAutospacing="1"/>
        <w:ind w:left="720"/>
        <w:rPr>
          <w:b/>
          <w:bCs/>
          <w:spacing w:val="-2"/>
          <w:w w:val="99"/>
          <w:sz w:val="20"/>
        </w:rPr>
      </w:pPr>
    </w:p>
    <w:p w:rsidR="00981C23" w:rsidRDefault="00981C23" w:rsidP="00E2315F">
      <w:pPr>
        <w:widowControl w:val="0"/>
        <w:autoSpaceDE w:val="0"/>
        <w:autoSpaceDN w:val="0"/>
        <w:spacing w:before="7" w:after="100" w:afterAutospacing="1"/>
        <w:ind w:left="720"/>
        <w:rPr>
          <w:b/>
          <w:bCs/>
          <w:spacing w:val="-2"/>
          <w:w w:val="99"/>
          <w:sz w:val="20"/>
        </w:rPr>
      </w:pPr>
    </w:p>
    <w:p w:rsidR="00EC476A" w:rsidRPr="0090317C" w:rsidRDefault="00384D3F" w:rsidP="00E2315F">
      <w:pPr>
        <w:widowControl w:val="0"/>
        <w:autoSpaceDE w:val="0"/>
        <w:autoSpaceDN w:val="0"/>
        <w:spacing w:before="7" w:after="100" w:afterAutospacing="1"/>
        <w:ind w:left="720"/>
        <w:rPr>
          <w:rFonts w:cs="Arial"/>
          <w:szCs w:val="22"/>
        </w:rPr>
      </w:pPr>
      <w:r>
        <w:rPr>
          <w:rFonts w:cs="Arial"/>
          <w:b/>
          <w:bCs/>
          <w:noProof/>
          <w:spacing w:val="-2"/>
          <w:szCs w:val="22"/>
        </w:rPr>
        <w:pict>
          <v:shape id="_x0000_s1143" type="#_x0000_t202" style="position:absolute;left:0;text-align:left;margin-left:-19.65pt;margin-top:.45pt;width:40.75pt;height:116pt;z-index:251622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EBw2/EqAgAAUAQAAA4AAAAAAAAAAAAAAAAALgIAAGRycy9lMm9E&#10;b2MueG1sUEsBAi0AFAAGAAgAAAAhAP0vMtbbAAAABQEAAA8AAAAAAAAAAAAAAAAAhAQAAGRycy9k&#10;b3ducmV2LnhtbFBLBQYAAAAABAAEAPMAAACMBQAAAAA=&#10;">
            <v:shadow on="t" offset=",0" offset2=",-4pt"/>
            <v:textbox style="layout-flow:vertical;mso-layout-flow-alt:bottom-to-top;mso-next-textbox:#_x0000_s1143">
              <w:txbxContent>
                <w:p w:rsidR="00654B22" w:rsidRPr="00584DA2" w:rsidRDefault="00654B22" w:rsidP="00EC476A">
                  <w:pPr>
                    <w:rPr>
                      <w:color w:val="FF0000"/>
                      <w:sz w:val="20"/>
                    </w:rPr>
                  </w:pPr>
                  <w:r w:rsidRPr="00584DA2">
                    <w:rPr>
                      <w:color w:val="FF0000"/>
                      <w:sz w:val="20"/>
                    </w:rPr>
                    <w:t>Correlation with NFPA</w:t>
                  </w:r>
                  <w:r>
                    <w:rPr>
                      <w:color w:val="FF0000"/>
                      <w:sz w:val="20"/>
                    </w:rPr>
                    <w:t xml:space="preserve"> – G2413.7 (1) and (2)</w:t>
                  </w:r>
                </w:p>
              </w:txbxContent>
            </v:textbox>
          </v:shape>
        </w:pict>
      </w:r>
      <w:r w:rsidR="00EC476A">
        <w:rPr>
          <w:rFonts w:cs="Arial"/>
          <w:b/>
          <w:bCs/>
          <w:spacing w:val="-2"/>
          <w:w w:val="99"/>
          <w:szCs w:val="22"/>
        </w:rPr>
        <w:t>G2413.7 (</w:t>
      </w:r>
      <w:r w:rsidR="00EC476A" w:rsidRPr="0090317C">
        <w:rPr>
          <w:rFonts w:cs="Arial"/>
          <w:b/>
          <w:bCs/>
          <w:spacing w:val="-2"/>
          <w:w w:val="99"/>
          <w:szCs w:val="22"/>
        </w:rPr>
        <w:t>402.7</w:t>
      </w:r>
      <w:r w:rsidR="00EC476A">
        <w:rPr>
          <w:rFonts w:cs="Arial"/>
          <w:b/>
          <w:bCs/>
          <w:spacing w:val="-2"/>
          <w:w w:val="99"/>
          <w:szCs w:val="22"/>
        </w:rPr>
        <w:t xml:space="preserve">) </w:t>
      </w:r>
      <w:r w:rsidR="00EC476A" w:rsidRPr="0090317C">
        <w:rPr>
          <w:rFonts w:cs="Arial"/>
          <w:b/>
          <w:szCs w:val="22"/>
        </w:rPr>
        <w:t xml:space="preserve">Maximum operating pressure. </w:t>
      </w:r>
      <w:r w:rsidR="00EC476A" w:rsidRPr="0090317C">
        <w:rPr>
          <w:rFonts w:cs="Arial"/>
          <w:szCs w:val="22"/>
        </w:rPr>
        <w:t>The maximum</w:t>
      </w:r>
      <w:r w:rsidR="00EC476A" w:rsidRPr="0090317C">
        <w:rPr>
          <w:rFonts w:cs="Arial"/>
          <w:spacing w:val="-33"/>
          <w:szCs w:val="22"/>
        </w:rPr>
        <w:t xml:space="preserve"> </w:t>
      </w:r>
      <w:r w:rsidR="00EC476A" w:rsidRPr="0090317C">
        <w:rPr>
          <w:rFonts w:cs="Arial"/>
          <w:szCs w:val="22"/>
        </w:rPr>
        <w:t xml:space="preserve">operating pressure for </w:t>
      </w:r>
      <w:r w:rsidR="00EC476A" w:rsidRPr="0090317C">
        <w:rPr>
          <w:rFonts w:cs="Arial"/>
          <w:i/>
          <w:szCs w:val="22"/>
        </w:rPr>
        <w:t xml:space="preserve">piping </w:t>
      </w:r>
      <w:r w:rsidR="00EC476A" w:rsidRPr="0090317C">
        <w:rPr>
          <w:rFonts w:cs="Arial"/>
          <w:szCs w:val="22"/>
        </w:rPr>
        <w:t>systems located inside buildings shall not exceed 5 pounds per square inch gauge (psig) (34 kPa gauge) except where one or more of the following conditions are met:</w:t>
      </w:r>
    </w:p>
    <w:p w:rsidR="00EC476A" w:rsidRPr="002221E5" w:rsidRDefault="00EC476A" w:rsidP="00E2315F">
      <w:pPr>
        <w:widowControl w:val="0"/>
        <w:autoSpaceDE w:val="0"/>
        <w:autoSpaceDN w:val="0"/>
        <w:spacing w:before="89"/>
        <w:ind w:left="990" w:hanging="240"/>
        <w:rPr>
          <w:rFonts w:cs="Arial"/>
          <w:szCs w:val="22"/>
        </w:rPr>
      </w:pPr>
      <w:r w:rsidRPr="002221E5">
        <w:rPr>
          <w:rFonts w:cs="Arial"/>
          <w:w w:val="99"/>
          <w:szCs w:val="22"/>
        </w:rPr>
        <w:t>1.</w:t>
      </w:r>
      <w:r w:rsidRPr="002221E5">
        <w:rPr>
          <w:rFonts w:cs="Arial"/>
          <w:w w:val="99"/>
          <w:szCs w:val="22"/>
        </w:rPr>
        <w:tab/>
      </w:r>
      <w:r w:rsidRPr="002221E5">
        <w:rPr>
          <w:rFonts w:cs="Arial"/>
          <w:szCs w:val="22"/>
        </w:rPr>
        <w:t xml:space="preserve">The </w:t>
      </w:r>
      <w:r w:rsidRPr="002221E5">
        <w:rPr>
          <w:rFonts w:cs="Arial"/>
          <w:i/>
          <w:szCs w:val="22"/>
        </w:rPr>
        <w:t xml:space="preserve">piping </w:t>
      </w:r>
      <w:r w:rsidRPr="002221E5">
        <w:rPr>
          <w:rFonts w:cs="Arial"/>
          <w:szCs w:val="22"/>
        </w:rPr>
        <w:t>joints are welded or</w:t>
      </w:r>
      <w:r w:rsidRPr="002221E5">
        <w:rPr>
          <w:rFonts w:cs="Arial"/>
          <w:spacing w:val="-6"/>
          <w:szCs w:val="22"/>
        </w:rPr>
        <w:t xml:space="preserve"> </w:t>
      </w:r>
      <w:r w:rsidRPr="002221E5">
        <w:rPr>
          <w:rFonts w:cs="Arial"/>
          <w:szCs w:val="22"/>
        </w:rPr>
        <w:t>brazed.</w:t>
      </w:r>
    </w:p>
    <w:p w:rsidR="00EC476A" w:rsidRPr="002221E5" w:rsidRDefault="00EC476A" w:rsidP="00E2315F">
      <w:pPr>
        <w:widowControl w:val="0"/>
        <w:autoSpaceDE w:val="0"/>
        <w:autoSpaceDN w:val="0"/>
        <w:spacing w:before="98" w:line="228" w:lineRule="auto"/>
        <w:ind w:left="990" w:right="515" w:hanging="240"/>
        <w:jc w:val="both"/>
        <w:rPr>
          <w:rFonts w:cs="Arial"/>
          <w:szCs w:val="22"/>
        </w:rPr>
      </w:pPr>
      <w:r w:rsidRPr="002221E5">
        <w:rPr>
          <w:rFonts w:cs="Arial"/>
          <w:w w:val="99"/>
          <w:szCs w:val="22"/>
        </w:rPr>
        <w:t>2.</w:t>
      </w:r>
      <w:r w:rsidRPr="002221E5">
        <w:rPr>
          <w:rFonts w:cs="Arial"/>
          <w:w w:val="99"/>
          <w:szCs w:val="22"/>
        </w:rPr>
        <w:tab/>
      </w:r>
      <w:r w:rsidRPr="002221E5">
        <w:rPr>
          <w:rFonts w:cs="Arial"/>
          <w:szCs w:val="22"/>
        </w:rPr>
        <w:t>The piping joints are flanged and pipe-to-flange connections are made by welding or</w:t>
      </w:r>
      <w:r w:rsidRPr="002221E5">
        <w:rPr>
          <w:rFonts w:cs="Arial"/>
          <w:spacing w:val="-8"/>
          <w:szCs w:val="22"/>
        </w:rPr>
        <w:t xml:space="preserve"> </w:t>
      </w:r>
      <w:r w:rsidRPr="002221E5">
        <w:rPr>
          <w:rFonts w:cs="Arial"/>
          <w:szCs w:val="22"/>
        </w:rPr>
        <w:t>brazing.</w:t>
      </w:r>
    </w:p>
    <w:p w:rsidR="00EC476A" w:rsidRPr="002221E5" w:rsidRDefault="00EC476A" w:rsidP="00E2315F">
      <w:pPr>
        <w:widowControl w:val="0"/>
        <w:autoSpaceDE w:val="0"/>
        <w:autoSpaceDN w:val="0"/>
        <w:spacing w:before="101" w:line="228" w:lineRule="auto"/>
        <w:ind w:left="990" w:right="515" w:hanging="240"/>
        <w:jc w:val="both"/>
        <w:rPr>
          <w:rFonts w:cs="Arial"/>
          <w:szCs w:val="22"/>
        </w:rPr>
      </w:pPr>
      <w:r w:rsidRPr="002221E5">
        <w:rPr>
          <w:rFonts w:cs="Arial"/>
          <w:w w:val="99"/>
          <w:szCs w:val="22"/>
        </w:rPr>
        <w:t>3.</w:t>
      </w:r>
      <w:r w:rsidRPr="002221E5">
        <w:rPr>
          <w:rFonts w:cs="Arial"/>
          <w:w w:val="99"/>
          <w:szCs w:val="22"/>
        </w:rPr>
        <w:tab/>
      </w:r>
      <w:r w:rsidRPr="002221E5">
        <w:rPr>
          <w:rFonts w:cs="Arial"/>
          <w:szCs w:val="22"/>
        </w:rPr>
        <w:t xml:space="preserve">The </w:t>
      </w:r>
      <w:r w:rsidRPr="002221E5">
        <w:rPr>
          <w:rFonts w:cs="Arial"/>
          <w:i/>
          <w:szCs w:val="22"/>
        </w:rPr>
        <w:t xml:space="preserve">piping </w:t>
      </w:r>
      <w:r w:rsidRPr="002221E5">
        <w:rPr>
          <w:rFonts w:cs="Arial"/>
          <w:szCs w:val="22"/>
        </w:rPr>
        <w:t>is located in a ventilated chase or otherwise enclosed for protection against accidental gas accumulation.</w:t>
      </w:r>
    </w:p>
    <w:p w:rsidR="00EC476A" w:rsidRDefault="00EC476A" w:rsidP="00E2315F">
      <w:pPr>
        <w:widowControl w:val="0"/>
        <w:tabs>
          <w:tab w:val="left" w:pos="1428"/>
        </w:tabs>
        <w:autoSpaceDE w:val="0"/>
        <w:autoSpaceDN w:val="0"/>
        <w:spacing w:before="44"/>
        <w:ind w:left="720"/>
        <w:outlineLvl w:val="0"/>
        <w:rPr>
          <w:rFonts w:cs="Arial"/>
          <w:b/>
          <w:bCs/>
          <w:color w:val="FF0000"/>
          <w:spacing w:val="-2"/>
          <w:w w:val="99"/>
          <w:szCs w:val="22"/>
        </w:rPr>
      </w:pPr>
    </w:p>
    <w:p w:rsidR="00EC476A" w:rsidRPr="00A2183B" w:rsidRDefault="00EC476A" w:rsidP="00E2315F">
      <w:pPr>
        <w:widowControl w:val="0"/>
        <w:tabs>
          <w:tab w:val="left" w:pos="1428"/>
        </w:tabs>
        <w:autoSpaceDE w:val="0"/>
        <w:autoSpaceDN w:val="0"/>
        <w:spacing w:before="44"/>
        <w:ind w:left="720"/>
        <w:outlineLvl w:val="0"/>
        <w:rPr>
          <w:rFonts w:cs="Arial"/>
          <w:b/>
          <w:bCs/>
          <w:color w:val="FF0000"/>
          <w:spacing w:val="-2"/>
          <w:w w:val="99"/>
          <w:szCs w:val="22"/>
        </w:rPr>
      </w:pPr>
      <w:r>
        <w:rPr>
          <w:rFonts w:cs="Arial"/>
          <w:b/>
          <w:bCs/>
          <w:color w:val="FF0000"/>
          <w:spacing w:val="-2"/>
          <w:w w:val="99"/>
          <w:szCs w:val="22"/>
        </w:rPr>
        <w:t>(Correlation with NFPA</w:t>
      </w:r>
      <w:r w:rsidRPr="00A2183B">
        <w:rPr>
          <w:rFonts w:cs="Arial"/>
          <w:b/>
          <w:bCs/>
          <w:color w:val="FF0000"/>
          <w:spacing w:val="-2"/>
          <w:w w:val="99"/>
          <w:szCs w:val="22"/>
        </w:rPr>
        <w:t>)</w:t>
      </w:r>
    </w:p>
    <w:p w:rsidR="00EC476A" w:rsidRDefault="00EC476A" w:rsidP="00E2315F">
      <w:pPr>
        <w:widowControl w:val="0"/>
        <w:autoSpaceDE w:val="0"/>
        <w:autoSpaceDN w:val="0"/>
        <w:spacing w:before="7" w:after="100" w:afterAutospacing="1"/>
        <w:ind w:left="720"/>
        <w:rPr>
          <w:rFonts w:eastAsia="Arial" w:cs="Arial"/>
          <w:szCs w:val="22"/>
        </w:rPr>
      </w:pPr>
    </w:p>
    <w:p w:rsidR="00EC476A" w:rsidRDefault="00384D3F" w:rsidP="00E2315F">
      <w:pPr>
        <w:widowControl w:val="0"/>
        <w:autoSpaceDE w:val="0"/>
        <w:autoSpaceDN w:val="0"/>
        <w:spacing w:before="7" w:after="100" w:afterAutospacing="1"/>
        <w:ind w:left="720"/>
        <w:rPr>
          <w:rFonts w:eastAsia="Arial" w:cs="Arial"/>
          <w:szCs w:val="22"/>
        </w:rPr>
      </w:pPr>
      <w:r>
        <w:rPr>
          <w:b/>
          <w:noProof/>
        </w:rPr>
        <w:pict>
          <v:shape id="_x0000_s1144" type="#_x0000_t202" style="position:absolute;left:0;text-align:left;margin-left:-13.8pt;margin-top:3pt;width:40.75pt;height:116pt;z-index:251623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EBw2/EqAgAAUAQAAA4AAAAAAAAAAAAAAAAALgIAAGRycy9lMm9E&#10;b2MueG1sUEsBAi0AFAAGAAgAAAAhAP0vMtbbAAAABQEAAA8AAAAAAAAAAAAAAAAAhAQAAGRycy9k&#10;b3ducmV2LnhtbFBLBQYAAAAABAAEAPMAAACMBQAAAAA=&#10;">
            <v:shadow on="t" offset=",0" offset2=",-4pt"/>
            <v:textbox style="layout-flow:vertical;mso-layout-flow-alt:bottom-to-top;mso-next-textbox:#_x0000_s1144">
              <w:txbxContent>
                <w:p w:rsidR="00654B22" w:rsidRPr="00584DA2" w:rsidRDefault="00654B22" w:rsidP="00EC476A">
                  <w:pPr>
                    <w:rPr>
                      <w:color w:val="FF0000"/>
                      <w:sz w:val="20"/>
                    </w:rPr>
                  </w:pPr>
                  <w:r w:rsidRPr="00584DA2">
                    <w:rPr>
                      <w:color w:val="FF0000"/>
                      <w:sz w:val="20"/>
                    </w:rPr>
                    <w:t>Correlation with NFPA</w:t>
                  </w:r>
                  <w:r>
                    <w:rPr>
                      <w:color w:val="FF0000"/>
                      <w:sz w:val="20"/>
                    </w:rPr>
                    <w:t xml:space="preserve"> – G2413.7.1</w:t>
                  </w:r>
                </w:p>
              </w:txbxContent>
            </v:textbox>
          </v:shape>
        </w:pict>
      </w:r>
      <w:r w:rsidR="00EC476A">
        <w:rPr>
          <w:b/>
        </w:rPr>
        <w:t xml:space="preserve">G2413.7.1 (402.7.1) Operation below -5°F (-21°C). </w:t>
      </w:r>
      <w:r w:rsidR="00EC476A">
        <w:t>LP-gas systems designed</w:t>
      </w:r>
      <w:r w:rsidR="00EC476A">
        <w:rPr>
          <w:spacing w:val="-9"/>
        </w:rPr>
        <w:t xml:space="preserve"> </w:t>
      </w:r>
      <w:r w:rsidR="00EC476A">
        <w:t>to</w:t>
      </w:r>
      <w:r w:rsidR="00EC476A">
        <w:rPr>
          <w:spacing w:val="-7"/>
        </w:rPr>
        <w:t xml:space="preserve"> </w:t>
      </w:r>
      <w:r w:rsidR="00EC476A">
        <w:t>operate</w:t>
      </w:r>
      <w:r w:rsidR="00EC476A">
        <w:rPr>
          <w:spacing w:val="-7"/>
        </w:rPr>
        <w:t xml:space="preserve"> </w:t>
      </w:r>
      <w:r w:rsidR="00EC476A">
        <w:t>below</w:t>
      </w:r>
      <w:r w:rsidR="00EC476A">
        <w:rPr>
          <w:spacing w:val="-8"/>
        </w:rPr>
        <w:t xml:space="preserve"> </w:t>
      </w:r>
      <w:r w:rsidR="00EC476A">
        <w:t>-5°F</w:t>
      </w:r>
      <w:r w:rsidR="00EC476A">
        <w:rPr>
          <w:spacing w:val="-6"/>
        </w:rPr>
        <w:t xml:space="preserve"> </w:t>
      </w:r>
      <w:r w:rsidR="00EC476A">
        <w:t>(-21°C)</w:t>
      </w:r>
      <w:r w:rsidR="00EC476A">
        <w:rPr>
          <w:spacing w:val="-7"/>
        </w:rPr>
        <w:t xml:space="preserve"> </w:t>
      </w:r>
      <w:r w:rsidR="00EC476A">
        <w:t>or</w:t>
      </w:r>
      <w:r w:rsidR="00EC476A">
        <w:rPr>
          <w:spacing w:val="-7"/>
        </w:rPr>
        <w:t xml:space="preserve"> </w:t>
      </w:r>
      <w:r w:rsidR="00EC476A">
        <w:t>with</w:t>
      </w:r>
      <w:r w:rsidR="00EC476A">
        <w:rPr>
          <w:spacing w:val="-7"/>
        </w:rPr>
        <w:t xml:space="preserve"> </w:t>
      </w:r>
      <w:r w:rsidR="00EC476A">
        <w:t>butane</w:t>
      </w:r>
      <w:r w:rsidR="00EC476A">
        <w:rPr>
          <w:spacing w:val="-7"/>
        </w:rPr>
        <w:t xml:space="preserve"> </w:t>
      </w:r>
      <w:r w:rsidR="00EC476A">
        <w:t>or</w:t>
      </w:r>
      <w:r w:rsidR="00EC476A">
        <w:rPr>
          <w:spacing w:val="-7"/>
        </w:rPr>
        <w:t xml:space="preserve"> </w:t>
      </w:r>
      <w:r w:rsidR="00EC476A">
        <w:t>a propane-butane mix shall be designed to either accommo- date liquid LP-gas or prevent LP-gas vapor from condens- ing into a</w:t>
      </w:r>
      <w:r w:rsidR="00EC476A">
        <w:rPr>
          <w:spacing w:val="-2"/>
        </w:rPr>
        <w:t xml:space="preserve"> </w:t>
      </w:r>
      <w:r w:rsidR="00EC476A">
        <w:t>liquid</w:t>
      </w:r>
    </w:p>
    <w:p w:rsidR="00EC476A" w:rsidRPr="00A2183B" w:rsidRDefault="00EC476A" w:rsidP="00E2315F">
      <w:pPr>
        <w:widowControl w:val="0"/>
        <w:tabs>
          <w:tab w:val="left" w:pos="1428"/>
        </w:tabs>
        <w:autoSpaceDE w:val="0"/>
        <w:autoSpaceDN w:val="0"/>
        <w:spacing w:before="44"/>
        <w:ind w:left="720"/>
        <w:outlineLvl w:val="0"/>
        <w:rPr>
          <w:rFonts w:cs="Arial"/>
          <w:b/>
          <w:bCs/>
          <w:color w:val="FF0000"/>
          <w:spacing w:val="-2"/>
          <w:w w:val="99"/>
          <w:szCs w:val="22"/>
        </w:rPr>
      </w:pPr>
      <w:r>
        <w:rPr>
          <w:rFonts w:cs="Arial"/>
          <w:b/>
          <w:bCs/>
          <w:color w:val="FF0000"/>
          <w:spacing w:val="-2"/>
          <w:w w:val="99"/>
          <w:szCs w:val="22"/>
        </w:rPr>
        <w:t>(Correlation with NFPA</w:t>
      </w:r>
      <w:r w:rsidRPr="00A2183B">
        <w:rPr>
          <w:rFonts w:cs="Arial"/>
          <w:b/>
          <w:bCs/>
          <w:color w:val="FF0000"/>
          <w:spacing w:val="-2"/>
          <w:w w:val="99"/>
          <w:szCs w:val="22"/>
        </w:rPr>
        <w:t>)</w:t>
      </w:r>
    </w:p>
    <w:p w:rsidR="00EC476A" w:rsidRDefault="00EC476A" w:rsidP="00E2315F">
      <w:pPr>
        <w:widowControl w:val="0"/>
        <w:autoSpaceDE w:val="0"/>
        <w:autoSpaceDN w:val="0"/>
        <w:spacing w:before="7" w:after="100" w:afterAutospacing="1"/>
        <w:ind w:left="720"/>
        <w:rPr>
          <w:rFonts w:eastAsia="Arial" w:cs="Arial"/>
          <w:szCs w:val="22"/>
        </w:rPr>
      </w:pPr>
    </w:p>
    <w:p w:rsidR="00EC476A" w:rsidRDefault="00EC476A" w:rsidP="00E2315F">
      <w:pPr>
        <w:widowControl w:val="0"/>
        <w:autoSpaceDE w:val="0"/>
        <w:autoSpaceDN w:val="0"/>
        <w:spacing w:before="7" w:after="100" w:afterAutospacing="1"/>
        <w:ind w:left="720"/>
        <w:rPr>
          <w:rFonts w:eastAsia="Arial" w:cs="Arial"/>
          <w:szCs w:val="22"/>
        </w:rPr>
      </w:pPr>
    </w:p>
    <w:p w:rsidR="00EC476A" w:rsidRDefault="00EC476A" w:rsidP="00E2315F">
      <w:pPr>
        <w:widowControl w:val="0"/>
        <w:autoSpaceDE w:val="0"/>
        <w:autoSpaceDN w:val="0"/>
        <w:spacing w:before="7" w:after="100" w:afterAutospacing="1"/>
        <w:ind w:left="720"/>
        <w:rPr>
          <w:rFonts w:eastAsia="Arial" w:cs="Arial"/>
          <w:szCs w:val="22"/>
        </w:rPr>
        <w:sectPr w:rsidR="00EC476A" w:rsidSect="00FC2AD7">
          <w:footerReference w:type="default" r:id="rId50"/>
          <w:pgSz w:w="12240" w:h="15840"/>
          <w:pgMar w:top="720" w:right="720" w:bottom="720" w:left="720" w:header="720" w:footer="720" w:gutter="0"/>
          <w:cols w:space="720"/>
          <w:docGrid w:linePitch="360"/>
        </w:sectPr>
      </w:pPr>
    </w:p>
    <w:p w:rsidR="00EC476A" w:rsidRPr="0090317C" w:rsidRDefault="00EC476A" w:rsidP="00E2315F">
      <w:pPr>
        <w:widowControl w:val="0"/>
        <w:autoSpaceDE w:val="0"/>
        <w:autoSpaceDN w:val="0"/>
        <w:spacing w:before="75"/>
        <w:ind w:left="141"/>
        <w:rPr>
          <w:rFonts w:hAnsi="Times New Roman"/>
          <w:b/>
          <w:sz w:val="16"/>
          <w:szCs w:val="22"/>
        </w:rPr>
      </w:pPr>
      <w:r w:rsidRPr="0090317C">
        <w:rPr>
          <w:rFonts w:hAnsi="Times New Roman"/>
          <w:b/>
          <w:sz w:val="16"/>
          <w:szCs w:val="22"/>
        </w:rPr>
        <w:lastRenderedPageBreak/>
        <w:t>GAS PIPING INSTALLATIONS</w:t>
      </w:r>
    </w:p>
    <w:tbl>
      <w:tblPr>
        <w:tblpPr w:leftFromText="180" w:rightFromText="180" w:horzAnchor="page" w:tblpX="11257" w:tblpY="34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8"/>
        <w:gridCol w:w="2218"/>
      </w:tblGrid>
      <w:tr w:rsidR="00EC476A" w:rsidRPr="002F2BC5" w:rsidTr="00760D88">
        <w:trPr>
          <w:trHeight w:val="170"/>
        </w:trPr>
        <w:tc>
          <w:tcPr>
            <w:tcW w:w="2218" w:type="dxa"/>
          </w:tcPr>
          <w:p w:rsidR="00EC476A" w:rsidRPr="002F2BC5" w:rsidRDefault="00EC476A" w:rsidP="00E2315F">
            <w:pPr>
              <w:widowControl w:val="0"/>
              <w:autoSpaceDE w:val="0"/>
              <w:autoSpaceDN w:val="0"/>
              <w:spacing w:line="137" w:lineRule="exact"/>
              <w:ind w:right="19"/>
              <w:jc w:val="right"/>
              <w:rPr>
                <w:rFonts w:hAnsi="Times New Roman"/>
                <w:b/>
                <w:sz w:val="14"/>
                <w:szCs w:val="22"/>
              </w:rPr>
            </w:pPr>
            <w:r w:rsidRPr="002F2BC5">
              <w:rPr>
                <w:rFonts w:hAnsi="Times New Roman"/>
                <w:b/>
                <w:w w:val="95"/>
                <w:sz w:val="14"/>
                <w:szCs w:val="22"/>
              </w:rPr>
              <w:t>Gas</w:t>
            </w:r>
          </w:p>
        </w:tc>
        <w:tc>
          <w:tcPr>
            <w:tcW w:w="2218" w:type="dxa"/>
          </w:tcPr>
          <w:p w:rsidR="00EC476A" w:rsidRPr="002F2BC5" w:rsidRDefault="00EC476A" w:rsidP="00E2315F">
            <w:pPr>
              <w:widowControl w:val="0"/>
              <w:autoSpaceDE w:val="0"/>
              <w:autoSpaceDN w:val="0"/>
              <w:spacing w:line="137" w:lineRule="exact"/>
              <w:ind w:left="28"/>
              <w:rPr>
                <w:rFonts w:hAnsi="Times New Roman"/>
                <w:sz w:val="14"/>
                <w:szCs w:val="22"/>
              </w:rPr>
            </w:pPr>
            <w:r w:rsidRPr="002F2BC5">
              <w:rPr>
                <w:rFonts w:hAnsi="Times New Roman"/>
                <w:sz w:val="14"/>
                <w:szCs w:val="22"/>
              </w:rPr>
              <w:t>Natural</w:t>
            </w:r>
          </w:p>
        </w:tc>
      </w:tr>
      <w:tr w:rsidR="00EC476A" w:rsidRPr="002F2BC5" w:rsidTr="00760D88">
        <w:trPr>
          <w:trHeight w:val="170"/>
        </w:trPr>
        <w:tc>
          <w:tcPr>
            <w:tcW w:w="2218" w:type="dxa"/>
          </w:tcPr>
          <w:p w:rsidR="00EC476A" w:rsidRPr="002F2BC5" w:rsidRDefault="00EC476A" w:rsidP="00E2315F">
            <w:pPr>
              <w:widowControl w:val="0"/>
              <w:autoSpaceDE w:val="0"/>
              <w:autoSpaceDN w:val="0"/>
              <w:spacing w:line="137" w:lineRule="exact"/>
              <w:ind w:right="19"/>
              <w:jc w:val="right"/>
              <w:rPr>
                <w:rFonts w:hAnsi="Times New Roman"/>
                <w:b/>
                <w:sz w:val="14"/>
                <w:szCs w:val="22"/>
              </w:rPr>
            </w:pPr>
            <w:r w:rsidRPr="002F2BC5">
              <w:rPr>
                <w:rFonts w:hAnsi="Times New Roman"/>
                <w:b/>
                <w:sz w:val="14"/>
                <w:szCs w:val="22"/>
              </w:rPr>
              <w:t>Inlet Pressure</w:t>
            </w:r>
          </w:p>
        </w:tc>
        <w:tc>
          <w:tcPr>
            <w:tcW w:w="2218" w:type="dxa"/>
          </w:tcPr>
          <w:p w:rsidR="00EC476A" w:rsidRPr="002F2BC5" w:rsidRDefault="00EC476A" w:rsidP="00E2315F">
            <w:pPr>
              <w:widowControl w:val="0"/>
              <w:autoSpaceDE w:val="0"/>
              <w:autoSpaceDN w:val="0"/>
              <w:spacing w:line="137" w:lineRule="exact"/>
              <w:ind w:left="28"/>
              <w:rPr>
                <w:rFonts w:hAnsi="Times New Roman"/>
                <w:sz w:val="14"/>
                <w:szCs w:val="22"/>
              </w:rPr>
            </w:pPr>
            <w:r w:rsidRPr="002F2BC5">
              <w:rPr>
                <w:rFonts w:hAnsi="Times New Roman"/>
                <w:sz w:val="14"/>
                <w:szCs w:val="22"/>
              </w:rPr>
              <w:t>Less than 2 psi</w:t>
            </w:r>
          </w:p>
        </w:tc>
      </w:tr>
      <w:tr w:rsidR="00EC476A" w:rsidRPr="002F2BC5" w:rsidTr="00760D88">
        <w:trPr>
          <w:trHeight w:val="170"/>
        </w:trPr>
        <w:tc>
          <w:tcPr>
            <w:tcW w:w="2218" w:type="dxa"/>
          </w:tcPr>
          <w:p w:rsidR="00EC476A" w:rsidRPr="002F2BC5" w:rsidRDefault="00EC476A" w:rsidP="00E2315F">
            <w:pPr>
              <w:widowControl w:val="0"/>
              <w:autoSpaceDE w:val="0"/>
              <w:autoSpaceDN w:val="0"/>
              <w:spacing w:line="137" w:lineRule="exact"/>
              <w:ind w:right="18"/>
              <w:jc w:val="right"/>
              <w:rPr>
                <w:rFonts w:hAnsi="Times New Roman"/>
                <w:b/>
                <w:sz w:val="14"/>
                <w:szCs w:val="22"/>
              </w:rPr>
            </w:pPr>
            <w:r w:rsidRPr="002F2BC5">
              <w:rPr>
                <w:rFonts w:hAnsi="Times New Roman"/>
                <w:b/>
                <w:sz w:val="14"/>
                <w:szCs w:val="22"/>
              </w:rPr>
              <w:t>Pressure Drop</w:t>
            </w:r>
          </w:p>
        </w:tc>
        <w:tc>
          <w:tcPr>
            <w:tcW w:w="2218" w:type="dxa"/>
          </w:tcPr>
          <w:p w:rsidR="00EC476A" w:rsidRPr="002F2BC5" w:rsidRDefault="00EC476A" w:rsidP="00E2315F">
            <w:pPr>
              <w:widowControl w:val="0"/>
              <w:autoSpaceDE w:val="0"/>
              <w:autoSpaceDN w:val="0"/>
              <w:spacing w:line="137" w:lineRule="exact"/>
              <w:ind w:left="28"/>
              <w:rPr>
                <w:rFonts w:hAnsi="Times New Roman"/>
                <w:sz w:val="14"/>
                <w:szCs w:val="22"/>
              </w:rPr>
            </w:pPr>
            <w:r w:rsidRPr="002F2BC5">
              <w:rPr>
                <w:rFonts w:hAnsi="Times New Roman"/>
                <w:sz w:val="14"/>
                <w:szCs w:val="22"/>
              </w:rPr>
              <w:t>3.0 in. w.c.</w:t>
            </w:r>
          </w:p>
        </w:tc>
      </w:tr>
      <w:tr w:rsidR="00EC476A" w:rsidRPr="002F2BC5" w:rsidTr="00760D88">
        <w:trPr>
          <w:trHeight w:val="170"/>
        </w:trPr>
        <w:tc>
          <w:tcPr>
            <w:tcW w:w="2218" w:type="dxa"/>
          </w:tcPr>
          <w:p w:rsidR="00EC476A" w:rsidRPr="002F2BC5" w:rsidRDefault="00EC476A" w:rsidP="00E2315F">
            <w:pPr>
              <w:widowControl w:val="0"/>
              <w:autoSpaceDE w:val="0"/>
              <w:autoSpaceDN w:val="0"/>
              <w:spacing w:line="137" w:lineRule="exact"/>
              <w:ind w:right="19"/>
              <w:jc w:val="right"/>
              <w:rPr>
                <w:rFonts w:hAnsi="Times New Roman"/>
                <w:b/>
                <w:sz w:val="14"/>
                <w:szCs w:val="22"/>
              </w:rPr>
            </w:pPr>
            <w:r w:rsidRPr="002F2BC5">
              <w:rPr>
                <w:rFonts w:hAnsi="Times New Roman"/>
                <w:b/>
                <w:sz w:val="14"/>
                <w:szCs w:val="22"/>
              </w:rPr>
              <w:t>Specific Gravity</w:t>
            </w:r>
          </w:p>
        </w:tc>
        <w:tc>
          <w:tcPr>
            <w:tcW w:w="2218" w:type="dxa"/>
          </w:tcPr>
          <w:p w:rsidR="00EC476A" w:rsidRPr="002F2BC5" w:rsidRDefault="00EC476A" w:rsidP="00E2315F">
            <w:pPr>
              <w:widowControl w:val="0"/>
              <w:autoSpaceDE w:val="0"/>
              <w:autoSpaceDN w:val="0"/>
              <w:spacing w:line="137" w:lineRule="exact"/>
              <w:ind w:left="28"/>
              <w:rPr>
                <w:rFonts w:hAnsi="Times New Roman"/>
                <w:sz w:val="14"/>
                <w:szCs w:val="22"/>
              </w:rPr>
            </w:pPr>
            <w:r w:rsidRPr="002F2BC5">
              <w:rPr>
                <w:rFonts w:hAnsi="Times New Roman"/>
                <w:sz w:val="14"/>
                <w:szCs w:val="22"/>
              </w:rPr>
              <w:t>0.60</w:t>
            </w:r>
          </w:p>
        </w:tc>
      </w:tr>
    </w:tbl>
    <w:p w:rsidR="00EC476A" w:rsidRPr="0090317C" w:rsidRDefault="00EC476A" w:rsidP="00E2315F">
      <w:pPr>
        <w:widowControl w:val="0"/>
        <w:autoSpaceDE w:val="0"/>
        <w:autoSpaceDN w:val="0"/>
        <w:rPr>
          <w:rFonts w:hAnsi="Times New Roman"/>
          <w:b/>
          <w:sz w:val="20"/>
        </w:rPr>
      </w:pPr>
    </w:p>
    <w:p w:rsidR="00EC476A" w:rsidRPr="0090317C" w:rsidRDefault="00384D3F" w:rsidP="00E2315F">
      <w:pPr>
        <w:widowControl w:val="0"/>
        <w:autoSpaceDE w:val="0"/>
        <w:autoSpaceDN w:val="0"/>
        <w:rPr>
          <w:rFonts w:hAnsi="Times New Roman"/>
          <w:b/>
          <w:sz w:val="20"/>
        </w:rPr>
      </w:pPr>
      <w:r>
        <w:rPr>
          <w:rFonts w:hAnsi="Times New Roman"/>
          <w:b/>
          <w:noProof/>
          <w:sz w:val="20"/>
        </w:rPr>
        <w:pict>
          <v:shape id="_x0000_s1146" type="#_x0000_t202" style="position:absolute;margin-left:-27pt;margin-top:3.5pt;width:36.6pt;height:116pt;z-index:251625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EBw2/EqAgAAUAQAAA4AAAAAAAAAAAAAAAAALgIAAGRycy9lMm9E&#10;b2MueG1sUEsBAi0AFAAGAAgAAAAhAP0vMtbbAAAABQEAAA8AAAAAAAAAAAAAAAAAhAQAAGRycy9k&#10;b3ducmV2LnhtbFBLBQYAAAAABAAEAPMAAACMBQAAAAA=&#10;">
            <v:shadow on="t" offset=",0" offset2=",-4pt"/>
            <v:textbox style="layout-flow:vertical;mso-layout-flow-alt:bottom-to-top;mso-next-textbox:#_x0000_s1146">
              <w:txbxContent>
                <w:p w:rsidR="00654B22" w:rsidRPr="00584DA2" w:rsidRDefault="00654B22" w:rsidP="00EC476A">
                  <w:pPr>
                    <w:rPr>
                      <w:color w:val="FF0000"/>
                      <w:sz w:val="20"/>
                    </w:rPr>
                  </w:pPr>
                  <w:r w:rsidRPr="00584DA2">
                    <w:rPr>
                      <w:color w:val="FF0000"/>
                      <w:sz w:val="20"/>
                    </w:rPr>
                    <w:t>Correlation with NFPA</w:t>
                  </w:r>
                  <w:r>
                    <w:rPr>
                      <w:color w:val="FF0000"/>
                      <w:sz w:val="20"/>
                    </w:rPr>
                    <w:t xml:space="preserve"> – Table G2413.4(16)</w:t>
                  </w:r>
                </w:p>
              </w:txbxContent>
            </v:textbox>
          </v:shape>
        </w:pict>
      </w:r>
    </w:p>
    <w:p w:rsidR="00EC476A" w:rsidRPr="0090317C" w:rsidRDefault="00384D3F" w:rsidP="00E2315F">
      <w:pPr>
        <w:widowControl w:val="0"/>
        <w:autoSpaceDE w:val="0"/>
        <w:autoSpaceDN w:val="0"/>
        <w:spacing w:before="9"/>
        <w:rPr>
          <w:rFonts w:hAnsi="Times New Roman"/>
          <w:b/>
          <w:sz w:val="18"/>
        </w:rPr>
      </w:pPr>
      <w:r>
        <w:rPr>
          <w:rFonts w:ascii="Times New Roman" w:hAnsi="Times New Roman"/>
          <w:szCs w:val="22"/>
        </w:rPr>
        <w:pict>
          <v:shape id="_x0000_s1145" type="#_x0000_t202" style="position:absolute;margin-left:329.3pt;margin-top:1.4pt;width:222.5pt;height:51pt;z-index:251624960;mso-position-horizontal-relative:page" filled="f" stroked="f">
            <v:textbox style="mso-next-textbox:#_x0000_s1145" inset="0,0,0,0">
              <w:txbxContent>
                <w:p w:rsidR="00654B22" w:rsidRDefault="00654B22" w:rsidP="00EC476A">
                  <w:pPr>
                    <w:pStyle w:val="BodyText"/>
                  </w:pPr>
                </w:p>
              </w:txbxContent>
            </v:textbox>
            <w10:wrap anchorx="page"/>
          </v:shape>
        </w:pict>
      </w:r>
    </w:p>
    <w:p w:rsidR="00EC476A" w:rsidRDefault="00EC476A" w:rsidP="00E2315F">
      <w:pPr>
        <w:widowControl w:val="0"/>
        <w:autoSpaceDE w:val="0"/>
        <w:autoSpaceDN w:val="0"/>
        <w:rPr>
          <w:rFonts w:hAnsi="Times New Roman"/>
          <w:b/>
          <w:sz w:val="20"/>
        </w:rPr>
      </w:pPr>
      <w:r>
        <w:rPr>
          <w:rFonts w:hAnsi="Times New Roman"/>
          <w:b/>
          <w:sz w:val="20"/>
        </w:rPr>
        <w:tab/>
        <w:t>Table G2413.4(16) [Table 402.4(16)]</w:t>
      </w:r>
    </w:p>
    <w:p w:rsidR="00EC476A" w:rsidRPr="0090317C" w:rsidRDefault="00EC476A" w:rsidP="00E2315F">
      <w:pPr>
        <w:widowControl w:val="0"/>
        <w:autoSpaceDE w:val="0"/>
        <w:autoSpaceDN w:val="0"/>
        <w:rPr>
          <w:rFonts w:hAnsi="Times New Roman"/>
          <w:b/>
          <w:sz w:val="20"/>
        </w:rPr>
      </w:pPr>
      <w:r>
        <w:rPr>
          <w:rFonts w:hAnsi="Times New Roman"/>
          <w:b/>
          <w:sz w:val="20"/>
        </w:rPr>
        <w:tab/>
        <w:t>Corrugated Stainless Steel Tubing</w:t>
      </w:r>
    </w:p>
    <w:p w:rsidR="00EC476A" w:rsidRDefault="00EC476A" w:rsidP="00E2315F">
      <w:pPr>
        <w:widowControl w:val="0"/>
        <w:autoSpaceDE w:val="0"/>
        <w:autoSpaceDN w:val="0"/>
        <w:spacing w:before="7" w:after="100" w:afterAutospacing="1"/>
        <w:ind w:left="720"/>
        <w:rPr>
          <w:rFonts w:eastAsia="Arial" w:cs="Arial"/>
          <w:szCs w:val="22"/>
        </w:rPr>
      </w:pPr>
    </w:p>
    <w:tbl>
      <w:tblPr>
        <w:tblpPr w:leftFromText="180" w:rightFromText="180" w:vertAnchor="text" w:horzAnchor="margin" w:tblpXSpec="center" w:tblpY="2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775"/>
        <w:gridCol w:w="710"/>
        <w:gridCol w:w="732"/>
        <w:gridCol w:w="818"/>
        <w:gridCol w:w="732"/>
        <w:gridCol w:w="775"/>
        <w:gridCol w:w="876"/>
        <w:gridCol w:w="941"/>
        <w:gridCol w:w="857"/>
        <w:gridCol w:w="855"/>
        <w:gridCol w:w="857"/>
        <w:gridCol w:w="855"/>
        <w:gridCol w:w="963"/>
        <w:gridCol w:w="970"/>
      </w:tblGrid>
      <w:tr w:rsidR="00EC476A" w:rsidRPr="002F2BC5" w:rsidTr="00EC476A">
        <w:trPr>
          <w:trHeight w:val="244"/>
        </w:trPr>
        <w:tc>
          <w:tcPr>
            <w:tcW w:w="13353" w:type="dxa"/>
            <w:gridSpan w:val="15"/>
          </w:tcPr>
          <w:p w:rsidR="00EC476A" w:rsidRPr="002F2BC5" w:rsidRDefault="00EC476A" w:rsidP="00E2315F">
            <w:pPr>
              <w:widowControl w:val="0"/>
              <w:autoSpaceDE w:val="0"/>
              <w:autoSpaceDN w:val="0"/>
              <w:spacing w:before="51"/>
              <w:ind w:left="4077"/>
              <w:rPr>
                <w:rFonts w:hAnsi="Times New Roman"/>
                <w:b/>
                <w:sz w:val="14"/>
                <w:szCs w:val="22"/>
              </w:rPr>
            </w:pPr>
            <w:r w:rsidRPr="002F2BC5">
              <w:rPr>
                <w:rFonts w:hAnsi="Times New Roman"/>
                <w:b/>
                <w:sz w:val="14"/>
                <w:szCs w:val="22"/>
              </w:rPr>
              <w:t>INTENDED USE: INITIAL SUPPLY PRESSURE OF 8.0-INCH W.C. OR GREATER</w:t>
            </w:r>
          </w:p>
        </w:tc>
      </w:tr>
      <w:tr w:rsidR="00EC476A" w:rsidRPr="002F2BC5" w:rsidTr="00EC476A">
        <w:trPr>
          <w:trHeight w:val="244"/>
        </w:trPr>
        <w:tc>
          <w:tcPr>
            <w:tcW w:w="13353" w:type="dxa"/>
            <w:gridSpan w:val="15"/>
          </w:tcPr>
          <w:p w:rsidR="00EC476A" w:rsidRPr="002F2BC5" w:rsidRDefault="00EC476A" w:rsidP="00E2315F">
            <w:pPr>
              <w:widowControl w:val="0"/>
              <w:autoSpaceDE w:val="0"/>
              <w:autoSpaceDN w:val="0"/>
              <w:spacing w:before="53"/>
              <w:ind w:left="6057" w:right="6087"/>
              <w:jc w:val="center"/>
              <w:rPr>
                <w:rFonts w:hAnsi="Times New Roman"/>
                <w:b/>
                <w:sz w:val="14"/>
                <w:szCs w:val="22"/>
              </w:rPr>
            </w:pPr>
            <w:r w:rsidRPr="002F2BC5">
              <w:rPr>
                <w:rFonts w:hAnsi="Times New Roman"/>
                <w:b/>
                <w:sz w:val="14"/>
                <w:szCs w:val="22"/>
              </w:rPr>
              <w:t>TUBE SIZE (EHD)</w:t>
            </w:r>
          </w:p>
        </w:tc>
      </w:tr>
      <w:tr w:rsidR="00EC476A" w:rsidRPr="002F2BC5" w:rsidTr="00EC476A">
        <w:trPr>
          <w:trHeight w:val="330"/>
        </w:trPr>
        <w:tc>
          <w:tcPr>
            <w:tcW w:w="1637" w:type="dxa"/>
          </w:tcPr>
          <w:p w:rsidR="00EC476A" w:rsidRPr="002F2BC5" w:rsidRDefault="00EC476A" w:rsidP="00E2315F">
            <w:pPr>
              <w:widowControl w:val="0"/>
              <w:autoSpaceDE w:val="0"/>
              <w:autoSpaceDN w:val="0"/>
              <w:spacing w:line="139" w:lineRule="exact"/>
              <w:ind w:left="396" w:right="387"/>
              <w:jc w:val="center"/>
              <w:rPr>
                <w:rFonts w:hAnsi="Times New Roman"/>
                <w:b/>
                <w:sz w:val="14"/>
                <w:szCs w:val="22"/>
              </w:rPr>
            </w:pPr>
            <w:r w:rsidRPr="002F2BC5">
              <w:rPr>
                <w:rFonts w:hAnsi="Times New Roman"/>
                <w:b/>
                <w:sz w:val="14"/>
                <w:szCs w:val="22"/>
              </w:rPr>
              <w:t>Flow</w:t>
            </w:r>
          </w:p>
          <w:p w:rsidR="00EC476A" w:rsidRPr="002F2BC5" w:rsidRDefault="00EC476A" w:rsidP="00E2315F">
            <w:pPr>
              <w:widowControl w:val="0"/>
              <w:autoSpaceDE w:val="0"/>
              <w:autoSpaceDN w:val="0"/>
              <w:spacing w:line="160" w:lineRule="exact"/>
              <w:ind w:left="396" w:right="389"/>
              <w:jc w:val="center"/>
              <w:rPr>
                <w:rFonts w:hAnsi="Times New Roman"/>
                <w:b/>
                <w:sz w:val="14"/>
                <w:szCs w:val="22"/>
              </w:rPr>
            </w:pPr>
            <w:r w:rsidRPr="002F2BC5">
              <w:rPr>
                <w:rFonts w:hAnsi="Times New Roman"/>
                <w:b/>
                <w:sz w:val="14"/>
                <w:szCs w:val="22"/>
              </w:rPr>
              <w:t>Designation</w:t>
            </w:r>
          </w:p>
        </w:tc>
        <w:tc>
          <w:tcPr>
            <w:tcW w:w="775" w:type="dxa"/>
          </w:tcPr>
          <w:p w:rsidR="00EC476A" w:rsidRPr="002F2BC5" w:rsidRDefault="00EC476A" w:rsidP="00E2315F">
            <w:pPr>
              <w:widowControl w:val="0"/>
              <w:autoSpaceDE w:val="0"/>
              <w:autoSpaceDN w:val="0"/>
              <w:spacing w:before="137"/>
              <w:ind w:right="300"/>
              <w:jc w:val="right"/>
              <w:rPr>
                <w:rFonts w:hAnsi="Times New Roman"/>
                <w:b/>
                <w:sz w:val="14"/>
                <w:szCs w:val="22"/>
              </w:rPr>
            </w:pPr>
            <w:r w:rsidRPr="002F2BC5">
              <w:rPr>
                <w:rFonts w:hAnsi="Times New Roman"/>
                <w:b/>
                <w:w w:val="95"/>
                <w:sz w:val="14"/>
                <w:szCs w:val="22"/>
              </w:rPr>
              <w:t>13</w:t>
            </w:r>
          </w:p>
        </w:tc>
        <w:tc>
          <w:tcPr>
            <w:tcW w:w="710" w:type="dxa"/>
          </w:tcPr>
          <w:p w:rsidR="00EC476A" w:rsidRPr="002F2BC5" w:rsidRDefault="00EC476A" w:rsidP="00E2315F">
            <w:pPr>
              <w:widowControl w:val="0"/>
              <w:autoSpaceDE w:val="0"/>
              <w:autoSpaceDN w:val="0"/>
              <w:spacing w:before="137"/>
              <w:ind w:left="198" w:right="189"/>
              <w:jc w:val="center"/>
              <w:rPr>
                <w:rFonts w:hAnsi="Times New Roman"/>
                <w:b/>
                <w:sz w:val="14"/>
                <w:szCs w:val="22"/>
              </w:rPr>
            </w:pPr>
            <w:r w:rsidRPr="002F2BC5">
              <w:rPr>
                <w:rFonts w:hAnsi="Times New Roman"/>
                <w:b/>
                <w:sz w:val="14"/>
                <w:szCs w:val="22"/>
              </w:rPr>
              <w:t>15</w:t>
            </w:r>
          </w:p>
        </w:tc>
        <w:tc>
          <w:tcPr>
            <w:tcW w:w="732" w:type="dxa"/>
          </w:tcPr>
          <w:p w:rsidR="00EC476A" w:rsidRPr="002F2BC5" w:rsidRDefault="00EC476A" w:rsidP="00E2315F">
            <w:pPr>
              <w:widowControl w:val="0"/>
              <w:autoSpaceDE w:val="0"/>
              <w:autoSpaceDN w:val="0"/>
              <w:spacing w:before="137"/>
              <w:ind w:left="86" w:right="79"/>
              <w:jc w:val="center"/>
              <w:rPr>
                <w:rFonts w:hAnsi="Times New Roman"/>
                <w:b/>
                <w:sz w:val="14"/>
                <w:szCs w:val="22"/>
              </w:rPr>
            </w:pPr>
            <w:r w:rsidRPr="002F2BC5">
              <w:rPr>
                <w:rFonts w:hAnsi="Times New Roman"/>
                <w:b/>
                <w:sz w:val="14"/>
                <w:szCs w:val="22"/>
              </w:rPr>
              <w:t>18</w:t>
            </w:r>
          </w:p>
        </w:tc>
        <w:tc>
          <w:tcPr>
            <w:tcW w:w="818" w:type="dxa"/>
          </w:tcPr>
          <w:p w:rsidR="00EC476A" w:rsidRPr="002F2BC5" w:rsidRDefault="00EC476A" w:rsidP="00E2315F">
            <w:pPr>
              <w:widowControl w:val="0"/>
              <w:autoSpaceDE w:val="0"/>
              <w:autoSpaceDN w:val="0"/>
              <w:spacing w:before="137"/>
              <w:ind w:right="321"/>
              <w:jc w:val="right"/>
              <w:rPr>
                <w:rFonts w:hAnsi="Times New Roman"/>
                <w:b/>
                <w:sz w:val="14"/>
                <w:szCs w:val="22"/>
              </w:rPr>
            </w:pPr>
            <w:r w:rsidRPr="002F2BC5">
              <w:rPr>
                <w:rFonts w:hAnsi="Times New Roman"/>
                <w:b/>
                <w:w w:val="95"/>
                <w:sz w:val="14"/>
                <w:szCs w:val="22"/>
              </w:rPr>
              <w:t>19</w:t>
            </w:r>
          </w:p>
        </w:tc>
        <w:tc>
          <w:tcPr>
            <w:tcW w:w="732" w:type="dxa"/>
          </w:tcPr>
          <w:p w:rsidR="00EC476A" w:rsidRPr="002F2BC5" w:rsidRDefault="00EC476A" w:rsidP="00E2315F">
            <w:pPr>
              <w:widowControl w:val="0"/>
              <w:autoSpaceDE w:val="0"/>
              <w:autoSpaceDN w:val="0"/>
              <w:spacing w:before="137"/>
              <w:ind w:left="87" w:right="79"/>
              <w:jc w:val="center"/>
              <w:rPr>
                <w:rFonts w:hAnsi="Times New Roman"/>
                <w:b/>
                <w:sz w:val="14"/>
                <w:szCs w:val="22"/>
              </w:rPr>
            </w:pPr>
            <w:r w:rsidRPr="002F2BC5">
              <w:rPr>
                <w:rFonts w:hAnsi="Times New Roman"/>
                <w:b/>
                <w:sz w:val="14"/>
                <w:szCs w:val="22"/>
              </w:rPr>
              <w:t>23</w:t>
            </w:r>
          </w:p>
        </w:tc>
        <w:tc>
          <w:tcPr>
            <w:tcW w:w="775" w:type="dxa"/>
          </w:tcPr>
          <w:p w:rsidR="00EC476A" w:rsidRPr="002F2BC5" w:rsidRDefault="00EC476A" w:rsidP="00E2315F">
            <w:pPr>
              <w:widowControl w:val="0"/>
              <w:autoSpaceDE w:val="0"/>
              <w:autoSpaceDN w:val="0"/>
              <w:spacing w:before="137"/>
              <w:ind w:left="231" w:right="223"/>
              <w:jc w:val="center"/>
              <w:rPr>
                <w:rFonts w:hAnsi="Times New Roman"/>
                <w:b/>
                <w:sz w:val="14"/>
                <w:szCs w:val="22"/>
              </w:rPr>
            </w:pPr>
            <w:r w:rsidRPr="002F2BC5">
              <w:rPr>
                <w:rFonts w:hAnsi="Times New Roman"/>
                <w:b/>
                <w:sz w:val="14"/>
                <w:szCs w:val="22"/>
              </w:rPr>
              <w:t>25</w:t>
            </w:r>
          </w:p>
        </w:tc>
        <w:tc>
          <w:tcPr>
            <w:tcW w:w="876" w:type="dxa"/>
          </w:tcPr>
          <w:p w:rsidR="00EC476A" w:rsidRPr="002F2BC5" w:rsidRDefault="00EC476A" w:rsidP="00E2315F">
            <w:pPr>
              <w:widowControl w:val="0"/>
              <w:autoSpaceDE w:val="0"/>
              <w:autoSpaceDN w:val="0"/>
              <w:spacing w:before="137"/>
              <w:ind w:left="214" w:right="206"/>
              <w:jc w:val="center"/>
              <w:rPr>
                <w:rFonts w:hAnsi="Times New Roman"/>
                <w:b/>
                <w:sz w:val="14"/>
                <w:szCs w:val="22"/>
              </w:rPr>
            </w:pPr>
            <w:r w:rsidRPr="002F2BC5">
              <w:rPr>
                <w:rFonts w:hAnsi="Times New Roman"/>
                <w:b/>
                <w:sz w:val="14"/>
                <w:szCs w:val="22"/>
              </w:rPr>
              <w:t>30</w:t>
            </w:r>
          </w:p>
        </w:tc>
        <w:tc>
          <w:tcPr>
            <w:tcW w:w="941" w:type="dxa"/>
          </w:tcPr>
          <w:p w:rsidR="00EC476A" w:rsidRPr="002F2BC5" w:rsidRDefault="00EC476A" w:rsidP="00E2315F">
            <w:pPr>
              <w:widowControl w:val="0"/>
              <w:autoSpaceDE w:val="0"/>
              <w:autoSpaceDN w:val="0"/>
              <w:spacing w:before="137"/>
              <w:ind w:left="227" w:right="217"/>
              <w:jc w:val="center"/>
              <w:rPr>
                <w:rFonts w:hAnsi="Times New Roman"/>
                <w:b/>
                <w:sz w:val="14"/>
                <w:szCs w:val="22"/>
              </w:rPr>
            </w:pPr>
            <w:r w:rsidRPr="002F2BC5">
              <w:rPr>
                <w:rFonts w:hAnsi="Times New Roman"/>
                <w:b/>
                <w:sz w:val="14"/>
                <w:szCs w:val="22"/>
              </w:rPr>
              <w:t>31</w:t>
            </w:r>
          </w:p>
        </w:tc>
        <w:tc>
          <w:tcPr>
            <w:tcW w:w="857" w:type="dxa"/>
          </w:tcPr>
          <w:p w:rsidR="00EC476A" w:rsidRPr="002F2BC5" w:rsidRDefault="00EC476A" w:rsidP="00E2315F">
            <w:pPr>
              <w:widowControl w:val="0"/>
              <w:autoSpaceDE w:val="0"/>
              <w:autoSpaceDN w:val="0"/>
              <w:spacing w:before="137"/>
              <w:ind w:left="204" w:right="193"/>
              <w:jc w:val="center"/>
              <w:rPr>
                <w:rFonts w:hAnsi="Times New Roman"/>
                <w:b/>
                <w:sz w:val="14"/>
                <w:szCs w:val="22"/>
              </w:rPr>
            </w:pPr>
            <w:r w:rsidRPr="002F2BC5">
              <w:rPr>
                <w:rFonts w:hAnsi="Times New Roman"/>
                <w:b/>
                <w:sz w:val="14"/>
                <w:szCs w:val="22"/>
              </w:rPr>
              <w:t>37</w:t>
            </w:r>
          </w:p>
        </w:tc>
        <w:tc>
          <w:tcPr>
            <w:tcW w:w="855" w:type="dxa"/>
          </w:tcPr>
          <w:p w:rsidR="00EC476A" w:rsidRPr="002F2BC5" w:rsidRDefault="00EC476A" w:rsidP="00E2315F">
            <w:pPr>
              <w:widowControl w:val="0"/>
              <w:autoSpaceDE w:val="0"/>
              <w:autoSpaceDN w:val="0"/>
              <w:spacing w:before="137"/>
              <w:ind w:left="203" w:right="194"/>
              <w:jc w:val="center"/>
              <w:rPr>
                <w:rFonts w:hAnsi="Times New Roman"/>
                <w:b/>
                <w:sz w:val="14"/>
                <w:szCs w:val="22"/>
              </w:rPr>
            </w:pPr>
            <w:r w:rsidRPr="002F2BC5">
              <w:rPr>
                <w:rFonts w:hAnsi="Times New Roman"/>
                <w:b/>
                <w:sz w:val="14"/>
                <w:szCs w:val="22"/>
              </w:rPr>
              <w:t>39</w:t>
            </w:r>
          </w:p>
        </w:tc>
        <w:tc>
          <w:tcPr>
            <w:tcW w:w="857" w:type="dxa"/>
          </w:tcPr>
          <w:p w:rsidR="00EC476A" w:rsidRPr="002F2BC5" w:rsidRDefault="00EC476A" w:rsidP="00E2315F">
            <w:pPr>
              <w:widowControl w:val="0"/>
              <w:autoSpaceDE w:val="0"/>
              <w:autoSpaceDN w:val="0"/>
              <w:spacing w:before="137"/>
              <w:ind w:left="204" w:right="195"/>
              <w:jc w:val="center"/>
              <w:rPr>
                <w:rFonts w:hAnsi="Times New Roman"/>
                <w:b/>
                <w:sz w:val="14"/>
                <w:szCs w:val="22"/>
              </w:rPr>
            </w:pPr>
            <w:r w:rsidRPr="002F2BC5">
              <w:rPr>
                <w:rFonts w:hAnsi="Times New Roman"/>
                <w:b/>
                <w:sz w:val="14"/>
                <w:szCs w:val="22"/>
              </w:rPr>
              <w:t>46</w:t>
            </w:r>
          </w:p>
        </w:tc>
        <w:tc>
          <w:tcPr>
            <w:tcW w:w="855" w:type="dxa"/>
          </w:tcPr>
          <w:p w:rsidR="00EC476A" w:rsidRPr="002F2BC5" w:rsidRDefault="00EC476A" w:rsidP="00E2315F">
            <w:pPr>
              <w:widowControl w:val="0"/>
              <w:autoSpaceDE w:val="0"/>
              <w:autoSpaceDN w:val="0"/>
              <w:spacing w:before="137"/>
              <w:ind w:left="202" w:right="194"/>
              <w:jc w:val="center"/>
              <w:rPr>
                <w:rFonts w:hAnsi="Times New Roman"/>
                <w:b/>
                <w:sz w:val="14"/>
                <w:szCs w:val="22"/>
              </w:rPr>
            </w:pPr>
            <w:r w:rsidRPr="002F2BC5">
              <w:rPr>
                <w:rFonts w:hAnsi="Times New Roman"/>
                <w:b/>
                <w:sz w:val="14"/>
                <w:szCs w:val="22"/>
              </w:rPr>
              <w:t>48</w:t>
            </w:r>
          </w:p>
        </w:tc>
        <w:tc>
          <w:tcPr>
            <w:tcW w:w="963" w:type="dxa"/>
          </w:tcPr>
          <w:p w:rsidR="00EC476A" w:rsidRPr="002F2BC5" w:rsidRDefault="00EC476A" w:rsidP="00E2315F">
            <w:pPr>
              <w:widowControl w:val="0"/>
              <w:autoSpaceDE w:val="0"/>
              <w:autoSpaceDN w:val="0"/>
              <w:spacing w:before="137"/>
              <w:ind w:left="255" w:right="248"/>
              <w:jc w:val="center"/>
              <w:rPr>
                <w:rFonts w:hAnsi="Times New Roman"/>
                <w:b/>
                <w:sz w:val="14"/>
                <w:szCs w:val="22"/>
              </w:rPr>
            </w:pPr>
            <w:r w:rsidRPr="002F2BC5">
              <w:rPr>
                <w:rFonts w:hAnsi="Times New Roman"/>
                <w:b/>
                <w:sz w:val="14"/>
                <w:szCs w:val="22"/>
              </w:rPr>
              <w:t>60</w:t>
            </w:r>
          </w:p>
        </w:tc>
        <w:tc>
          <w:tcPr>
            <w:tcW w:w="970" w:type="dxa"/>
          </w:tcPr>
          <w:p w:rsidR="00EC476A" w:rsidRPr="002F2BC5" w:rsidRDefault="00EC476A" w:rsidP="00E2315F">
            <w:pPr>
              <w:widowControl w:val="0"/>
              <w:autoSpaceDE w:val="0"/>
              <w:autoSpaceDN w:val="0"/>
              <w:spacing w:before="137"/>
              <w:ind w:left="214" w:right="209"/>
              <w:jc w:val="center"/>
              <w:rPr>
                <w:rFonts w:hAnsi="Times New Roman"/>
                <w:b/>
                <w:sz w:val="14"/>
                <w:szCs w:val="22"/>
              </w:rPr>
            </w:pPr>
            <w:r w:rsidRPr="002F2BC5">
              <w:rPr>
                <w:rFonts w:hAnsi="Times New Roman"/>
                <w:b/>
                <w:sz w:val="14"/>
                <w:szCs w:val="22"/>
              </w:rPr>
              <w:t>62</w:t>
            </w:r>
          </w:p>
        </w:tc>
      </w:tr>
      <w:tr w:rsidR="00EC476A" w:rsidRPr="002F2BC5" w:rsidTr="00EC476A">
        <w:trPr>
          <w:trHeight w:val="244"/>
        </w:trPr>
        <w:tc>
          <w:tcPr>
            <w:tcW w:w="1637" w:type="dxa"/>
          </w:tcPr>
          <w:p w:rsidR="00EC476A" w:rsidRPr="002F2BC5" w:rsidRDefault="00EC476A" w:rsidP="00E2315F">
            <w:pPr>
              <w:widowControl w:val="0"/>
              <w:autoSpaceDE w:val="0"/>
              <w:autoSpaceDN w:val="0"/>
              <w:spacing w:before="51"/>
              <w:ind w:left="396" w:right="385"/>
              <w:jc w:val="center"/>
              <w:rPr>
                <w:rFonts w:hAnsi="Times New Roman"/>
                <w:b/>
                <w:sz w:val="14"/>
                <w:szCs w:val="22"/>
              </w:rPr>
            </w:pPr>
            <w:r w:rsidRPr="002F2BC5">
              <w:rPr>
                <w:rFonts w:hAnsi="Times New Roman"/>
                <w:b/>
                <w:sz w:val="14"/>
                <w:szCs w:val="22"/>
              </w:rPr>
              <w:t>Length (ft)</w:t>
            </w:r>
          </w:p>
        </w:tc>
        <w:tc>
          <w:tcPr>
            <w:tcW w:w="11716" w:type="dxa"/>
            <w:gridSpan w:val="14"/>
          </w:tcPr>
          <w:p w:rsidR="00EC476A" w:rsidRPr="002F2BC5" w:rsidRDefault="00EC476A" w:rsidP="00E2315F">
            <w:pPr>
              <w:widowControl w:val="0"/>
              <w:autoSpaceDE w:val="0"/>
              <w:autoSpaceDN w:val="0"/>
              <w:spacing w:before="51"/>
              <w:ind w:left="4533" w:right="4526"/>
              <w:jc w:val="center"/>
              <w:rPr>
                <w:rFonts w:hAnsi="Times New Roman"/>
                <w:b/>
                <w:sz w:val="14"/>
                <w:szCs w:val="22"/>
              </w:rPr>
            </w:pPr>
            <w:r w:rsidRPr="002F2BC5">
              <w:rPr>
                <w:rFonts w:hAnsi="Times New Roman"/>
                <w:b/>
                <w:sz w:val="14"/>
                <w:szCs w:val="22"/>
              </w:rPr>
              <w:t>Capacity in Cubic Feet of Gas Per Hour</w:t>
            </w:r>
          </w:p>
        </w:tc>
      </w:tr>
      <w:tr w:rsidR="00EC476A" w:rsidRPr="002F2BC5" w:rsidTr="00EC476A">
        <w:trPr>
          <w:trHeight w:val="244"/>
        </w:trPr>
        <w:tc>
          <w:tcPr>
            <w:tcW w:w="1637" w:type="dxa"/>
          </w:tcPr>
          <w:p w:rsidR="00EC476A" w:rsidRPr="002F2BC5" w:rsidRDefault="00EC476A" w:rsidP="00E2315F">
            <w:pPr>
              <w:widowControl w:val="0"/>
              <w:autoSpaceDE w:val="0"/>
              <w:autoSpaceDN w:val="0"/>
              <w:spacing w:line="192" w:lineRule="exact"/>
              <w:ind w:left="8"/>
              <w:jc w:val="center"/>
              <w:rPr>
                <w:rFonts w:ascii="Times New Roman" w:hAnsi="Times New Roman"/>
                <w:sz w:val="18"/>
                <w:szCs w:val="22"/>
              </w:rPr>
            </w:pPr>
            <w:r w:rsidRPr="002F2BC5">
              <w:rPr>
                <w:rFonts w:ascii="Times New Roman" w:hAnsi="Times New Roman"/>
                <w:sz w:val="18"/>
                <w:szCs w:val="22"/>
              </w:rPr>
              <w:t>5</w:t>
            </w:r>
          </w:p>
        </w:tc>
        <w:tc>
          <w:tcPr>
            <w:tcW w:w="775" w:type="dxa"/>
          </w:tcPr>
          <w:p w:rsidR="00EC476A" w:rsidRPr="002F2BC5" w:rsidRDefault="00EC476A" w:rsidP="00E2315F">
            <w:pPr>
              <w:widowControl w:val="0"/>
              <w:autoSpaceDE w:val="0"/>
              <w:autoSpaceDN w:val="0"/>
              <w:spacing w:line="192" w:lineRule="exact"/>
              <w:ind w:right="242"/>
              <w:jc w:val="right"/>
              <w:rPr>
                <w:rFonts w:ascii="Times New Roman" w:hAnsi="Times New Roman"/>
                <w:sz w:val="18"/>
                <w:szCs w:val="22"/>
              </w:rPr>
            </w:pPr>
            <w:r w:rsidRPr="002F2BC5">
              <w:rPr>
                <w:rFonts w:ascii="Times New Roman" w:hAnsi="Times New Roman"/>
                <w:sz w:val="18"/>
                <w:szCs w:val="22"/>
              </w:rPr>
              <w:t>120</w:t>
            </w:r>
          </w:p>
        </w:tc>
        <w:tc>
          <w:tcPr>
            <w:tcW w:w="710" w:type="dxa"/>
          </w:tcPr>
          <w:p w:rsidR="00EC476A" w:rsidRPr="002F2BC5" w:rsidRDefault="00EC476A" w:rsidP="00E2315F">
            <w:pPr>
              <w:widowControl w:val="0"/>
              <w:autoSpaceDE w:val="0"/>
              <w:autoSpaceDN w:val="0"/>
              <w:spacing w:line="192" w:lineRule="exact"/>
              <w:ind w:left="200" w:right="189"/>
              <w:jc w:val="center"/>
              <w:rPr>
                <w:rFonts w:ascii="Times New Roman" w:hAnsi="Times New Roman"/>
                <w:sz w:val="18"/>
                <w:szCs w:val="22"/>
              </w:rPr>
            </w:pPr>
            <w:r w:rsidRPr="002F2BC5">
              <w:rPr>
                <w:rFonts w:ascii="Times New Roman" w:hAnsi="Times New Roman"/>
                <w:sz w:val="18"/>
                <w:szCs w:val="22"/>
              </w:rPr>
              <w:t>160</w:t>
            </w:r>
          </w:p>
        </w:tc>
        <w:tc>
          <w:tcPr>
            <w:tcW w:w="732" w:type="dxa"/>
          </w:tcPr>
          <w:p w:rsidR="00EC476A" w:rsidRPr="002F2BC5" w:rsidRDefault="00EC476A" w:rsidP="00E2315F">
            <w:pPr>
              <w:widowControl w:val="0"/>
              <w:autoSpaceDE w:val="0"/>
              <w:autoSpaceDN w:val="0"/>
              <w:spacing w:line="192" w:lineRule="exact"/>
              <w:ind w:left="86" w:right="79"/>
              <w:jc w:val="center"/>
              <w:rPr>
                <w:rFonts w:ascii="Times New Roman" w:hAnsi="Times New Roman"/>
                <w:sz w:val="18"/>
                <w:szCs w:val="22"/>
              </w:rPr>
            </w:pPr>
            <w:r w:rsidRPr="002F2BC5">
              <w:rPr>
                <w:rFonts w:ascii="Times New Roman" w:hAnsi="Times New Roman"/>
                <w:sz w:val="18"/>
                <w:szCs w:val="22"/>
              </w:rPr>
              <w:t>277</w:t>
            </w:r>
          </w:p>
        </w:tc>
        <w:tc>
          <w:tcPr>
            <w:tcW w:w="818" w:type="dxa"/>
          </w:tcPr>
          <w:p w:rsidR="00EC476A" w:rsidRPr="002F2BC5" w:rsidRDefault="00EC476A" w:rsidP="00E2315F">
            <w:pPr>
              <w:widowControl w:val="0"/>
              <w:autoSpaceDE w:val="0"/>
              <w:autoSpaceDN w:val="0"/>
              <w:spacing w:line="192" w:lineRule="exact"/>
              <w:ind w:right="263"/>
              <w:jc w:val="right"/>
              <w:rPr>
                <w:rFonts w:ascii="Times New Roman" w:hAnsi="Times New Roman"/>
                <w:sz w:val="18"/>
                <w:szCs w:val="22"/>
              </w:rPr>
            </w:pPr>
            <w:r w:rsidRPr="002F2BC5">
              <w:rPr>
                <w:rFonts w:ascii="Times New Roman" w:hAnsi="Times New Roman"/>
                <w:sz w:val="18"/>
                <w:szCs w:val="22"/>
              </w:rPr>
              <w:t>327</w:t>
            </w:r>
          </w:p>
        </w:tc>
        <w:tc>
          <w:tcPr>
            <w:tcW w:w="732" w:type="dxa"/>
          </w:tcPr>
          <w:p w:rsidR="00EC476A" w:rsidRPr="002F2BC5" w:rsidRDefault="00EC476A" w:rsidP="00E2315F">
            <w:pPr>
              <w:widowControl w:val="0"/>
              <w:autoSpaceDE w:val="0"/>
              <w:autoSpaceDN w:val="0"/>
              <w:spacing w:line="192" w:lineRule="exact"/>
              <w:ind w:left="87" w:right="79"/>
              <w:jc w:val="center"/>
              <w:rPr>
                <w:rFonts w:ascii="Times New Roman" w:hAnsi="Times New Roman"/>
                <w:sz w:val="18"/>
                <w:szCs w:val="22"/>
              </w:rPr>
            </w:pPr>
            <w:r w:rsidRPr="002F2BC5">
              <w:rPr>
                <w:rFonts w:ascii="Times New Roman" w:hAnsi="Times New Roman"/>
                <w:sz w:val="18"/>
                <w:szCs w:val="22"/>
              </w:rPr>
              <w:t>529</w:t>
            </w:r>
          </w:p>
        </w:tc>
        <w:tc>
          <w:tcPr>
            <w:tcW w:w="775" w:type="dxa"/>
          </w:tcPr>
          <w:p w:rsidR="00EC476A" w:rsidRPr="002F2BC5" w:rsidRDefault="00EC476A" w:rsidP="00E2315F">
            <w:pPr>
              <w:widowControl w:val="0"/>
              <w:autoSpaceDE w:val="0"/>
              <w:autoSpaceDN w:val="0"/>
              <w:spacing w:line="192" w:lineRule="exact"/>
              <w:ind w:left="231" w:right="223"/>
              <w:jc w:val="center"/>
              <w:rPr>
                <w:rFonts w:ascii="Times New Roman" w:hAnsi="Times New Roman"/>
                <w:sz w:val="18"/>
                <w:szCs w:val="22"/>
              </w:rPr>
            </w:pPr>
            <w:r w:rsidRPr="002F2BC5">
              <w:rPr>
                <w:rFonts w:ascii="Times New Roman" w:hAnsi="Times New Roman"/>
                <w:sz w:val="18"/>
                <w:szCs w:val="22"/>
              </w:rPr>
              <w:t>649</w:t>
            </w:r>
          </w:p>
        </w:tc>
        <w:tc>
          <w:tcPr>
            <w:tcW w:w="876" w:type="dxa"/>
          </w:tcPr>
          <w:p w:rsidR="00EC476A" w:rsidRPr="002F2BC5" w:rsidRDefault="00EC476A" w:rsidP="00E2315F">
            <w:pPr>
              <w:widowControl w:val="0"/>
              <w:autoSpaceDE w:val="0"/>
              <w:autoSpaceDN w:val="0"/>
              <w:spacing w:line="192" w:lineRule="exact"/>
              <w:ind w:left="214" w:right="206"/>
              <w:jc w:val="center"/>
              <w:rPr>
                <w:rFonts w:ascii="Times New Roman" w:hAnsi="Times New Roman"/>
                <w:sz w:val="18"/>
                <w:szCs w:val="22"/>
              </w:rPr>
            </w:pPr>
            <w:r w:rsidRPr="002F2BC5">
              <w:rPr>
                <w:rFonts w:ascii="Times New Roman" w:hAnsi="Times New Roman"/>
                <w:sz w:val="18"/>
                <w:szCs w:val="22"/>
              </w:rPr>
              <w:t>1,180</w:t>
            </w:r>
          </w:p>
        </w:tc>
        <w:tc>
          <w:tcPr>
            <w:tcW w:w="941" w:type="dxa"/>
          </w:tcPr>
          <w:p w:rsidR="00EC476A" w:rsidRPr="002F2BC5" w:rsidRDefault="00EC476A" w:rsidP="00E2315F">
            <w:pPr>
              <w:widowControl w:val="0"/>
              <w:autoSpaceDE w:val="0"/>
              <w:autoSpaceDN w:val="0"/>
              <w:spacing w:line="192" w:lineRule="exact"/>
              <w:ind w:right="256"/>
              <w:jc w:val="right"/>
              <w:rPr>
                <w:rFonts w:ascii="Times New Roman" w:hAnsi="Times New Roman"/>
                <w:sz w:val="18"/>
                <w:szCs w:val="22"/>
              </w:rPr>
            </w:pPr>
            <w:r w:rsidRPr="002F2BC5">
              <w:rPr>
                <w:rFonts w:ascii="Times New Roman" w:hAnsi="Times New Roman"/>
                <w:sz w:val="18"/>
                <w:szCs w:val="22"/>
              </w:rPr>
              <w:t>1,370</w:t>
            </w:r>
          </w:p>
        </w:tc>
        <w:tc>
          <w:tcPr>
            <w:tcW w:w="857" w:type="dxa"/>
          </w:tcPr>
          <w:p w:rsidR="00EC476A" w:rsidRPr="002F2BC5" w:rsidRDefault="00EC476A" w:rsidP="00E2315F">
            <w:pPr>
              <w:widowControl w:val="0"/>
              <w:autoSpaceDE w:val="0"/>
              <w:autoSpaceDN w:val="0"/>
              <w:spacing w:line="192" w:lineRule="exact"/>
              <w:ind w:left="226"/>
              <w:rPr>
                <w:rFonts w:ascii="Times New Roman" w:hAnsi="Times New Roman"/>
                <w:sz w:val="18"/>
                <w:szCs w:val="22"/>
              </w:rPr>
            </w:pPr>
            <w:r w:rsidRPr="002F2BC5">
              <w:rPr>
                <w:rFonts w:ascii="Times New Roman" w:hAnsi="Times New Roman"/>
                <w:sz w:val="18"/>
                <w:szCs w:val="22"/>
              </w:rPr>
              <w:t>2,140</w:t>
            </w:r>
          </w:p>
        </w:tc>
        <w:tc>
          <w:tcPr>
            <w:tcW w:w="855" w:type="dxa"/>
          </w:tcPr>
          <w:p w:rsidR="00EC476A" w:rsidRPr="002F2BC5" w:rsidRDefault="00EC476A" w:rsidP="00E2315F">
            <w:pPr>
              <w:widowControl w:val="0"/>
              <w:autoSpaceDE w:val="0"/>
              <w:autoSpaceDN w:val="0"/>
              <w:spacing w:line="192" w:lineRule="exact"/>
              <w:ind w:left="204" w:right="194"/>
              <w:jc w:val="center"/>
              <w:rPr>
                <w:rFonts w:ascii="Times New Roman" w:hAnsi="Times New Roman"/>
                <w:sz w:val="18"/>
                <w:szCs w:val="22"/>
              </w:rPr>
            </w:pPr>
            <w:r w:rsidRPr="002F2BC5">
              <w:rPr>
                <w:rFonts w:ascii="Times New Roman" w:hAnsi="Times New Roman"/>
                <w:sz w:val="18"/>
                <w:szCs w:val="22"/>
              </w:rPr>
              <w:t>2,423</w:t>
            </w:r>
          </w:p>
        </w:tc>
        <w:tc>
          <w:tcPr>
            <w:tcW w:w="857" w:type="dxa"/>
          </w:tcPr>
          <w:p w:rsidR="00EC476A" w:rsidRPr="002F2BC5" w:rsidRDefault="00EC476A" w:rsidP="00E2315F">
            <w:pPr>
              <w:widowControl w:val="0"/>
              <w:autoSpaceDE w:val="0"/>
              <w:autoSpaceDN w:val="0"/>
              <w:spacing w:line="192" w:lineRule="exact"/>
              <w:ind w:left="204" w:right="198"/>
              <w:jc w:val="center"/>
              <w:rPr>
                <w:rFonts w:ascii="Times New Roman" w:hAnsi="Times New Roman"/>
                <w:sz w:val="18"/>
                <w:szCs w:val="22"/>
              </w:rPr>
            </w:pPr>
            <w:r w:rsidRPr="002F2BC5">
              <w:rPr>
                <w:rFonts w:ascii="Times New Roman" w:hAnsi="Times New Roman"/>
                <w:sz w:val="18"/>
                <w:szCs w:val="22"/>
              </w:rPr>
              <w:t>4,430</w:t>
            </w:r>
          </w:p>
        </w:tc>
        <w:tc>
          <w:tcPr>
            <w:tcW w:w="855" w:type="dxa"/>
          </w:tcPr>
          <w:p w:rsidR="00EC476A" w:rsidRPr="002F2BC5" w:rsidRDefault="00EC476A" w:rsidP="00E2315F">
            <w:pPr>
              <w:widowControl w:val="0"/>
              <w:autoSpaceDE w:val="0"/>
              <w:autoSpaceDN w:val="0"/>
              <w:spacing w:line="192" w:lineRule="exact"/>
              <w:ind w:left="203" w:right="194"/>
              <w:jc w:val="center"/>
              <w:rPr>
                <w:rFonts w:ascii="Times New Roman" w:hAnsi="Times New Roman"/>
                <w:sz w:val="18"/>
                <w:szCs w:val="22"/>
              </w:rPr>
            </w:pPr>
            <w:r w:rsidRPr="002F2BC5">
              <w:rPr>
                <w:rFonts w:ascii="Times New Roman" w:hAnsi="Times New Roman"/>
                <w:sz w:val="18"/>
                <w:szCs w:val="22"/>
              </w:rPr>
              <w:t>5,010</w:t>
            </w:r>
          </w:p>
        </w:tc>
        <w:tc>
          <w:tcPr>
            <w:tcW w:w="963" w:type="dxa"/>
          </w:tcPr>
          <w:p w:rsidR="00EC476A" w:rsidRPr="002F2BC5" w:rsidRDefault="00EC476A" w:rsidP="00E2315F">
            <w:pPr>
              <w:widowControl w:val="0"/>
              <w:autoSpaceDE w:val="0"/>
              <w:autoSpaceDN w:val="0"/>
              <w:spacing w:line="192" w:lineRule="exact"/>
              <w:ind w:left="258" w:right="248"/>
              <w:jc w:val="center"/>
              <w:rPr>
                <w:rFonts w:ascii="Times New Roman" w:hAnsi="Times New Roman"/>
                <w:sz w:val="18"/>
                <w:szCs w:val="22"/>
              </w:rPr>
            </w:pPr>
            <w:r w:rsidRPr="002F2BC5">
              <w:rPr>
                <w:rFonts w:ascii="Times New Roman" w:hAnsi="Times New Roman"/>
                <w:sz w:val="18"/>
                <w:szCs w:val="22"/>
              </w:rPr>
              <w:t>8,800</w:t>
            </w:r>
          </w:p>
        </w:tc>
        <w:tc>
          <w:tcPr>
            <w:tcW w:w="970" w:type="dxa"/>
          </w:tcPr>
          <w:p w:rsidR="00EC476A" w:rsidRPr="002F2BC5" w:rsidRDefault="00EC476A" w:rsidP="00E2315F">
            <w:pPr>
              <w:widowControl w:val="0"/>
              <w:autoSpaceDE w:val="0"/>
              <w:autoSpaceDN w:val="0"/>
              <w:spacing w:line="192" w:lineRule="exact"/>
              <w:ind w:left="215" w:right="209"/>
              <w:jc w:val="center"/>
              <w:rPr>
                <w:rFonts w:ascii="Times New Roman" w:hAnsi="Times New Roman"/>
                <w:sz w:val="18"/>
                <w:szCs w:val="22"/>
              </w:rPr>
            </w:pPr>
            <w:r w:rsidRPr="002F2BC5">
              <w:rPr>
                <w:rFonts w:ascii="Times New Roman" w:hAnsi="Times New Roman"/>
                <w:sz w:val="18"/>
                <w:szCs w:val="22"/>
              </w:rPr>
              <w:t>10,100</w:t>
            </w:r>
          </w:p>
        </w:tc>
      </w:tr>
      <w:tr w:rsidR="00EC476A" w:rsidRPr="002F2BC5" w:rsidTr="00EC476A">
        <w:trPr>
          <w:trHeight w:val="246"/>
        </w:trPr>
        <w:tc>
          <w:tcPr>
            <w:tcW w:w="1637" w:type="dxa"/>
          </w:tcPr>
          <w:p w:rsidR="00EC476A" w:rsidRPr="002F2BC5" w:rsidRDefault="00EC476A" w:rsidP="00E2315F">
            <w:pPr>
              <w:widowControl w:val="0"/>
              <w:autoSpaceDE w:val="0"/>
              <w:autoSpaceDN w:val="0"/>
              <w:spacing w:line="192" w:lineRule="exact"/>
              <w:ind w:left="396" w:right="387"/>
              <w:jc w:val="center"/>
              <w:rPr>
                <w:rFonts w:ascii="Times New Roman" w:hAnsi="Times New Roman"/>
                <w:sz w:val="18"/>
                <w:szCs w:val="22"/>
              </w:rPr>
            </w:pPr>
            <w:r w:rsidRPr="002F2BC5">
              <w:rPr>
                <w:rFonts w:ascii="Times New Roman" w:hAnsi="Times New Roman"/>
                <w:sz w:val="18"/>
                <w:szCs w:val="22"/>
              </w:rPr>
              <w:t>10</w:t>
            </w:r>
          </w:p>
        </w:tc>
        <w:tc>
          <w:tcPr>
            <w:tcW w:w="775" w:type="dxa"/>
          </w:tcPr>
          <w:p w:rsidR="00EC476A" w:rsidRPr="002F2BC5" w:rsidRDefault="00EC476A" w:rsidP="00E2315F">
            <w:pPr>
              <w:widowControl w:val="0"/>
              <w:autoSpaceDE w:val="0"/>
              <w:autoSpaceDN w:val="0"/>
              <w:spacing w:line="192" w:lineRule="exact"/>
              <w:ind w:right="288"/>
              <w:jc w:val="right"/>
              <w:rPr>
                <w:rFonts w:ascii="Times New Roman" w:hAnsi="Times New Roman"/>
                <w:sz w:val="18"/>
                <w:szCs w:val="22"/>
              </w:rPr>
            </w:pPr>
            <w:r w:rsidRPr="002F2BC5">
              <w:rPr>
                <w:rFonts w:ascii="Times New Roman" w:hAnsi="Times New Roman"/>
                <w:sz w:val="18"/>
                <w:szCs w:val="22"/>
              </w:rPr>
              <w:t>83</w:t>
            </w:r>
          </w:p>
        </w:tc>
        <w:tc>
          <w:tcPr>
            <w:tcW w:w="710" w:type="dxa"/>
          </w:tcPr>
          <w:p w:rsidR="00EC476A" w:rsidRPr="002F2BC5" w:rsidRDefault="00EC476A" w:rsidP="00E2315F">
            <w:pPr>
              <w:widowControl w:val="0"/>
              <w:autoSpaceDE w:val="0"/>
              <w:autoSpaceDN w:val="0"/>
              <w:spacing w:line="192" w:lineRule="exact"/>
              <w:ind w:left="200" w:right="189"/>
              <w:jc w:val="center"/>
              <w:rPr>
                <w:rFonts w:ascii="Times New Roman" w:hAnsi="Times New Roman"/>
                <w:sz w:val="18"/>
                <w:szCs w:val="22"/>
              </w:rPr>
            </w:pPr>
            <w:r w:rsidRPr="002F2BC5">
              <w:rPr>
                <w:rFonts w:ascii="Times New Roman" w:hAnsi="Times New Roman"/>
                <w:sz w:val="18"/>
                <w:szCs w:val="22"/>
              </w:rPr>
              <w:t>112</w:t>
            </w:r>
          </w:p>
        </w:tc>
        <w:tc>
          <w:tcPr>
            <w:tcW w:w="732" w:type="dxa"/>
          </w:tcPr>
          <w:p w:rsidR="00EC476A" w:rsidRPr="002F2BC5" w:rsidRDefault="00EC476A" w:rsidP="00E2315F">
            <w:pPr>
              <w:widowControl w:val="0"/>
              <w:autoSpaceDE w:val="0"/>
              <w:autoSpaceDN w:val="0"/>
              <w:spacing w:line="192" w:lineRule="exact"/>
              <w:ind w:left="86" w:right="79"/>
              <w:jc w:val="center"/>
              <w:rPr>
                <w:rFonts w:ascii="Times New Roman" w:hAnsi="Times New Roman"/>
                <w:sz w:val="18"/>
                <w:szCs w:val="22"/>
              </w:rPr>
            </w:pPr>
            <w:r w:rsidRPr="002F2BC5">
              <w:rPr>
                <w:rFonts w:ascii="Times New Roman" w:hAnsi="Times New Roman"/>
                <w:sz w:val="18"/>
                <w:szCs w:val="22"/>
              </w:rPr>
              <w:t>197</w:t>
            </w:r>
          </w:p>
        </w:tc>
        <w:tc>
          <w:tcPr>
            <w:tcW w:w="818" w:type="dxa"/>
          </w:tcPr>
          <w:p w:rsidR="00EC476A" w:rsidRPr="002F2BC5" w:rsidRDefault="00EC476A" w:rsidP="00E2315F">
            <w:pPr>
              <w:widowControl w:val="0"/>
              <w:autoSpaceDE w:val="0"/>
              <w:autoSpaceDN w:val="0"/>
              <w:spacing w:line="192" w:lineRule="exact"/>
              <w:ind w:right="263"/>
              <w:jc w:val="right"/>
              <w:rPr>
                <w:rFonts w:ascii="Times New Roman" w:hAnsi="Times New Roman"/>
                <w:sz w:val="18"/>
                <w:szCs w:val="22"/>
              </w:rPr>
            </w:pPr>
            <w:r w:rsidRPr="002F2BC5">
              <w:rPr>
                <w:rFonts w:ascii="Times New Roman" w:hAnsi="Times New Roman"/>
                <w:sz w:val="18"/>
                <w:szCs w:val="22"/>
              </w:rPr>
              <w:t>231</w:t>
            </w:r>
          </w:p>
        </w:tc>
        <w:tc>
          <w:tcPr>
            <w:tcW w:w="732" w:type="dxa"/>
          </w:tcPr>
          <w:p w:rsidR="00EC476A" w:rsidRPr="002F2BC5" w:rsidRDefault="00EC476A" w:rsidP="00E2315F">
            <w:pPr>
              <w:widowControl w:val="0"/>
              <w:autoSpaceDE w:val="0"/>
              <w:autoSpaceDN w:val="0"/>
              <w:spacing w:line="192" w:lineRule="exact"/>
              <w:ind w:left="87" w:right="79"/>
              <w:jc w:val="center"/>
              <w:rPr>
                <w:rFonts w:ascii="Times New Roman" w:hAnsi="Times New Roman"/>
                <w:sz w:val="18"/>
                <w:szCs w:val="22"/>
              </w:rPr>
            </w:pPr>
            <w:r w:rsidRPr="002F2BC5">
              <w:rPr>
                <w:rFonts w:ascii="Times New Roman" w:hAnsi="Times New Roman"/>
                <w:sz w:val="18"/>
                <w:szCs w:val="22"/>
              </w:rPr>
              <w:t>380</w:t>
            </w:r>
          </w:p>
        </w:tc>
        <w:tc>
          <w:tcPr>
            <w:tcW w:w="775" w:type="dxa"/>
          </w:tcPr>
          <w:p w:rsidR="00EC476A" w:rsidRPr="002F2BC5" w:rsidRDefault="00EC476A" w:rsidP="00E2315F">
            <w:pPr>
              <w:widowControl w:val="0"/>
              <w:autoSpaceDE w:val="0"/>
              <w:autoSpaceDN w:val="0"/>
              <w:spacing w:line="192" w:lineRule="exact"/>
              <w:ind w:left="231" w:right="223"/>
              <w:jc w:val="center"/>
              <w:rPr>
                <w:rFonts w:ascii="Times New Roman" w:hAnsi="Times New Roman"/>
                <w:sz w:val="18"/>
                <w:szCs w:val="22"/>
              </w:rPr>
            </w:pPr>
            <w:r w:rsidRPr="002F2BC5">
              <w:rPr>
                <w:rFonts w:ascii="Times New Roman" w:hAnsi="Times New Roman"/>
                <w:sz w:val="18"/>
                <w:szCs w:val="22"/>
              </w:rPr>
              <w:t>462</w:t>
            </w:r>
          </w:p>
        </w:tc>
        <w:tc>
          <w:tcPr>
            <w:tcW w:w="876" w:type="dxa"/>
          </w:tcPr>
          <w:p w:rsidR="00EC476A" w:rsidRPr="002F2BC5" w:rsidRDefault="00EC476A" w:rsidP="00E2315F">
            <w:pPr>
              <w:widowControl w:val="0"/>
              <w:autoSpaceDE w:val="0"/>
              <w:autoSpaceDN w:val="0"/>
              <w:spacing w:line="192" w:lineRule="exact"/>
              <w:ind w:left="214" w:right="206"/>
              <w:jc w:val="center"/>
              <w:rPr>
                <w:rFonts w:ascii="Times New Roman" w:hAnsi="Times New Roman"/>
                <w:sz w:val="18"/>
                <w:szCs w:val="22"/>
              </w:rPr>
            </w:pPr>
            <w:r w:rsidRPr="002F2BC5">
              <w:rPr>
                <w:rFonts w:ascii="Times New Roman" w:hAnsi="Times New Roman"/>
                <w:sz w:val="18"/>
                <w:szCs w:val="22"/>
              </w:rPr>
              <w:t>828</w:t>
            </w:r>
          </w:p>
        </w:tc>
        <w:tc>
          <w:tcPr>
            <w:tcW w:w="941" w:type="dxa"/>
          </w:tcPr>
          <w:p w:rsidR="00EC476A" w:rsidRPr="002F2BC5" w:rsidRDefault="00EC476A" w:rsidP="00E2315F">
            <w:pPr>
              <w:widowControl w:val="0"/>
              <w:autoSpaceDE w:val="0"/>
              <w:autoSpaceDN w:val="0"/>
              <w:spacing w:line="192" w:lineRule="exact"/>
              <w:ind w:right="323"/>
              <w:jc w:val="right"/>
              <w:rPr>
                <w:rFonts w:ascii="Times New Roman" w:hAnsi="Times New Roman"/>
                <w:sz w:val="18"/>
                <w:szCs w:val="22"/>
              </w:rPr>
            </w:pPr>
            <w:r w:rsidRPr="002F2BC5">
              <w:rPr>
                <w:rFonts w:ascii="Times New Roman" w:hAnsi="Times New Roman"/>
                <w:sz w:val="18"/>
                <w:szCs w:val="22"/>
              </w:rPr>
              <w:t>958</w:t>
            </w:r>
          </w:p>
        </w:tc>
        <w:tc>
          <w:tcPr>
            <w:tcW w:w="857" w:type="dxa"/>
          </w:tcPr>
          <w:p w:rsidR="00EC476A" w:rsidRPr="002F2BC5" w:rsidRDefault="00EC476A" w:rsidP="00E2315F">
            <w:pPr>
              <w:widowControl w:val="0"/>
              <w:autoSpaceDE w:val="0"/>
              <w:autoSpaceDN w:val="0"/>
              <w:spacing w:line="192" w:lineRule="exact"/>
              <w:ind w:left="225"/>
              <w:rPr>
                <w:rFonts w:ascii="Times New Roman" w:hAnsi="Times New Roman"/>
                <w:sz w:val="18"/>
                <w:szCs w:val="22"/>
              </w:rPr>
            </w:pPr>
            <w:r w:rsidRPr="002F2BC5">
              <w:rPr>
                <w:rFonts w:ascii="Times New Roman" w:hAnsi="Times New Roman"/>
                <w:sz w:val="18"/>
                <w:szCs w:val="22"/>
              </w:rPr>
              <w:t>1,530</w:t>
            </w:r>
          </w:p>
        </w:tc>
        <w:tc>
          <w:tcPr>
            <w:tcW w:w="855" w:type="dxa"/>
          </w:tcPr>
          <w:p w:rsidR="00EC476A" w:rsidRPr="002F2BC5" w:rsidRDefault="00EC476A" w:rsidP="00E2315F">
            <w:pPr>
              <w:widowControl w:val="0"/>
              <w:autoSpaceDE w:val="0"/>
              <w:autoSpaceDN w:val="0"/>
              <w:spacing w:line="192" w:lineRule="exact"/>
              <w:ind w:left="204" w:right="194"/>
              <w:jc w:val="center"/>
              <w:rPr>
                <w:rFonts w:ascii="Times New Roman" w:hAnsi="Times New Roman"/>
                <w:sz w:val="18"/>
                <w:szCs w:val="22"/>
              </w:rPr>
            </w:pPr>
            <w:r w:rsidRPr="002F2BC5">
              <w:rPr>
                <w:rFonts w:ascii="Times New Roman" w:hAnsi="Times New Roman"/>
                <w:sz w:val="18"/>
                <w:szCs w:val="22"/>
              </w:rPr>
              <w:t>1,740</w:t>
            </w:r>
          </w:p>
        </w:tc>
        <w:tc>
          <w:tcPr>
            <w:tcW w:w="857" w:type="dxa"/>
          </w:tcPr>
          <w:p w:rsidR="00EC476A" w:rsidRPr="002F2BC5" w:rsidRDefault="00EC476A" w:rsidP="00E2315F">
            <w:pPr>
              <w:widowControl w:val="0"/>
              <w:autoSpaceDE w:val="0"/>
              <w:autoSpaceDN w:val="0"/>
              <w:spacing w:line="192" w:lineRule="exact"/>
              <w:ind w:left="204" w:right="198"/>
              <w:jc w:val="center"/>
              <w:rPr>
                <w:rFonts w:ascii="Times New Roman" w:hAnsi="Times New Roman"/>
                <w:sz w:val="18"/>
                <w:szCs w:val="22"/>
              </w:rPr>
            </w:pPr>
            <w:r w:rsidRPr="002F2BC5">
              <w:rPr>
                <w:rFonts w:ascii="Times New Roman" w:hAnsi="Times New Roman"/>
                <w:sz w:val="18"/>
                <w:szCs w:val="22"/>
              </w:rPr>
              <w:t>3,200</w:t>
            </w:r>
          </w:p>
        </w:tc>
        <w:tc>
          <w:tcPr>
            <w:tcW w:w="855" w:type="dxa"/>
          </w:tcPr>
          <w:p w:rsidR="00EC476A" w:rsidRPr="002F2BC5" w:rsidRDefault="00EC476A" w:rsidP="00E2315F">
            <w:pPr>
              <w:widowControl w:val="0"/>
              <w:autoSpaceDE w:val="0"/>
              <w:autoSpaceDN w:val="0"/>
              <w:spacing w:line="192" w:lineRule="exact"/>
              <w:ind w:left="203" w:right="194"/>
              <w:jc w:val="center"/>
              <w:rPr>
                <w:rFonts w:ascii="Times New Roman" w:hAnsi="Times New Roman"/>
                <w:sz w:val="18"/>
                <w:szCs w:val="22"/>
              </w:rPr>
            </w:pPr>
            <w:r w:rsidRPr="002F2BC5">
              <w:rPr>
                <w:rFonts w:ascii="Times New Roman" w:hAnsi="Times New Roman"/>
                <w:sz w:val="18"/>
                <w:szCs w:val="22"/>
              </w:rPr>
              <w:t>3,560</w:t>
            </w:r>
          </w:p>
        </w:tc>
        <w:tc>
          <w:tcPr>
            <w:tcW w:w="963" w:type="dxa"/>
          </w:tcPr>
          <w:p w:rsidR="00EC476A" w:rsidRPr="002F2BC5" w:rsidRDefault="00EC476A" w:rsidP="00E2315F">
            <w:pPr>
              <w:widowControl w:val="0"/>
              <w:autoSpaceDE w:val="0"/>
              <w:autoSpaceDN w:val="0"/>
              <w:spacing w:line="192" w:lineRule="exact"/>
              <w:ind w:left="258" w:right="248"/>
              <w:jc w:val="center"/>
              <w:rPr>
                <w:rFonts w:ascii="Times New Roman" w:hAnsi="Times New Roman"/>
                <w:sz w:val="18"/>
                <w:szCs w:val="22"/>
              </w:rPr>
            </w:pPr>
            <w:r w:rsidRPr="002F2BC5">
              <w:rPr>
                <w:rFonts w:ascii="Times New Roman" w:hAnsi="Times New Roman"/>
                <w:sz w:val="18"/>
                <w:szCs w:val="22"/>
              </w:rPr>
              <w:t>6,270</w:t>
            </w:r>
          </w:p>
        </w:tc>
        <w:tc>
          <w:tcPr>
            <w:tcW w:w="970" w:type="dxa"/>
          </w:tcPr>
          <w:p w:rsidR="00EC476A" w:rsidRPr="002F2BC5" w:rsidRDefault="00EC476A" w:rsidP="00E2315F">
            <w:pPr>
              <w:widowControl w:val="0"/>
              <w:autoSpaceDE w:val="0"/>
              <w:autoSpaceDN w:val="0"/>
              <w:spacing w:line="192" w:lineRule="exact"/>
              <w:ind w:left="215" w:right="208"/>
              <w:jc w:val="center"/>
              <w:rPr>
                <w:rFonts w:ascii="Times New Roman" w:hAnsi="Times New Roman"/>
                <w:sz w:val="18"/>
                <w:szCs w:val="22"/>
              </w:rPr>
            </w:pPr>
            <w:r w:rsidRPr="002F2BC5">
              <w:rPr>
                <w:rFonts w:ascii="Times New Roman" w:hAnsi="Times New Roman"/>
                <w:sz w:val="18"/>
                <w:szCs w:val="22"/>
              </w:rPr>
              <w:t>7,160</w:t>
            </w:r>
          </w:p>
        </w:tc>
      </w:tr>
      <w:tr w:rsidR="00EC476A" w:rsidRPr="002F2BC5" w:rsidTr="00EC476A">
        <w:trPr>
          <w:trHeight w:val="244"/>
        </w:trPr>
        <w:tc>
          <w:tcPr>
            <w:tcW w:w="1637" w:type="dxa"/>
          </w:tcPr>
          <w:p w:rsidR="00EC476A" w:rsidRPr="002F2BC5" w:rsidRDefault="00EC476A" w:rsidP="00E2315F">
            <w:pPr>
              <w:widowControl w:val="0"/>
              <w:autoSpaceDE w:val="0"/>
              <w:autoSpaceDN w:val="0"/>
              <w:spacing w:line="190" w:lineRule="exact"/>
              <w:ind w:left="396" w:right="387"/>
              <w:jc w:val="center"/>
              <w:rPr>
                <w:rFonts w:ascii="Times New Roman" w:hAnsi="Times New Roman"/>
                <w:sz w:val="18"/>
                <w:szCs w:val="22"/>
              </w:rPr>
            </w:pPr>
            <w:r w:rsidRPr="002F2BC5">
              <w:rPr>
                <w:rFonts w:ascii="Times New Roman" w:hAnsi="Times New Roman"/>
                <w:sz w:val="18"/>
                <w:szCs w:val="22"/>
              </w:rPr>
              <w:t>15</w:t>
            </w:r>
          </w:p>
        </w:tc>
        <w:tc>
          <w:tcPr>
            <w:tcW w:w="775" w:type="dxa"/>
          </w:tcPr>
          <w:p w:rsidR="00EC476A" w:rsidRPr="002F2BC5" w:rsidRDefault="00EC476A" w:rsidP="00E2315F">
            <w:pPr>
              <w:widowControl w:val="0"/>
              <w:autoSpaceDE w:val="0"/>
              <w:autoSpaceDN w:val="0"/>
              <w:spacing w:line="190" w:lineRule="exact"/>
              <w:ind w:right="288"/>
              <w:jc w:val="right"/>
              <w:rPr>
                <w:rFonts w:ascii="Times New Roman" w:hAnsi="Times New Roman"/>
                <w:sz w:val="18"/>
                <w:szCs w:val="22"/>
              </w:rPr>
            </w:pPr>
            <w:r w:rsidRPr="002F2BC5">
              <w:rPr>
                <w:rFonts w:ascii="Times New Roman" w:hAnsi="Times New Roman"/>
                <w:sz w:val="18"/>
                <w:szCs w:val="22"/>
              </w:rPr>
              <w:t>67</w:t>
            </w:r>
          </w:p>
        </w:tc>
        <w:tc>
          <w:tcPr>
            <w:tcW w:w="710" w:type="dxa"/>
          </w:tcPr>
          <w:p w:rsidR="00EC476A" w:rsidRPr="002F2BC5" w:rsidRDefault="00EC476A" w:rsidP="00E2315F">
            <w:pPr>
              <w:widowControl w:val="0"/>
              <w:autoSpaceDE w:val="0"/>
              <w:autoSpaceDN w:val="0"/>
              <w:spacing w:line="190" w:lineRule="exact"/>
              <w:ind w:left="198" w:right="189"/>
              <w:jc w:val="center"/>
              <w:rPr>
                <w:rFonts w:ascii="Times New Roman" w:hAnsi="Times New Roman"/>
                <w:sz w:val="18"/>
                <w:szCs w:val="22"/>
              </w:rPr>
            </w:pPr>
            <w:r w:rsidRPr="002F2BC5">
              <w:rPr>
                <w:rFonts w:ascii="Times New Roman" w:hAnsi="Times New Roman"/>
                <w:sz w:val="18"/>
                <w:szCs w:val="22"/>
              </w:rPr>
              <w:t>90</w:t>
            </w:r>
          </w:p>
        </w:tc>
        <w:tc>
          <w:tcPr>
            <w:tcW w:w="732" w:type="dxa"/>
          </w:tcPr>
          <w:p w:rsidR="00EC476A" w:rsidRPr="002F2BC5" w:rsidRDefault="00EC476A" w:rsidP="00E2315F">
            <w:pPr>
              <w:widowControl w:val="0"/>
              <w:autoSpaceDE w:val="0"/>
              <w:autoSpaceDN w:val="0"/>
              <w:spacing w:line="190" w:lineRule="exact"/>
              <w:ind w:left="86" w:right="79"/>
              <w:jc w:val="center"/>
              <w:rPr>
                <w:rFonts w:ascii="Times New Roman" w:hAnsi="Times New Roman"/>
                <w:sz w:val="18"/>
                <w:szCs w:val="22"/>
              </w:rPr>
            </w:pPr>
            <w:r w:rsidRPr="002F2BC5">
              <w:rPr>
                <w:rFonts w:ascii="Times New Roman" w:hAnsi="Times New Roman"/>
                <w:sz w:val="18"/>
                <w:szCs w:val="22"/>
              </w:rPr>
              <w:t>161</w:t>
            </w:r>
          </w:p>
        </w:tc>
        <w:tc>
          <w:tcPr>
            <w:tcW w:w="818" w:type="dxa"/>
          </w:tcPr>
          <w:p w:rsidR="00EC476A" w:rsidRPr="002F2BC5" w:rsidRDefault="00EC476A" w:rsidP="00E2315F">
            <w:pPr>
              <w:widowControl w:val="0"/>
              <w:autoSpaceDE w:val="0"/>
              <w:autoSpaceDN w:val="0"/>
              <w:spacing w:line="190" w:lineRule="exact"/>
              <w:ind w:right="263"/>
              <w:jc w:val="right"/>
              <w:rPr>
                <w:rFonts w:ascii="Times New Roman" w:hAnsi="Times New Roman"/>
                <w:sz w:val="18"/>
                <w:szCs w:val="22"/>
              </w:rPr>
            </w:pPr>
            <w:r w:rsidRPr="002F2BC5">
              <w:rPr>
                <w:rFonts w:ascii="Times New Roman" w:hAnsi="Times New Roman"/>
                <w:sz w:val="18"/>
                <w:szCs w:val="22"/>
              </w:rPr>
              <w:t>189</w:t>
            </w:r>
          </w:p>
        </w:tc>
        <w:tc>
          <w:tcPr>
            <w:tcW w:w="732" w:type="dxa"/>
          </w:tcPr>
          <w:p w:rsidR="00EC476A" w:rsidRPr="002F2BC5" w:rsidRDefault="00EC476A" w:rsidP="00E2315F">
            <w:pPr>
              <w:widowControl w:val="0"/>
              <w:autoSpaceDE w:val="0"/>
              <w:autoSpaceDN w:val="0"/>
              <w:spacing w:line="190" w:lineRule="exact"/>
              <w:ind w:left="87" w:right="79"/>
              <w:jc w:val="center"/>
              <w:rPr>
                <w:rFonts w:ascii="Times New Roman" w:hAnsi="Times New Roman"/>
                <w:sz w:val="18"/>
                <w:szCs w:val="22"/>
              </w:rPr>
            </w:pPr>
            <w:r w:rsidRPr="002F2BC5">
              <w:rPr>
                <w:rFonts w:ascii="Times New Roman" w:hAnsi="Times New Roman"/>
                <w:sz w:val="18"/>
                <w:szCs w:val="22"/>
              </w:rPr>
              <w:t>313</w:t>
            </w:r>
          </w:p>
        </w:tc>
        <w:tc>
          <w:tcPr>
            <w:tcW w:w="775" w:type="dxa"/>
          </w:tcPr>
          <w:p w:rsidR="00EC476A" w:rsidRPr="002F2BC5" w:rsidRDefault="00EC476A" w:rsidP="00E2315F">
            <w:pPr>
              <w:widowControl w:val="0"/>
              <w:autoSpaceDE w:val="0"/>
              <w:autoSpaceDN w:val="0"/>
              <w:spacing w:line="190" w:lineRule="exact"/>
              <w:ind w:left="231" w:right="223"/>
              <w:jc w:val="center"/>
              <w:rPr>
                <w:rFonts w:ascii="Times New Roman" w:hAnsi="Times New Roman"/>
                <w:sz w:val="18"/>
                <w:szCs w:val="22"/>
              </w:rPr>
            </w:pPr>
            <w:r w:rsidRPr="002F2BC5">
              <w:rPr>
                <w:rFonts w:ascii="Times New Roman" w:hAnsi="Times New Roman"/>
                <w:sz w:val="18"/>
                <w:szCs w:val="22"/>
              </w:rPr>
              <w:t>379</w:t>
            </w:r>
          </w:p>
        </w:tc>
        <w:tc>
          <w:tcPr>
            <w:tcW w:w="876" w:type="dxa"/>
          </w:tcPr>
          <w:p w:rsidR="00EC476A" w:rsidRPr="002F2BC5" w:rsidRDefault="00EC476A" w:rsidP="00E2315F">
            <w:pPr>
              <w:widowControl w:val="0"/>
              <w:autoSpaceDE w:val="0"/>
              <w:autoSpaceDN w:val="0"/>
              <w:spacing w:line="190" w:lineRule="exact"/>
              <w:ind w:left="214" w:right="206"/>
              <w:jc w:val="center"/>
              <w:rPr>
                <w:rFonts w:ascii="Times New Roman" w:hAnsi="Times New Roman"/>
                <w:sz w:val="18"/>
                <w:szCs w:val="22"/>
              </w:rPr>
            </w:pPr>
            <w:r w:rsidRPr="002F2BC5">
              <w:rPr>
                <w:rFonts w:ascii="Times New Roman" w:hAnsi="Times New Roman"/>
                <w:sz w:val="18"/>
                <w:szCs w:val="22"/>
              </w:rPr>
              <w:t>673</w:t>
            </w:r>
          </w:p>
        </w:tc>
        <w:tc>
          <w:tcPr>
            <w:tcW w:w="941" w:type="dxa"/>
          </w:tcPr>
          <w:p w:rsidR="00EC476A" w:rsidRPr="002F2BC5" w:rsidRDefault="00EC476A" w:rsidP="00E2315F">
            <w:pPr>
              <w:widowControl w:val="0"/>
              <w:autoSpaceDE w:val="0"/>
              <w:autoSpaceDN w:val="0"/>
              <w:spacing w:line="190" w:lineRule="exact"/>
              <w:ind w:right="323"/>
              <w:jc w:val="right"/>
              <w:rPr>
                <w:rFonts w:ascii="Times New Roman" w:hAnsi="Times New Roman"/>
                <w:sz w:val="18"/>
                <w:szCs w:val="22"/>
              </w:rPr>
            </w:pPr>
            <w:r w:rsidRPr="002F2BC5">
              <w:rPr>
                <w:rFonts w:ascii="Times New Roman" w:hAnsi="Times New Roman"/>
                <w:sz w:val="18"/>
                <w:szCs w:val="22"/>
              </w:rPr>
              <w:t>778</w:t>
            </w:r>
          </w:p>
        </w:tc>
        <w:tc>
          <w:tcPr>
            <w:tcW w:w="857" w:type="dxa"/>
          </w:tcPr>
          <w:p w:rsidR="00EC476A" w:rsidRPr="002F2BC5" w:rsidRDefault="00EC476A" w:rsidP="00E2315F">
            <w:pPr>
              <w:widowControl w:val="0"/>
              <w:autoSpaceDE w:val="0"/>
              <w:autoSpaceDN w:val="0"/>
              <w:spacing w:line="190" w:lineRule="exact"/>
              <w:ind w:left="226"/>
              <w:rPr>
                <w:rFonts w:ascii="Times New Roman" w:hAnsi="Times New Roman"/>
                <w:sz w:val="18"/>
                <w:szCs w:val="22"/>
              </w:rPr>
            </w:pPr>
            <w:r w:rsidRPr="002F2BC5">
              <w:rPr>
                <w:rFonts w:ascii="Times New Roman" w:hAnsi="Times New Roman"/>
                <w:sz w:val="18"/>
                <w:szCs w:val="22"/>
              </w:rPr>
              <w:t>1,250</w:t>
            </w:r>
          </w:p>
        </w:tc>
        <w:tc>
          <w:tcPr>
            <w:tcW w:w="855" w:type="dxa"/>
          </w:tcPr>
          <w:p w:rsidR="00EC476A" w:rsidRPr="002F2BC5" w:rsidRDefault="00EC476A" w:rsidP="00E2315F">
            <w:pPr>
              <w:widowControl w:val="0"/>
              <w:autoSpaceDE w:val="0"/>
              <w:autoSpaceDN w:val="0"/>
              <w:spacing w:line="190" w:lineRule="exact"/>
              <w:ind w:left="204" w:right="193"/>
              <w:jc w:val="center"/>
              <w:rPr>
                <w:rFonts w:ascii="Times New Roman" w:hAnsi="Times New Roman"/>
                <w:sz w:val="18"/>
                <w:szCs w:val="22"/>
              </w:rPr>
            </w:pPr>
            <w:r w:rsidRPr="002F2BC5">
              <w:rPr>
                <w:rFonts w:ascii="Times New Roman" w:hAnsi="Times New Roman"/>
                <w:sz w:val="18"/>
                <w:szCs w:val="22"/>
              </w:rPr>
              <w:t>1,433</w:t>
            </w:r>
          </w:p>
        </w:tc>
        <w:tc>
          <w:tcPr>
            <w:tcW w:w="857" w:type="dxa"/>
          </w:tcPr>
          <w:p w:rsidR="00EC476A" w:rsidRPr="002F2BC5" w:rsidRDefault="00EC476A" w:rsidP="00E2315F">
            <w:pPr>
              <w:widowControl w:val="0"/>
              <w:autoSpaceDE w:val="0"/>
              <w:autoSpaceDN w:val="0"/>
              <w:spacing w:line="190" w:lineRule="exact"/>
              <w:ind w:left="204" w:right="198"/>
              <w:jc w:val="center"/>
              <w:rPr>
                <w:rFonts w:ascii="Times New Roman" w:hAnsi="Times New Roman"/>
                <w:sz w:val="18"/>
                <w:szCs w:val="22"/>
              </w:rPr>
            </w:pPr>
            <w:r w:rsidRPr="002F2BC5">
              <w:rPr>
                <w:rFonts w:ascii="Times New Roman" w:hAnsi="Times New Roman"/>
                <w:sz w:val="18"/>
                <w:szCs w:val="22"/>
              </w:rPr>
              <w:t>2,540</w:t>
            </w:r>
          </w:p>
        </w:tc>
        <w:tc>
          <w:tcPr>
            <w:tcW w:w="855" w:type="dxa"/>
          </w:tcPr>
          <w:p w:rsidR="00EC476A" w:rsidRPr="002F2BC5" w:rsidRDefault="00EC476A" w:rsidP="00E2315F">
            <w:pPr>
              <w:widowControl w:val="0"/>
              <w:autoSpaceDE w:val="0"/>
              <w:autoSpaceDN w:val="0"/>
              <w:spacing w:line="190" w:lineRule="exact"/>
              <w:ind w:left="204" w:right="194"/>
              <w:jc w:val="center"/>
              <w:rPr>
                <w:rFonts w:ascii="Times New Roman" w:hAnsi="Times New Roman"/>
                <w:sz w:val="18"/>
                <w:szCs w:val="22"/>
              </w:rPr>
            </w:pPr>
            <w:r w:rsidRPr="002F2BC5">
              <w:rPr>
                <w:rFonts w:ascii="Times New Roman" w:hAnsi="Times New Roman"/>
                <w:sz w:val="18"/>
                <w:szCs w:val="22"/>
              </w:rPr>
              <w:t>2,910</w:t>
            </w:r>
          </w:p>
        </w:tc>
        <w:tc>
          <w:tcPr>
            <w:tcW w:w="963" w:type="dxa"/>
          </w:tcPr>
          <w:p w:rsidR="00EC476A" w:rsidRPr="002F2BC5" w:rsidRDefault="00EC476A" w:rsidP="00E2315F">
            <w:pPr>
              <w:widowControl w:val="0"/>
              <w:autoSpaceDE w:val="0"/>
              <w:autoSpaceDN w:val="0"/>
              <w:spacing w:line="190" w:lineRule="exact"/>
              <w:ind w:left="259" w:right="248"/>
              <w:jc w:val="center"/>
              <w:rPr>
                <w:rFonts w:ascii="Times New Roman" w:hAnsi="Times New Roman"/>
                <w:sz w:val="18"/>
                <w:szCs w:val="22"/>
              </w:rPr>
            </w:pPr>
            <w:r w:rsidRPr="002F2BC5">
              <w:rPr>
                <w:rFonts w:ascii="Times New Roman" w:hAnsi="Times New Roman"/>
                <w:sz w:val="18"/>
                <w:szCs w:val="22"/>
              </w:rPr>
              <w:t>5,140</w:t>
            </w:r>
          </w:p>
        </w:tc>
        <w:tc>
          <w:tcPr>
            <w:tcW w:w="970" w:type="dxa"/>
          </w:tcPr>
          <w:p w:rsidR="00EC476A" w:rsidRPr="002F2BC5" w:rsidRDefault="00EC476A" w:rsidP="00E2315F">
            <w:pPr>
              <w:widowControl w:val="0"/>
              <w:autoSpaceDE w:val="0"/>
              <w:autoSpaceDN w:val="0"/>
              <w:spacing w:line="190" w:lineRule="exact"/>
              <w:ind w:left="215" w:right="208"/>
              <w:jc w:val="center"/>
              <w:rPr>
                <w:rFonts w:ascii="Times New Roman" w:hAnsi="Times New Roman"/>
                <w:sz w:val="18"/>
                <w:szCs w:val="22"/>
              </w:rPr>
            </w:pPr>
            <w:r w:rsidRPr="002F2BC5">
              <w:rPr>
                <w:rFonts w:ascii="Times New Roman" w:hAnsi="Times New Roman"/>
                <w:sz w:val="18"/>
                <w:szCs w:val="22"/>
              </w:rPr>
              <w:t>5,850</w:t>
            </w:r>
          </w:p>
        </w:tc>
      </w:tr>
      <w:tr w:rsidR="00EC476A" w:rsidRPr="002F2BC5" w:rsidTr="00EC476A">
        <w:trPr>
          <w:trHeight w:val="244"/>
        </w:trPr>
        <w:tc>
          <w:tcPr>
            <w:tcW w:w="1637" w:type="dxa"/>
          </w:tcPr>
          <w:p w:rsidR="00EC476A" w:rsidRPr="002F2BC5" w:rsidRDefault="00EC476A" w:rsidP="00E2315F">
            <w:pPr>
              <w:widowControl w:val="0"/>
              <w:autoSpaceDE w:val="0"/>
              <w:autoSpaceDN w:val="0"/>
              <w:spacing w:line="192" w:lineRule="exact"/>
              <w:ind w:left="396" w:right="387"/>
              <w:jc w:val="center"/>
              <w:rPr>
                <w:rFonts w:ascii="Times New Roman" w:hAnsi="Times New Roman"/>
                <w:sz w:val="18"/>
                <w:szCs w:val="22"/>
              </w:rPr>
            </w:pPr>
            <w:r w:rsidRPr="002F2BC5">
              <w:rPr>
                <w:rFonts w:ascii="Times New Roman" w:hAnsi="Times New Roman"/>
                <w:sz w:val="18"/>
                <w:szCs w:val="22"/>
              </w:rPr>
              <w:t>20</w:t>
            </w:r>
          </w:p>
        </w:tc>
        <w:tc>
          <w:tcPr>
            <w:tcW w:w="775" w:type="dxa"/>
          </w:tcPr>
          <w:p w:rsidR="00EC476A" w:rsidRPr="002F2BC5" w:rsidRDefault="00EC476A" w:rsidP="00E2315F">
            <w:pPr>
              <w:widowControl w:val="0"/>
              <w:autoSpaceDE w:val="0"/>
              <w:autoSpaceDN w:val="0"/>
              <w:spacing w:line="192" w:lineRule="exact"/>
              <w:ind w:right="288"/>
              <w:jc w:val="right"/>
              <w:rPr>
                <w:rFonts w:ascii="Times New Roman" w:hAnsi="Times New Roman"/>
                <w:sz w:val="18"/>
                <w:szCs w:val="22"/>
              </w:rPr>
            </w:pPr>
            <w:r w:rsidRPr="002F2BC5">
              <w:rPr>
                <w:rFonts w:ascii="Times New Roman" w:hAnsi="Times New Roman"/>
                <w:sz w:val="18"/>
                <w:szCs w:val="22"/>
              </w:rPr>
              <w:t>57</w:t>
            </w:r>
          </w:p>
        </w:tc>
        <w:tc>
          <w:tcPr>
            <w:tcW w:w="710" w:type="dxa"/>
          </w:tcPr>
          <w:p w:rsidR="00EC476A" w:rsidRPr="002F2BC5" w:rsidRDefault="00EC476A" w:rsidP="00E2315F">
            <w:pPr>
              <w:widowControl w:val="0"/>
              <w:autoSpaceDE w:val="0"/>
              <w:autoSpaceDN w:val="0"/>
              <w:spacing w:line="192" w:lineRule="exact"/>
              <w:ind w:left="198" w:right="189"/>
              <w:jc w:val="center"/>
              <w:rPr>
                <w:rFonts w:ascii="Times New Roman" w:hAnsi="Times New Roman"/>
                <w:sz w:val="18"/>
                <w:szCs w:val="22"/>
              </w:rPr>
            </w:pPr>
            <w:r w:rsidRPr="002F2BC5">
              <w:rPr>
                <w:rFonts w:ascii="Times New Roman" w:hAnsi="Times New Roman"/>
                <w:sz w:val="18"/>
                <w:szCs w:val="22"/>
              </w:rPr>
              <w:t>78</w:t>
            </w:r>
          </w:p>
        </w:tc>
        <w:tc>
          <w:tcPr>
            <w:tcW w:w="732" w:type="dxa"/>
          </w:tcPr>
          <w:p w:rsidR="00EC476A" w:rsidRPr="002F2BC5" w:rsidRDefault="00EC476A" w:rsidP="00E2315F">
            <w:pPr>
              <w:widowControl w:val="0"/>
              <w:autoSpaceDE w:val="0"/>
              <w:autoSpaceDN w:val="0"/>
              <w:spacing w:line="192" w:lineRule="exact"/>
              <w:ind w:left="86" w:right="79"/>
              <w:jc w:val="center"/>
              <w:rPr>
                <w:rFonts w:ascii="Times New Roman" w:hAnsi="Times New Roman"/>
                <w:sz w:val="18"/>
                <w:szCs w:val="22"/>
              </w:rPr>
            </w:pPr>
            <w:r w:rsidRPr="002F2BC5">
              <w:rPr>
                <w:rFonts w:ascii="Times New Roman" w:hAnsi="Times New Roman"/>
                <w:sz w:val="18"/>
                <w:szCs w:val="22"/>
              </w:rPr>
              <w:t>140</w:t>
            </w:r>
          </w:p>
        </w:tc>
        <w:tc>
          <w:tcPr>
            <w:tcW w:w="818" w:type="dxa"/>
          </w:tcPr>
          <w:p w:rsidR="00EC476A" w:rsidRPr="002F2BC5" w:rsidRDefault="00EC476A" w:rsidP="00E2315F">
            <w:pPr>
              <w:widowControl w:val="0"/>
              <w:autoSpaceDE w:val="0"/>
              <w:autoSpaceDN w:val="0"/>
              <w:spacing w:line="192" w:lineRule="exact"/>
              <w:ind w:right="263"/>
              <w:jc w:val="right"/>
              <w:rPr>
                <w:rFonts w:ascii="Times New Roman" w:hAnsi="Times New Roman"/>
                <w:sz w:val="18"/>
                <w:szCs w:val="22"/>
              </w:rPr>
            </w:pPr>
            <w:r w:rsidRPr="002F2BC5">
              <w:rPr>
                <w:rFonts w:ascii="Times New Roman" w:hAnsi="Times New Roman"/>
                <w:sz w:val="18"/>
                <w:szCs w:val="22"/>
              </w:rPr>
              <w:t>164</w:t>
            </w:r>
          </w:p>
        </w:tc>
        <w:tc>
          <w:tcPr>
            <w:tcW w:w="732" w:type="dxa"/>
          </w:tcPr>
          <w:p w:rsidR="00EC476A" w:rsidRPr="002F2BC5" w:rsidRDefault="00EC476A" w:rsidP="00E2315F">
            <w:pPr>
              <w:widowControl w:val="0"/>
              <w:autoSpaceDE w:val="0"/>
              <w:autoSpaceDN w:val="0"/>
              <w:spacing w:line="192" w:lineRule="exact"/>
              <w:ind w:left="87" w:right="79"/>
              <w:jc w:val="center"/>
              <w:rPr>
                <w:rFonts w:ascii="Times New Roman" w:hAnsi="Times New Roman"/>
                <w:sz w:val="18"/>
                <w:szCs w:val="22"/>
              </w:rPr>
            </w:pPr>
            <w:r w:rsidRPr="002F2BC5">
              <w:rPr>
                <w:rFonts w:ascii="Times New Roman" w:hAnsi="Times New Roman"/>
                <w:sz w:val="18"/>
                <w:szCs w:val="22"/>
              </w:rPr>
              <w:t>273</w:t>
            </w:r>
          </w:p>
        </w:tc>
        <w:tc>
          <w:tcPr>
            <w:tcW w:w="775" w:type="dxa"/>
          </w:tcPr>
          <w:p w:rsidR="00EC476A" w:rsidRPr="002F2BC5" w:rsidRDefault="00EC476A" w:rsidP="00E2315F">
            <w:pPr>
              <w:widowControl w:val="0"/>
              <w:autoSpaceDE w:val="0"/>
              <w:autoSpaceDN w:val="0"/>
              <w:spacing w:line="192" w:lineRule="exact"/>
              <w:ind w:left="231" w:right="223"/>
              <w:jc w:val="center"/>
              <w:rPr>
                <w:rFonts w:ascii="Times New Roman" w:hAnsi="Times New Roman"/>
                <w:sz w:val="18"/>
                <w:szCs w:val="22"/>
              </w:rPr>
            </w:pPr>
            <w:r w:rsidRPr="002F2BC5">
              <w:rPr>
                <w:rFonts w:ascii="Times New Roman" w:hAnsi="Times New Roman"/>
                <w:sz w:val="18"/>
                <w:szCs w:val="22"/>
              </w:rPr>
              <w:t>329</w:t>
            </w:r>
          </w:p>
        </w:tc>
        <w:tc>
          <w:tcPr>
            <w:tcW w:w="876" w:type="dxa"/>
          </w:tcPr>
          <w:p w:rsidR="00EC476A" w:rsidRPr="002F2BC5" w:rsidRDefault="00EC476A" w:rsidP="00E2315F">
            <w:pPr>
              <w:widowControl w:val="0"/>
              <w:autoSpaceDE w:val="0"/>
              <w:autoSpaceDN w:val="0"/>
              <w:spacing w:line="192" w:lineRule="exact"/>
              <w:ind w:left="214" w:right="206"/>
              <w:jc w:val="center"/>
              <w:rPr>
                <w:rFonts w:ascii="Times New Roman" w:hAnsi="Times New Roman"/>
                <w:sz w:val="18"/>
                <w:szCs w:val="22"/>
              </w:rPr>
            </w:pPr>
            <w:r w:rsidRPr="002F2BC5">
              <w:rPr>
                <w:rFonts w:ascii="Times New Roman" w:hAnsi="Times New Roman"/>
                <w:sz w:val="18"/>
                <w:szCs w:val="22"/>
              </w:rPr>
              <w:t>580</w:t>
            </w:r>
          </w:p>
        </w:tc>
        <w:tc>
          <w:tcPr>
            <w:tcW w:w="941" w:type="dxa"/>
          </w:tcPr>
          <w:p w:rsidR="00EC476A" w:rsidRPr="002F2BC5" w:rsidRDefault="00EC476A" w:rsidP="00E2315F">
            <w:pPr>
              <w:widowControl w:val="0"/>
              <w:autoSpaceDE w:val="0"/>
              <w:autoSpaceDN w:val="0"/>
              <w:spacing w:line="192" w:lineRule="exact"/>
              <w:ind w:right="323"/>
              <w:jc w:val="right"/>
              <w:rPr>
                <w:rFonts w:ascii="Times New Roman" w:hAnsi="Times New Roman"/>
                <w:sz w:val="18"/>
                <w:szCs w:val="22"/>
              </w:rPr>
            </w:pPr>
            <w:r w:rsidRPr="002F2BC5">
              <w:rPr>
                <w:rFonts w:ascii="Times New Roman" w:hAnsi="Times New Roman"/>
                <w:sz w:val="18"/>
                <w:szCs w:val="22"/>
              </w:rPr>
              <w:t>672</w:t>
            </w:r>
          </w:p>
        </w:tc>
        <w:tc>
          <w:tcPr>
            <w:tcW w:w="857" w:type="dxa"/>
          </w:tcPr>
          <w:p w:rsidR="00EC476A" w:rsidRPr="002F2BC5" w:rsidRDefault="00EC476A" w:rsidP="00E2315F">
            <w:pPr>
              <w:widowControl w:val="0"/>
              <w:autoSpaceDE w:val="0"/>
              <w:autoSpaceDN w:val="0"/>
              <w:spacing w:line="192" w:lineRule="exact"/>
              <w:ind w:left="226"/>
              <w:rPr>
                <w:rFonts w:ascii="Times New Roman" w:hAnsi="Times New Roman"/>
                <w:sz w:val="18"/>
                <w:szCs w:val="22"/>
              </w:rPr>
            </w:pPr>
            <w:r w:rsidRPr="002F2BC5">
              <w:rPr>
                <w:rFonts w:ascii="Times New Roman" w:hAnsi="Times New Roman"/>
                <w:sz w:val="18"/>
                <w:szCs w:val="22"/>
              </w:rPr>
              <w:t>1,090</w:t>
            </w:r>
          </w:p>
        </w:tc>
        <w:tc>
          <w:tcPr>
            <w:tcW w:w="855" w:type="dxa"/>
          </w:tcPr>
          <w:p w:rsidR="00EC476A" w:rsidRPr="002F2BC5" w:rsidRDefault="00EC476A" w:rsidP="00E2315F">
            <w:pPr>
              <w:widowControl w:val="0"/>
              <w:autoSpaceDE w:val="0"/>
              <w:autoSpaceDN w:val="0"/>
              <w:spacing w:line="192" w:lineRule="exact"/>
              <w:ind w:left="204" w:right="193"/>
              <w:jc w:val="center"/>
              <w:rPr>
                <w:rFonts w:ascii="Times New Roman" w:hAnsi="Times New Roman"/>
                <w:sz w:val="18"/>
                <w:szCs w:val="22"/>
              </w:rPr>
            </w:pPr>
            <w:r w:rsidRPr="002F2BC5">
              <w:rPr>
                <w:rFonts w:ascii="Times New Roman" w:hAnsi="Times New Roman"/>
                <w:sz w:val="18"/>
                <w:szCs w:val="22"/>
              </w:rPr>
              <w:t>1,249</w:t>
            </w:r>
          </w:p>
        </w:tc>
        <w:tc>
          <w:tcPr>
            <w:tcW w:w="857" w:type="dxa"/>
          </w:tcPr>
          <w:p w:rsidR="00EC476A" w:rsidRPr="002F2BC5" w:rsidRDefault="00EC476A" w:rsidP="00E2315F">
            <w:pPr>
              <w:widowControl w:val="0"/>
              <w:autoSpaceDE w:val="0"/>
              <w:autoSpaceDN w:val="0"/>
              <w:spacing w:line="192" w:lineRule="exact"/>
              <w:ind w:left="204" w:right="198"/>
              <w:jc w:val="center"/>
              <w:rPr>
                <w:rFonts w:ascii="Times New Roman" w:hAnsi="Times New Roman"/>
                <w:sz w:val="18"/>
                <w:szCs w:val="22"/>
              </w:rPr>
            </w:pPr>
            <w:r w:rsidRPr="002F2BC5">
              <w:rPr>
                <w:rFonts w:ascii="Times New Roman" w:hAnsi="Times New Roman"/>
                <w:sz w:val="18"/>
                <w:szCs w:val="22"/>
              </w:rPr>
              <w:t>2,200</w:t>
            </w:r>
          </w:p>
        </w:tc>
        <w:tc>
          <w:tcPr>
            <w:tcW w:w="855" w:type="dxa"/>
          </w:tcPr>
          <w:p w:rsidR="00EC476A" w:rsidRPr="002F2BC5" w:rsidRDefault="00EC476A" w:rsidP="00E2315F">
            <w:pPr>
              <w:widowControl w:val="0"/>
              <w:autoSpaceDE w:val="0"/>
              <w:autoSpaceDN w:val="0"/>
              <w:spacing w:line="192" w:lineRule="exact"/>
              <w:ind w:left="204" w:right="194"/>
              <w:jc w:val="center"/>
              <w:rPr>
                <w:rFonts w:ascii="Times New Roman" w:hAnsi="Times New Roman"/>
                <w:sz w:val="18"/>
                <w:szCs w:val="22"/>
              </w:rPr>
            </w:pPr>
            <w:r w:rsidRPr="002F2BC5">
              <w:rPr>
                <w:rFonts w:ascii="Times New Roman" w:hAnsi="Times New Roman"/>
                <w:sz w:val="18"/>
                <w:szCs w:val="22"/>
              </w:rPr>
              <w:t>2,530</w:t>
            </w:r>
          </w:p>
        </w:tc>
        <w:tc>
          <w:tcPr>
            <w:tcW w:w="963" w:type="dxa"/>
          </w:tcPr>
          <w:p w:rsidR="00EC476A" w:rsidRPr="002F2BC5" w:rsidRDefault="00EC476A" w:rsidP="00E2315F">
            <w:pPr>
              <w:widowControl w:val="0"/>
              <w:autoSpaceDE w:val="0"/>
              <w:autoSpaceDN w:val="0"/>
              <w:spacing w:line="192" w:lineRule="exact"/>
              <w:ind w:left="259" w:right="248"/>
              <w:jc w:val="center"/>
              <w:rPr>
                <w:rFonts w:ascii="Times New Roman" w:hAnsi="Times New Roman"/>
                <w:sz w:val="18"/>
                <w:szCs w:val="22"/>
              </w:rPr>
            </w:pPr>
            <w:r w:rsidRPr="002F2BC5">
              <w:rPr>
                <w:rFonts w:ascii="Times New Roman" w:hAnsi="Times New Roman"/>
                <w:sz w:val="18"/>
                <w:szCs w:val="22"/>
              </w:rPr>
              <w:t>4,460</w:t>
            </w:r>
          </w:p>
        </w:tc>
        <w:tc>
          <w:tcPr>
            <w:tcW w:w="970" w:type="dxa"/>
          </w:tcPr>
          <w:p w:rsidR="00EC476A" w:rsidRPr="002F2BC5" w:rsidRDefault="00EC476A" w:rsidP="00E2315F">
            <w:pPr>
              <w:widowControl w:val="0"/>
              <w:autoSpaceDE w:val="0"/>
              <w:autoSpaceDN w:val="0"/>
              <w:spacing w:line="192" w:lineRule="exact"/>
              <w:ind w:left="215" w:right="208"/>
              <w:jc w:val="center"/>
              <w:rPr>
                <w:rFonts w:ascii="Times New Roman" w:hAnsi="Times New Roman"/>
                <w:sz w:val="18"/>
                <w:szCs w:val="22"/>
              </w:rPr>
            </w:pPr>
            <w:r w:rsidRPr="002F2BC5">
              <w:rPr>
                <w:rFonts w:ascii="Times New Roman" w:hAnsi="Times New Roman"/>
                <w:sz w:val="18"/>
                <w:szCs w:val="22"/>
              </w:rPr>
              <w:t>5,070</w:t>
            </w:r>
          </w:p>
        </w:tc>
      </w:tr>
      <w:tr w:rsidR="00EC476A" w:rsidRPr="002F2BC5" w:rsidTr="00EC476A">
        <w:trPr>
          <w:trHeight w:val="246"/>
        </w:trPr>
        <w:tc>
          <w:tcPr>
            <w:tcW w:w="1637" w:type="dxa"/>
          </w:tcPr>
          <w:p w:rsidR="00EC476A" w:rsidRPr="002F2BC5" w:rsidRDefault="00EC476A" w:rsidP="00E2315F">
            <w:pPr>
              <w:widowControl w:val="0"/>
              <w:autoSpaceDE w:val="0"/>
              <w:autoSpaceDN w:val="0"/>
              <w:spacing w:line="192" w:lineRule="exact"/>
              <w:ind w:left="396" w:right="387"/>
              <w:jc w:val="center"/>
              <w:rPr>
                <w:rFonts w:ascii="Times New Roman" w:hAnsi="Times New Roman"/>
                <w:sz w:val="18"/>
                <w:szCs w:val="22"/>
              </w:rPr>
            </w:pPr>
            <w:r w:rsidRPr="002F2BC5">
              <w:rPr>
                <w:rFonts w:ascii="Times New Roman" w:hAnsi="Times New Roman"/>
                <w:sz w:val="18"/>
                <w:szCs w:val="22"/>
              </w:rPr>
              <w:t>25</w:t>
            </w:r>
          </w:p>
        </w:tc>
        <w:tc>
          <w:tcPr>
            <w:tcW w:w="775" w:type="dxa"/>
          </w:tcPr>
          <w:p w:rsidR="00EC476A" w:rsidRPr="002F2BC5" w:rsidRDefault="00EC476A" w:rsidP="00E2315F">
            <w:pPr>
              <w:widowControl w:val="0"/>
              <w:autoSpaceDE w:val="0"/>
              <w:autoSpaceDN w:val="0"/>
              <w:spacing w:line="192" w:lineRule="exact"/>
              <w:ind w:right="288"/>
              <w:jc w:val="right"/>
              <w:rPr>
                <w:rFonts w:ascii="Times New Roman" w:hAnsi="Times New Roman"/>
                <w:sz w:val="18"/>
                <w:szCs w:val="22"/>
              </w:rPr>
            </w:pPr>
            <w:r w:rsidRPr="002F2BC5">
              <w:rPr>
                <w:rFonts w:ascii="Times New Roman" w:hAnsi="Times New Roman"/>
                <w:sz w:val="18"/>
                <w:szCs w:val="22"/>
              </w:rPr>
              <w:t>51</w:t>
            </w:r>
          </w:p>
        </w:tc>
        <w:tc>
          <w:tcPr>
            <w:tcW w:w="710" w:type="dxa"/>
          </w:tcPr>
          <w:p w:rsidR="00EC476A" w:rsidRPr="002F2BC5" w:rsidRDefault="00EC476A" w:rsidP="00E2315F">
            <w:pPr>
              <w:widowControl w:val="0"/>
              <w:autoSpaceDE w:val="0"/>
              <w:autoSpaceDN w:val="0"/>
              <w:spacing w:line="192" w:lineRule="exact"/>
              <w:ind w:left="198" w:right="189"/>
              <w:jc w:val="center"/>
              <w:rPr>
                <w:rFonts w:ascii="Times New Roman" w:hAnsi="Times New Roman"/>
                <w:sz w:val="18"/>
                <w:szCs w:val="22"/>
              </w:rPr>
            </w:pPr>
            <w:r w:rsidRPr="002F2BC5">
              <w:rPr>
                <w:rFonts w:ascii="Times New Roman" w:hAnsi="Times New Roman"/>
                <w:sz w:val="18"/>
                <w:szCs w:val="22"/>
              </w:rPr>
              <w:t>69</w:t>
            </w:r>
          </w:p>
        </w:tc>
        <w:tc>
          <w:tcPr>
            <w:tcW w:w="732" w:type="dxa"/>
          </w:tcPr>
          <w:p w:rsidR="00EC476A" w:rsidRPr="002F2BC5" w:rsidRDefault="00EC476A" w:rsidP="00E2315F">
            <w:pPr>
              <w:widowControl w:val="0"/>
              <w:autoSpaceDE w:val="0"/>
              <w:autoSpaceDN w:val="0"/>
              <w:spacing w:line="192" w:lineRule="exact"/>
              <w:ind w:left="86" w:right="79"/>
              <w:jc w:val="center"/>
              <w:rPr>
                <w:rFonts w:ascii="Times New Roman" w:hAnsi="Times New Roman"/>
                <w:sz w:val="18"/>
                <w:szCs w:val="22"/>
              </w:rPr>
            </w:pPr>
            <w:r w:rsidRPr="002F2BC5">
              <w:rPr>
                <w:rFonts w:ascii="Times New Roman" w:hAnsi="Times New Roman"/>
                <w:sz w:val="18"/>
                <w:szCs w:val="22"/>
              </w:rPr>
              <w:t>125</w:t>
            </w:r>
          </w:p>
        </w:tc>
        <w:tc>
          <w:tcPr>
            <w:tcW w:w="818" w:type="dxa"/>
          </w:tcPr>
          <w:p w:rsidR="00EC476A" w:rsidRPr="002F2BC5" w:rsidRDefault="00EC476A" w:rsidP="00E2315F">
            <w:pPr>
              <w:widowControl w:val="0"/>
              <w:autoSpaceDE w:val="0"/>
              <w:autoSpaceDN w:val="0"/>
              <w:spacing w:line="192" w:lineRule="exact"/>
              <w:ind w:right="263"/>
              <w:jc w:val="right"/>
              <w:rPr>
                <w:rFonts w:ascii="Times New Roman" w:hAnsi="Times New Roman"/>
                <w:sz w:val="18"/>
                <w:szCs w:val="22"/>
              </w:rPr>
            </w:pPr>
            <w:r w:rsidRPr="002F2BC5">
              <w:rPr>
                <w:rFonts w:ascii="Times New Roman" w:hAnsi="Times New Roman"/>
                <w:sz w:val="18"/>
                <w:szCs w:val="22"/>
              </w:rPr>
              <w:t>147</w:t>
            </w:r>
          </w:p>
        </w:tc>
        <w:tc>
          <w:tcPr>
            <w:tcW w:w="732" w:type="dxa"/>
          </w:tcPr>
          <w:p w:rsidR="00EC476A" w:rsidRPr="002F2BC5" w:rsidRDefault="00EC476A" w:rsidP="00E2315F">
            <w:pPr>
              <w:widowControl w:val="0"/>
              <w:autoSpaceDE w:val="0"/>
              <w:autoSpaceDN w:val="0"/>
              <w:spacing w:line="192" w:lineRule="exact"/>
              <w:ind w:left="87" w:right="79"/>
              <w:jc w:val="center"/>
              <w:rPr>
                <w:rFonts w:ascii="Times New Roman" w:hAnsi="Times New Roman"/>
                <w:sz w:val="18"/>
                <w:szCs w:val="22"/>
              </w:rPr>
            </w:pPr>
            <w:r w:rsidRPr="002F2BC5">
              <w:rPr>
                <w:rFonts w:ascii="Times New Roman" w:hAnsi="Times New Roman"/>
                <w:sz w:val="18"/>
                <w:szCs w:val="22"/>
              </w:rPr>
              <w:t>245</w:t>
            </w:r>
          </w:p>
        </w:tc>
        <w:tc>
          <w:tcPr>
            <w:tcW w:w="775" w:type="dxa"/>
          </w:tcPr>
          <w:p w:rsidR="00EC476A" w:rsidRPr="002F2BC5" w:rsidRDefault="00EC476A" w:rsidP="00E2315F">
            <w:pPr>
              <w:widowControl w:val="0"/>
              <w:autoSpaceDE w:val="0"/>
              <w:autoSpaceDN w:val="0"/>
              <w:spacing w:line="192" w:lineRule="exact"/>
              <w:ind w:left="231" w:right="223"/>
              <w:jc w:val="center"/>
              <w:rPr>
                <w:rFonts w:ascii="Times New Roman" w:hAnsi="Times New Roman"/>
                <w:sz w:val="18"/>
                <w:szCs w:val="22"/>
              </w:rPr>
            </w:pPr>
            <w:r w:rsidRPr="002F2BC5">
              <w:rPr>
                <w:rFonts w:ascii="Times New Roman" w:hAnsi="Times New Roman"/>
                <w:sz w:val="18"/>
                <w:szCs w:val="22"/>
              </w:rPr>
              <w:t>295</w:t>
            </w:r>
          </w:p>
        </w:tc>
        <w:tc>
          <w:tcPr>
            <w:tcW w:w="876" w:type="dxa"/>
          </w:tcPr>
          <w:p w:rsidR="00EC476A" w:rsidRPr="002F2BC5" w:rsidRDefault="00EC476A" w:rsidP="00E2315F">
            <w:pPr>
              <w:widowControl w:val="0"/>
              <w:autoSpaceDE w:val="0"/>
              <w:autoSpaceDN w:val="0"/>
              <w:spacing w:line="192" w:lineRule="exact"/>
              <w:ind w:left="214" w:right="206"/>
              <w:jc w:val="center"/>
              <w:rPr>
                <w:rFonts w:ascii="Times New Roman" w:hAnsi="Times New Roman"/>
                <w:sz w:val="18"/>
                <w:szCs w:val="22"/>
              </w:rPr>
            </w:pPr>
            <w:r w:rsidRPr="002F2BC5">
              <w:rPr>
                <w:rFonts w:ascii="Times New Roman" w:hAnsi="Times New Roman"/>
                <w:sz w:val="18"/>
                <w:szCs w:val="22"/>
              </w:rPr>
              <w:t>518</w:t>
            </w:r>
          </w:p>
        </w:tc>
        <w:tc>
          <w:tcPr>
            <w:tcW w:w="941" w:type="dxa"/>
          </w:tcPr>
          <w:p w:rsidR="00EC476A" w:rsidRPr="002F2BC5" w:rsidRDefault="00EC476A" w:rsidP="00E2315F">
            <w:pPr>
              <w:widowControl w:val="0"/>
              <w:autoSpaceDE w:val="0"/>
              <w:autoSpaceDN w:val="0"/>
              <w:spacing w:line="192" w:lineRule="exact"/>
              <w:ind w:right="323"/>
              <w:jc w:val="right"/>
              <w:rPr>
                <w:rFonts w:ascii="Times New Roman" w:hAnsi="Times New Roman"/>
                <w:sz w:val="18"/>
                <w:szCs w:val="22"/>
              </w:rPr>
            </w:pPr>
            <w:r w:rsidRPr="002F2BC5">
              <w:rPr>
                <w:rFonts w:ascii="Times New Roman" w:hAnsi="Times New Roman"/>
                <w:sz w:val="18"/>
                <w:szCs w:val="22"/>
              </w:rPr>
              <w:t>599</w:t>
            </w:r>
          </w:p>
        </w:tc>
        <w:tc>
          <w:tcPr>
            <w:tcW w:w="857" w:type="dxa"/>
          </w:tcPr>
          <w:p w:rsidR="00EC476A" w:rsidRPr="002F2BC5" w:rsidRDefault="00EC476A" w:rsidP="00E2315F">
            <w:pPr>
              <w:widowControl w:val="0"/>
              <w:autoSpaceDE w:val="0"/>
              <w:autoSpaceDN w:val="0"/>
              <w:spacing w:line="192" w:lineRule="exact"/>
              <w:ind w:left="295"/>
              <w:rPr>
                <w:rFonts w:ascii="Times New Roman" w:hAnsi="Times New Roman"/>
                <w:sz w:val="18"/>
                <w:szCs w:val="22"/>
              </w:rPr>
            </w:pPr>
            <w:r w:rsidRPr="002F2BC5">
              <w:rPr>
                <w:rFonts w:ascii="Times New Roman" w:hAnsi="Times New Roman"/>
                <w:sz w:val="18"/>
                <w:szCs w:val="22"/>
              </w:rPr>
              <w:t>978</w:t>
            </w:r>
          </w:p>
        </w:tc>
        <w:tc>
          <w:tcPr>
            <w:tcW w:w="855" w:type="dxa"/>
          </w:tcPr>
          <w:p w:rsidR="00EC476A" w:rsidRPr="002F2BC5" w:rsidRDefault="00EC476A" w:rsidP="00E2315F">
            <w:pPr>
              <w:widowControl w:val="0"/>
              <w:autoSpaceDE w:val="0"/>
              <w:autoSpaceDN w:val="0"/>
              <w:spacing w:line="192" w:lineRule="exact"/>
              <w:ind w:left="204" w:right="194"/>
              <w:jc w:val="center"/>
              <w:rPr>
                <w:rFonts w:ascii="Times New Roman" w:hAnsi="Times New Roman"/>
                <w:sz w:val="18"/>
                <w:szCs w:val="22"/>
              </w:rPr>
            </w:pPr>
            <w:r w:rsidRPr="002F2BC5">
              <w:rPr>
                <w:rFonts w:ascii="Times New Roman" w:hAnsi="Times New Roman"/>
                <w:sz w:val="18"/>
                <w:szCs w:val="22"/>
              </w:rPr>
              <w:t>1,123</w:t>
            </w:r>
          </w:p>
        </w:tc>
        <w:tc>
          <w:tcPr>
            <w:tcW w:w="857" w:type="dxa"/>
          </w:tcPr>
          <w:p w:rsidR="00EC476A" w:rsidRPr="002F2BC5" w:rsidRDefault="00EC476A" w:rsidP="00E2315F">
            <w:pPr>
              <w:widowControl w:val="0"/>
              <w:autoSpaceDE w:val="0"/>
              <w:autoSpaceDN w:val="0"/>
              <w:spacing w:line="192" w:lineRule="exact"/>
              <w:ind w:left="204" w:right="198"/>
              <w:jc w:val="center"/>
              <w:rPr>
                <w:rFonts w:ascii="Times New Roman" w:hAnsi="Times New Roman"/>
                <w:sz w:val="18"/>
                <w:szCs w:val="22"/>
              </w:rPr>
            </w:pPr>
            <w:r w:rsidRPr="002F2BC5">
              <w:rPr>
                <w:rFonts w:ascii="Times New Roman" w:hAnsi="Times New Roman"/>
                <w:sz w:val="18"/>
                <w:szCs w:val="22"/>
              </w:rPr>
              <w:t>1,960</w:t>
            </w:r>
          </w:p>
        </w:tc>
        <w:tc>
          <w:tcPr>
            <w:tcW w:w="855" w:type="dxa"/>
          </w:tcPr>
          <w:p w:rsidR="00EC476A" w:rsidRPr="002F2BC5" w:rsidRDefault="00EC476A" w:rsidP="00E2315F">
            <w:pPr>
              <w:widowControl w:val="0"/>
              <w:autoSpaceDE w:val="0"/>
              <w:autoSpaceDN w:val="0"/>
              <w:spacing w:line="192" w:lineRule="exact"/>
              <w:ind w:left="204" w:right="194"/>
              <w:jc w:val="center"/>
              <w:rPr>
                <w:rFonts w:ascii="Times New Roman" w:hAnsi="Times New Roman"/>
                <w:sz w:val="18"/>
                <w:szCs w:val="22"/>
              </w:rPr>
            </w:pPr>
            <w:r w:rsidRPr="002F2BC5">
              <w:rPr>
                <w:rFonts w:ascii="Times New Roman" w:hAnsi="Times New Roman"/>
                <w:sz w:val="18"/>
                <w:szCs w:val="22"/>
              </w:rPr>
              <w:t>2,270</w:t>
            </w:r>
          </w:p>
        </w:tc>
        <w:tc>
          <w:tcPr>
            <w:tcW w:w="963" w:type="dxa"/>
          </w:tcPr>
          <w:p w:rsidR="00EC476A" w:rsidRPr="002F2BC5" w:rsidRDefault="00EC476A" w:rsidP="00E2315F">
            <w:pPr>
              <w:widowControl w:val="0"/>
              <w:autoSpaceDE w:val="0"/>
              <w:autoSpaceDN w:val="0"/>
              <w:spacing w:line="192" w:lineRule="exact"/>
              <w:ind w:left="259" w:right="248"/>
              <w:jc w:val="center"/>
              <w:rPr>
                <w:rFonts w:ascii="Times New Roman" w:hAnsi="Times New Roman"/>
                <w:sz w:val="18"/>
                <w:szCs w:val="22"/>
              </w:rPr>
            </w:pPr>
            <w:r w:rsidRPr="002F2BC5">
              <w:rPr>
                <w:rFonts w:ascii="Times New Roman" w:hAnsi="Times New Roman"/>
                <w:sz w:val="18"/>
                <w:szCs w:val="22"/>
              </w:rPr>
              <w:t>4,000</w:t>
            </w:r>
          </w:p>
        </w:tc>
        <w:tc>
          <w:tcPr>
            <w:tcW w:w="970" w:type="dxa"/>
          </w:tcPr>
          <w:p w:rsidR="00EC476A" w:rsidRPr="002F2BC5" w:rsidRDefault="00EC476A" w:rsidP="00E2315F">
            <w:pPr>
              <w:widowControl w:val="0"/>
              <w:autoSpaceDE w:val="0"/>
              <w:autoSpaceDN w:val="0"/>
              <w:spacing w:line="192" w:lineRule="exact"/>
              <w:ind w:left="215" w:right="208"/>
              <w:jc w:val="center"/>
              <w:rPr>
                <w:rFonts w:ascii="Times New Roman" w:hAnsi="Times New Roman"/>
                <w:sz w:val="18"/>
                <w:szCs w:val="22"/>
              </w:rPr>
            </w:pPr>
            <w:r w:rsidRPr="002F2BC5">
              <w:rPr>
                <w:rFonts w:ascii="Times New Roman" w:hAnsi="Times New Roman"/>
                <w:sz w:val="18"/>
                <w:szCs w:val="22"/>
              </w:rPr>
              <w:t>4,540</w:t>
            </w:r>
          </w:p>
        </w:tc>
      </w:tr>
      <w:tr w:rsidR="00EC476A" w:rsidRPr="002F2BC5" w:rsidTr="00EC476A">
        <w:trPr>
          <w:trHeight w:val="244"/>
        </w:trPr>
        <w:tc>
          <w:tcPr>
            <w:tcW w:w="1637" w:type="dxa"/>
          </w:tcPr>
          <w:p w:rsidR="00EC476A" w:rsidRPr="002F2BC5" w:rsidRDefault="00EC476A" w:rsidP="00E2315F">
            <w:pPr>
              <w:widowControl w:val="0"/>
              <w:autoSpaceDE w:val="0"/>
              <w:autoSpaceDN w:val="0"/>
              <w:spacing w:line="190" w:lineRule="exact"/>
              <w:ind w:left="396" w:right="387"/>
              <w:jc w:val="center"/>
              <w:rPr>
                <w:rFonts w:ascii="Times New Roman" w:hAnsi="Times New Roman"/>
                <w:sz w:val="18"/>
                <w:szCs w:val="22"/>
              </w:rPr>
            </w:pPr>
            <w:r w:rsidRPr="002F2BC5">
              <w:rPr>
                <w:rFonts w:ascii="Times New Roman" w:hAnsi="Times New Roman"/>
                <w:sz w:val="18"/>
                <w:szCs w:val="22"/>
              </w:rPr>
              <w:t>30</w:t>
            </w:r>
          </w:p>
        </w:tc>
        <w:tc>
          <w:tcPr>
            <w:tcW w:w="775" w:type="dxa"/>
          </w:tcPr>
          <w:p w:rsidR="00EC476A" w:rsidRPr="002F2BC5" w:rsidRDefault="00EC476A" w:rsidP="00E2315F">
            <w:pPr>
              <w:widowControl w:val="0"/>
              <w:autoSpaceDE w:val="0"/>
              <w:autoSpaceDN w:val="0"/>
              <w:spacing w:line="190" w:lineRule="exact"/>
              <w:ind w:right="288"/>
              <w:jc w:val="right"/>
              <w:rPr>
                <w:rFonts w:ascii="Times New Roman" w:hAnsi="Times New Roman"/>
                <w:sz w:val="18"/>
                <w:szCs w:val="22"/>
              </w:rPr>
            </w:pPr>
            <w:r w:rsidRPr="002F2BC5">
              <w:rPr>
                <w:rFonts w:ascii="Times New Roman" w:hAnsi="Times New Roman"/>
                <w:sz w:val="18"/>
                <w:szCs w:val="22"/>
              </w:rPr>
              <w:t>46</w:t>
            </w:r>
          </w:p>
        </w:tc>
        <w:tc>
          <w:tcPr>
            <w:tcW w:w="710" w:type="dxa"/>
          </w:tcPr>
          <w:p w:rsidR="00EC476A" w:rsidRPr="002F2BC5" w:rsidRDefault="00EC476A" w:rsidP="00E2315F">
            <w:pPr>
              <w:widowControl w:val="0"/>
              <w:autoSpaceDE w:val="0"/>
              <w:autoSpaceDN w:val="0"/>
              <w:spacing w:line="190" w:lineRule="exact"/>
              <w:ind w:left="198" w:right="189"/>
              <w:jc w:val="center"/>
              <w:rPr>
                <w:rFonts w:ascii="Times New Roman" w:hAnsi="Times New Roman"/>
                <w:sz w:val="18"/>
                <w:szCs w:val="22"/>
              </w:rPr>
            </w:pPr>
            <w:r w:rsidRPr="002F2BC5">
              <w:rPr>
                <w:rFonts w:ascii="Times New Roman" w:hAnsi="Times New Roman"/>
                <w:sz w:val="18"/>
                <w:szCs w:val="22"/>
              </w:rPr>
              <w:t>63</w:t>
            </w:r>
          </w:p>
        </w:tc>
        <w:tc>
          <w:tcPr>
            <w:tcW w:w="732" w:type="dxa"/>
          </w:tcPr>
          <w:p w:rsidR="00EC476A" w:rsidRPr="002F2BC5" w:rsidRDefault="00EC476A" w:rsidP="00E2315F">
            <w:pPr>
              <w:widowControl w:val="0"/>
              <w:autoSpaceDE w:val="0"/>
              <w:autoSpaceDN w:val="0"/>
              <w:spacing w:line="190" w:lineRule="exact"/>
              <w:ind w:left="86" w:right="79"/>
              <w:jc w:val="center"/>
              <w:rPr>
                <w:rFonts w:ascii="Times New Roman" w:hAnsi="Times New Roman"/>
                <w:sz w:val="18"/>
                <w:szCs w:val="22"/>
              </w:rPr>
            </w:pPr>
            <w:r w:rsidRPr="002F2BC5">
              <w:rPr>
                <w:rFonts w:ascii="Times New Roman" w:hAnsi="Times New Roman"/>
                <w:sz w:val="18"/>
                <w:szCs w:val="22"/>
              </w:rPr>
              <w:t>115</w:t>
            </w:r>
          </w:p>
        </w:tc>
        <w:tc>
          <w:tcPr>
            <w:tcW w:w="818" w:type="dxa"/>
          </w:tcPr>
          <w:p w:rsidR="00EC476A" w:rsidRPr="002F2BC5" w:rsidRDefault="00EC476A" w:rsidP="00E2315F">
            <w:pPr>
              <w:widowControl w:val="0"/>
              <w:autoSpaceDE w:val="0"/>
              <w:autoSpaceDN w:val="0"/>
              <w:spacing w:line="190" w:lineRule="exact"/>
              <w:ind w:right="263"/>
              <w:jc w:val="right"/>
              <w:rPr>
                <w:rFonts w:ascii="Times New Roman" w:hAnsi="Times New Roman"/>
                <w:sz w:val="18"/>
                <w:szCs w:val="22"/>
              </w:rPr>
            </w:pPr>
            <w:r w:rsidRPr="002F2BC5">
              <w:rPr>
                <w:rFonts w:ascii="Times New Roman" w:hAnsi="Times New Roman"/>
                <w:sz w:val="18"/>
                <w:szCs w:val="22"/>
              </w:rPr>
              <w:t>134</w:t>
            </w:r>
          </w:p>
        </w:tc>
        <w:tc>
          <w:tcPr>
            <w:tcW w:w="732" w:type="dxa"/>
          </w:tcPr>
          <w:p w:rsidR="00EC476A" w:rsidRPr="002F2BC5" w:rsidRDefault="00EC476A" w:rsidP="00E2315F">
            <w:pPr>
              <w:widowControl w:val="0"/>
              <w:autoSpaceDE w:val="0"/>
              <w:autoSpaceDN w:val="0"/>
              <w:spacing w:line="190" w:lineRule="exact"/>
              <w:ind w:left="87" w:right="79"/>
              <w:jc w:val="center"/>
              <w:rPr>
                <w:rFonts w:ascii="Times New Roman" w:hAnsi="Times New Roman"/>
                <w:sz w:val="18"/>
                <w:szCs w:val="22"/>
              </w:rPr>
            </w:pPr>
            <w:r w:rsidRPr="002F2BC5">
              <w:rPr>
                <w:rFonts w:ascii="Times New Roman" w:hAnsi="Times New Roman"/>
                <w:sz w:val="18"/>
                <w:szCs w:val="22"/>
              </w:rPr>
              <w:t>225</w:t>
            </w:r>
          </w:p>
        </w:tc>
        <w:tc>
          <w:tcPr>
            <w:tcW w:w="775" w:type="dxa"/>
          </w:tcPr>
          <w:p w:rsidR="00EC476A" w:rsidRPr="002F2BC5" w:rsidRDefault="00EC476A" w:rsidP="00E2315F">
            <w:pPr>
              <w:widowControl w:val="0"/>
              <w:autoSpaceDE w:val="0"/>
              <w:autoSpaceDN w:val="0"/>
              <w:spacing w:line="190" w:lineRule="exact"/>
              <w:ind w:left="231" w:right="223"/>
              <w:jc w:val="center"/>
              <w:rPr>
                <w:rFonts w:ascii="Times New Roman" w:hAnsi="Times New Roman"/>
                <w:sz w:val="18"/>
                <w:szCs w:val="22"/>
              </w:rPr>
            </w:pPr>
            <w:r w:rsidRPr="002F2BC5">
              <w:rPr>
                <w:rFonts w:ascii="Times New Roman" w:hAnsi="Times New Roman"/>
                <w:sz w:val="18"/>
                <w:szCs w:val="22"/>
              </w:rPr>
              <w:t>270</w:t>
            </w:r>
          </w:p>
        </w:tc>
        <w:tc>
          <w:tcPr>
            <w:tcW w:w="876" w:type="dxa"/>
          </w:tcPr>
          <w:p w:rsidR="00EC476A" w:rsidRPr="002F2BC5" w:rsidRDefault="00EC476A" w:rsidP="00E2315F">
            <w:pPr>
              <w:widowControl w:val="0"/>
              <w:autoSpaceDE w:val="0"/>
              <w:autoSpaceDN w:val="0"/>
              <w:spacing w:line="190" w:lineRule="exact"/>
              <w:ind w:left="214" w:right="206"/>
              <w:jc w:val="center"/>
              <w:rPr>
                <w:rFonts w:ascii="Times New Roman" w:hAnsi="Times New Roman"/>
                <w:sz w:val="18"/>
                <w:szCs w:val="22"/>
              </w:rPr>
            </w:pPr>
            <w:r w:rsidRPr="002F2BC5">
              <w:rPr>
                <w:rFonts w:ascii="Times New Roman" w:hAnsi="Times New Roman"/>
                <w:sz w:val="18"/>
                <w:szCs w:val="22"/>
              </w:rPr>
              <w:t>471</w:t>
            </w:r>
          </w:p>
        </w:tc>
        <w:tc>
          <w:tcPr>
            <w:tcW w:w="941" w:type="dxa"/>
          </w:tcPr>
          <w:p w:rsidR="00EC476A" w:rsidRPr="002F2BC5" w:rsidRDefault="00EC476A" w:rsidP="00E2315F">
            <w:pPr>
              <w:widowControl w:val="0"/>
              <w:autoSpaceDE w:val="0"/>
              <w:autoSpaceDN w:val="0"/>
              <w:spacing w:line="190" w:lineRule="exact"/>
              <w:ind w:right="323"/>
              <w:jc w:val="right"/>
              <w:rPr>
                <w:rFonts w:ascii="Times New Roman" w:hAnsi="Times New Roman"/>
                <w:sz w:val="18"/>
                <w:szCs w:val="22"/>
              </w:rPr>
            </w:pPr>
            <w:r w:rsidRPr="002F2BC5">
              <w:rPr>
                <w:rFonts w:ascii="Times New Roman" w:hAnsi="Times New Roman"/>
                <w:sz w:val="18"/>
                <w:szCs w:val="22"/>
              </w:rPr>
              <w:t>546</w:t>
            </w:r>
          </w:p>
        </w:tc>
        <w:tc>
          <w:tcPr>
            <w:tcW w:w="857" w:type="dxa"/>
          </w:tcPr>
          <w:p w:rsidR="00EC476A" w:rsidRPr="002F2BC5" w:rsidRDefault="00EC476A" w:rsidP="00E2315F">
            <w:pPr>
              <w:widowControl w:val="0"/>
              <w:autoSpaceDE w:val="0"/>
              <w:autoSpaceDN w:val="0"/>
              <w:spacing w:line="190" w:lineRule="exact"/>
              <w:ind w:left="295"/>
              <w:rPr>
                <w:rFonts w:ascii="Times New Roman" w:hAnsi="Times New Roman"/>
                <w:sz w:val="18"/>
                <w:szCs w:val="22"/>
              </w:rPr>
            </w:pPr>
            <w:r w:rsidRPr="002F2BC5">
              <w:rPr>
                <w:rFonts w:ascii="Times New Roman" w:hAnsi="Times New Roman"/>
                <w:sz w:val="18"/>
                <w:szCs w:val="22"/>
              </w:rPr>
              <w:t>895</w:t>
            </w:r>
          </w:p>
        </w:tc>
        <w:tc>
          <w:tcPr>
            <w:tcW w:w="855" w:type="dxa"/>
          </w:tcPr>
          <w:p w:rsidR="00EC476A" w:rsidRPr="002F2BC5" w:rsidRDefault="00EC476A" w:rsidP="00E2315F">
            <w:pPr>
              <w:widowControl w:val="0"/>
              <w:autoSpaceDE w:val="0"/>
              <w:autoSpaceDN w:val="0"/>
              <w:spacing w:line="190" w:lineRule="exact"/>
              <w:ind w:left="204" w:right="194"/>
              <w:jc w:val="center"/>
              <w:rPr>
                <w:rFonts w:ascii="Times New Roman" w:hAnsi="Times New Roman"/>
                <w:sz w:val="18"/>
                <w:szCs w:val="22"/>
              </w:rPr>
            </w:pPr>
            <w:r w:rsidRPr="002F2BC5">
              <w:rPr>
                <w:rFonts w:ascii="Times New Roman" w:hAnsi="Times New Roman"/>
                <w:sz w:val="18"/>
                <w:szCs w:val="22"/>
              </w:rPr>
              <w:t>1,029</w:t>
            </w:r>
          </w:p>
        </w:tc>
        <w:tc>
          <w:tcPr>
            <w:tcW w:w="857" w:type="dxa"/>
          </w:tcPr>
          <w:p w:rsidR="00EC476A" w:rsidRPr="002F2BC5" w:rsidRDefault="00EC476A" w:rsidP="00E2315F">
            <w:pPr>
              <w:widowControl w:val="0"/>
              <w:autoSpaceDE w:val="0"/>
              <w:autoSpaceDN w:val="0"/>
              <w:spacing w:line="190" w:lineRule="exact"/>
              <w:ind w:left="204" w:right="198"/>
              <w:jc w:val="center"/>
              <w:rPr>
                <w:rFonts w:ascii="Times New Roman" w:hAnsi="Times New Roman"/>
                <w:sz w:val="18"/>
                <w:szCs w:val="22"/>
              </w:rPr>
            </w:pPr>
            <w:r w:rsidRPr="002F2BC5">
              <w:rPr>
                <w:rFonts w:ascii="Times New Roman" w:hAnsi="Times New Roman"/>
                <w:sz w:val="18"/>
                <w:szCs w:val="22"/>
              </w:rPr>
              <w:t>1,790</w:t>
            </w:r>
          </w:p>
        </w:tc>
        <w:tc>
          <w:tcPr>
            <w:tcW w:w="855" w:type="dxa"/>
          </w:tcPr>
          <w:p w:rsidR="00EC476A" w:rsidRPr="002F2BC5" w:rsidRDefault="00EC476A" w:rsidP="00E2315F">
            <w:pPr>
              <w:widowControl w:val="0"/>
              <w:autoSpaceDE w:val="0"/>
              <w:autoSpaceDN w:val="0"/>
              <w:spacing w:line="190" w:lineRule="exact"/>
              <w:ind w:left="204" w:right="194"/>
              <w:jc w:val="center"/>
              <w:rPr>
                <w:rFonts w:ascii="Times New Roman" w:hAnsi="Times New Roman"/>
                <w:sz w:val="18"/>
                <w:szCs w:val="22"/>
              </w:rPr>
            </w:pPr>
            <w:r w:rsidRPr="002F2BC5">
              <w:rPr>
                <w:rFonts w:ascii="Times New Roman" w:hAnsi="Times New Roman"/>
                <w:sz w:val="18"/>
                <w:szCs w:val="22"/>
              </w:rPr>
              <w:t>2,070</w:t>
            </w:r>
          </w:p>
        </w:tc>
        <w:tc>
          <w:tcPr>
            <w:tcW w:w="963" w:type="dxa"/>
          </w:tcPr>
          <w:p w:rsidR="00EC476A" w:rsidRPr="002F2BC5" w:rsidRDefault="00EC476A" w:rsidP="00E2315F">
            <w:pPr>
              <w:widowControl w:val="0"/>
              <w:autoSpaceDE w:val="0"/>
              <w:autoSpaceDN w:val="0"/>
              <w:spacing w:line="190" w:lineRule="exact"/>
              <w:ind w:left="259" w:right="248"/>
              <w:jc w:val="center"/>
              <w:rPr>
                <w:rFonts w:ascii="Times New Roman" w:hAnsi="Times New Roman"/>
                <w:sz w:val="18"/>
                <w:szCs w:val="22"/>
              </w:rPr>
            </w:pPr>
            <w:r w:rsidRPr="002F2BC5">
              <w:rPr>
                <w:rFonts w:ascii="Times New Roman" w:hAnsi="Times New Roman"/>
                <w:sz w:val="18"/>
                <w:szCs w:val="22"/>
              </w:rPr>
              <w:t>3,660</w:t>
            </w:r>
          </w:p>
        </w:tc>
        <w:tc>
          <w:tcPr>
            <w:tcW w:w="970" w:type="dxa"/>
          </w:tcPr>
          <w:p w:rsidR="00EC476A" w:rsidRPr="002F2BC5" w:rsidRDefault="00EC476A" w:rsidP="00E2315F">
            <w:pPr>
              <w:widowControl w:val="0"/>
              <w:autoSpaceDE w:val="0"/>
              <w:autoSpaceDN w:val="0"/>
              <w:spacing w:line="190" w:lineRule="exact"/>
              <w:ind w:left="215" w:right="208"/>
              <w:jc w:val="center"/>
              <w:rPr>
                <w:rFonts w:ascii="Times New Roman" w:hAnsi="Times New Roman"/>
                <w:sz w:val="18"/>
                <w:szCs w:val="22"/>
              </w:rPr>
            </w:pPr>
            <w:r w:rsidRPr="002F2BC5">
              <w:rPr>
                <w:rFonts w:ascii="Times New Roman" w:hAnsi="Times New Roman"/>
                <w:sz w:val="18"/>
                <w:szCs w:val="22"/>
              </w:rPr>
              <w:t>4,140</w:t>
            </w:r>
          </w:p>
        </w:tc>
      </w:tr>
      <w:tr w:rsidR="00EC476A" w:rsidRPr="002F2BC5" w:rsidTr="00EC476A">
        <w:trPr>
          <w:trHeight w:val="244"/>
        </w:trPr>
        <w:tc>
          <w:tcPr>
            <w:tcW w:w="1637" w:type="dxa"/>
          </w:tcPr>
          <w:p w:rsidR="00EC476A" w:rsidRPr="002F2BC5" w:rsidRDefault="00EC476A" w:rsidP="00E2315F">
            <w:pPr>
              <w:widowControl w:val="0"/>
              <w:autoSpaceDE w:val="0"/>
              <w:autoSpaceDN w:val="0"/>
              <w:spacing w:line="190" w:lineRule="exact"/>
              <w:ind w:left="396" w:right="387"/>
              <w:jc w:val="center"/>
              <w:rPr>
                <w:rFonts w:ascii="Times New Roman" w:hAnsi="Times New Roman"/>
                <w:sz w:val="18"/>
                <w:szCs w:val="22"/>
              </w:rPr>
            </w:pPr>
            <w:r w:rsidRPr="002F2BC5">
              <w:rPr>
                <w:rFonts w:ascii="Times New Roman" w:hAnsi="Times New Roman"/>
                <w:sz w:val="18"/>
                <w:szCs w:val="22"/>
              </w:rPr>
              <w:t>40</w:t>
            </w:r>
          </w:p>
        </w:tc>
        <w:tc>
          <w:tcPr>
            <w:tcW w:w="775" w:type="dxa"/>
          </w:tcPr>
          <w:p w:rsidR="00EC476A" w:rsidRPr="002F2BC5" w:rsidRDefault="00EC476A" w:rsidP="00E2315F">
            <w:pPr>
              <w:widowControl w:val="0"/>
              <w:autoSpaceDE w:val="0"/>
              <w:autoSpaceDN w:val="0"/>
              <w:spacing w:line="190" w:lineRule="exact"/>
              <w:ind w:right="288"/>
              <w:jc w:val="right"/>
              <w:rPr>
                <w:rFonts w:ascii="Times New Roman" w:hAnsi="Times New Roman"/>
                <w:sz w:val="18"/>
                <w:szCs w:val="22"/>
              </w:rPr>
            </w:pPr>
            <w:r w:rsidRPr="002F2BC5">
              <w:rPr>
                <w:rFonts w:ascii="Times New Roman" w:hAnsi="Times New Roman"/>
                <w:sz w:val="18"/>
                <w:szCs w:val="22"/>
              </w:rPr>
              <w:t>39</w:t>
            </w:r>
          </w:p>
        </w:tc>
        <w:tc>
          <w:tcPr>
            <w:tcW w:w="710" w:type="dxa"/>
          </w:tcPr>
          <w:p w:rsidR="00EC476A" w:rsidRPr="002F2BC5" w:rsidRDefault="00EC476A" w:rsidP="00E2315F">
            <w:pPr>
              <w:widowControl w:val="0"/>
              <w:autoSpaceDE w:val="0"/>
              <w:autoSpaceDN w:val="0"/>
              <w:spacing w:line="190" w:lineRule="exact"/>
              <w:ind w:left="198" w:right="189"/>
              <w:jc w:val="center"/>
              <w:rPr>
                <w:rFonts w:ascii="Times New Roman" w:hAnsi="Times New Roman"/>
                <w:sz w:val="18"/>
                <w:szCs w:val="22"/>
              </w:rPr>
            </w:pPr>
            <w:r w:rsidRPr="002F2BC5">
              <w:rPr>
                <w:rFonts w:ascii="Times New Roman" w:hAnsi="Times New Roman"/>
                <w:sz w:val="18"/>
                <w:szCs w:val="22"/>
              </w:rPr>
              <w:t>54</w:t>
            </w:r>
          </w:p>
        </w:tc>
        <w:tc>
          <w:tcPr>
            <w:tcW w:w="732" w:type="dxa"/>
          </w:tcPr>
          <w:p w:rsidR="00EC476A" w:rsidRPr="002F2BC5" w:rsidRDefault="00EC476A" w:rsidP="00E2315F">
            <w:pPr>
              <w:widowControl w:val="0"/>
              <w:autoSpaceDE w:val="0"/>
              <w:autoSpaceDN w:val="0"/>
              <w:spacing w:line="190" w:lineRule="exact"/>
              <w:ind w:left="86" w:right="79"/>
              <w:jc w:val="center"/>
              <w:rPr>
                <w:rFonts w:ascii="Times New Roman" w:hAnsi="Times New Roman"/>
                <w:sz w:val="18"/>
                <w:szCs w:val="22"/>
              </w:rPr>
            </w:pPr>
            <w:r w:rsidRPr="002F2BC5">
              <w:rPr>
                <w:rFonts w:ascii="Times New Roman" w:hAnsi="Times New Roman"/>
                <w:sz w:val="18"/>
                <w:szCs w:val="22"/>
              </w:rPr>
              <w:t>100</w:t>
            </w:r>
          </w:p>
        </w:tc>
        <w:tc>
          <w:tcPr>
            <w:tcW w:w="818" w:type="dxa"/>
          </w:tcPr>
          <w:p w:rsidR="00EC476A" w:rsidRPr="002F2BC5" w:rsidRDefault="00EC476A" w:rsidP="00E2315F">
            <w:pPr>
              <w:widowControl w:val="0"/>
              <w:autoSpaceDE w:val="0"/>
              <w:autoSpaceDN w:val="0"/>
              <w:spacing w:line="190" w:lineRule="exact"/>
              <w:ind w:right="263"/>
              <w:jc w:val="right"/>
              <w:rPr>
                <w:rFonts w:ascii="Times New Roman" w:hAnsi="Times New Roman"/>
                <w:sz w:val="18"/>
                <w:szCs w:val="22"/>
              </w:rPr>
            </w:pPr>
            <w:r w:rsidRPr="002F2BC5">
              <w:rPr>
                <w:rFonts w:ascii="Times New Roman" w:hAnsi="Times New Roman"/>
                <w:sz w:val="18"/>
                <w:szCs w:val="22"/>
              </w:rPr>
              <w:t>116</w:t>
            </w:r>
          </w:p>
        </w:tc>
        <w:tc>
          <w:tcPr>
            <w:tcW w:w="732" w:type="dxa"/>
          </w:tcPr>
          <w:p w:rsidR="00EC476A" w:rsidRPr="002F2BC5" w:rsidRDefault="00EC476A" w:rsidP="00E2315F">
            <w:pPr>
              <w:widowControl w:val="0"/>
              <w:autoSpaceDE w:val="0"/>
              <w:autoSpaceDN w:val="0"/>
              <w:spacing w:line="190" w:lineRule="exact"/>
              <w:ind w:left="87" w:right="79"/>
              <w:jc w:val="center"/>
              <w:rPr>
                <w:rFonts w:ascii="Times New Roman" w:hAnsi="Times New Roman"/>
                <w:sz w:val="18"/>
                <w:szCs w:val="22"/>
              </w:rPr>
            </w:pPr>
            <w:r w:rsidRPr="002F2BC5">
              <w:rPr>
                <w:rFonts w:ascii="Times New Roman" w:hAnsi="Times New Roman"/>
                <w:sz w:val="18"/>
                <w:szCs w:val="22"/>
              </w:rPr>
              <w:t>196</w:t>
            </w:r>
          </w:p>
        </w:tc>
        <w:tc>
          <w:tcPr>
            <w:tcW w:w="775" w:type="dxa"/>
          </w:tcPr>
          <w:p w:rsidR="00EC476A" w:rsidRPr="002F2BC5" w:rsidRDefault="00EC476A" w:rsidP="00E2315F">
            <w:pPr>
              <w:widowControl w:val="0"/>
              <w:autoSpaceDE w:val="0"/>
              <w:autoSpaceDN w:val="0"/>
              <w:spacing w:line="190" w:lineRule="exact"/>
              <w:ind w:left="231" w:right="223"/>
              <w:jc w:val="center"/>
              <w:rPr>
                <w:rFonts w:ascii="Times New Roman" w:hAnsi="Times New Roman"/>
                <w:sz w:val="18"/>
                <w:szCs w:val="22"/>
              </w:rPr>
            </w:pPr>
            <w:r w:rsidRPr="002F2BC5">
              <w:rPr>
                <w:rFonts w:ascii="Times New Roman" w:hAnsi="Times New Roman"/>
                <w:sz w:val="18"/>
                <w:szCs w:val="22"/>
              </w:rPr>
              <w:t>234</w:t>
            </w:r>
          </w:p>
        </w:tc>
        <w:tc>
          <w:tcPr>
            <w:tcW w:w="876" w:type="dxa"/>
          </w:tcPr>
          <w:p w:rsidR="00EC476A" w:rsidRPr="002F2BC5" w:rsidRDefault="00EC476A" w:rsidP="00E2315F">
            <w:pPr>
              <w:widowControl w:val="0"/>
              <w:autoSpaceDE w:val="0"/>
              <w:autoSpaceDN w:val="0"/>
              <w:spacing w:line="190" w:lineRule="exact"/>
              <w:ind w:left="214" w:right="206"/>
              <w:jc w:val="center"/>
              <w:rPr>
                <w:rFonts w:ascii="Times New Roman" w:hAnsi="Times New Roman"/>
                <w:sz w:val="18"/>
                <w:szCs w:val="22"/>
              </w:rPr>
            </w:pPr>
            <w:r w:rsidRPr="002F2BC5">
              <w:rPr>
                <w:rFonts w:ascii="Times New Roman" w:hAnsi="Times New Roman"/>
                <w:sz w:val="18"/>
                <w:szCs w:val="22"/>
              </w:rPr>
              <w:t>407</w:t>
            </w:r>
          </w:p>
        </w:tc>
        <w:tc>
          <w:tcPr>
            <w:tcW w:w="941" w:type="dxa"/>
          </w:tcPr>
          <w:p w:rsidR="00EC476A" w:rsidRPr="002F2BC5" w:rsidRDefault="00EC476A" w:rsidP="00E2315F">
            <w:pPr>
              <w:widowControl w:val="0"/>
              <w:autoSpaceDE w:val="0"/>
              <w:autoSpaceDN w:val="0"/>
              <w:spacing w:line="190" w:lineRule="exact"/>
              <w:ind w:right="323"/>
              <w:jc w:val="right"/>
              <w:rPr>
                <w:rFonts w:ascii="Times New Roman" w:hAnsi="Times New Roman"/>
                <w:sz w:val="18"/>
                <w:szCs w:val="22"/>
              </w:rPr>
            </w:pPr>
            <w:r w:rsidRPr="002F2BC5">
              <w:rPr>
                <w:rFonts w:ascii="Times New Roman" w:hAnsi="Times New Roman"/>
                <w:sz w:val="18"/>
                <w:szCs w:val="22"/>
              </w:rPr>
              <w:t>471</w:t>
            </w:r>
          </w:p>
        </w:tc>
        <w:tc>
          <w:tcPr>
            <w:tcW w:w="857" w:type="dxa"/>
          </w:tcPr>
          <w:p w:rsidR="00EC476A" w:rsidRPr="002F2BC5" w:rsidRDefault="00EC476A" w:rsidP="00E2315F">
            <w:pPr>
              <w:widowControl w:val="0"/>
              <w:autoSpaceDE w:val="0"/>
              <w:autoSpaceDN w:val="0"/>
              <w:spacing w:line="190" w:lineRule="exact"/>
              <w:ind w:left="295"/>
              <w:rPr>
                <w:rFonts w:ascii="Times New Roman" w:hAnsi="Times New Roman"/>
                <w:sz w:val="18"/>
                <w:szCs w:val="22"/>
              </w:rPr>
            </w:pPr>
            <w:r w:rsidRPr="002F2BC5">
              <w:rPr>
                <w:rFonts w:ascii="Times New Roman" w:hAnsi="Times New Roman"/>
                <w:sz w:val="18"/>
                <w:szCs w:val="22"/>
              </w:rPr>
              <w:t>778</w:t>
            </w:r>
          </w:p>
        </w:tc>
        <w:tc>
          <w:tcPr>
            <w:tcW w:w="855" w:type="dxa"/>
          </w:tcPr>
          <w:p w:rsidR="00EC476A" w:rsidRPr="002F2BC5" w:rsidRDefault="00EC476A" w:rsidP="00E2315F">
            <w:pPr>
              <w:widowControl w:val="0"/>
              <w:autoSpaceDE w:val="0"/>
              <w:autoSpaceDN w:val="0"/>
              <w:spacing w:line="190" w:lineRule="exact"/>
              <w:ind w:left="204" w:right="193"/>
              <w:jc w:val="center"/>
              <w:rPr>
                <w:rFonts w:ascii="Times New Roman" w:hAnsi="Times New Roman"/>
                <w:sz w:val="18"/>
                <w:szCs w:val="22"/>
              </w:rPr>
            </w:pPr>
            <w:r w:rsidRPr="002F2BC5">
              <w:rPr>
                <w:rFonts w:ascii="Times New Roman" w:hAnsi="Times New Roman"/>
                <w:sz w:val="18"/>
                <w:szCs w:val="22"/>
              </w:rPr>
              <w:t>897</w:t>
            </w:r>
          </w:p>
        </w:tc>
        <w:tc>
          <w:tcPr>
            <w:tcW w:w="857" w:type="dxa"/>
          </w:tcPr>
          <w:p w:rsidR="00EC476A" w:rsidRPr="002F2BC5" w:rsidRDefault="00EC476A" w:rsidP="00E2315F">
            <w:pPr>
              <w:widowControl w:val="0"/>
              <w:autoSpaceDE w:val="0"/>
              <w:autoSpaceDN w:val="0"/>
              <w:spacing w:line="190" w:lineRule="exact"/>
              <w:ind w:left="204" w:right="198"/>
              <w:jc w:val="center"/>
              <w:rPr>
                <w:rFonts w:ascii="Times New Roman" w:hAnsi="Times New Roman"/>
                <w:sz w:val="18"/>
                <w:szCs w:val="22"/>
              </w:rPr>
            </w:pPr>
            <w:r w:rsidRPr="002F2BC5">
              <w:rPr>
                <w:rFonts w:ascii="Times New Roman" w:hAnsi="Times New Roman"/>
                <w:sz w:val="18"/>
                <w:szCs w:val="22"/>
              </w:rPr>
              <w:t>1,550</w:t>
            </w:r>
          </w:p>
        </w:tc>
        <w:tc>
          <w:tcPr>
            <w:tcW w:w="855" w:type="dxa"/>
          </w:tcPr>
          <w:p w:rsidR="00EC476A" w:rsidRPr="002F2BC5" w:rsidRDefault="00EC476A" w:rsidP="00E2315F">
            <w:pPr>
              <w:widowControl w:val="0"/>
              <w:autoSpaceDE w:val="0"/>
              <w:autoSpaceDN w:val="0"/>
              <w:spacing w:line="190" w:lineRule="exact"/>
              <w:ind w:left="204" w:right="194"/>
              <w:jc w:val="center"/>
              <w:rPr>
                <w:rFonts w:ascii="Times New Roman" w:hAnsi="Times New Roman"/>
                <w:sz w:val="18"/>
                <w:szCs w:val="22"/>
              </w:rPr>
            </w:pPr>
            <w:r w:rsidRPr="002F2BC5">
              <w:rPr>
                <w:rFonts w:ascii="Times New Roman" w:hAnsi="Times New Roman"/>
                <w:sz w:val="18"/>
                <w:szCs w:val="22"/>
              </w:rPr>
              <w:t>1,800</w:t>
            </w:r>
          </w:p>
        </w:tc>
        <w:tc>
          <w:tcPr>
            <w:tcW w:w="963" w:type="dxa"/>
          </w:tcPr>
          <w:p w:rsidR="00EC476A" w:rsidRPr="002F2BC5" w:rsidRDefault="00EC476A" w:rsidP="00E2315F">
            <w:pPr>
              <w:widowControl w:val="0"/>
              <w:autoSpaceDE w:val="0"/>
              <w:autoSpaceDN w:val="0"/>
              <w:spacing w:line="190" w:lineRule="exact"/>
              <w:ind w:left="259" w:right="248"/>
              <w:jc w:val="center"/>
              <w:rPr>
                <w:rFonts w:ascii="Times New Roman" w:hAnsi="Times New Roman"/>
                <w:sz w:val="18"/>
                <w:szCs w:val="22"/>
              </w:rPr>
            </w:pPr>
            <w:r w:rsidRPr="002F2BC5">
              <w:rPr>
                <w:rFonts w:ascii="Times New Roman" w:hAnsi="Times New Roman"/>
                <w:sz w:val="18"/>
                <w:szCs w:val="22"/>
              </w:rPr>
              <w:t>3,180</w:t>
            </w:r>
          </w:p>
        </w:tc>
        <w:tc>
          <w:tcPr>
            <w:tcW w:w="970" w:type="dxa"/>
          </w:tcPr>
          <w:p w:rsidR="00EC476A" w:rsidRPr="002F2BC5" w:rsidRDefault="00EC476A" w:rsidP="00E2315F">
            <w:pPr>
              <w:widowControl w:val="0"/>
              <w:autoSpaceDE w:val="0"/>
              <w:autoSpaceDN w:val="0"/>
              <w:spacing w:line="190" w:lineRule="exact"/>
              <w:ind w:left="215" w:right="208"/>
              <w:jc w:val="center"/>
              <w:rPr>
                <w:rFonts w:ascii="Times New Roman" w:hAnsi="Times New Roman"/>
                <w:sz w:val="18"/>
                <w:szCs w:val="22"/>
              </w:rPr>
            </w:pPr>
            <w:r w:rsidRPr="002F2BC5">
              <w:rPr>
                <w:rFonts w:ascii="Times New Roman" w:hAnsi="Times New Roman"/>
                <w:sz w:val="18"/>
                <w:szCs w:val="22"/>
              </w:rPr>
              <w:t>3,590</w:t>
            </w:r>
          </w:p>
        </w:tc>
      </w:tr>
      <w:tr w:rsidR="00EC476A" w:rsidRPr="002F2BC5" w:rsidTr="00EC476A">
        <w:trPr>
          <w:trHeight w:val="244"/>
        </w:trPr>
        <w:tc>
          <w:tcPr>
            <w:tcW w:w="1637" w:type="dxa"/>
          </w:tcPr>
          <w:p w:rsidR="00EC476A" w:rsidRPr="002F2BC5" w:rsidRDefault="00EC476A" w:rsidP="00E2315F">
            <w:pPr>
              <w:widowControl w:val="0"/>
              <w:autoSpaceDE w:val="0"/>
              <w:autoSpaceDN w:val="0"/>
              <w:spacing w:line="192" w:lineRule="exact"/>
              <w:ind w:left="396" w:right="387"/>
              <w:jc w:val="center"/>
              <w:rPr>
                <w:rFonts w:ascii="Times New Roman" w:hAnsi="Times New Roman"/>
                <w:sz w:val="18"/>
                <w:szCs w:val="22"/>
              </w:rPr>
            </w:pPr>
            <w:r w:rsidRPr="002F2BC5">
              <w:rPr>
                <w:rFonts w:ascii="Times New Roman" w:hAnsi="Times New Roman"/>
                <w:sz w:val="18"/>
                <w:szCs w:val="22"/>
              </w:rPr>
              <w:t>50</w:t>
            </w:r>
          </w:p>
        </w:tc>
        <w:tc>
          <w:tcPr>
            <w:tcW w:w="775" w:type="dxa"/>
          </w:tcPr>
          <w:p w:rsidR="00EC476A" w:rsidRPr="002F2BC5" w:rsidRDefault="00EC476A" w:rsidP="00E2315F">
            <w:pPr>
              <w:widowControl w:val="0"/>
              <w:autoSpaceDE w:val="0"/>
              <w:autoSpaceDN w:val="0"/>
              <w:spacing w:line="192" w:lineRule="exact"/>
              <w:ind w:right="288"/>
              <w:jc w:val="right"/>
              <w:rPr>
                <w:rFonts w:ascii="Times New Roman" w:hAnsi="Times New Roman"/>
                <w:sz w:val="18"/>
                <w:szCs w:val="22"/>
              </w:rPr>
            </w:pPr>
            <w:r w:rsidRPr="002F2BC5">
              <w:rPr>
                <w:rFonts w:ascii="Times New Roman" w:hAnsi="Times New Roman"/>
                <w:sz w:val="18"/>
                <w:szCs w:val="22"/>
              </w:rPr>
              <w:t>35</w:t>
            </w:r>
          </w:p>
        </w:tc>
        <w:tc>
          <w:tcPr>
            <w:tcW w:w="710" w:type="dxa"/>
          </w:tcPr>
          <w:p w:rsidR="00EC476A" w:rsidRPr="002F2BC5" w:rsidRDefault="00EC476A" w:rsidP="00E2315F">
            <w:pPr>
              <w:widowControl w:val="0"/>
              <w:autoSpaceDE w:val="0"/>
              <w:autoSpaceDN w:val="0"/>
              <w:spacing w:line="192" w:lineRule="exact"/>
              <w:ind w:left="198" w:right="189"/>
              <w:jc w:val="center"/>
              <w:rPr>
                <w:rFonts w:ascii="Times New Roman" w:hAnsi="Times New Roman"/>
                <w:sz w:val="18"/>
                <w:szCs w:val="22"/>
              </w:rPr>
            </w:pPr>
            <w:r w:rsidRPr="002F2BC5">
              <w:rPr>
                <w:rFonts w:ascii="Times New Roman" w:hAnsi="Times New Roman"/>
                <w:sz w:val="18"/>
                <w:szCs w:val="22"/>
              </w:rPr>
              <w:t>48</w:t>
            </w:r>
          </w:p>
        </w:tc>
        <w:tc>
          <w:tcPr>
            <w:tcW w:w="732" w:type="dxa"/>
          </w:tcPr>
          <w:p w:rsidR="00EC476A" w:rsidRPr="002F2BC5" w:rsidRDefault="00EC476A" w:rsidP="00E2315F">
            <w:pPr>
              <w:widowControl w:val="0"/>
              <w:autoSpaceDE w:val="0"/>
              <w:autoSpaceDN w:val="0"/>
              <w:spacing w:line="192" w:lineRule="exact"/>
              <w:ind w:left="86" w:right="79"/>
              <w:jc w:val="center"/>
              <w:rPr>
                <w:rFonts w:ascii="Times New Roman" w:hAnsi="Times New Roman"/>
                <w:sz w:val="18"/>
                <w:szCs w:val="22"/>
              </w:rPr>
            </w:pPr>
            <w:r w:rsidRPr="002F2BC5">
              <w:rPr>
                <w:rFonts w:ascii="Times New Roman" w:hAnsi="Times New Roman"/>
                <w:sz w:val="18"/>
                <w:szCs w:val="22"/>
              </w:rPr>
              <w:t>89</w:t>
            </w:r>
          </w:p>
        </w:tc>
        <w:tc>
          <w:tcPr>
            <w:tcW w:w="818" w:type="dxa"/>
          </w:tcPr>
          <w:p w:rsidR="00EC476A" w:rsidRPr="002F2BC5" w:rsidRDefault="00EC476A" w:rsidP="00E2315F">
            <w:pPr>
              <w:widowControl w:val="0"/>
              <w:autoSpaceDE w:val="0"/>
              <w:autoSpaceDN w:val="0"/>
              <w:spacing w:line="192" w:lineRule="exact"/>
              <w:ind w:right="263"/>
              <w:jc w:val="right"/>
              <w:rPr>
                <w:rFonts w:ascii="Times New Roman" w:hAnsi="Times New Roman"/>
                <w:sz w:val="18"/>
                <w:szCs w:val="22"/>
              </w:rPr>
            </w:pPr>
            <w:r w:rsidRPr="002F2BC5">
              <w:rPr>
                <w:rFonts w:ascii="Times New Roman" w:hAnsi="Times New Roman"/>
                <w:sz w:val="18"/>
                <w:szCs w:val="22"/>
              </w:rPr>
              <w:t>104</w:t>
            </w:r>
          </w:p>
        </w:tc>
        <w:tc>
          <w:tcPr>
            <w:tcW w:w="732" w:type="dxa"/>
          </w:tcPr>
          <w:p w:rsidR="00EC476A" w:rsidRPr="002F2BC5" w:rsidRDefault="00EC476A" w:rsidP="00E2315F">
            <w:pPr>
              <w:widowControl w:val="0"/>
              <w:autoSpaceDE w:val="0"/>
              <w:autoSpaceDN w:val="0"/>
              <w:spacing w:line="192" w:lineRule="exact"/>
              <w:ind w:left="87" w:right="79"/>
              <w:jc w:val="center"/>
              <w:rPr>
                <w:rFonts w:ascii="Times New Roman" w:hAnsi="Times New Roman"/>
                <w:sz w:val="18"/>
                <w:szCs w:val="22"/>
              </w:rPr>
            </w:pPr>
            <w:r w:rsidRPr="002F2BC5">
              <w:rPr>
                <w:rFonts w:ascii="Times New Roman" w:hAnsi="Times New Roman"/>
                <w:sz w:val="18"/>
                <w:szCs w:val="22"/>
              </w:rPr>
              <w:t>176</w:t>
            </w:r>
          </w:p>
        </w:tc>
        <w:tc>
          <w:tcPr>
            <w:tcW w:w="775" w:type="dxa"/>
          </w:tcPr>
          <w:p w:rsidR="00EC476A" w:rsidRPr="002F2BC5" w:rsidRDefault="00EC476A" w:rsidP="00E2315F">
            <w:pPr>
              <w:widowControl w:val="0"/>
              <w:autoSpaceDE w:val="0"/>
              <w:autoSpaceDN w:val="0"/>
              <w:spacing w:line="192" w:lineRule="exact"/>
              <w:ind w:left="231" w:right="223"/>
              <w:jc w:val="center"/>
              <w:rPr>
                <w:rFonts w:ascii="Times New Roman" w:hAnsi="Times New Roman"/>
                <w:sz w:val="18"/>
                <w:szCs w:val="22"/>
              </w:rPr>
            </w:pPr>
            <w:r w:rsidRPr="002F2BC5">
              <w:rPr>
                <w:rFonts w:ascii="Times New Roman" w:hAnsi="Times New Roman"/>
                <w:sz w:val="18"/>
                <w:szCs w:val="22"/>
              </w:rPr>
              <w:t>210</w:t>
            </w:r>
          </w:p>
        </w:tc>
        <w:tc>
          <w:tcPr>
            <w:tcW w:w="876" w:type="dxa"/>
          </w:tcPr>
          <w:p w:rsidR="00EC476A" w:rsidRPr="002F2BC5" w:rsidRDefault="00EC476A" w:rsidP="00E2315F">
            <w:pPr>
              <w:widowControl w:val="0"/>
              <w:autoSpaceDE w:val="0"/>
              <w:autoSpaceDN w:val="0"/>
              <w:spacing w:line="192" w:lineRule="exact"/>
              <w:ind w:left="214" w:right="206"/>
              <w:jc w:val="center"/>
              <w:rPr>
                <w:rFonts w:ascii="Times New Roman" w:hAnsi="Times New Roman"/>
                <w:sz w:val="18"/>
                <w:szCs w:val="22"/>
              </w:rPr>
            </w:pPr>
            <w:r w:rsidRPr="002F2BC5">
              <w:rPr>
                <w:rFonts w:ascii="Times New Roman" w:hAnsi="Times New Roman"/>
                <w:sz w:val="18"/>
                <w:szCs w:val="22"/>
              </w:rPr>
              <w:t>363</w:t>
            </w:r>
          </w:p>
        </w:tc>
        <w:tc>
          <w:tcPr>
            <w:tcW w:w="941" w:type="dxa"/>
          </w:tcPr>
          <w:p w:rsidR="00EC476A" w:rsidRPr="002F2BC5" w:rsidRDefault="00EC476A" w:rsidP="00E2315F">
            <w:pPr>
              <w:widowControl w:val="0"/>
              <w:autoSpaceDE w:val="0"/>
              <w:autoSpaceDN w:val="0"/>
              <w:spacing w:line="192" w:lineRule="exact"/>
              <w:ind w:right="323"/>
              <w:jc w:val="right"/>
              <w:rPr>
                <w:rFonts w:ascii="Times New Roman" w:hAnsi="Times New Roman"/>
                <w:sz w:val="18"/>
                <w:szCs w:val="22"/>
              </w:rPr>
            </w:pPr>
            <w:r w:rsidRPr="002F2BC5">
              <w:rPr>
                <w:rFonts w:ascii="Times New Roman" w:hAnsi="Times New Roman"/>
                <w:sz w:val="18"/>
                <w:szCs w:val="22"/>
              </w:rPr>
              <w:t>421</w:t>
            </w:r>
          </w:p>
        </w:tc>
        <w:tc>
          <w:tcPr>
            <w:tcW w:w="857" w:type="dxa"/>
          </w:tcPr>
          <w:p w:rsidR="00EC476A" w:rsidRPr="002F2BC5" w:rsidRDefault="00EC476A" w:rsidP="00E2315F">
            <w:pPr>
              <w:widowControl w:val="0"/>
              <w:autoSpaceDE w:val="0"/>
              <w:autoSpaceDN w:val="0"/>
              <w:spacing w:line="192" w:lineRule="exact"/>
              <w:ind w:left="295"/>
              <w:rPr>
                <w:rFonts w:ascii="Times New Roman" w:hAnsi="Times New Roman"/>
                <w:sz w:val="18"/>
                <w:szCs w:val="22"/>
              </w:rPr>
            </w:pPr>
            <w:r w:rsidRPr="002F2BC5">
              <w:rPr>
                <w:rFonts w:ascii="Times New Roman" w:hAnsi="Times New Roman"/>
                <w:sz w:val="18"/>
                <w:szCs w:val="22"/>
              </w:rPr>
              <w:t>698</w:t>
            </w:r>
          </w:p>
        </w:tc>
        <w:tc>
          <w:tcPr>
            <w:tcW w:w="855" w:type="dxa"/>
          </w:tcPr>
          <w:p w:rsidR="00EC476A" w:rsidRPr="002F2BC5" w:rsidRDefault="00EC476A" w:rsidP="00E2315F">
            <w:pPr>
              <w:widowControl w:val="0"/>
              <w:autoSpaceDE w:val="0"/>
              <w:autoSpaceDN w:val="0"/>
              <w:spacing w:line="192" w:lineRule="exact"/>
              <w:ind w:left="204" w:right="193"/>
              <w:jc w:val="center"/>
              <w:rPr>
                <w:rFonts w:ascii="Times New Roman" w:hAnsi="Times New Roman"/>
                <w:sz w:val="18"/>
                <w:szCs w:val="22"/>
              </w:rPr>
            </w:pPr>
            <w:r w:rsidRPr="002F2BC5">
              <w:rPr>
                <w:rFonts w:ascii="Times New Roman" w:hAnsi="Times New Roman"/>
                <w:sz w:val="18"/>
                <w:szCs w:val="22"/>
              </w:rPr>
              <w:t>806</w:t>
            </w:r>
          </w:p>
        </w:tc>
        <w:tc>
          <w:tcPr>
            <w:tcW w:w="857" w:type="dxa"/>
          </w:tcPr>
          <w:p w:rsidR="00EC476A" w:rsidRPr="002F2BC5" w:rsidRDefault="00EC476A" w:rsidP="00E2315F">
            <w:pPr>
              <w:widowControl w:val="0"/>
              <w:autoSpaceDE w:val="0"/>
              <w:autoSpaceDN w:val="0"/>
              <w:spacing w:line="192" w:lineRule="exact"/>
              <w:ind w:left="204" w:right="198"/>
              <w:jc w:val="center"/>
              <w:rPr>
                <w:rFonts w:ascii="Times New Roman" w:hAnsi="Times New Roman"/>
                <w:sz w:val="18"/>
                <w:szCs w:val="22"/>
              </w:rPr>
            </w:pPr>
            <w:r w:rsidRPr="002F2BC5">
              <w:rPr>
                <w:rFonts w:ascii="Times New Roman" w:hAnsi="Times New Roman"/>
                <w:sz w:val="18"/>
                <w:szCs w:val="22"/>
              </w:rPr>
              <w:t>1,380</w:t>
            </w:r>
          </w:p>
        </w:tc>
        <w:tc>
          <w:tcPr>
            <w:tcW w:w="855" w:type="dxa"/>
          </w:tcPr>
          <w:p w:rsidR="00EC476A" w:rsidRPr="002F2BC5" w:rsidRDefault="00EC476A" w:rsidP="00E2315F">
            <w:pPr>
              <w:widowControl w:val="0"/>
              <w:autoSpaceDE w:val="0"/>
              <w:autoSpaceDN w:val="0"/>
              <w:spacing w:line="192" w:lineRule="exact"/>
              <w:ind w:left="204" w:right="194"/>
              <w:jc w:val="center"/>
              <w:rPr>
                <w:rFonts w:ascii="Times New Roman" w:hAnsi="Times New Roman"/>
                <w:sz w:val="18"/>
                <w:szCs w:val="22"/>
              </w:rPr>
            </w:pPr>
            <w:r w:rsidRPr="002F2BC5">
              <w:rPr>
                <w:rFonts w:ascii="Times New Roman" w:hAnsi="Times New Roman"/>
                <w:sz w:val="18"/>
                <w:szCs w:val="22"/>
              </w:rPr>
              <w:t>1,610</w:t>
            </w:r>
          </w:p>
        </w:tc>
        <w:tc>
          <w:tcPr>
            <w:tcW w:w="963" w:type="dxa"/>
          </w:tcPr>
          <w:p w:rsidR="00EC476A" w:rsidRPr="002F2BC5" w:rsidRDefault="00EC476A" w:rsidP="00E2315F">
            <w:pPr>
              <w:widowControl w:val="0"/>
              <w:autoSpaceDE w:val="0"/>
              <w:autoSpaceDN w:val="0"/>
              <w:spacing w:line="192" w:lineRule="exact"/>
              <w:ind w:left="259" w:right="248"/>
              <w:jc w:val="center"/>
              <w:rPr>
                <w:rFonts w:ascii="Times New Roman" w:hAnsi="Times New Roman"/>
                <w:sz w:val="18"/>
                <w:szCs w:val="22"/>
              </w:rPr>
            </w:pPr>
            <w:r w:rsidRPr="002F2BC5">
              <w:rPr>
                <w:rFonts w:ascii="Times New Roman" w:hAnsi="Times New Roman"/>
                <w:sz w:val="18"/>
                <w:szCs w:val="22"/>
              </w:rPr>
              <w:t>2,850</w:t>
            </w:r>
          </w:p>
        </w:tc>
        <w:tc>
          <w:tcPr>
            <w:tcW w:w="970" w:type="dxa"/>
          </w:tcPr>
          <w:p w:rsidR="00EC476A" w:rsidRPr="002F2BC5" w:rsidRDefault="00EC476A" w:rsidP="00E2315F">
            <w:pPr>
              <w:widowControl w:val="0"/>
              <w:autoSpaceDE w:val="0"/>
              <w:autoSpaceDN w:val="0"/>
              <w:spacing w:line="192" w:lineRule="exact"/>
              <w:ind w:left="215" w:right="208"/>
              <w:jc w:val="center"/>
              <w:rPr>
                <w:rFonts w:ascii="Times New Roman" w:hAnsi="Times New Roman"/>
                <w:sz w:val="18"/>
                <w:szCs w:val="22"/>
              </w:rPr>
            </w:pPr>
            <w:r w:rsidRPr="002F2BC5">
              <w:rPr>
                <w:rFonts w:ascii="Times New Roman" w:hAnsi="Times New Roman"/>
                <w:sz w:val="18"/>
                <w:szCs w:val="22"/>
              </w:rPr>
              <w:t>3,210</w:t>
            </w:r>
          </w:p>
        </w:tc>
      </w:tr>
      <w:tr w:rsidR="00EC476A" w:rsidRPr="002F2BC5" w:rsidTr="00EC476A">
        <w:trPr>
          <w:trHeight w:val="246"/>
        </w:trPr>
        <w:tc>
          <w:tcPr>
            <w:tcW w:w="1637" w:type="dxa"/>
          </w:tcPr>
          <w:p w:rsidR="00EC476A" w:rsidRPr="002F2BC5" w:rsidRDefault="00EC476A" w:rsidP="00E2315F">
            <w:pPr>
              <w:widowControl w:val="0"/>
              <w:autoSpaceDE w:val="0"/>
              <w:autoSpaceDN w:val="0"/>
              <w:spacing w:line="192" w:lineRule="exact"/>
              <w:ind w:left="396" w:right="387"/>
              <w:jc w:val="center"/>
              <w:rPr>
                <w:rFonts w:ascii="Times New Roman" w:hAnsi="Times New Roman"/>
                <w:sz w:val="18"/>
                <w:szCs w:val="22"/>
              </w:rPr>
            </w:pPr>
            <w:r w:rsidRPr="002F2BC5">
              <w:rPr>
                <w:rFonts w:ascii="Times New Roman" w:hAnsi="Times New Roman"/>
                <w:sz w:val="18"/>
                <w:szCs w:val="22"/>
              </w:rPr>
              <w:t>60</w:t>
            </w:r>
          </w:p>
        </w:tc>
        <w:tc>
          <w:tcPr>
            <w:tcW w:w="775" w:type="dxa"/>
          </w:tcPr>
          <w:p w:rsidR="00EC476A" w:rsidRPr="002F2BC5" w:rsidRDefault="00EC476A" w:rsidP="00E2315F">
            <w:pPr>
              <w:widowControl w:val="0"/>
              <w:autoSpaceDE w:val="0"/>
              <w:autoSpaceDN w:val="0"/>
              <w:spacing w:line="192" w:lineRule="exact"/>
              <w:ind w:right="288"/>
              <w:jc w:val="right"/>
              <w:rPr>
                <w:rFonts w:ascii="Times New Roman" w:hAnsi="Times New Roman"/>
                <w:sz w:val="18"/>
                <w:szCs w:val="22"/>
              </w:rPr>
            </w:pPr>
            <w:r w:rsidRPr="002F2BC5">
              <w:rPr>
                <w:rFonts w:ascii="Times New Roman" w:hAnsi="Times New Roman"/>
                <w:sz w:val="18"/>
                <w:szCs w:val="22"/>
              </w:rPr>
              <w:t>32</w:t>
            </w:r>
          </w:p>
        </w:tc>
        <w:tc>
          <w:tcPr>
            <w:tcW w:w="710" w:type="dxa"/>
          </w:tcPr>
          <w:p w:rsidR="00EC476A" w:rsidRPr="002F2BC5" w:rsidRDefault="00EC476A" w:rsidP="00E2315F">
            <w:pPr>
              <w:widowControl w:val="0"/>
              <w:autoSpaceDE w:val="0"/>
              <w:autoSpaceDN w:val="0"/>
              <w:spacing w:line="192" w:lineRule="exact"/>
              <w:ind w:left="198" w:right="189"/>
              <w:jc w:val="center"/>
              <w:rPr>
                <w:rFonts w:ascii="Times New Roman" w:hAnsi="Times New Roman"/>
                <w:sz w:val="18"/>
                <w:szCs w:val="22"/>
              </w:rPr>
            </w:pPr>
            <w:r w:rsidRPr="002F2BC5">
              <w:rPr>
                <w:rFonts w:ascii="Times New Roman" w:hAnsi="Times New Roman"/>
                <w:sz w:val="18"/>
                <w:szCs w:val="22"/>
              </w:rPr>
              <w:t>44</w:t>
            </w:r>
          </w:p>
        </w:tc>
        <w:tc>
          <w:tcPr>
            <w:tcW w:w="732" w:type="dxa"/>
          </w:tcPr>
          <w:p w:rsidR="00EC476A" w:rsidRPr="002F2BC5" w:rsidRDefault="00EC476A" w:rsidP="00E2315F">
            <w:pPr>
              <w:widowControl w:val="0"/>
              <w:autoSpaceDE w:val="0"/>
              <w:autoSpaceDN w:val="0"/>
              <w:spacing w:line="192" w:lineRule="exact"/>
              <w:ind w:left="86" w:right="79"/>
              <w:jc w:val="center"/>
              <w:rPr>
                <w:rFonts w:ascii="Times New Roman" w:hAnsi="Times New Roman"/>
                <w:sz w:val="18"/>
                <w:szCs w:val="22"/>
              </w:rPr>
            </w:pPr>
            <w:r w:rsidRPr="002F2BC5">
              <w:rPr>
                <w:rFonts w:ascii="Times New Roman" w:hAnsi="Times New Roman"/>
                <w:sz w:val="18"/>
                <w:szCs w:val="22"/>
              </w:rPr>
              <w:t>82</w:t>
            </w:r>
          </w:p>
        </w:tc>
        <w:tc>
          <w:tcPr>
            <w:tcW w:w="818" w:type="dxa"/>
          </w:tcPr>
          <w:p w:rsidR="00EC476A" w:rsidRPr="002F2BC5" w:rsidRDefault="00EC476A" w:rsidP="00E2315F">
            <w:pPr>
              <w:widowControl w:val="0"/>
              <w:autoSpaceDE w:val="0"/>
              <w:autoSpaceDN w:val="0"/>
              <w:spacing w:line="192" w:lineRule="exact"/>
              <w:ind w:right="309"/>
              <w:jc w:val="right"/>
              <w:rPr>
                <w:rFonts w:ascii="Times New Roman" w:hAnsi="Times New Roman"/>
                <w:sz w:val="18"/>
                <w:szCs w:val="22"/>
              </w:rPr>
            </w:pPr>
            <w:r w:rsidRPr="002F2BC5">
              <w:rPr>
                <w:rFonts w:ascii="Times New Roman" w:hAnsi="Times New Roman"/>
                <w:sz w:val="18"/>
                <w:szCs w:val="22"/>
              </w:rPr>
              <w:t>95</w:t>
            </w:r>
          </w:p>
        </w:tc>
        <w:tc>
          <w:tcPr>
            <w:tcW w:w="732" w:type="dxa"/>
          </w:tcPr>
          <w:p w:rsidR="00EC476A" w:rsidRPr="002F2BC5" w:rsidRDefault="00EC476A" w:rsidP="00E2315F">
            <w:pPr>
              <w:widowControl w:val="0"/>
              <w:autoSpaceDE w:val="0"/>
              <w:autoSpaceDN w:val="0"/>
              <w:spacing w:line="192" w:lineRule="exact"/>
              <w:ind w:left="87" w:right="79"/>
              <w:jc w:val="center"/>
              <w:rPr>
                <w:rFonts w:ascii="Times New Roman" w:hAnsi="Times New Roman"/>
                <w:sz w:val="18"/>
                <w:szCs w:val="22"/>
              </w:rPr>
            </w:pPr>
            <w:r w:rsidRPr="002F2BC5">
              <w:rPr>
                <w:rFonts w:ascii="Times New Roman" w:hAnsi="Times New Roman"/>
                <w:sz w:val="18"/>
                <w:szCs w:val="22"/>
              </w:rPr>
              <w:t>161</w:t>
            </w:r>
          </w:p>
        </w:tc>
        <w:tc>
          <w:tcPr>
            <w:tcW w:w="775" w:type="dxa"/>
          </w:tcPr>
          <w:p w:rsidR="00EC476A" w:rsidRPr="002F2BC5" w:rsidRDefault="00EC476A" w:rsidP="00E2315F">
            <w:pPr>
              <w:widowControl w:val="0"/>
              <w:autoSpaceDE w:val="0"/>
              <w:autoSpaceDN w:val="0"/>
              <w:spacing w:line="192" w:lineRule="exact"/>
              <w:ind w:left="231" w:right="223"/>
              <w:jc w:val="center"/>
              <w:rPr>
                <w:rFonts w:ascii="Times New Roman" w:hAnsi="Times New Roman"/>
                <w:sz w:val="18"/>
                <w:szCs w:val="22"/>
              </w:rPr>
            </w:pPr>
            <w:r w:rsidRPr="002F2BC5">
              <w:rPr>
                <w:rFonts w:ascii="Times New Roman" w:hAnsi="Times New Roman"/>
                <w:sz w:val="18"/>
                <w:szCs w:val="22"/>
              </w:rPr>
              <w:t>192</w:t>
            </w:r>
          </w:p>
        </w:tc>
        <w:tc>
          <w:tcPr>
            <w:tcW w:w="876" w:type="dxa"/>
          </w:tcPr>
          <w:p w:rsidR="00EC476A" w:rsidRPr="002F2BC5" w:rsidRDefault="00EC476A" w:rsidP="00E2315F">
            <w:pPr>
              <w:widowControl w:val="0"/>
              <w:autoSpaceDE w:val="0"/>
              <w:autoSpaceDN w:val="0"/>
              <w:spacing w:line="192" w:lineRule="exact"/>
              <w:ind w:left="214" w:right="206"/>
              <w:jc w:val="center"/>
              <w:rPr>
                <w:rFonts w:ascii="Times New Roman" w:hAnsi="Times New Roman"/>
                <w:sz w:val="18"/>
                <w:szCs w:val="22"/>
              </w:rPr>
            </w:pPr>
            <w:r w:rsidRPr="002F2BC5">
              <w:rPr>
                <w:rFonts w:ascii="Times New Roman" w:hAnsi="Times New Roman"/>
                <w:sz w:val="18"/>
                <w:szCs w:val="22"/>
              </w:rPr>
              <w:t>330</w:t>
            </w:r>
          </w:p>
        </w:tc>
        <w:tc>
          <w:tcPr>
            <w:tcW w:w="941" w:type="dxa"/>
          </w:tcPr>
          <w:p w:rsidR="00EC476A" w:rsidRPr="002F2BC5" w:rsidRDefault="00EC476A" w:rsidP="00E2315F">
            <w:pPr>
              <w:widowControl w:val="0"/>
              <w:autoSpaceDE w:val="0"/>
              <w:autoSpaceDN w:val="0"/>
              <w:spacing w:line="192" w:lineRule="exact"/>
              <w:ind w:right="323"/>
              <w:jc w:val="right"/>
              <w:rPr>
                <w:rFonts w:ascii="Times New Roman" w:hAnsi="Times New Roman"/>
                <w:sz w:val="18"/>
                <w:szCs w:val="22"/>
              </w:rPr>
            </w:pPr>
            <w:r w:rsidRPr="002F2BC5">
              <w:rPr>
                <w:rFonts w:ascii="Times New Roman" w:hAnsi="Times New Roman"/>
                <w:sz w:val="18"/>
                <w:szCs w:val="22"/>
              </w:rPr>
              <w:t>383</w:t>
            </w:r>
          </w:p>
        </w:tc>
        <w:tc>
          <w:tcPr>
            <w:tcW w:w="857" w:type="dxa"/>
          </w:tcPr>
          <w:p w:rsidR="00EC476A" w:rsidRPr="002F2BC5" w:rsidRDefault="00EC476A" w:rsidP="00E2315F">
            <w:pPr>
              <w:widowControl w:val="0"/>
              <w:autoSpaceDE w:val="0"/>
              <w:autoSpaceDN w:val="0"/>
              <w:spacing w:line="192" w:lineRule="exact"/>
              <w:ind w:left="295"/>
              <w:rPr>
                <w:rFonts w:ascii="Times New Roman" w:hAnsi="Times New Roman"/>
                <w:sz w:val="18"/>
                <w:szCs w:val="22"/>
              </w:rPr>
            </w:pPr>
            <w:r w:rsidRPr="002F2BC5">
              <w:rPr>
                <w:rFonts w:ascii="Times New Roman" w:hAnsi="Times New Roman"/>
                <w:sz w:val="18"/>
                <w:szCs w:val="22"/>
              </w:rPr>
              <w:t>639</w:t>
            </w:r>
          </w:p>
        </w:tc>
        <w:tc>
          <w:tcPr>
            <w:tcW w:w="855" w:type="dxa"/>
          </w:tcPr>
          <w:p w:rsidR="00EC476A" w:rsidRPr="002F2BC5" w:rsidRDefault="00EC476A" w:rsidP="00E2315F">
            <w:pPr>
              <w:widowControl w:val="0"/>
              <w:autoSpaceDE w:val="0"/>
              <w:autoSpaceDN w:val="0"/>
              <w:spacing w:line="192" w:lineRule="exact"/>
              <w:ind w:left="204" w:right="193"/>
              <w:jc w:val="center"/>
              <w:rPr>
                <w:rFonts w:ascii="Times New Roman" w:hAnsi="Times New Roman"/>
                <w:sz w:val="18"/>
                <w:szCs w:val="22"/>
              </w:rPr>
            </w:pPr>
            <w:r w:rsidRPr="002F2BC5">
              <w:rPr>
                <w:rFonts w:ascii="Times New Roman" w:hAnsi="Times New Roman"/>
                <w:sz w:val="18"/>
                <w:szCs w:val="22"/>
              </w:rPr>
              <w:t>739</w:t>
            </w:r>
          </w:p>
        </w:tc>
        <w:tc>
          <w:tcPr>
            <w:tcW w:w="857" w:type="dxa"/>
          </w:tcPr>
          <w:p w:rsidR="00EC476A" w:rsidRPr="002F2BC5" w:rsidRDefault="00EC476A" w:rsidP="00E2315F">
            <w:pPr>
              <w:widowControl w:val="0"/>
              <w:autoSpaceDE w:val="0"/>
              <w:autoSpaceDN w:val="0"/>
              <w:spacing w:line="192" w:lineRule="exact"/>
              <w:ind w:left="204" w:right="198"/>
              <w:jc w:val="center"/>
              <w:rPr>
                <w:rFonts w:ascii="Times New Roman" w:hAnsi="Times New Roman"/>
                <w:sz w:val="18"/>
                <w:szCs w:val="22"/>
              </w:rPr>
            </w:pPr>
            <w:r w:rsidRPr="002F2BC5">
              <w:rPr>
                <w:rFonts w:ascii="Times New Roman" w:hAnsi="Times New Roman"/>
                <w:sz w:val="18"/>
                <w:szCs w:val="22"/>
              </w:rPr>
              <w:t>1,260</w:t>
            </w:r>
          </w:p>
        </w:tc>
        <w:tc>
          <w:tcPr>
            <w:tcW w:w="855" w:type="dxa"/>
          </w:tcPr>
          <w:p w:rsidR="00EC476A" w:rsidRPr="002F2BC5" w:rsidRDefault="00EC476A" w:rsidP="00E2315F">
            <w:pPr>
              <w:widowControl w:val="0"/>
              <w:autoSpaceDE w:val="0"/>
              <w:autoSpaceDN w:val="0"/>
              <w:spacing w:line="192" w:lineRule="exact"/>
              <w:ind w:left="204" w:right="194"/>
              <w:jc w:val="center"/>
              <w:rPr>
                <w:rFonts w:ascii="Times New Roman" w:hAnsi="Times New Roman"/>
                <w:sz w:val="18"/>
                <w:szCs w:val="22"/>
              </w:rPr>
            </w:pPr>
            <w:r w:rsidRPr="002F2BC5">
              <w:rPr>
                <w:rFonts w:ascii="Times New Roman" w:hAnsi="Times New Roman"/>
                <w:sz w:val="18"/>
                <w:szCs w:val="22"/>
              </w:rPr>
              <w:t>1,470</w:t>
            </w:r>
          </w:p>
        </w:tc>
        <w:tc>
          <w:tcPr>
            <w:tcW w:w="963" w:type="dxa"/>
          </w:tcPr>
          <w:p w:rsidR="00EC476A" w:rsidRPr="002F2BC5" w:rsidRDefault="00EC476A" w:rsidP="00E2315F">
            <w:pPr>
              <w:widowControl w:val="0"/>
              <w:autoSpaceDE w:val="0"/>
              <w:autoSpaceDN w:val="0"/>
              <w:spacing w:line="192" w:lineRule="exact"/>
              <w:ind w:left="259" w:right="248"/>
              <w:jc w:val="center"/>
              <w:rPr>
                <w:rFonts w:ascii="Times New Roman" w:hAnsi="Times New Roman"/>
                <w:sz w:val="18"/>
                <w:szCs w:val="22"/>
              </w:rPr>
            </w:pPr>
            <w:r w:rsidRPr="002F2BC5">
              <w:rPr>
                <w:rFonts w:ascii="Times New Roman" w:hAnsi="Times New Roman"/>
                <w:sz w:val="18"/>
                <w:szCs w:val="22"/>
              </w:rPr>
              <w:t>2,600</w:t>
            </w:r>
          </w:p>
        </w:tc>
        <w:tc>
          <w:tcPr>
            <w:tcW w:w="970" w:type="dxa"/>
          </w:tcPr>
          <w:p w:rsidR="00EC476A" w:rsidRPr="002F2BC5" w:rsidRDefault="00EC476A" w:rsidP="00E2315F">
            <w:pPr>
              <w:widowControl w:val="0"/>
              <w:autoSpaceDE w:val="0"/>
              <w:autoSpaceDN w:val="0"/>
              <w:spacing w:line="192" w:lineRule="exact"/>
              <w:ind w:left="215" w:right="208"/>
              <w:jc w:val="center"/>
              <w:rPr>
                <w:rFonts w:ascii="Times New Roman" w:hAnsi="Times New Roman"/>
                <w:sz w:val="18"/>
                <w:szCs w:val="22"/>
              </w:rPr>
            </w:pPr>
            <w:r w:rsidRPr="002F2BC5">
              <w:rPr>
                <w:rFonts w:ascii="Times New Roman" w:hAnsi="Times New Roman"/>
                <w:sz w:val="18"/>
                <w:szCs w:val="22"/>
              </w:rPr>
              <w:t>2,930</w:t>
            </w:r>
          </w:p>
        </w:tc>
      </w:tr>
      <w:tr w:rsidR="00EC476A" w:rsidRPr="002F2BC5" w:rsidTr="00EC476A">
        <w:trPr>
          <w:trHeight w:val="244"/>
        </w:trPr>
        <w:tc>
          <w:tcPr>
            <w:tcW w:w="1637" w:type="dxa"/>
          </w:tcPr>
          <w:p w:rsidR="00EC476A" w:rsidRPr="002F2BC5" w:rsidRDefault="00EC476A" w:rsidP="00E2315F">
            <w:pPr>
              <w:widowControl w:val="0"/>
              <w:autoSpaceDE w:val="0"/>
              <w:autoSpaceDN w:val="0"/>
              <w:spacing w:line="190" w:lineRule="exact"/>
              <w:ind w:left="396" w:right="387"/>
              <w:jc w:val="center"/>
              <w:rPr>
                <w:rFonts w:ascii="Times New Roman" w:hAnsi="Times New Roman"/>
                <w:sz w:val="18"/>
                <w:szCs w:val="22"/>
              </w:rPr>
            </w:pPr>
            <w:r w:rsidRPr="002F2BC5">
              <w:rPr>
                <w:rFonts w:ascii="Times New Roman" w:hAnsi="Times New Roman"/>
                <w:sz w:val="18"/>
                <w:szCs w:val="22"/>
              </w:rPr>
              <w:t>70</w:t>
            </w:r>
          </w:p>
        </w:tc>
        <w:tc>
          <w:tcPr>
            <w:tcW w:w="775" w:type="dxa"/>
          </w:tcPr>
          <w:p w:rsidR="00EC476A" w:rsidRPr="002F2BC5" w:rsidRDefault="00EC476A" w:rsidP="00E2315F">
            <w:pPr>
              <w:widowControl w:val="0"/>
              <w:autoSpaceDE w:val="0"/>
              <w:autoSpaceDN w:val="0"/>
              <w:spacing w:line="190" w:lineRule="exact"/>
              <w:ind w:right="288"/>
              <w:jc w:val="right"/>
              <w:rPr>
                <w:rFonts w:ascii="Times New Roman" w:hAnsi="Times New Roman"/>
                <w:sz w:val="18"/>
                <w:szCs w:val="22"/>
              </w:rPr>
            </w:pPr>
            <w:r w:rsidRPr="002F2BC5">
              <w:rPr>
                <w:rFonts w:ascii="Times New Roman" w:hAnsi="Times New Roman"/>
                <w:sz w:val="18"/>
                <w:szCs w:val="22"/>
              </w:rPr>
              <w:t>29</w:t>
            </w:r>
          </w:p>
        </w:tc>
        <w:tc>
          <w:tcPr>
            <w:tcW w:w="710" w:type="dxa"/>
          </w:tcPr>
          <w:p w:rsidR="00EC476A" w:rsidRPr="002F2BC5" w:rsidRDefault="00EC476A" w:rsidP="00E2315F">
            <w:pPr>
              <w:widowControl w:val="0"/>
              <w:autoSpaceDE w:val="0"/>
              <w:autoSpaceDN w:val="0"/>
              <w:spacing w:line="190" w:lineRule="exact"/>
              <w:ind w:left="198" w:right="189"/>
              <w:jc w:val="center"/>
              <w:rPr>
                <w:rFonts w:ascii="Times New Roman" w:hAnsi="Times New Roman"/>
                <w:sz w:val="18"/>
                <w:szCs w:val="22"/>
              </w:rPr>
            </w:pPr>
            <w:r w:rsidRPr="002F2BC5">
              <w:rPr>
                <w:rFonts w:ascii="Times New Roman" w:hAnsi="Times New Roman"/>
                <w:sz w:val="18"/>
                <w:szCs w:val="22"/>
              </w:rPr>
              <w:t>41</w:t>
            </w:r>
          </w:p>
        </w:tc>
        <w:tc>
          <w:tcPr>
            <w:tcW w:w="732" w:type="dxa"/>
          </w:tcPr>
          <w:p w:rsidR="00EC476A" w:rsidRPr="002F2BC5" w:rsidRDefault="00EC476A" w:rsidP="00E2315F">
            <w:pPr>
              <w:widowControl w:val="0"/>
              <w:autoSpaceDE w:val="0"/>
              <w:autoSpaceDN w:val="0"/>
              <w:spacing w:line="190" w:lineRule="exact"/>
              <w:ind w:left="86" w:right="79"/>
              <w:jc w:val="center"/>
              <w:rPr>
                <w:rFonts w:ascii="Times New Roman" w:hAnsi="Times New Roman"/>
                <w:sz w:val="18"/>
                <w:szCs w:val="22"/>
              </w:rPr>
            </w:pPr>
            <w:r w:rsidRPr="002F2BC5">
              <w:rPr>
                <w:rFonts w:ascii="Times New Roman" w:hAnsi="Times New Roman"/>
                <w:sz w:val="18"/>
                <w:szCs w:val="22"/>
              </w:rPr>
              <w:t>76</w:t>
            </w:r>
          </w:p>
        </w:tc>
        <w:tc>
          <w:tcPr>
            <w:tcW w:w="818" w:type="dxa"/>
          </w:tcPr>
          <w:p w:rsidR="00EC476A" w:rsidRPr="002F2BC5" w:rsidRDefault="00EC476A" w:rsidP="00E2315F">
            <w:pPr>
              <w:widowControl w:val="0"/>
              <w:autoSpaceDE w:val="0"/>
              <w:autoSpaceDN w:val="0"/>
              <w:spacing w:line="190" w:lineRule="exact"/>
              <w:ind w:right="309"/>
              <w:jc w:val="right"/>
              <w:rPr>
                <w:rFonts w:ascii="Times New Roman" w:hAnsi="Times New Roman"/>
                <w:sz w:val="18"/>
                <w:szCs w:val="22"/>
              </w:rPr>
            </w:pPr>
            <w:r w:rsidRPr="002F2BC5">
              <w:rPr>
                <w:rFonts w:ascii="Times New Roman" w:hAnsi="Times New Roman"/>
                <w:sz w:val="18"/>
                <w:szCs w:val="22"/>
              </w:rPr>
              <w:t>88</w:t>
            </w:r>
          </w:p>
        </w:tc>
        <w:tc>
          <w:tcPr>
            <w:tcW w:w="732" w:type="dxa"/>
          </w:tcPr>
          <w:p w:rsidR="00EC476A" w:rsidRPr="002F2BC5" w:rsidRDefault="00EC476A" w:rsidP="00E2315F">
            <w:pPr>
              <w:widowControl w:val="0"/>
              <w:autoSpaceDE w:val="0"/>
              <w:autoSpaceDN w:val="0"/>
              <w:spacing w:line="190" w:lineRule="exact"/>
              <w:ind w:left="87" w:right="79"/>
              <w:jc w:val="center"/>
              <w:rPr>
                <w:rFonts w:ascii="Times New Roman" w:hAnsi="Times New Roman"/>
                <w:sz w:val="18"/>
                <w:szCs w:val="22"/>
              </w:rPr>
            </w:pPr>
            <w:r w:rsidRPr="002F2BC5">
              <w:rPr>
                <w:rFonts w:ascii="Times New Roman" w:hAnsi="Times New Roman"/>
                <w:sz w:val="18"/>
                <w:szCs w:val="22"/>
              </w:rPr>
              <w:t>150</w:t>
            </w:r>
          </w:p>
        </w:tc>
        <w:tc>
          <w:tcPr>
            <w:tcW w:w="775" w:type="dxa"/>
          </w:tcPr>
          <w:p w:rsidR="00EC476A" w:rsidRPr="002F2BC5" w:rsidRDefault="00EC476A" w:rsidP="00E2315F">
            <w:pPr>
              <w:widowControl w:val="0"/>
              <w:autoSpaceDE w:val="0"/>
              <w:autoSpaceDN w:val="0"/>
              <w:spacing w:line="190" w:lineRule="exact"/>
              <w:ind w:left="231" w:right="223"/>
              <w:jc w:val="center"/>
              <w:rPr>
                <w:rFonts w:ascii="Times New Roman" w:hAnsi="Times New Roman"/>
                <w:sz w:val="18"/>
                <w:szCs w:val="22"/>
              </w:rPr>
            </w:pPr>
            <w:r w:rsidRPr="002F2BC5">
              <w:rPr>
                <w:rFonts w:ascii="Times New Roman" w:hAnsi="Times New Roman"/>
                <w:sz w:val="18"/>
                <w:szCs w:val="22"/>
              </w:rPr>
              <w:t>178</w:t>
            </w:r>
          </w:p>
        </w:tc>
        <w:tc>
          <w:tcPr>
            <w:tcW w:w="876" w:type="dxa"/>
          </w:tcPr>
          <w:p w:rsidR="00EC476A" w:rsidRPr="002F2BC5" w:rsidRDefault="00EC476A" w:rsidP="00E2315F">
            <w:pPr>
              <w:widowControl w:val="0"/>
              <w:autoSpaceDE w:val="0"/>
              <w:autoSpaceDN w:val="0"/>
              <w:spacing w:line="190" w:lineRule="exact"/>
              <w:ind w:left="214" w:right="206"/>
              <w:jc w:val="center"/>
              <w:rPr>
                <w:rFonts w:ascii="Times New Roman" w:hAnsi="Times New Roman"/>
                <w:sz w:val="18"/>
                <w:szCs w:val="22"/>
              </w:rPr>
            </w:pPr>
            <w:r w:rsidRPr="002F2BC5">
              <w:rPr>
                <w:rFonts w:ascii="Times New Roman" w:hAnsi="Times New Roman"/>
                <w:sz w:val="18"/>
                <w:szCs w:val="22"/>
              </w:rPr>
              <w:t>306</w:t>
            </w:r>
          </w:p>
        </w:tc>
        <w:tc>
          <w:tcPr>
            <w:tcW w:w="941" w:type="dxa"/>
          </w:tcPr>
          <w:p w:rsidR="00EC476A" w:rsidRPr="002F2BC5" w:rsidRDefault="00EC476A" w:rsidP="00E2315F">
            <w:pPr>
              <w:widowControl w:val="0"/>
              <w:autoSpaceDE w:val="0"/>
              <w:autoSpaceDN w:val="0"/>
              <w:spacing w:line="190" w:lineRule="exact"/>
              <w:ind w:right="323"/>
              <w:jc w:val="right"/>
              <w:rPr>
                <w:rFonts w:ascii="Times New Roman" w:hAnsi="Times New Roman"/>
                <w:sz w:val="18"/>
                <w:szCs w:val="22"/>
              </w:rPr>
            </w:pPr>
            <w:r w:rsidRPr="002F2BC5">
              <w:rPr>
                <w:rFonts w:ascii="Times New Roman" w:hAnsi="Times New Roman"/>
                <w:sz w:val="18"/>
                <w:szCs w:val="22"/>
              </w:rPr>
              <w:t>355</w:t>
            </w:r>
          </w:p>
        </w:tc>
        <w:tc>
          <w:tcPr>
            <w:tcW w:w="857" w:type="dxa"/>
          </w:tcPr>
          <w:p w:rsidR="00EC476A" w:rsidRPr="002F2BC5" w:rsidRDefault="00EC476A" w:rsidP="00E2315F">
            <w:pPr>
              <w:widowControl w:val="0"/>
              <w:autoSpaceDE w:val="0"/>
              <w:autoSpaceDN w:val="0"/>
              <w:spacing w:line="190" w:lineRule="exact"/>
              <w:ind w:left="295"/>
              <w:rPr>
                <w:rFonts w:ascii="Times New Roman" w:hAnsi="Times New Roman"/>
                <w:sz w:val="18"/>
                <w:szCs w:val="22"/>
              </w:rPr>
            </w:pPr>
            <w:r w:rsidRPr="002F2BC5">
              <w:rPr>
                <w:rFonts w:ascii="Times New Roman" w:hAnsi="Times New Roman"/>
                <w:sz w:val="18"/>
                <w:szCs w:val="22"/>
              </w:rPr>
              <w:t>593</w:t>
            </w:r>
          </w:p>
        </w:tc>
        <w:tc>
          <w:tcPr>
            <w:tcW w:w="855" w:type="dxa"/>
          </w:tcPr>
          <w:p w:rsidR="00EC476A" w:rsidRPr="002F2BC5" w:rsidRDefault="00EC476A" w:rsidP="00E2315F">
            <w:pPr>
              <w:widowControl w:val="0"/>
              <w:autoSpaceDE w:val="0"/>
              <w:autoSpaceDN w:val="0"/>
              <w:spacing w:line="190" w:lineRule="exact"/>
              <w:ind w:left="204" w:right="193"/>
              <w:jc w:val="center"/>
              <w:rPr>
                <w:rFonts w:ascii="Times New Roman" w:hAnsi="Times New Roman"/>
                <w:sz w:val="18"/>
                <w:szCs w:val="22"/>
              </w:rPr>
            </w:pPr>
            <w:r w:rsidRPr="002F2BC5">
              <w:rPr>
                <w:rFonts w:ascii="Times New Roman" w:hAnsi="Times New Roman"/>
                <w:sz w:val="18"/>
                <w:szCs w:val="22"/>
              </w:rPr>
              <w:t>686</w:t>
            </w:r>
          </w:p>
        </w:tc>
        <w:tc>
          <w:tcPr>
            <w:tcW w:w="857" w:type="dxa"/>
          </w:tcPr>
          <w:p w:rsidR="00EC476A" w:rsidRPr="002F2BC5" w:rsidRDefault="00EC476A" w:rsidP="00E2315F">
            <w:pPr>
              <w:widowControl w:val="0"/>
              <w:autoSpaceDE w:val="0"/>
              <w:autoSpaceDN w:val="0"/>
              <w:spacing w:line="190" w:lineRule="exact"/>
              <w:ind w:left="204" w:right="198"/>
              <w:jc w:val="center"/>
              <w:rPr>
                <w:rFonts w:ascii="Times New Roman" w:hAnsi="Times New Roman"/>
                <w:sz w:val="18"/>
                <w:szCs w:val="22"/>
              </w:rPr>
            </w:pPr>
            <w:r w:rsidRPr="002F2BC5">
              <w:rPr>
                <w:rFonts w:ascii="Times New Roman" w:hAnsi="Times New Roman"/>
                <w:sz w:val="18"/>
                <w:szCs w:val="22"/>
              </w:rPr>
              <w:t>1,170</w:t>
            </w:r>
          </w:p>
        </w:tc>
        <w:tc>
          <w:tcPr>
            <w:tcW w:w="855" w:type="dxa"/>
          </w:tcPr>
          <w:p w:rsidR="00EC476A" w:rsidRPr="002F2BC5" w:rsidRDefault="00EC476A" w:rsidP="00E2315F">
            <w:pPr>
              <w:widowControl w:val="0"/>
              <w:autoSpaceDE w:val="0"/>
              <w:autoSpaceDN w:val="0"/>
              <w:spacing w:line="190" w:lineRule="exact"/>
              <w:ind w:left="204" w:right="194"/>
              <w:jc w:val="center"/>
              <w:rPr>
                <w:rFonts w:ascii="Times New Roman" w:hAnsi="Times New Roman"/>
                <w:sz w:val="18"/>
                <w:szCs w:val="22"/>
              </w:rPr>
            </w:pPr>
            <w:r w:rsidRPr="002F2BC5">
              <w:rPr>
                <w:rFonts w:ascii="Times New Roman" w:hAnsi="Times New Roman"/>
                <w:sz w:val="18"/>
                <w:szCs w:val="22"/>
              </w:rPr>
              <w:t>1,360</w:t>
            </w:r>
          </w:p>
        </w:tc>
        <w:tc>
          <w:tcPr>
            <w:tcW w:w="963" w:type="dxa"/>
          </w:tcPr>
          <w:p w:rsidR="00EC476A" w:rsidRPr="002F2BC5" w:rsidRDefault="00EC476A" w:rsidP="00E2315F">
            <w:pPr>
              <w:widowControl w:val="0"/>
              <w:autoSpaceDE w:val="0"/>
              <w:autoSpaceDN w:val="0"/>
              <w:spacing w:line="190" w:lineRule="exact"/>
              <w:ind w:left="259" w:right="248"/>
              <w:jc w:val="center"/>
              <w:rPr>
                <w:rFonts w:ascii="Times New Roman" w:hAnsi="Times New Roman"/>
                <w:sz w:val="18"/>
                <w:szCs w:val="22"/>
              </w:rPr>
            </w:pPr>
            <w:r w:rsidRPr="002F2BC5">
              <w:rPr>
                <w:rFonts w:ascii="Times New Roman" w:hAnsi="Times New Roman"/>
                <w:sz w:val="18"/>
                <w:szCs w:val="22"/>
              </w:rPr>
              <w:t>2,420</w:t>
            </w:r>
          </w:p>
        </w:tc>
        <w:tc>
          <w:tcPr>
            <w:tcW w:w="970" w:type="dxa"/>
          </w:tcPr>
          <w:p w:rsidR="00EC476A" w:rsidRPr="002F2BC5" w:rsidRDefault="00EC476A" w:rsidP="00E2315F">
            <w:pPr>
              <w:widowControl w:val="0"/>
              <w:autoSpaceDE w:val="0"/>
              <w:autoSpaceDN w:val="0"/>
              <w:spacing w:line="190" w:lineRule="exact"/>
              <w:ind w:left="215" w:right="208"/>
              <w:jc w:val="center"/>
              <w:rPr>
                <w:rFonts w:ascii="Times New Roman" w:hAnsi="Times New Roman"/>
                <w:sz w:val="18"/>
                <w:szCs w:val="22"/>
              </w:rPr>
            </w:pPr>
            <w:r w:rsidRPr="002F2BC5">
              <w:rPr>
                <w:rFonts w:ascii="Times New Roman" w:hAnsi="Times New Roman"/>
                <w:sz w:val="18"/>
                <w:szCs w:val="22"/>
              </w:rPr>
              <w:t>2,720</w:t>
            </w:r>
          </w:p>
        </w:tc>
      </w:tr>
      <w:tr w:rsidR="00EC476A" w:rsidRPr="002F2BC5" w:rsidTr="00EC476A">
        <w:trPr>
          <w:trHeight w:val="244"/>
        </w:trPr>
        <w:tc>
          <w:tcPr>
            <w:tcW w:w="1637" w:type="dxa"/>
          </w:tcPr>
          <w:p w:rsidR="00EC476A" w:rsidRPr="002F2BC5" w:rsidRDefault="00EC476A" w:rsidP="00E2315F">
            <w:pPr>
              <w:widowControl w:val="0"/>
              <w:autoSpaceDE w:val="0"/>
              <w:autoSpaceDN w:val="0"/>
              <w:spacing w:line="190" w:lineRule="exact"/>
              <w:ind w:left="396" w:right="387"/>
              <w:jc w:val="center"/>
              <w:rPr>
                <w:rFonts w:ascii="Times New Roman" w:hAnsi="Times New Roman"/>
                <w:sz w:val="18"/>
                <w:szCs w:val="22"/>
              </w:rPr>
            </w:pPr>
            <w:r w:rsidRPr="002F2BC5">
              <w:rPr>
                <w:rFonts w:ascii="Times New Roman" w:hAnsi="Times New Roman"/>
                <w:sz w:val="18"/>
                <w:szCs w:val="22"/>
              </w:rPr>
              <w:t>80</w:t>
            </w:r>
          </w:p>
        </w:tc>
        <w:tc>
          <w:tcPr>
            <w:tcW w:w="775" w:type="dxa"/>
          </w:tcPr>
          <w:p w:rsidR="00EC476A" w:rsidRPr="002F2BC5" w:rsidRDefault="00EC476A" w:rsidP="00E2315F">
            <w:pPr>
              <w:widowControl w:val="0"/>
              <w:autoSpaceDE w:val="0"/>
              <w:autoSpaceDN w:val="0"/>
              <w:spacing w:line="190" w:lineRule="exact"/>
              <w:ind w:right="288"/>
              <w:jc w:val="right"/>
              <w:rPr>
                <w:rFonts w:ascii="Times New Roman" w:hAnsi="Times New Roman"/>
                <w:sz w:val="18"/>
                <w:szCs w:val="22"/>
              </w:rPr>
            </w:pPr>
            <w:r w:rsidRPr="002F2BC5">
              <w:rPr>
                <w:rFonts w:ascii="Times New Roman" w:hAnsi="Times New Roman"/>
                <w:sz w:val="18"/>
                <w:szCs w:val="22"/>
              </w:rPr>
              <w:t>27</w:t>
            </w:r>
          </w:p>
        </w:tc>
        <w:tc>
          <w:tcPr>
            <w:tcW w:w="710" w:type="dxa"/>
          </w:tcPr>
          <w:p w:rsidR="00EC476A" w:rsidRPr="002F2BC5" w:rsidRDefault="00EC476A" w:rsidP="00E2315F">
            <w:pPr>
              <w:widowControl w:val="0"/>
              <w:autoSpaceDE w:val="0"/>
              <w:autoSpaceDN w:val="0"/>
              <w:spacing w:line="190" w:lineRule="exact"/>
              <w:ind w:left="198" w:right="189"/>
              <w:jc w:val="center"/>
              <w:rPr>
                <w:rFonts w:ascii="Times New Roman" w:hAnsi="Times New Roman"/>
                <w:sz w:val="18"/>
                <w:szCs w:val="22"/>
              </w:rPr>
            </w:pPr>
            <w:r w:rsidRPr="002F2BC5">
              <w:rPr>
                <w:rFonts w:ascii="Times New Roman" w:hAnsi="Times New Roman"/>
                <w:sz w:val="18"/>
                <w:szCs w:val="22"/>
              </w:rPr>
              <w:t>38</w:t>
            </w:r>
          </w:p>
        </w:tc>
        <w:tc>
          <w:tcPr>
            <w:tcW w:w="732" w:type="dxa"/>
          </w:tcPr>
          <w:p w:rsidR="00EC476A" w:rsidRPr="002F2BC5" w:rsidRDefault="00EC476A" w:rsidP="00E2315F">
            <w:pPr>
              <w:widowControl w:val="0"/>
              <w:autoSpaceDE w:val="0"/>
              <w:autoSpaceDN w:val="0"/>
              <w:spacing w:line="190" w:lineRule="exact"/>
              <w:ind w:left="86" w:right="79"/>
              <w:jc w:val="center"/>
              <w:rPr>
                <w:rFonts w:ascii="Times New Roman" w:hAnsi="Times New Roman"/>
                <w:sz w:val="18"/>
                <w:szCs w:val="22"/>
              </w:rPr>
            </w:pPr>
            <w:r w:rsidRPr="002F2BC5">
              <w:rPr>
                <w:rFonts w:ascii="Times New Roman" w:hAnsi="Times New Roman"/>
                <w:sz w:val="18"/>
                <w:szCs w:val="22"/>
              </w:rPr>
              <w:t>71</w:t>
            </w:r>
          </w:p>
        </w:tc>
        <w:tc>
          <w:tcPr>
            <w:tcW w:w="818" w:type="dxa"/>
          </w:tcPr>
          <w:p w:rsidR="00EC476A" w:rsidRPr="002F2BC5" w:rsidRDefault="00EC476A" w:rsidP="00E2315F">
            <w:pPr>
              <w:widowControl w:val="0"/>
              <w:autoSpaceDE w:val="0"/>
              <w:autoSpaceDN w:val="0"/>
              <w:spacing w:line="190" w:lineRule="exact"/>
              <w:ind w:right="309"/>
              <w:jc w:val="right"/>
              <w:rPr>
                <w:rFonts w:ascii="Times New Roman" w:hAnsi="Times New Roman"/>
                <w:sz w:val="18"/>
                <w:szCs w:val="22"/>
              </w:rPr>
            </w:pPr>
            <w:r w:rsidRPr="002F2BC5">
              <w:rPr>
                <w:rFonts w:ascii="Times New Roman" w:hAnsi="Times New Roman"/>
                <w:sz w:val="18"/>
                <w:szCs w:val="22"/>
              </w:rPr>
              <w:t>82</w:t>
            </w:r>
          </w:p>
        </w:tc>
        <w:tc>
          <w:tcPr>
            <w:tcW w:w="732" w:type="dxa"/>
          </w:tcPr>
          <w:p w:rsidR="00EC476A" w:rsidRPr="002F2BC5" w:rsidRDefault="00EC476A" w:rsidP="00E2315F">
            <w:pPr>
              <w:widowControl w:val="0"/>
              <w:autoSpaceDE w:val="0"/>
              <w:autoSpaceDN w:val="0"/>
              <w:spacing w:line="190" w:lineRule="exact"/>
              <w:ind w:left="87" w:right="79"/>
              <w:jc w:val="center"/>
              <w:rPr>
                <w:rFonts w:ascii="Times New Roman" w:hAnsi="Times New Roman"/>
                <w:sz w:val="18"/>
                <w:szCs w:val="22"/>
              </w:rPr>
            </w:pPr>
            <w:r w:rsidRPr="002F2BC5">
              <w:rPr>
                <w:rFonts w:ascii="Times New Roman" w:hAnsi="Times New Roman"/>
                <w:sz w:val="18"/>
                <w:szCs w:val="22"/>
              </w:rPr>
              <w:t>141</w:t>
            </w:r>
          </w:p>
        </w:tc>
        <w:tc>
          <w:tcPr>
            <w:tcW w:w="775" w:type="dxa"/>
          </w:tcPr>
          <w:p w:rsidR="00EC476A" w:rsidRPr="002F2BC5" w:rsidRDefault="00EC476A" w:rsidP="00E2315F">
            <w:pPr>
              <w:widowControl w:val="0"/>
              <w:autoSpaceDE w:val="0"/>
              <w:autoSpaceDN w:val="0"/>
              <w:spacing w:line="190" w:lineRule="exact"/>
              <w:ind w:left="231" w:right="223"/>
              <w:jc w:val="center"/>
              <w:rPr>
                <w:rFonts w:ascii="Times New Roman" w:hAnsi="Times New Roman"/>
                <w:sz w:val="18"/>
                <w:szCs w:val="22"/>
              </w:rPr>
            </w:pPr>
            <w:r w:rsidRPr="002F2BC5">
              <w:rPr>
                <w:rFonts w:ascii="Times New Roman" w:hAnsi="Times New Roman"/>
                <w:sz w:val="18"/>
                <w:szCs w:val="22"/>
              </w:rPr>
              <w:t>167</w:t>
            </w:r>
          </w:p>
        </w:tc>
        <w:tc>
          <w:tcPr>
            <w:tcW w:w="876" w:type="dxa"/>
          </w:tcPr>
          <w:p w:rsidR="00EC476A" w:rsidRPr="002F2BC5" w:rsidRDefault="00EC476A" w:rsidP="00E2315F">
            <w:pPr>
              <w:widowControl w:val="0"/>
              <w:autoSpaceDE w:val="0"/>
              <w:autoSpaceDN w:val="0"/>
              <w:spacing w:line="190" w:lineRule="exact"/>
              <w:ind w:left="214" w:right="206"/>
              <w:jc w:val="center"/>
              <w:rPr>
                <w:rFonts w:ascii="Times New Roman" w:hAnsi="Times New Roman"/>
                <w:sz w:val="18"/>
                <w:szCs w:val="22"/>
              </w:rPr>
            </w:pPr>
            <w:r w:rsidRPr="002F2BC5">
              <w:rPr>
                <w:rFonts w:ascii="Times New Roman" w:hAnsi="Times New Roman"/>
                <w:sz w:val="18"/>
                <w:szCs w:val="22"/>
              </w:rPr>
              <w:t>285</w:t>
            </w:r>
          </w:p>
        </w:tc>
        <w:tc>
          <w:tcPr>
            <w:tcW w:w="941" w:type="dxa"/>
          </w:tcPr>
          <w:p w:rsidR="00EC476A" w:rsidRPr="002F2BC5" w:rsidRDefault="00EC476A" w:rsidP="00E2315F">
            <w:pPr>
              <w:widowControl w:val="0"/>
              <w:autoSpaceDE w:val="0"/>
              <w:autoSpaceDN w:val="0"/>
              <w:spacing w:line="190" w:lineRule="exact"/>
              <w:ind w:right="323"/>
              <w:jc w:val="right"/>
              <w:rPr>
                <w:rFonts w:ascii="Times New Roman" w:hAnsi="Times New Roman"/>
                <w:sz w:val="18"/>
                <w:szCs w:val="22"/>
              </w:rPr>
            </w:pPr>
            <w:r w:rsidRPr="002F2BC5">
              <w:rPr>
                <w:rFonts w:ascii="Times New Roman" w:hAnsi="Times New Roman"/>
                <w:sz w:val="18"/>
                <w:szCs w:val="22"/>
              </w:rPr>
              <w:t>331</w:t>
            </w:r>
          </w:p>
        </w:tc>
        <w:tc>
          <w:tcPr>
            <w:tcW w:w="857" w:type="dxa"/>
          </w:tcPr>
          <w:p w:rsidR="00EC476A" w:rsidRPr="002F2BC5" w:rsidRDefault="00EC476A" w:rsidP="00E2315F">
            <w:pPr>
              <w:widowControl w:val="0"/>
              <w:autoSpaceDE w:val="0"/>
              <w:autoSpaceDN w:val="0"/>
              <w:spacing w:line="190" w:lineRule="exact"/>
              <w:ind w:left="295"/>
              <w:rPr>
                <w:rFonts w:ascii="Times New Roman" w:hAnsi="Times New Roman"/>
                <w:sz w:val="18"/>
                <w:szCs w:val="22"/>
              </w:rPr>
            </w:pPr>
            <w:r w:rsidRPr="002F2BC5">
              <w:rPr>
                <w:rFonts w:ascii="Times New Roman" w:hAnsi="Times New Roman"/>
                <w:sz w:val="18"/>
                <w:szCs w:val="22"/>
              </w:rPr>
              <w:t>555</w:t>
            </w:r>
          </w:p>
        </w:tc>
        <w:tc>
          <w:tcPr>
            <w:tcW w:w="855" w:type="dxa"/>
          </w:tcPr>
          <w:p w:rsidR="00EC476A" w:rsidRPr="002F2BC5" w:rsidRDefault="00EC476A" w:rsidP="00E2315F">
            <w:pPr>
              <w:widowControl w:val="0"/>
              <w:autoSpaceDE w:val="0"/>
              <w:autoSpaceDN w:val="0"/>
              <w:spacing w:line="190" w:lineRule="exact"/>
              <w:ind w:left="204" w:right="193"/>
              <w:jc w:val="center"/>
              <w:rPr>
                <w:rFonts w:ascii="Times New Roman" w:hAnsi="Times New Roman"/>
                <w:sz w:val="18"/>
                <w:szCs w:val="22"/>
              </w:rPr>
            </w:pPr>
            <w:r w:rsidRPr="002F2BC5">
              <w:rPr>
                <w:rFonts w:ascii="Times New Roman" w:hAnsi="Times New Roman"/>
                <w:sz w:val="18"/>
                <w:szCs w:val="22"/>
              </w:rPr>
              <w:t>644</w:t>
            </w:r>
          </w:p>
        </w:tc>
        <w:tc>
          <w:tcPr>
            <w:tcW w:w="857" w:type="dxa"/>
          </w:tcPr>
          <w:p w:rsidR="00EC476A" w:rsidRPr="002F2BC5" w:rsidRDefault="00EC476A" w:rsidP="00E2315F">
            <w:pPr>
              <w:widowControl w:val="0"/>
              <w:autoSpaceDE w:val="0"/>
              <w:autoSpaceDN w:val="0"/>
              <w:spacing w:line="190" w:lineRule="exact"/>
              <w:ind w:left="204" w:right="198"/>
              <w:jc w:val="center"/>
              <w:rPr>
                <w:rFonts w:ascii="Times New Roman" w:hAnsi="Times New Roman"/>
                <w:sz w:val="18"/>
                <w:szCs w:val="22"/>
              </w:rPr>
            </w:pPr>
            <w:r w:rsidRPr="002F2BC5">
              <w:rPr>
                <w:rFonts w:ascii="Times New Roman" w:hAnsi="Times New Roman"/>
                <w:sz w:val="18"/>
                <w:szCs w:val="22"/>
              </w:rPr>
              <w:t>1,090</w:t>
            </w:r>
          </w:p>
        </w:tc>
        <w:tc>
          <w:tcPr>
            <w:tcW w:w="855" w:type="dxa"/>
          </w:tcPr>
          <w:p w:rsidR="00EC476A" w:rsidRPr="002F2BC5" w:rsidRDefault="00EC476A" w:rsidP="00E2315F">
            <w:pPr>
              <w:widowControl w:val="0"/>
              <w:autoSpaceDE w:val="0"/>
              <w:autoSpaceDN w:val="0"/>
              <w:spacing w:line="190" w:lineRule="exact"/>
              <w:ind w:left="204" w:right="194"/>
              <w:jc w:val="center"/>
              <w:rPr>
                <w:rFonts w:ascii="Times New Roman" w:hAnsi="Times New Roman"/>
                <w:sz w:val="18"/>
                <w:szCs w:val="22"/>
              </w:rPr>
            </w:pPr>
            <w:r w:rsidRPr="002F2BC5">
              <w:rPr>
                <w:rFonts w:ascii="Times New Roman" w:hAnsi="Times New Roman"/>
                <w:sz w:val="18"/>
                <w:szCs w:val="22"/>
              </w:rPr>
              <w:t>1,280</w:t>
            </w:r>
          </w:p>
        </w:tc>
        <w:tc>
          <w:tcPr>
            <w:tcW w:w="963" w:type="dxa"/>
          </w:tcPr>
          <w:p w:rsidR="00EC476A" w:rsidRPr="002F2BC5" w:rsidRDefault="00EC476A" w:rsidP="00E2315F">
            <w:pPr>
              <w:widowControl w:val="0"/>
              <w:autoSpaceDE w:val="0"/>
              <w:autoSpaceDN w:val="0"/>
              <w:spacing w:line="190" w:lineRule="exact"/>
              <w:ind w:left="259" w:right="248"/>
              <w:jc w:val="center"/>
              <w:rPr>
                <w:rFonts w:ascii="Times New Roman" w:hAnsi="Times New Roman"/>
                <w:sz w:val="18"/>
                <w:szCs w:val="22"/>
              </w:rPr>
            </w:pPr>
            <w:r w:rsidRPr="002F2BC5">
              <w:rPr>
                <w:rFonts w:ascii="Times New Roman" w:hAnsi="Times New Roman"/>
                <w:sz w:val="18"/>
                <w:szCs w:val="22"/>
              </w:rPr>
              <w:t>2,260</w:t>
            </w:r>
          </w:p>
        </w:tc>
        <w:tc>
          <w:tcPr>
            <w:tcW w:w="970" w:type="dxa"/>
          </w:tcPr>
          <w:p w:rsidR="00EC476A" w:rsidRPr="002F2BC5" w:rsidRDefault="00EC476A" w:rsidP="00E2315F">
            <w:pPr>
              <w:widowControl w:val="0"/>
              <w:autoSpaceDE w:val="0"/>
              <w:autoSpaceDN w:val="0"/>
              <w:spacing w:line="190" w:lineRule="exact"/>
              <w:ind w:left="215" w:right="208"/>
              <w:jc w:val="center"/>
              <w:rPr>
                <w:rFonts w:ascii="Times New Roman" w:hAnsi="Times New Roman"/>
                <w:sz w:val="18"/>
                <w:szCs w:val="22"/>
              </w:rPr>
            </w:pPr>
            <w:r w:rsidRPr="002F2BC5">
              <w:rPr>
                <w:rFonts w:ascii="Times New Roman" w:hAnsi="Times New Roman"/>
                <w:sz w:val="18"/>
                <w:szCs w:val="22"/>
              </w:rPr>
              <w:t>2,540</w:t>
            </w:r>
          </w:p>
        </w:tc>
      </w:tr>
      <w:tr w:rsidR="00EC476A" w:rsidRPr="002F2BC5" w:rsidTr="00EC476A">
        <w:trPr>
          <w:trHeight w:val="244"/>
        </w:trPr>
        <w:tc>
          <w:tcPr>
            <w:tcW w:w="1637" w:type="dxa"/>
          </w:tcPr>
          <w:p w:rsidR="00EC476A" w:rsidRPr="002F2BC5" w:rsidRDefault="00EC476A" w:rsidP="00E2315F">
            <w:pPr>
              <w:widowControl w:val="0"/>
              <w:autoSpaceDE w:val="0"/>
              <w:autoSpaceDN w:val="0"/>
              <w:spacing w:line="192" w:lineRule="exact"/>
              <w:ind w:left="396" w:right="387"/>
              <w:jc w:val="center"/>
              <w:rPr>
                <w:rFonts w:ascii="Times New Roman" w:hAnsi="Times New Roman"/>
                <w:sz w:val="18"/>
                <w:szCs w:val="22"/>
              </w:rPr>
            </w:pPr>
            <w:r w:rsidRPr="002F2BC5">
              <w:rPr>
                <w:rFonts w:ascii="Times New Roman" w:hAnsi="Times New Roman"/>
                <w:sz w:val="18"/>
                <w:szCs w:val="22"/>
              </w:rPr>
              <w:t>90</w:t>
            </w:r>
          </w:p>
        </w:tc>
        <w:tc>
          <w:tcPr>
            <w:tcW w:w="775" w:type="dxa"/>
          </w:tcPr>
          <w:p w:rsidR="00EC476A" w:rsidRPr="002F2BC5" w:rsidRDefault="00EC476A" w:rsidP="00E2315F">
            <w:pPr>
              <w:widowControl w:val="0"/>
              <w:autoSpaceDE w:val="0"/>
              <w:autoSpaceDN w:val="0"/>
              <w:spacing w:line="192" w:lineRule="exact"/>
              <w:ind w:right="288"/>
              <w:jc w:val="right"/>
              <w:rPr>
                <w:rFonts w:ascii="Times New Roman" w:hAnsi="Times New Roman"/>
                <w:sz w:val="18"/>
                <w:szCs w:val="22"/>
              </w:rPr>
            </w:pPr>
            <w:r w:rsidRPr="002F2BC5">
              <w:rPr>
                <w:rFonts w:ascii="Times New Roman" w:hAnsi="Times New Roman"/>
                <w:sz w:val="18"/>
                <w:szCs w:val="22"/>
              </w:rPr>
              <w:t>26</w:t>
            </w:r>
          </w:p>
        </w:tc>
        <w:tc>
          <w:tcPr>
            <w:tcW w:w="710" w:type="dxa"/>
          </w:tcPr>
          <w:p w:rsidR="00EC476A" w:rsidRPr="002F2BC5" w:rsidRDefault="00EC476A" w:rsidP="00E2315F">
            <w:pPr>
              <w:widowControl w:val="0"/>
              <w:autoSpaceDE w:val="0"/>
              <w:autoSpaceDN w:val="0"/>
              <w:spacing w:line="192" w:lineRule="exact"/>
              <w:ind w:left="198" w:right="189"/>
              <w:jc w:val="center"/>
              <w:rPr>
                <w:rFonts w:ascii="Times New Roman" w:hAnsi="Times New Roman"/>
                <w:sz w:val="18"/>
                <w:szCs w:val="22"/>
              </w:rPr>
            </w:pPr>
            <w:r w:rsidRPr="002F2BC5">
              <w:rPr>
                <w:rFonts w:ascii="Times New Roman" w:hAnsi="Times New Roman"/>
                <w:sz w:val="18"/>
                <w:szCs w:val="22"/>
              </w:rPr>
              <w:t>36</w:t>
            </w:r>
          </w:p>
        </w:tc>
        <w:tc>
          <w:tcPr>
            <w:tcW w:w="732" w:type="dxa"/>
          </w:tcPr>
          <w:p w:rsidR="00EC476A" w:rsidRPr="002F2BC5" w:rsidRDefault="00EC476A" w:rsidP="00E2315F">
            <w:pPr>
              <w:widowControl w:val="0"/>
              <w:autoSpaceDE w:val="0"/>
              <w:autoSpaceDN w:val="0"/>
              <w:spacing w:line="192" w:lineRule="exact"/>
              <w:ind w:left="86" w:right="79"/>
              <w:jc w:val="center"/>
              <w:rPr>
                <w:rFonts w:ascii="Times New Roman" w:hAnsi="Times New Roman"/>
                <w:sz w:val="18"/>
                <w:szCs w:val="22"/>
              </w:rPr>
            </w:pPr>
            <w:r w:rsidRPr="002F2BC5">
              <w:rPr>
                <w:rFonts w:ascii="Times New Roman" w:hAnsi="Times New Roman"/>
                <w:sz w:val="18"/>
                <w:szCs w:val="22"/>
              </w:rPr>
              <w:t>67</w:t>
            </w:r>
          </w:p>
        </w:tc>
        <w:tc>
          <w:tcPr>
            <w:tcW w:w="818" w:type="dxa"/>
          </w:tcPr>
          <w:p w:rsidR="00EC476A" w:rsidRPr="002F2BC5" w:rsidRDefault="00EC476A" w:rsidP="00E2315F">
            <w:pPr>
              <w:widowControl w:val="0"/>
              <w:autoSpaceDE w:val="0"/>
              <w:autoSpaceDN w:val="0"/>
              <w:spacing w:line="192" w:lineRule="exact"/>
              <w:ind w:right="309"/>
              <w:jc w:val="right"/>
              <w:rPr>
                <w:rFonts w:ascii="Times New Roman" w:hAnsi="Times New Roman"/>
                <w:sz w:val="18"/>
                <w:szCs w:val="22"/>
              </w:rPr>
            </w:pPr>
            <w:r w:rsidRPr="002F2BC5">
              <w:rPr>
                <w:rFonts w:ascii="Times New Roman" w:hAnsi="Times New Roman"/>
                <w:sz w:val="18"/>
                <w:szCs w:val="22"/>
              </w:rPr>
              <w:t>77</w:t>
            </w:r>
          </w:p>
        </w:tc>
        <w:tc>
          <w:tcPr>
            <w:tcW w:w="732" w:type="dxa"/>
          </w:tcPr>
          <w:p w:rsidR="00EC476A" w:rsidRPr="002F2BC5" w:rsidRDefault="00EC476A" w:rsidP="00E2315F">
            <w:pPr>
              <w:widowControl w:val="0"/>
              <w:autoSpaceDE w:val="0"/>
              <w:autoSpaceDN w:val="0"/>
              <w:spacing w:line="192" w:lineRule="exact"/>
              <w:ind w:left="87" w:right="79"/>
              <w:jc w:val="center"/>
              <w:rPr>
                <w:rFonts w:ascii="Times New Roman" w:hAnsi="Times New Roman"/>
                <w:sz w:val="18"/>
                <w:szCs w:val="22"/>
              </w:rPr>
            </w:pPr>
            <w:r w:rsidRPr="002F2BC5">
              <w:rPr>
                <w:rFonts w:ascii="Times New Roman" w:hAnsi="Times New Roman"/>
                <w:sz w:val="18"/>
                <w:szCs w:val="22"/>
              </w:rPr>
              <w:t>133</w:t>
            </w:r>
          </w:p>
        </w:tc>
        <w:tc>
          <w:tcPr>
            <w:tcW w:w="775" w:type="dxa"/>
          </w:tcPr>
          <w:p w:rsidR="00EC476A" w:rsidRPr="002F2BC5" w:rsidRDefault="00EC476A" w:rsidP="00E2315F">
            <w:pPr>
              <w:widowControl w:val="0"/>
              <w:autoSpaceDE w:val="0"/>
              <w:autoSpaceDN w:val="0"/>
              <w:spacing w:line="192" w:lineRule="exact"/>
              <w:ind w:left="231" w:right="223"/>
              <w:jc w:val="center"/>
              <w:rPr>
                <w:rFonts w:ascii="Times New Roman" w:hAnsi="Times New Roman"/>
                <w:sz w:val="18"/>
                <w:szCs w:val="22"/>
              </w:rPr>
            </w:pPr>
            <w:r w:rsidRPr="002F2BC5">
              <w:rPr>
                <w:rFonts w:ascii="Times New Roman" w:hAnsi="Times New Roman"/>
                <w:sz w:val="18"/>
                <w:szCs w:val="22"/>
              </w:rPr>
              <w:t>157</w:t>
            </w:r>
          </w:p>
        </w:tc>
        <w:tc>
          <w:tcPr>
            <w:tcW w:w="876" w:type="dxa"/>
          </w:tcPr>
          <w:p w:rsidR="00EC476A" w:rsidRPr="002F2BC5" w:rsidRDefault="00EC476A" w:rsidP="00E2315F">
            <w:pPr>
              <w:widowControl w:val="0"/>
              <w:autoSpaceDE w:val="0"/>
              <w:autoSpaceDN w:val="0"/>
              <w:spacing w:line="192" w:lineRule="exact"/>
              <w:ind w:left="214" w:right="206"/>
              <w:jc w:val="center"/>
              <w:rPr>
                <w:rFonts w:ascii="Times New Roman" w:hAnsi="Times New Roman"/>
                <w:sz w:val="18"/>
                <w:szCs w:val="22"/>
              </w:rPr>
            </w:pPr>
            <w:r w:rsidRPr="002F2BC5">
              <w:rPr>
                <w:rFonts w:ascii="Times New Roman" w:hAnsi="Times New Roman"/>
                <w:sz w:val="18"/>
                <w:szCs w:val="22"/>
              </w:rPr>
              <w:t>268</w:t>
            </w:r>
          </w:p>
        </w:tc>
        <w:tc>
          <w:tcPr>
            <w:tcW w:w="941" w:type="dxa"/>
          </w:tcPr>
          <w:p w:rsidR="00EC476A" w:rsidRPr="002F2BC5" w:rsidRDefault="00EC476A" w:rsidP="00E2315F">
            <w:pPr>
              <w:widowControl w:val="0"/>
              <w:autoSpaceDE w:val="0"/>
              <w:autoSpaceDN w:val="0"/>
              <w:spacing w:line="192" w:lineRule="exact"/>
              <w:ind w:right="323"/>
              <w:jc w:val="right"/>
              <w:rPr>
                <w:rFonts w:ascii="Times New Roman" w:hAnsi="Times New Roman"/>
                <w:sz w:val="18"/>
                <w:szCs w:val="22"/>
              </w:rPr>
            </w:pPr>
            <w:r w:rsidRPr="002F2BC5">
              <w:rPr>
                <w:rFonts w:ascii="Times New Roman" w:hAnsi="Times New Roman"/>
                <w:sz w:val="18"/>
                <w:szCs w:val="22"/>
              </w:rPr>
              <w:t>311</w:t>
            </w:r>
          </w:p>
        </w:tc>
        <w:tc>
          <w:tcPr>
            <w:tcW w:w="857" w:type="dxa"/>
          </w:tcPr>
          <w:p w:rsidR="00EC476A" w:rsidRPr="002F2BC5" w:rsidRDefault="00EC476A" w:rsidP="00E2315F">
            <w:pPr>
              <w:widowControl w:val="0"/>
              <w:autoSpaceDE w:val="0"/>
              <w:autoSpaceDN w:val="0"/>
              <w:spacing w:line="192" w:lineRule="exact"/>
              <w:ind w:left="295"/>
              <w:rPr>
                <w:rFonts w:ascii="Times New Roman" w:hAnsi="Times New Roman"/>
                <w:sz w:val="18"/>
                <w:szCs w:val="22"/>
              </w:rPr>
            </w:pPr>
            <w:r w:rsidRPr="002F2BC5">
              <w:rPr>
                <w:rFonts w:ascii="Times New Roman" w:hAnsi="Times New Roman"/>
                <w:sz w:val="18"/>
                <w:szCs w:val="22"/>
              </w:rPr>
              <w:t>524</w:t>
            </w:r>
          </w:p>
        </w:tc>
        <w:tc>
          <w:tcPr>
            <w:tcW w:w="855" w:type="dxa"/>
          </w:tcPr>
          <w:p w:rsidR="00EC476A" w:rsidRPr="002F2BC5" w:rsidRDefault="00EC476A" w:rsidP="00E2315F">
            <w:pPr>
              <w:widowControl w:val="0"/>
              <w:autoSpaceDE w:val="0"/>
              <w:autoSpaceDN w:val="0"/>
              <w:spacing w:line="192" w:lineRule="exact"/>
              <w:ind w:left="204" w:right="193"/>
              <w:jc w:val="center"/>
              <w:rPr>
                <w:rFonts w:ascii="Times New Roman" w:hAnsi="Times New Roman"/>
                <w:sz w:val="18"/>
                <w:szCs w:val="22"/>
              </w:rPr>
            </w:pPr>
            <w:r w:rsidRPr="002F2BC5">
              <w:rPr>
                <w:rFonts w:ascii="Times New Roman" w:hAnsi="Times New Roman"/>
                <w:sz w:val="18"/>
                <w:szCs w:val="22"/>
              </w:rPr>
              <w:t>609</w:t>
            </w:r>
          </w:p>
        </w:tc>
        <w:tc>
          <w:tcPr>
            <w:tcW w:w="857" w:type="dxa"/>
          </w:tcPr>
          <w:p w:rsidR="00EC476A" w:rsidRPr="002F2BC5" w:rsidRDefault="00EC476A" w:rsidP="00E2315F">
            <w:pPr>
              <w:widowControl w:val="0"/>
              <w:autoSpaceDE w:val="0"/>
              <w:autoSpaceDN w:val="0"/>
              <w:spacing w:line="192" w:lineRule="exact"/>
              <w:ind w:left="204" w:right="198"/>
              <w:jc w:val="center"/>
              <w:rPr>
                <w:rFonts w:ascii="Times New Roman" w:hAnsi="Times New Roman"/>
                <w:sz w:val="18"/>
                <w:szCs w:val="22"/>
              </w:rPr>
            </w:pPr>
            <w:r w:rsidRPr="002F2BC5">
              <w:rPr>
                <w:rFonts w:ascii="Times New Roman" w:hAnsi="Times New Roman"/>
                <w:sz w:val="18"/>
                <w:szCs w:val="22"/>
              </w:rPr>
              <w:t>1,030</w:t>
            </w:r>
          </w:p>
        </w:tc>
        <w:tc>
          <w:tcPr>
            <w:tcW w:w="855" w:type="dxa"/>
          </w:tcPr>
          <w:p w:rsidR="00EC476A" w:rsidRPr="002F2BC5" w:rsidRDefault="00EC476A" w:rsidP="00E2315F">
            <w:pPr>
              <w:widowControl w:val="0"/>
              <w:autoSpaceDE w:val="0"/>
              <w:autoSpaceDN w:val="0"/>
              <w:spacing w:line="192" w:lineRule="exact"/>
              <w:ind w:left="204" w:right="194"/>
              <w:jc w:val="center"/>
              <w:rPr>
                <w:rFonts w:ascii="Times New Roman" w:hAnsi="Times New Roman"/>
                <w:sz w:val="18"/>
                <w:szCs w:val="22"/>
              </w:rPr>
            </w:pPr>
            <w:r w:rsidRPr="002F2BC5">
              <w:rPr>
                <w:rFonts w:ascii="Times New Roman" w:hAnsi="Times New Roman"/>
                <w:sz w:val="18"/>
                <w:szCs w:val="22"/>
              </w:rPr>
              <w:t>1,200</w:t>
            </w:r>
          </w:p>
        </w:tc>
        <w:tc>
          <w:tcPr>
            <w:tcW w:w="963" w:type="dxa"/>
          </w:tcPr>
          <w:p w:rsidR="00EC476A" w:rsidRPr="002F2BC5" w:rsidRDefault="00EC476A" w:rsidP="00E2315F">
            <w:pPr>
              <w:widowControl w:val="0"/>
              <w:autoSpaceDE w:val="0"/>
              <w:autoSpaceDN w:val="0"/>
              <w:spacing w:line="192" w:lineRule="exact"/>
              <w:ind w:left="259" w:right="248"/>
              <w:jc w:val="center"/>
              <w:rPr>
                <w:rFonts w:ascii="Times New Roman" w:hAnsi="Times New Roman"/>
                <w:sz w:val="18"/>
                <w:szCs w:val="22"/>
              </w:rPr>
            </w:pPr>
            <w:r w:rsidRPr="002F2BC5">
              <w:rPr>
                <w:rFonts w:ascii="Times New Roman" w:hAnsi="Times New Roman"/>
                <w:sz w:val="18"/>
                <w:szCs w:val="22"/>
              </w:rPr>
              <w:t>2,140</w:t>
            </w:r>
          </w:p>
        </w:tc>
        <w:tc>
          <w:tcPr>
            <w:tcW w:w="970" w:type="dxa"/>
          </w:tcPr>
          <w:p w:rsidR="00EC476A" w:rsidRPr="002F2BC5" w:rsidRDefault="00EC476A" w:rsidP="00E2315F">
            <w:pPr>
              <w:widowControl w:val="0"/>
              <w:autoSpaceDE w:val="0"/>
              <w:autoSpaceDN w:val="0"/>
              <w:spacing w:line="192" w:lineRule="exact"/>
              <w:ind w:left="215" w:right="208"/>
              <w:jc w:val="center"/>
              <w:rPr>
                <w:rFonts w:ascii="Times New Roman" w:hAnsi="Times New Roman"/>
                <w:sz w:val="18"/>
                <w:szCs w:val="22"/>
              </w:rPr>
            </w:pPr>
            <w:r w:rsidRPr="002F2BC5">
              <w:rPr>
                <w:rFonts w:ascii="Times New Roman" w:hAnsi="Times New Roman"/>
                <w:sz w:val="18"/>
                <w:szCs w:val="22"/>
              </w:rPr>
              <w:t>2,400</w:t>
            </w:r>
          </w:p>
        </w:tc>
      </w:tr>
      <w:tr w:rsidR="00EC476A" w:rsidRPr="002F2BC5" w:rsidTr="00EC476A">
        <w:trPr>
          <w:trHeight w:val="246"/>
        </w:trPr>
        <w:tc>
          <w:tcPr>
            <w:tcW w:w="1637" w:type="dxa"/>
          </w:tcPr>
          <w:p w:rsidR="00EC476A" w:rsidRPr="002F2BC5" w:rsidRDefault="00EC476A" w:rsidP="00E2315F">
            <w:pPr>
              <w:widowControl w:val="0"/>
              <w:autoSpaceDE w:val="0"/>
              <w:autoSpaceDN w:val="0"/>
              <w:spacing w:line="192" w:lineRule="exact"/>
              <w:ind w:left="396" w:right="386"/>
              <w:jc w:val="center"/>
              <w:rPr>
                <w:rFonts w:ascii="Times New Roman" w:hAnsi="Times New Roman"/>
                <w:sz w:val="18"/>
                <w:szCs w:val="22"/>
              </w:rPr>
            </w:pPr>
            <w:r w:rsidRPr="002F2BC5">
              <w:rPr>
                <w:rFonts w:ascii="Times New Roman" w:hAnsi="Times New Roman"/>
                <w:sz w:val="18"/>
                <w:szCs w:val="22"/>
              </w:rPr>
              <w:t>100</w:t>
            </w:r>
          </w:p>
        </w:tc>
        <w:tc>
          <w:tcPr>
            <w:tcW w:w="775" w:type="dxa"/>
          </w:tcPr>
          <w:p w:rsidR="00EC476A" w:rsidRPr="002F2BC5" w:rsidRDefault="00EC476A" w:rsidP="00E2315F">
            <w:pPr>
              <w:widowControl w:val="0"/>
              <w:autoSpaceDE w:val="0"/>
              <w:autoSpaceDN w:val="0"/>
              <w:spacing w:line="192" w:lineRule="exact"/>
              <w:ind w:right="288"/>
              <w:jc w:val="right"/>
              <w:rPr>
                <w:rFonts w:ascii="Times New Roman" w:hAnsi="Times New Roman"/>
                <w:sz w:val="18"/>
                <w:szCs w:val="22"/>
              </w:rPr>
            </w:pPr>
            <w:r w:rsidRPr="002F2BC5">
              <w:rPr>
                <w:rFonts w:ascii="Times New Roman" w:hAnsi="Times New Roman"/>
                <w:sz w:val="18"/>
                <w:szCs w:val="22"/>
              </w:rPr>
              <w:t>24</w:t>
            </w:r>
          </w:p>
        </w:tc>
        <w:tc>
          <w:tcPr>
            <w:tcW w:w="710" w:type="dxa"/>
          </w:tcPr>
          <w:p w:rsidR="00EC476A" w:rsidRPr="002F2BC5" w:rsidRDefault="00EC476A" w:rsidP="00E2315F">
            <w:pPr>
              <w:widowControl w:val="0"/>
              <w:autoSpaceDE w:val="0"/>
              <w:autoSpaceDN w:val="0"/>
              <w:spacing w:line="192" w:lineRule="exact"/>
              <w:ind w:left="198" w:right="189"/>
              <w:jc w:val="center"/>
              <w:rPr>
                <w:rFonts w:ascii="Times New Roman" w:hAnsi="Times New Roman"/>
                <w:sz w:val="18"/>
                <w:szCs w:val="22"/>
              </w:rPr>
            </w:pPr>
            <w:r w:rsidRPr="002F2BC5">
              <w:rPr>
                <w:rFonts w:ascii="Times New Roman" w:hAnsi="Times New Roman"/>
                <w:sz w:val="18"/>
                <w:szCs w:val="22"/>
              </w:rPr>
              <w:t>34</w:t>
            </w:r>
          </w:p>
        </w:tc>
        <w:tc>
          <w:tcPr>
            <w:tcW w:w="732" w:type="dxa"/>
          </w:tcPr>
          <w:p w:rsidR="00EC476A" w:rsidRPr="002F2BC5" w:rsidRDefault="00EC476A" w:rsidP="00E2315F">
            <w:pPr>
              <w:widowControl w:val="0"/>
              <w:autoSpaceDE w:val="0"/>
              <w:autoSpaceDN w:val="0"/>
              <w:spacing w:line="192" w:lineRule="exact"/>
              <w:ind w:left="87" w:right="79"/>
              <w:jc w:val="center"/>
              <w:rPr>
                <w:rFonts w:ascii="Times New Roman" w:hAnsi="Times New Roman"/>
                <w:sz w:val="18"/>
                <w:szCs w:val="22"/>
              </w:rPr>
            </w:pPr>
            <w:r w:rsidRPr="002F2BC5">
              <w:rPr>
                <w:rFonts w:ascii="Times New Roman" w:hAnsi="Times New Roman"/>
                <w:sz w:val="18"/>
                <w:szCs w:val="22"/>
              </w:rPr>
              <w:t>63</w:t>
            </w:r>
          </w:p>
        </w:tc>
        <w:tc>
          <w:tcPr>
            <w:tcW w:w="818" w:type="dxa"/>
          </w:tcPr>
          <w:p w:rsidR="00EC476A" w:rsidRPr="002F2BC5" w:rsidRDefault="00EC476A" w:rsidP="00E2315F">
            <w:pPr>
              <w:widowControl w:val="0"/>
              <w:autoSpaceDE w:val="0"/>
              <w:autoSpaceDN w:val="0"/>
              <w:spacing w:line="192" w:lineRule="exact"/>
              <w:ind w:right="308"/>
              <w:jc w:val="right"/>
              <w:rPr>
                <w:rFonts w:ascii="Times New Roman" w:hAnsi="Times New Roman"/>
                <w:sz w:val="18"/>
                <w:szCs w:val="22"/>
              </w:rPr>
            </w:pPr>
            <w:r w:rsidRPr="002F2BC5">
              <w:rPr>
                <w:rFonts w:ascii="Times New Roman" w:hAnsi="Times New Roman"/>
                <w:sz w:val="18"/>
                <w:szCs w:val="22"/>
              </w:rPr>
              <w:t>73</w:t>
            </w:r>
          </w:p>
        </w:tc>
        <w:tc>
          <w:tcPr>
            <w:tcW w:w="732" w:type="dxa"/>
          </w:tcPr>
          <w:p w:rsidR="00EC476A" w:rsidRPr="002F2BC5" w:rsidRDefault="00EC476A" w:rsidP="00E2315F">
            <w:pPr>
              <w:widowControl w:val="0"/>
              <w:autoSpaceDE w:val="0"/>
              <w:autoSpaceDN w:val="0"/>
              <w:spacing w:line="192" w:lineRule="exact"/>
              <w:ind w:left="87" w:right="79"/>
              <w:jc w:val="center"/>
              <w:rPr>
                <w:rFonts w:ascii="Times New Roman" w:hAnsi="Times New Roman"/>
                <w:sz w:val="18"/>
                <w:szCs w:val="22"/>
              </w:rPr>
            </w:pPr>
            <w:r w:rsidRPr="002F2BC5">
              <w:rPr>
                <w:rFonts w:ascii="Times New Roman" w:hAnsi="Times New Roman"/>
                <w:sz w:val="18"/>
                <w:szCs w:val="22"/>
              </w:rPr>
              <w:t>126</w:t>
            </w:r>
          </w:p>
        </w:tc>
        <w:tc>
          <w:tcPr>
            <w:tcW w:w="775" w:type="dxa"/>
          </w:tcPr>
          <w:p w:rsidR="00EC476A" w:rsidRPr="002F2BC5" w:rsidRDefault="00EC476A" w:rsidP="00E2315F">
            <w:pPr>
              <w:widowControl w:val="0"/>
              <w:autoSpaceDE w:val="0"/>
              <w:autoSpaceDN w:val="0"/>
              <w:spacing w:line="192" w:lineRule="exact"/>
              <w:ind w:left="231" w:right="222"/>
              <w:jc w:val="center"/>
              <w:rPr>
                <w:rFonts w:ascii="Times New Roman" w:hAnsi="Times New Roman"/>
                <w:sz w:val="18"/>
                <w:szCs w:val="22"/>
              </w:rPr>
            </w:pPr>
            <w:r w:rsidRPr="002F2BC5">
              <w:rPr>
                <w:rFonts w:ascii="Times New Roman" w:hAnsi="Times New Roman"/>
                <w:sz w:val="18"/>
                <w:szCs w:val="22"/>
              </w:rPr>
              <w:t>149</w:t>
            </w:r>
          </w:p>
        </w:tc>
        <w:tc>
          <w:tcPr>
            <w:tcW w:w="876" w:type="dxa"/>
          </w:tcPr>
          <w:p w:rsidR="00EC476A" w:rsidRPr="002F2BC5" w:rsidRDefault="00EC476A" w:rsidP="00E2315F">
            <w:pPr>
              <w:widowControl w:val="0"/>
              <w:autoSpaceDE w:val="0"/>
              <w:autoSpaceDN w:val="0"/>
              <w:spacing w:line="192" w:lineRule="exact"/>
              <w:ind w:left="214" w:right="205"/>
              <w:jc w:val="center"/>
              <w:rPr>
                <w:rFonts w:ascii="Times New Roman" w:hAnsi="Times New Roman"/>
                <w:sz w:val="18"/>
                <w:szCs w:val="22"/>
              </w:rPr>
            </w:pPr>
            <w:r w:rsidRPr="002F2BC5">
              <w:rPr>
                <w:rFonts w:ascii="Times New Roman" w:hAnsi="Times New Roman"/>
                <w:sz w:val="18"/>
                <w:szCs w:val="22"/>
              </w:rPr>
              <w:t>254</w:t>
            </w:r>
          </w:p>
        </w:tc>
        <w:tc>
          <w:tcPr>
            <w:tcW w:w="941" w:type="dxa"/>
          </w:tcPr>
          <w:p w:rsidR="00EC476A" w:rsidRPr="002F2BC5" w:rsidRDefault="00EC476A" w:rsidP="00E2315F">
            <w:pPr>
              <w:widowControl w:val="0"/>
              <w:autoSpaceDE w:val="0"/>
              <w:autoSpaceDN w:val="0"/>
              <w:spacing w:line="192" w:lineRule="exact"/>
              <w:ind w:right="323"/>
              <w:jc w:val="right"/>
              <w:rPr>
                <w:rFonts w:ascii="Times New Roman" w:hAnsi="Times New Roman"/>
                <w:sz w:val="18"/>
                <w:szCs w:val="22"/>
              </w:rPr>
            </w:pPr>
            <w:r w:rsidRPr="002F2BC5">
              <w:rPr>
                <w:rFonts w:ascii="Times New Roman" w:hAnsi="Times New Roman"/>
                <w:sz w:val="18"/>
                <w:szCs w:val="22"/>
              </w:rPr>
              <w:t>295</w:t>
            </w:r>
          </w:p>
        </w:tc>
        <w:tc>
          <w:tcPr>
            <w:tcW w:w="857" w:type="dxa"/>
          </w:tcPr>
          <w:p w:rsidR="00EC476A" w:rsidRPr="002F2BC5" w:rsidRDefault="00EC476A" w:rsidP="00E2315F">
            <w:pPr>
              <w:widowControl w:val="0"/>
              <w:autoSpaceDE w:val="0"/>
              <w:autoSpaceDN w:val="0"/>
              <w:spacing w:line="192" w:lineRule="exact"/>
              <w:ind w:left="295"/>
              <w:rPr>
                <w:rFonts w:ascii="Times New Roman" w:hAnsi="Times New Roman"/>
                <w:sz w:val="18"/>
                <w:szCs w:val="22"/>
              </w:rPr>
            </w:pPr>
            <w:r w:rsidRPr="002F2BC5">
              <w:rPr>
                <w:rFonts w:ascii="Times New Roman" w:hAnsi="Times New Roman"/>
                <w:sz w:val="18"/>
                <w:szCs w:val="22"/>
              </w:rPr>
              <w:t>498</w:t>
            </w:r>
          </w:p>
        </w:tc>
        <w:tc>
          <w:tcPr>
            <w:tcW w:w="855" w:type="dxa"/>
          </w:tcPr>
          <w:p w:rsidR="00EC476A" w:rsidRPr="002F2BC5" w:rsidRDefault="00EC476A" w:rsidP="00E2315F">
            <w:pPr>
              <w:widowControl w:val="0"/>
              <w:autoSpaceDE w:val="0"/>
              <w:autoSpaceDN w:val="0"/>
              <w:spacing w:line="192" w:lineRule="exact"/>
              <w:ind w:left="204" w:right="193"/>
              <w:jc w:val="center"/>
              <w:rPr>
                <w:rFonts w:ascii="Times New Roman" w:hAnsi="Times New Roman"/>
                <w:sz w:val="18"/>
                <w:szCs w:val="22"/>
              </w:rPr>
            </w:pPr>
            <w:r w:rsidRPr="002F2BC5">
              <w:rPr>
                <w:rFonts w:ascii="Times New Roman" w:hAnsi="Times New Roman"/>
                <w:sz w:val="18"/>
                <w:szCs w:val="22"/>
              </w:rPr>
              <w:t>579</w:t>
            </w:r>
          </w:p>
        </w:tc>
        <w:tc>
          <w:tcPr>
            <w:tcW w:w="857" w:type="dxa"/>
          </w:tcPr>
          <w:p w:rsidR="00EC476A" w:rsidRPr="002F2BC5" w:rsidRDefault="00EC476A" w:rsidP="00E2315F">
            <w:pPr>
              <w:widowControl w:val="0"/>
              <w:autoSpaceDE w:val="0"/>
              <w:autoSpaceDN w:val="0"/>
              <w:spacing w:line="192" w:lineRule="exact"/>
              <w:ind w:left="204" w:right="197"/>
              <w:jc w:val="center"/>
              <w:rPr>
                <w:rFonts w:ascii="Times New Roman" w:hAnsi="Times New Roman"/>
                <w:sz w:val="18"/>
                <w:szCs w:val="22"/>
              </w:rPr>
            </w:pPr>
            <w:r w:rsidRPr="002F2BC5">
              <w:rPr>
                <w:rFonts w:ascii="Times New Roman" w:hAnsi="Times New Roman"/>
                <w:sz w:val="18"/>
                <w:szCs w:val="22"/>
              </w:rPr>
              <w:t>974</w:t>
            </w:r>
          </w:p>
        </w:tc>
        <w:tc>
          <w:tcPr>
            <w:tcW w:w="855" w:type="dxa"/>
          </w:tcPr>
          <w:p w:rsidR="00EC476A" w:rsidRPr="002F2BC5" w:rsidRDefault="00EC476A" w:rsidP="00E2315F">
            <w:pPr>
              <w:widowControl w:val="0"/>
              <w:autoSpaceDE w:val="0"/>
              <w:autoSpaceDN w:val="0"/>
              <w:spacing w:line="192" w:lineRule="exact"/>
              <w:ind w:left="204" w:right="194"/>
              <w:jc w:val="center"/>
              <w:rPr>
                <w:rFonts w:ascii="Times New Roman" w:hAnsi="Times New Roman"/>
                <w:sz w:val="18"/>
                <w:szCs w:val="22"/>
              </w:rPr>
            </w:pPr>
            <w:r w:rsidRPr="002F2BC5">
              <w:rPr>
                <w:rFonts w:ascii="Times New Roman" w:hAnsi="Times New Roman"/>
                <w:sz w:val="18"/>
                <w:szCs w:val="22"/>
              </w:rPr>
              <w:t>1,140</w:t>
            </w:r>
          </w:p>
        </w:tc>
        <w:tc>
          <w:tcPr>
            <w:tcW w:w="963" w:type="dxa"/>
          </w:tcPr>
          <w:p w:rsidR="00EC476A" w:rsidRPr="002F2BC5" w:rsidRDefault="00EC476A" w:rsidP="00E2315F">
            <w:pPr>
              <w:widowControl w:val="0"/>
              <w:autoSpaceDE w:val="0"/>
              <w:autoSpaceDN w:val="0"/>
              <w:spacing w:line="192" w:lineRule="exact"/>
              <w:ind w:left="259" w:right="248"/>
              <w:jc w:val="center"/>
              <w:rPr>
                <w:rFonts w:ascii="Times New Roman" w:hAnsi="Times New Roman"/>
                <w:sz w:val="18"/>
                <w:szCs w:val="22"/>
              </w:rPr>
            </w:pPr>
            <w:r w:rsidRPr="002F2BC5">
              <w:rPr>
                <w:rFonts w:ascii="Times New Roman" w:hAnsi="Times New Roman"/>
                <w:sz w:val="18"/>
                <w:szCs w:val="22"/>
              </w:rPr>
              <w:t>2,030</w:t>
            </w:r>
          </w:p>
        </w:tc>
        <w:tc>
          <w:tcPr>
            <w:tcW w:w="970" w:type="dxa"/>
          </w:tcPr>
          <w:p w:rsidR="00EC476A" w:rsidRPr="002F2BC5" w:rsidRDefault="00EC476A" w:rsidP="00E2315F">
            <w:pPr>
              <w:widowControl w:val="0"/>
              <w:autoSpaceDE w:val="0"/>
              <w:autoSpaceDN w:val="0"/>
              <w:spacing w:line="192" w:lineRule="exact"/>
              <w:ind w:left="215" w:right="208"/>
              <w:jc w:val="center"/>
              <w:rPr>
                <w:rFonts w:ascii="Times New Roman" w:hAnsi="Times New Roman"/>
                <w:sz w:val="18"/>
                <w:szCs w:val="22"/>
              </w:rPr>
            </w:pPr>
            <w:r w:rsidRPr="002F2BC5">
              <w:rPr>
                <w:rFonts w:ascii="Times New Roman" w:hAnsi="Times New Roman"/>
                <w:sz w:val="18"/>
                <w:szCs w:val="22"/>
              </w:rPr>
              <w:t>2,280</w:t>
            </w:r>
          </w:p>
        </w:tc>
      </w:tr>
      <w:tr w:rsidR="00EC476A" w:rsidRPr="002F2BC5" w:rsidTr="00EC476A">
        <w:trPr>
          <w:trHeight w:val="244"/>
        </w:trPr>
        <w:tc>
          <w:tcPr>
            <w:tcW w:w="1637" w:type="dxa"/>
          </w:tcPr>
          <w:p w:rsidR="00EC476A" w:rsidRPr="002F2BC5" w:rsidRDefault="00EC476A" w:rsidP="00E2315F">
            <w:pPr>
              <w:widowControl w:val="0"/>
              <w:autoSpaceDE w:val="0"/>
              <w:autoSpaceDN w:val="0"/>
              <w:spacing w:line="190" w:lineRule="exact"/>
              <w:ind w:left="396" w:right="386"/>
              <w:jc w:val="center"/>
              <w:rPr>
                <w:rFonts w:ascii="Times New Roman" w:hAnsi="Times New Roman"/>
                <w:sz w:val="18"/>
                <w:szCs w:val="22"/>
              </w:rPr>
            </w:pPr>
            <w:r w:rsidRPr="002F2BC5">
              <w:rPr>
                <w:rFonts w:ascii="Times New Roman" w:hAnsi="Times New Roman"/>
                <w:sz w:val="18"/>
                <w:szCs w:val="22"/>
              </w:rPr>
              <w:t>150</w:t>
            </w:r>
          </w:p>
        </w:tc>
        <w:tc>
          <w:tcPr>
            <w:tcW w:w="775" w:type="dxa"/>
          </w:tcPr>
          <w:p w:rsidR="00EC476A" w:rsidRPr="002F2BC5" w:rsidRDefault="00EC476A" w:rsidP="00E2315F">
            <w:pPr>
              <w:widowControl w:val="0"/>
              <w:autoSpaceDE w:val="0"/>
              <w:autoSpaceDN w:val="0"/>
              <w:spacing w:line="190" w:lineRule="exact"/>
              <w:ind w:right="288"/>
              <w:jc w:val="right"/>
              <w:rPr>
                <w:rFonts w:ascii="Times New Roman" w:hAnsi="Times New Roman"/>
                <w:sz w:val="18"/>
                <w:szCs w:val="22"/>
              </w:rPr>
            </w:pPr>
            <w:r w:rsidRPr="002F2BC5">
              <w:rPr>
                <w:rFonts w:ascii="Times New Roman" w:hAnsi="Times New Roman"/>
                <w:sz w:val="18"/>
                <w:szCs w:val="22"/>
              </w:rPr>
              <w:t>19</w:t>
            </w:r>
          </w:p>
        </w:tc>
        <w:tc>
          <w:tcPr>
            <w:tcW w:w="710" w:type="dxa"/>
          </w:tcPr>
          <w:p w:rsidR="00EC476A" w:rsidRPr="002F2BC5" w:rsidRDefault="00EC476A" w:rsidP="00E2315F">
            <w:pPr>
              <w:widowControl w:val="0"/>
              <w:autoSpaceDE w:val="0"/>
              <w:autoSpaceDN w:val="0"/>
              <w:spacing w:line="190" w:lineRule="exact"/>
              <w:ind w:left="198" w:right="189"/>
              <w:jc w:val="center"/>
              <w:rPr>
                <w:rFonts w:ascii="Times New Roman" w:hAnsi="Times New Roman"/>
                <w:sz w:val="18"/>
                <w:szCs w:val="22"/>
              </w:rPr>
            </w:pPr>
            <w:r w:rsidRPr="002F2BC5">
              <w:rPr>
                <w:rFonts w:ascii="Times New Roman" w:hAnsi="Times New Roman"/>
                <w:sz w:val="18"/>
                <w:szCs w:val="22"/>
              </w:rPr>
              <w:t>27</w:t>
            </w:r>
          </w:p>
        </w:tc>
        <w:tc>
          <w:tcPr>
            <w:tcW w:w="732" w:type="dxa"/>
          </w:tcPr>
          <w:p w:rsidR="00EC476A" w:rsidRPr="002F2BC5" w:rsidRDefault="00EC476A" w:rsidP="00E2315F">
            <w:pPr>
              <w:widowControl w:val="0"/>
              <w:autoSpaceDE w:val="0"/>
              <w:autoSpaceDN w:val="0"/>
              <w:spacing w:line="190" w:lineRule="exact"/>
              <w:ind w:left="87" w:right="79"/>
              <w:jc w:val="center"/>
              <w:rPr>
                <w:rFonts w:ascii="Times New Roman" w:hAnsi="Times New Roman"/>
                <w:sz w:val="18"/>
                <w:szCs w:val="22"/>
              </w:rPr>
            </w:pPr>
            <w:r w:rsidRPr="002F2BC5">
              <w:rPr>
                <w:rFonts w:ascii="Times New Roman" w:hAnsi="Times New Roman"/>
                <w:sz w:val="18"/>
                <w:szCs w:val="22"/>
              </w:rPr>
              <w:t>52</w:t>
            </w:r>
          </w:p>
        </w:tc>
        <w:tc>
          <w:tcPr>
            <w:tcW w:w="818" w:type="dxa"/>
          </w:tcPr>
          <w:p w:rsidR="00EC476A" w:rsidRPr="002F2BC5" w:rsidRDefault="00EC476A" w:rsidP="00E2315F">
            <w:pPr>
              <w:widowControl w:val="0"/>
              <w:autoSpaceDE w:val="0"/>
              <w:autoSpaceDN w:val="0"/>
              <w:spacing w:line="190" w:lineRule="exact"/>
              <w:ind w:right="308"/>
              <w:jc w:val="right"/>
              <w:rPr>
                <w:rFonts w:ascii="Times New Roman" w:hAnsi="Times New Roman"/>
                <w:sz w:val="18"/>
                <w:szCs w:val="22"/>
              </w:rPr>
            </w:pPr>
            <w:r w:rsidRPr="002F2BC5">
              <w:rPr>
                <w:rFonts w:ascii="Times New Roman" w:hAnsi="Times New Roman"/>
                <w:sz w:val="18"/>
                <w:szCs w:val="22"/>
              </w:rPr>
              <w:t>60</w:t>
            </w:r>
          </w:p>
        </w:tc>
        <w:tc>
          <w:tcPr>
            <w:tcW w:w="732" w:type="dxa"/>
          </w:tcPr>
          <w:p w:rsidR="00EC476A" w:rsidRPr="002F2BC5" w:rsidRDefault="00EC476A" w:rsidP="00E2315F">
            <w:pPr>
              <w:widowControl w:val="0"/>
              <w:autoSpaceDE w:val="0"/>
              <w:autoSpaceDN w:val="0"/>
              <w:spacing w:line="190" w:lineRule="exact"/>
              <w:ind w:left="87" w:right="79"/>
              <w:jc w:val="center"/>
              <w:rPr>
                <w:rFonts w:ascii="Times New Roman" w:hAnsi="Times New Roman"/>
                <w:sz w:val="18"/>
                <w:szCs w:val="22"/>
              </w:rPr>
            </w:pPr>
            <w:r w:rsidRPr="002F2BC5">
              <w:rPr>
                <w:rFonts w:ascii="Times New Roman" w:hAnsi="Times New Roman"/>
                <w:sz w:val="18"/>
                <w:szCs w:val="22"/>
              </w:rPr>
              <w:t>104</w:t>
            </w:r>
          </w:p>
        </w:tc>
        <w:tc>
          <w:tcPr>
            <w:tcW w:w="775" w:type="dxa"/>
          </w:tcPr>
          <w:p w:rsidR="00EC476A" w:rsidRPr="002F2BC5" w:rsidRDefault="00EC476A" w:rsidP="00E2315F">
            <w:pPr>
              <w:widowControl w:val="0"/>
              <w:autoSpaceDE w:val="0"/>
              <w:autoSpaceDN w:val="0"/>
              <w:spacing w:line="190" w:lineRule="exact"/>
              <w:ind w:left="231" w:right="222"/>
              <w:jc w:val="center"/>
              <w:rPr>
                <w:rFonts w:ascii="Times New Roman" w:hAnsi="Times New Roman"/>
                <w:sz w:val="18"/>
                <w:szCs w:val="22"/>
              </w:rPr>
            </w:pPr>
            <w:r w:rsidRPr="002F2BC5">
              <w:rPr>
                <w:rFonts w:ascii="Times New Roman" w:hAnsi="Times New Roman"/>
                <w:sz w:val="18"/>
                <w:szCs w:val="22"/>
              </w:rPr>
              <w:t>122</w:t>
            </w:r>
          </w:p>
        </w:tc>
        <w:tc>
          <w:tcPr>
            <w:tcW w:w="876" w:type="dxa"/>
          </w:tcPr>
          <w:p w:rsidR="00EC476A" w:rsidRPr="002F2BC5" w:rsidRDefault="00EC476A" w:rsidP="00E2315F">
            <w:pPr>
              <w:widowControl w:val="0"/>
              <w:autoSpaceDE w:val="0"/>
              <w:autoSpaceDN w:val="0"/>
              <w:spacing w:line="190" w:lineRule="exact"/>
              <w:ind w:left="214" w:right="205"/>
              <w:jc w:val="center"/>
              <w:rPr>
                <w:rFonts w:ascii="Times New Roman" w:hAnsi="Times New Roman"/>
                <w:sz w:val="18"/>
                <w:szCs w:val="22"/>
              </w:rPr>
            </w:pPr>
            <w:r w:rsidRPr="002F2BC5">
              <w:rPr>
                <w:rFonts w:ascii="Times New Roman" w:hAnsi="Times New Roman"/>
                <w:sz w:val="18"/>
                <w:szCs w:val="22"/>
              </w:rPr>
              <w:t>206</w:t>
            </w:r>
          </w:p>
        </w:tc>
        <w:tc>
          <w:tcPr>
            <w:tcW w:w="941" w:type="dxa"/>
          </w:tcPr>
          <w:p w:rsidR="00EC476A" w:rsidRPr="002F2BC5" w:rsidRDefault="00EC476A" w:rsidP="00E2315F">
            <w:pPr>
              <w:widowControl w:val="0"/>
              <w:autoSpaceDE w:val="0"/>
              <w:autoSpaceDN w:val="0"/>
              <w:spacing w:line="190" w:lineRule="exact"/>
              <w:ind w:right="323"/>
              <w:jc w:val="right"/>
              <w:rPr>
                <w:rFonts w:ascii="Times New Roman" w:hAnsi="Times New Roman"/>
                <w:sz w:val="18"/>
                <w:szCs w:val="22"/>
              </w:rPr>
            </w:pPr>
            <w:r w:rsidRPr="002F2BC5">
              <w:rPr>
                <w:rFonts w:ascii="Times New Roman" w:hAnsi="Times New Roman"/>
                <w:sz w:val="18"/>
                <w:szCs w:val="22"/>
              </w:rPr>
              <w:t>240</w:t>
            </w:r>
          </w:p>
        </w:tc>
        <w:tc>
          <w:tcPr>
            <w:tcW w:w="857" w:type="dxa"/>
          </w:tcPr>
          <w:p w:rsidR="00EC476A" w:rsidRPr="002F2BC5" w:rsidRDefault="00EC476A" w:rsidP="00E2315F">
            <w:pPr>
              <w:widowControl w:val="0"/>
              <w:autoSpaceDE w:val="0"/>
              <w:autoSpaceDN w:val="0"/>
              <w:spacing w:line="190" w:lineRule="exact"/>
              <w:ind w:left="295"/>
              <w:rPr>
                <w:rFonts w:ascii="Times New Roman" w:hAnsi="Times New Roman"/>
                <w:sz w:val="18"/>
                <w:szCs w:val="22"/>
              </w:rPr>
            </w:pPr>
            <w:r w:rsidRPr="002F2BC5">
              <w:rPr>
                <w:rFonts w:ascii="Times New Roman" w:hAnsi="Times New Roman"/>
                <w:sz w:val="18"/>
                <w:szCs w:val="22"/>
              </w:rPr>
              <w:t>409</w:t>
            </w:r>
          </w:p>
        </w:tc>
        <w:tc>
          <w:tcPr>
            <w:tcW w:w="855" w:type="dxa"/>
          </w:tcPr>
          <w:p w:rsidR="00EC476A" w:rsidRPr="002F2BC5" w:rsidRDefault="00EC476A" w:rsidP="00E2315F">
            <w:pPr>
              <w:widowControl w:val="0"/>
              <w:autoSpaceDE w:val="0"/>
              <w:autoSpaceDN w:val="0"/>
              <w:spacing w:line="190" w:lineRule="exact"/>
              <w:ind w:left="204" w:right="193"/>
              <w:jc w:val="center"/>
              <w:rPr>
                <w:rFonts w:ascii="Times New Roman" w:hAnsi="Times New Roman"/>
                <w:sz w:val="18"/>
                <w:szCs w:val="22"/>
              </w:rPr>
            </w:pPr>
            <w:r w:rsidRPr="002F2BC5">
              <w:rPr>
                <w:rFonts w:ascii="Times New Roman" w:hAnsi="Times New Roman"/>
                <w:sz w:val="18"/>
                <w:szCs w:val="22"/>
              </w:rPr>
              <w:t>477</w:t>
            </w:r>
          </w:p>
        </w:tc>
        <w:tc>
          <w:tcPr>
            <w:tcW w:w="857" w:type="dxa"/>
          </w:tcPr>
          <w:p w:rsidR="00EC476A" w:rsidRPr="002F2BC5" w:rsidRDefault="00EC476A" w:rsidP="00E2315F">
            <w:pPr>
              <w:widowControl w:val="0"/>
              <w:autoSpaceDE w:val="0"/>
              <w:autoSpaceDN w:val="0"/>
              <w:spacing w:line="190" w:lineRule="exact"/>
              <w:ind w:left="204" w:right="197"/>
              <w:jc w:val="center"/>
              <w:rPr>
                <w:rFonts w:ascii="Times New Roman" w:hAnsi="Times New Roman"/>
                <w:sz w:val="18"/>
                <w:szCs w:val="22"/>
              </w:rPr>
            </w:pPr>
            <w:r w:rsidRPr="002F2BC5">
              <w:rPr>
                <w:rFonts w:ascii="Times New Roman" w:hAnsi="Times New Roman"/>
                <w:sz w:val="18"/>
                <w:szCs w:val="22"/>
              </w:rPr>
              <w:t>793</w:t>
            </w:r>
          </w:p>
        </w:tc>
        <w:tc>
          <w:tcPr>
            <w:tcW w:w="855" w:type="dxa"/>
          </w:tcPr>
          <w:p w:rsidR="00EC476A" w:rsidRPr="002F2BC5" w:rsidRDefault="00EC476A" w:rsidP="00E2315F">
            <w:pPr>
              <w:widowControl w:val="0"/>
              <w:autoSpaceDE w:val="0"/>
              <w:autoSpaceDN w:val="0"/>
              <w:spacing w:line="190" w:lineRule="exact"/>
              <w:ind w:left="204" w:right="194"/>
              <w:jc w:val="center"/>
              <w:rPr>
                <w:rFonts w:ascii="Times New Roman" w:hAnsi="Times New Roman"/>
                <w:sz w:val="18"/>
                <w:szCs w:val="22"/>
              </w:rPr>
            </w:pPr>
            <w:r w:rsidRPr="002F2BC5">
              <w:rPr>
                <w:rFonts w:ascii="Times New Roman" w:hAnsi="Times New Roman"/>
                <w:sz w:val="18"/>
                <w:szCs w:val="22"/>
              </w:rPr>
              <w:t>936</w:t>
            </w:r>
          </w:p>
        </w:tc>
        <w:tc>
          <w:tcPr>
            <w:tcW w:w="963" w:type="dxa"/>
          </w:tcPr>
          <w:p w:rsidR="00EC476A" w:rsidRPr="002F2BC5" w:rsidRDefault="00EC476A" w:rsidP="00E2315F">
            <w:pPr>
              <w:widowControl w:val="0"/>
              <w:autoSpaceDE w:val="0"/>
              <w:autoSpaceDN w:val="0"/>
              <w:spacing w:line="190" w:lineRule="exact"/>
              <w:ind w:left="259" w:right="248"/>
              <w:jc w:val="center"/>
              <w:rPr>
                <w:rFonts w:ascii="Times New Roman" w:hAnsi="Times New Roman"/>
                <w:sz w:val="18"/>
                <w:szCs w:val="22"/>
              </w:rPr>
            </w:pPr>
            <w:r w:rsidRPr="002F2BC5">
              <w:rPr>
                <w:rFonts w:ascii="Times New Roman" w:hAnsi="Times New Roman"/>
                <w:sz w:val="18"/>
                <w:szCs w:val="22"/>
              </w:rPr>
              <w:t>1,660</w:t>
            </w:r>
          </w:p>
        </w:tc>
        <w:tc>
          <w:tcPr>
            <w:tcW w:w="970" w:type="dxa"/>
          </w:tcPr>
          <w:p w:rsidR="00EC476A" w:rsidRPr="002F2BC5" w:rsidRDefault="00EC476A" w:rsidP="00E2315F">
            <w:pPr>
              <w:widowControl w:val="0"/>
              <w:autoSpaceDE w:val="0"/>
              <w:autoSpaceDN w:val="0"/>
              <w:spacing w:line="190" w:lineRule="exact"/>
              <w:ind w:left="215" w:right="208"/>
              <w:jc w:val="center"/>
              <w:rPr>
                <w:rFonts w:ascii="Times New Roman" w:hAnsi="Times New Roman"/>
                <w:sz w:val="18"/>
                <w:szCs w:val="22"/>
              </w:rPr>
            </w:pPr>
            <w:r w:rsidRPr="002F2BC5">
              <w:rPr>
                <w:rFonts w:ascii="Times New Roman" w:hAnsi="Times New Roman"/>
                <w:sz w:val="18"/>
                <w:szCs w:val="22"/>
              </w:rPr>
              <w:t>1,860</w:t>
            </w:r>
          </w:p>
        </w:tc>
      </w:tr>
      <w:tr w:rsidR="00EC476A" w:rsidRPr="002F2BC5" w:rsidTr="00EC476A">
        <w:trPr>
          <w:trHeight w:val="244"/>
        </w:trPr>
        <w:tc>
          <w:tcPr>
            <w:tcW w:w="1637" w:type="dxa"/>
          </w:tcPr>
          <w:p w:rsidR="00EC476A" w:rsidRPr="002F2BC5" w:rsidRDefault="00EC476A" w:rsidP="00E2315F">
            <w:pPr>
              <w:widowControl w:val="0"/>
              <w:autoSpaceDE w:val="0"/>
              <w:autoSpaceDN w:val="0"/>
              <w:spacing w:line="189" w:lineRule="exact"/>
              <w:ind w:left="396" w:right="386"/>
              <w:jc w:val="center"/>
              <w:rPr>
                <w:rFonts w:ascii="Times New Roman" w:hAnsi="Times New Roman"/>
                <w:sz w:val="18"/>
                <w:szCs w:val="22"/>
              </w:rPr>
            </w:pPr>
            <w:r w:rsidRPr="002F2BC5">
              <w:rPr>
                <w:rFonts w:ascii="Times New Roman" w:hAnsi="Times New Roman"/>
                <w:sz w:val="18"/>
                <w:szCs w:val="22"/>
              </w:rPr>
              <w:t>200</w:t>
            </w:r>
          </w:p>
        </w:tc>
        <w:tc>
          <w:tcPr>
            <w:tcW w:w="775" w:type="dxa"/>
          </w:tcPr>
          <w:p w:rsidR="00EC476A" w:rsidRPr="002F2BC5" w:rsidRDefault="00EC476A" w:rsidP="00E2315F">
            <w:pPr>
              <w:widowControl w:val="0"/>
              <w:autoSpaceDE w:val="0"/>
              <w:autoSpaceDN w:val="0"/>
              <w:spacing w:line="189" w:lineRule="exact"/>
              <w:ind w:right="288"/>
              <w:jc w:val="right"/>
              <w:rPr>
                <w:rFonts w:ascii="Times New Roman" w:hAnsi="Times New Roman"/>
                <w:sz w:val="18"/>
                <w:szCs w:val="22"/>
              </w:rPr>
            </w:pPr>
            <w:r w:rsidRPr="002F2BC5">
              <w:rPr>
                <w:rFonts w:ascii="Times New Roman" w:hAnsi="Times New Roman"/>
                <w:sz w:val="18"/>
                <w:szCs w:val="22"/>
              </w:rPr>
              <w:t>17</w:t>
            </w:r>
          </w:p>
        </w:tc>
        <w:tc>
          <w:tcPr>
            <w:tcW w:w="710" w:type="dxa"/>
          </w:tcPr>
          <w:p w:rsidR="00EC476A" w:rsidRPr="002F2BC5" w:rsidRDefault="00EC476A" w:rsidP="00E2315F">
            <w:pPr>
              <w:widowControl w:val="0"/>
              <w:autoSpaceDE w:val="0"/>
              <w:autoSpaceDN w:val="0"/>
              <w:spacing w:line="189" w:lineRule="exact"/>
              <w:ind w:left="198" w:right="189"/>
              <w:jc w:val="center"/>
              <w:rPr>
                <w:rFonts w:ascii="Times New Roman" w:hAnsi="Times New Roman"/>
                <w:sz w:val="18"/>
                <w:szCs w:val="22"/>
              </w:rPr>
            </w:pPr>
            <w:r w:rsidRPr="002F2BC5">
              <w:rPr>
                <w:rFonts w:ascii="Times New Roman" w:hAnsi="Times New Roman"/>
                <w:sz w:val="18"/>
                <w:szCs w:val="22"/>
              </w:rPr>
              <w:t>23</w:t>
            </w:r>
          </w:p>
        </w:tc>
        <w:tc>
          <w:tcPr>
            <w:tcW w:w="732" w:type="dxa"/>
          </w:tcPr>
          <w:p w:rsidR="00EC476A" w:rsidRPr="002F2BC5" w:rsidRDefault="00EC476A" w:rsidP="00E2315F">
            <w:pPr>
              <w:widowControl w:val="0"/>
              <w:autoSpaceDE w:val="0"/>
              <w:autoSpaceDN w:val="0"/>
              <w:spacing w:line="189" w:lineRule="exact"/>
              <w:ind w:left="87" w:right="79"/>
              <w:jc w:val="center"/>
              <w:rPr>
                <w:rFonts w:ascii="Times New Roman" w:hAnsi="Times New Roman"/>
                <w:sz w:val="18"/>
                <w:szCs w:val="22"/>
              </w:rPr>
            </w:pPr>
            <w:r w:rsidRPr="002F2BC5">
              <w:rPr>
                <w:rFonts w:ascii="Times New Roman" w:hAnsi="Times New Roman"/>
                <w:sz w:val="18"/>
                <w:szCs w:val="22"/>
              </w:rPr>
              <w:t>45</w:t>
            </w:r>
          </w:p>
        </w:tc>
        <w:tc>
          <w:tcPr>
            <w:tcW w:w="818" w:type="dxa"/>
          </w:tcPr>
          <w:p w:rsidR="00EC476A" w:rsidRPr="002F2BC5" w:rsidRDefault="00EC476A" w:rsidP="00E2315F">
            <w:pPr>
              <w:widowControl w:val="0"/>
              <w:autoSpaceDE w:val="0"/>
              <w:autoSpaceDN w:val="0"/>
              <w:spacing w:line="189" w:lineRule="exact"/>
              <w:ind w:right="308"/>
              <w:jc w:val="right"/>
              <w:rPr>
                <w:rFonts w:ascii="Times New Roman" w:hAnsi="Times New Roman"/>
                <w:sz w:val="18"/>
                <w:szCs w:val="22"/>
              </w:rPr>
            </w:pPr>
            <w:r w:rsidRPr="002F2BC5">
              <w:rPr>
                <w:rFonts w:ascii="Times New Roman" w:hAnsi="Times New Roman"/>
                <w:sz w:val="18"/>
                <w:szCs w:val="22"/>
              </w:rPr>
              <w:t>52</w:t>
            </w:r>
          </w:p>
        </w:tc>
        <w:tc>
          <w:tcPr>
            <w:tcW w:w="732" w:type="dxa"/>
          </w:tcPr>
          <w:p w:rsidR="00EC476A" w:rsidRPr="002F2BC5" w:rsidRDefault="00EC476A" w:rsidP="00E2315F">
            <w:pPr>
              <w:widowControl w:val="0"/>
              <w:autoSpaceDE w:val="0"/>
              <w:autoSpaceDN w:val="0"/>
              <w:spacing w:line="189" w:lineRule="exact"/>
              <w:ind w:left="87" w:right="79"/>
              <w:jc w:val="center"/>
              <w:rPr>
                <w:rFonts w:ascii="Times New Roman" w:hAnsi="Times New Roman"/>
                <w:sz w:val="18"/>
                <w:szCs w:val="22"/>
              </w:rPr>
            </w:pPr>
            <w:r w:rsidRPr="002F2BC5">
              <w:rPr>
                <w:rFonts w:ascii="Times New Roman" w:hAnsi="Times New Roman"/>
                <w:sz w:val="18"/>
                <w:szCs w:val="22"/>
              </w:rPr>
              <w:t>91</w:t>
            </w:r>
          </w:p>
        </w:tc>
        <w:tc>
          <w:tcPr>
            <w:tcW w:w="775" w:type="dxa"/>
          </w:tcPr>
          <w:p w:rsidR="00EC476A" w:rsidRPr="002F2BC5" w:rsidRDefault="00EC476A" w:rsidP="00E2315F">
            <w:pPr>
              <w:widowControl w:val="0"/>
              <w:autoSpaceDE w:val="0"/>
              <w:autoSpaceDN w:val="0"/>
              <w:spacing w:line="189" w:lineRule="exact"/>
              <w:ind w:left="231" w:right="222"/>
              <w:jc w:val="center"/>
              <w:rPr>
                <w:rFonts w:ascii="Times New Roman" w:hAnsi="Times New Roman"/>
                <w:sz w:val="18"/>
                <w:szCs w:val="22"/>
              </w:rPr>
            </w:pPr>
            <w:r w:rsidRPr="002F2BC5">
              <w:rPr>
                <w:rFonts w:ascii="Times New Roman" w:hAnsi="Times New Roman"/>
                <w:sz w:val="18"/>
                <w:szCs w:val="22"/>
              </w:rPr>
              <w:t>106</w:t>
            </w:r>
          </w:p>
        </w:tc>
        <w:tc>
          <w:tcPr>
            <w:tcW w:w="876" w:type="dxa"/>
          </w:tcPr>
          <w:p w:rsidR="00EC476A" w:rsidRPr="002F2BC5" w:rsidRDefault="00EC476A" w:rsidP="00E2315F">
            <w:pPr>
              <w:widowControl w:val="0"/>
              <w:autoSpaceDE w:val="0"/>
              <w:autoSpaceDN w:val="0"/>
              <w:spacing w:line="189" w:lineRule="exact"/>
              <w:ind w:left="214" w:right="205"/>
              <w:jc w:val="center"/>
              <w:rPr>
                <w:rFonts w:ascii="Times New Roman" w:hAnsi="Times New Roman"/>
                <w:sz w:val="18"/>
                <w:szCs w:val="22"/>
              </w:rPr>
            </w:pPr>
            <w:r w:rsidRPr="002F2BC5">
              <w:rPr>
                <w:rFonts w:ascii="Times New Roman" w:hAnsi="Times New Roman"/>
                <w:sz w:val="18"/>
                <w:szCs w:val="22"/>
              </w:rPr>
              <w:t>178</w:t>
            </w:r>
          </w:p>
        </w:tc>
        <w:tc>
          <w:tcPr>
            <w:tcW w:w="941" w:type="dxa"/>
          </w:tcPr>
          <w:p w:rsidR="00EC476A" w:rsidRPr="002F2BC5" w:rsidRDefault="00EC476A" w:rsidP="00E2315F">
            <w:pPr>
              <w:widowControl w:val="0"/>
              <w:autoSpaceDE w:val="0"/>
              <w:autoSpaceDN w:val="0"/>
              <w:spacing w:line="189" w:lineRule="exact"/>
              <w:ind w:right="323"/>
              <w:jc w:val="right"/>
              <w:rPr>
                <w:rFonts w:ascii="Times New Roman" w:hAnsi="Times New Roman"/>
                <w:sz w:val="18"/>
                <w:szCs w:val="22"/>
              </w:rPr>
            </w:pPr>
            <w:r w:rsidRPr="002F2BC5">
              <w:rPr>
                <w:rFonts w:ascii="Times New Roman" w:hAnsi="Times New Roman"/>
                <w:sz w:val="18"/>
                <w:szCs w:val="22"/>
              </w:rPr>
              <w:t>207</w:t>
            </w:r>
          </w:p>
        </w:tc>
        <w:tc>
          <w:tcPr>
            <w:tcW w:w="857" w:type="dxa"/>
          </w:tcPr>
          <w:p w:rsidR="00EC476A" w:rsidRPr="002F2BC5" w:rsidRDefault="00EC476A" w:rsidP="00E2315F">
            <w:pPr>
              <w:widowControl w:val="0"/>
              <w:autoSpaceDE w:val="0"/>
              <w:autoSpaceDN w:val="0"/>
              <w:spacing w:line="189" w:lineRule="exact"/>
              <w:ind w:left="295"/>
              <w:rPr>
                <w:rFonts w:ascii="Times New Roman" w:hAnsi="Times New Roman"/>
                <w:sz w:val="18"/>
                <w:szCs w:val="22"/>
              </w:rPr>
            </w:pPr>
            <w:r w:rsidRPr="002F2BC5">
              <w:rPr>
                <w:rFonts w:ascii="Times New Roman" w:hAnsi="Times New Roman"/>
                <w:sz w:val="18"/>
                <w:szCs w:val="22"/>
              </w:rPr>
              <w:t>355</w:t>
            </w:r>
          </w:p>
        </w:tc>
        <w:tc>
          <w:tcPr>
            <w:tcW w:w="855" w:type="dxa"/>
          </w:tcPr>
          <w:p w:rsidR="00EC476A" w:rsidRPr="002F2BC5" w:rsidRDefault="00EC476A" w:rsidP="00E2315F">
            <w:pPr>
              <w:widowControl w:val="0"/>
              <w:autoSpaceDE w:val="0"/>
              <w:autoSpaceDN w:val="0"/>
              <w:spacing w:line="189" w:lineRule="exact"/>
              <w:ind w:left="204" w:right="193"/>
              <w:jc w:val="center"/>
              <w:rPr>
                <w:rFonts w:ascii="Times New Roman" w:hAnsi="Times New Roman"/>
                <w:sz w:val="18"/>
                <w:szCs w:val="22"/>
              </w:rPr>
            </w:pPr>
            <w:r w:rsidRPr="002F2BC5">
              <w:rPr>
                <w:rFonts w:ascii="Times New Roman" w:hAnsi="Times New Roman"/>
                <w:sz w:val="18"/>
                <w:szCs w:val="22"/>
              </w:rPr>
              <w:t>415</w:t>
            </w:r>
          </w:p>
        </w:tc>
        <w:tc>
          <w:tcPr>
            <w:tcW w:w="857" w:type="dxa"/>
          </w:tcPr>
          <w:p w:rsidR="00EC476A" w:rsidRPr="002F2BC5" w:rsidRDefault="00EC476A" w:rsidP="00E2315F">
            <w:pPr>
              <w:widowControl w:val="0"/>
              <w:autoSpaceDE w:val="0"/>
              <w:autoSpaceDN w:val="0"/>
              <w:spacing w:line="189" w:lineRule="exact"/>
              <w:ind w:left="204" w:right="197"/>
              <w:jc w:val="center"/>
              <w:rPr>
                <w:rFonts w:ascii="Times New Roman" w:hAnsi="Times New Roman"/>
                <w:sz w:val="18"/>
                <w:szCs w:val="22"/>
              </w:rPr>
            </w:pPr>
            <w:r w:rsidRPr="002F2BC5">
              <w:rPr>
                <w:rFonts w:ascii="Times New Roman" w:hAnsi="Times New Roman"/>
                <w:sz w:val="18"/>
                <w:szCs w:val="22"/>
              </w:rPr>
              <w:t>686</w:t>
            </w:r>
          </w:p>
        </w:tc>
        <w:tc>
          <w:tcPr>
            <w:tcW w:w="855" w:type="dxa"/>
          </w:tcPr>
          <w:p w:rsidR="00EC476A" w:rsidRPr="002F2BC5" w:rsidRDefault="00EC476A" w:rsidP="00E2315F">
            <w:pPr>
              <w:widowControl w:val="0"/>
              <w:autoSpaceDE w:val="0"/>
              <w:autoSpaceDN w:val="0"/>
              <w:spacing w:line="189" w:lineRule="exact"/>
              <w:ind w:left="204" w:right="194"/>
              <w:jc w:val="center"/>
              <w:rPr>
                <w:rFonts w:ascii="Times New Roman" w:hAnsi="Times New Roman"/>
                <w:sz w:val="18"/>
                <w:szCs w:val="22"/>
              </w:rPr>
            </w:pPr>
            <w:r w:rsidRPr="002F2BC5">
              <w:rPr>
                <w:rFonts w:ascii="Times New Roman" w:hAnsi="Times New Roman"/>
                <w:sz w:val="18"/>
                <w:szCs w:val="22"/>
              </w:rPr>
              <w:t>812</w:t>
            </w:r>
          </w:p>
        </w:tc>
        <w:tc>
          <w:tcPr>
            <w:tcW w:w="963" w:type="dxa"/>
          </w:tcPr>
          <w:p w:rsidR="00EC476A" w:rsidRPr="002F2BC5" w:rsidRDefault="00EC476A" w:rsidP="00E2315F">
            <w:pPr>
              <w:widowControl w:val="0"/>
              <w:autoSpaceDE w:val="0"/>
              <w:autoSpaceDN w:val="0"/>
              <w:spacing w:line="189" w:lineRule="exact"/>
              <w:ind w:left="259" w:right="248"/>
              <w:jc w:val="center"/>
              <w:rPr>
                <w:rFonts w:ascii="Times New Roman" w:hAnsi="Times New Roman"/>
                <w:sz w:val="18"/>
                <w:szCs w:val="22"/>
              </w:rPr>
            </w:pPr>
            <w:r w:rsidRPr="002F2BC5">
              <w:rPr>
                <w:rFonts w:ascii="Times New Roman" w:hAnsi="Times New Roman"/>
                <w:sz w:val="18"/>
                <w:szCs w:val="22"/>
              </w:rPr>
              <w:t>1,440</w:t>
            </w:r>
          </w:p>
        </w:tc>
        <w:tc>
          <w:tcPr>
            <w:tcW w:w="970" w:type="dxa"/>
          </w:tcPr>
          <w:p w:rsidR="00EC476A" w:rsidRPr="002F2BC5" w:rsidRDefault="00EC476A" w:rsidP="00E2315F">
            <w:pPr>
              <w:widowControl w:val="0"/>
              <w:autoSpaceDE w:val="0"/>
              <w:autoSpaceDN w:val="0"/>
              <w:spacing w:line="189" w:lineRule="exact"/>
              <w:ind w:left="215" w:right="208"/>
              <w:jc w:val="center"/>
              <w:rPr>
                <w:rFonts w:ascii="Times New Roman" w:hAnsi="Times New Roman"/>
                <w:sz w:val="18"/>
                <w:szCs w:val="22"/>
              </w:rPr>
            </w:pPr>
            <w:r w:rsidRPr="002F2BC5">
              <w:rPr>
                <w:rFonts w:ascii="Times New Roman" w:hAnsi="Times New Roman"/>
                <w:sz w:val="18"/>
                <w:szCs w:val="22"/>
              </w:rPr>
              <w:t>1,610</w:t>
            </w:r>
          </w:p>
        </w:tc>
      </w:tr>
      <w:tr w:rsidR="00EC476A" w:rsidRPr="002F2BC5" w:rsidTr="00EC476A">
        <w:trPr>
          <w:trHeight w:val="244"/>
        </w:trPr>
        <w:tc>
          <w:tcPr>
            <w:tcW w:w="1637" w:type="dxa"/>
          </w:tcPr>
          <w:p w:rsidR="00EC476A" w:rsidRPr="002F2BC5" w:rsidRDefault="00EC476A" w:rsidP="00E2315F">
            <w:pPr>
              <w:widowControl w:val="0"/>
              <w:autoSpaceDE w:val="0"/>
              <w:autoSpaceDN w:val="0"/>
              <w:spacing w:line="192" w:lineRule="exact"/>
              <w:ind w:left="396" w:right="386"/>
              <w:jc w:val="center"/>
              <w:rPr>
                <w:rFonts w:ascii="Times New Roman" w:hAnsi="Times New Roman"/>
                <w:sz w:val="18"/>
                <w:szCs w:val="22"/>
              </w:rPr>
            </w:pPr>
            <w:r w:rsidRPr="002F2BC5">
              <w:rPr>
                <w:rFonts w:ascii="Times New Roman" w:hAnsi="Times New Roman"/>
                <w:sz w:val="18"/>
                <w:szCs w:val="22"/>
              </w:rPr>
              <w:t>250</w:t>
            </w:r>
          </w:p>
        </w:tc>
        <w:tc>
          <w:tcPr>
            <w:tcW w:w="775" w:type="dxa"/>
          </w:tcPr>
          <w:p w:rsidR="00EC476A" w:rsidRPr="002F2BC5" w:rsidRDefault="00EC476A" w:rsidP="00E2315F">
            <w:pPr>
              <w:widowControl w:val="0"/>
              <w:autoSpaceDE w:val="0"/>
              <w:autoSpaceDN w:val="0"/>
              <w:spacing w:line="192" w:lineRule="exact"/>
              <w:ind w:right="288"/>
              <w:jc w:val="right"/>
              <w:rPr>
                <w:rFonts w:ascii="Times New Roman" w:hAnsi="Times New Roman"/>
                <w:sz w:val="18"/>
                <w:szCs w:val="22"/>
              </w:rPr>
            </w:pPr>
            <w:r w:rsidRPr="002F2BC5">
              <w:rPr>
                <w:rFonts w:ascii="Times New Roman" w:hAnsi="Times New Roman"/>
                <w:sz w:val="18"/>
                <w:szCs w:val="22"/>
              </w:rPr>
              <w:t>15</w:t>
            </w:r>
          </w:p>
        </w:tc>
        <w:tc>
          <w:tcPr>
            <w:tcW w:w="710" w:type="dxa"/>
          </w:tcPr>
          <w:p w:rsidR="00EC476A" w:rsidRPr="002F2BC5" w:rsidRDefault="00EC476A" w:rsidP="00E2315F">
            <w:pPr>
              <w:widowControl w:val="0"/>
              <w:autoSpaceDE w:val="0"/>
              <w:autoSpaceDN w:val="0"/>
              <w:spacing w:line="192" w:lineRule="exact"/>
              <w:ind w:left="198" w:right="189"/>
              <w:jc w:val="center"/>
              <w:rPr>
                <w:rFonts w:ascii="Times New Roman" w:hAnsi="Times New Roman"/>
                <w:sz w:val="18"/>
                <w:szCs w:val="22"/>
              </w:rPr>
            </w:pPr>
            <w:r w:rsidRPr="002F2BC5">
              <w:rPr>
                <w:rFonts w:ascii="Times New Roman" w:hAnsi="Times New Roman"/>
                <w:sz w:val="18"/>
                <w:szCs w:val="22"/>
              </w:rPr>
              <w:t>21</w:t>
            </w:r>
          </w:p>
        </w:tc>
        <w:tc>
          <w:tcPr>
            <w:tcW w:w="732" w:type="dxa"/>
          </w:tcPr>
          <w:p w:rsidR="00EC476A" w:rsidRPr="002F2BC5" w:rsidRDefault="00EC476A" w:rsidP="00E2315F">
            <w:pPr>
              <w:widowControl w:val="0"/>
              <w:autoSpaceDE w:val="0"/>
              <w:autoSpaceDN w:val="0"/>
              <w:spacing w:line="192" w:lineRule="exact"/>
              <w:ind w:left="87" w:right="79"/>
              <w:jc w:val="center"/>
              <w:rPr>
                <w:rFonts w:ascii="Times New Roman" w:hAnsi="Times New Roman"/>
                <w:sz w:val="18"/>
                <w:szCs w:val="22"/>
              </w:rPr>
            </w:pPr>
            <w:r w:rsidRPr="002F2BC5">
              <w:rPr>
                <w:rFonts w:ascii="Times New Roman" w:hAnsi="Times New Roman"/>
                <w:sz w:val="18"/>
                <w:szCs w:val="22"/>
              </w:rPr>
              <w:t>40</w:t>
            </w:r>
          </w:p>
        </w:tc>
        <w:tc>
          <w:tcPr>
            <w:tcW w:w="818" w:type="dxa"/>
          </w:tcPr>
          <w:p w:rsidR="00EC476A" w:rsidRPr="002F2BC5" w:rsidRDefault="00EC476A" w:rsidP="00E2315F">
            <w:pPr>
              <w:widowControl w:val="0"/>
              <w:autoSpaceDE w:val="0"/>
              <w:autoSpaceDN w:val="0"/>
              <w:spacing w:line="192" w:lineRule="exact"/>
              <w:ind w:right="308"/>
              <w:jc w:val="right"/>
              <w:rPr>
                <w:rFonts w:ascii="Times New Roman" w:hAnsi="Times New Roman"/>
                <w:sz w:val="18"/>
                <w:szCs w:val="22"/>
              </w:rPr>
            </w:pPr>
            <w:r w:rsidRPr="002F2BC5">
              <w:rPr>
                <w:rFonts w:ascii="Times New Roman" w:hAnsi="Times New Roman"/>
                <w:sz w:val="18"/>
                <w:szCs w:val="22"/>
              </w:rPr>
              <w:t>46</w:t>
            </w:r>
          </w:p>
        </w:tc>
        <w:tc>
          <w:tcPr>
            <w:tcW w:w="732" w:type="dxa"/>
          </w:tcPr>
          <w:p w:rsidR="00EC476A" w:rsidRPr="002F2BC5" w:rsidRDefault="00EC476A" w:rsidP="00E2315F">
            <w:pPr>
              <w:widowControl w:val="0"/>
              <w:autoSpaceDE w:val="0"/>
              <w:autoSpaceDN w:val="0"/>
              <w:spacing w:line="192" w:lineRule="exact"/>
              <w:ind w:left="87" w:right="79"/>
              <w:jc w:val="center"/>
              <w:rPr>
                <w:rFonts w:ascii="Times New Roman" w:hAnsi="Times New Roman"/>
                <w:sz w:val="18"/>
                <w:szCs w:val="22"/>
              </w:rPr>
            </w:pPr>
            <w:r w:rsidRPr="002F2BC5">
              <w:rPr>
                <w:rFonts w:ascii="Times New Roman" w:hAnsi="Times New Roman"/>
                <w:sz w:val="18"/>
                <w:szCs w:val="22"/>
              </w:rPr>
              <w:t>82</w:t>
            </w:r>
          </w:p>
        </w:tc>
        <w:tc>
          <w:tcPr>
            <w:tcW w:w="775" w:type="dxa"/>
          </w:tcPr>
          <w:p w:rsidR="00EC476A" w:rsidRPr="002F2BC5" w:rsidRDefault="00EC476A" w:rsidP="00E2315F">
            <w:pPr>
              <w:widowControl w:val="0"/>
              <w:autoSpaceDE w:val="0"/>
              <w:autoSpaceDN w:val="0"/>
              <w:spacing w:line="192" w:lineRule="exact"/>
              <w:ind w:left="231" w:right="222"/>
              <w:jc w:val="center"/>
              <w:rPr>
                <w:rFonts w:ascii="Times New Roman" w:hAnsi="Times New Roman"/>
                <w:sz w:val="18"/>
                <w:szCs w:val="22"/>
              </w:rPr>
            </w:pPr>
            <w:r w:rsidRPr="002F2BC5">
              <w:rPr>
                <w:rFonts w:ascii="Times New Roman" w:hAnsi="Times New Roman"/>
                <w:sz w:val="18"/>
                <w:szCs w:val="22"/>
              </w:rPr>
              <w:t>95</w:t>
            </w:r>
          </w:p>
        </w:tc>
        <w:tc>
          <w:tcPr>
            <w:tcW w:w="876" w:type="dxa"/>
          </w:tcPr>
          <w:p w:rsidR="00EC476A" w:rsidRPr="002F2BC5" w:rsidRDefault="00EC476A" w:rsidP="00E2315F">
            <w:pPr>
              <w:widowControl w:val="0"/>
              <w:autoSpaceDE w:val="0"/>
              <w:autoSpaceDN w:val="0"/>
              <w:spacing w:line="192" w:lineRule="exact"/>
              <w:ind w:left="214" w:right="205"/>
              <w:jc w:val="center"/>
              <w:rPr>
                <w:rFonts w:ascii="Times New Roman" w:hAnsi="Times New Roman"/>
                <w:sz w:val="18"/>
                <w:szCs w:val="22"/>
              </w:rPr>
            </w:pPr>
            <w:r w:rsidRPr="002F2BC5">
              <w:rPr>
                <w:rFonts w:ascii="Times New Roman" w:hAnsi="Times New Roman"/>
                <w:sz w:val="18"/>
                <w:szCs w:val="22"/>
              </w:rPr>
              <w:t>159</w:t>
            </w:r>
          </w:p>
        </w:tc>
        <w:tc>
          <w:tcPr>
            <w:tcW w:w="941" w:type="dxa"/>
          </w:tcPr>
          <w:p w:rsidR="00EC476A" w:rsidRPr="002F2BC5" w:rsidRDefault="00EC476A" w:rsidP="00E2315F">
            <w:pPr>
              <w:widowControl w:val="0"/>
              <w:autoSpaceDE w:val="0"/>
              <w:autoSpaceDN w:val="0"/>
              <w:spacing w:line="192" w:lineRule="exact"/>
              <w:ind w:right="323"/>
              <w:jc w:val="right"/>
              <w:rPr>
                <w:rFonts w:ascii="Times New Roman" w:hAnsi="Times New Roman"/>
                <w:sz w:val="18"/>
                <w:szCs w:val="22"/>
              </w:rPr>
            </w:pPr>
            <w:r w:rsidRPr="002F2BC5">
              <w:rPr>
                <w:rFonts w:ascii="Times New Roman" w:hAnsi="Times New Roman"/>
                <w:sz w:val="18"/>
                <w:szCs w:val="22"/>
              </w:rPr>
              <w:t>184</w:t>
            </w:r>
          </w:p>
        </w:tc>
        <w:tc>
          <w:tcPr>
            <w:tcW w:w="857" w:type="dxa"/>
          </w:tcPr>
          <w:p w:rsidR="00EC476A" w:rsidRPr="002F2BC5" w:rsidRDefault="00EC476A" w:rsidP="00E2315F">
            <w:pPr>
              <w:widowControl w:val="0"/>
              <w:autoSpaceDE w:val="0"/>
              <w:autoSpaceDN w:val="0"/>
              <w:spacing w:line="192" w:lineRule="exact"/>
              <w:ind w:left="295"/>
              <w:rPr>
                <w:rFonts w:ascii="Times New Roman" w:hAnsi="Times New Roman"/>
                <w:sz w:val="18"/>
                <w:szCs w:val="22"/>
              </w:rPr>
            </w:pPr>
            <w:r w:rsidRPr="002F2BC5">
              <w:rPr>
                <w:rFonts w:ascii="Times New Roman" w:hAnsi="Times New Roman"/>
                <w:sz w:val="18"/>
                <w:szCs w:val="22"/>
              </w:rPr>
              <w:t>319</w:t>
            </w:r>
          </w:p>
        </w:tc>
        <w:tc>
          <w:tcPr>
            <w:tcW w:w="855" w:type="dxa"/>
          </w:tcPr>
          <w:p w:rsidR="00EC476A" w:rsidRPr="002F2BC5" w:rsidRDefault="00EC476A" w:rsidP="00E2315F">
            <w:pPr>
              <w:widowControl w:val="0"/>
              <w:autoSpaceDE w:val="0"/>
              <w:autoSpaceDN w:val="0"/>
              <w:spacing w:line="192" w:lineRule="exact"/>
              <w:ind w:left="204" w:right="193"/>
              <w:jc w:val="center"/>
              <w:rPr>
                <w:rFonts w:ascii="Times New Roman" w:hAnsi="Times New Roman"/>
                <w:sz w:val="18"/>
                <w:szCs w:val="22"/>
              </w:rPr>
            </w:pPr>
            <w:r w:rsidRPr="002F2BC5">
              <w:rPr>
                <w:rFonts w:ascii="Times New Roman" w:hAnsi="Times New Roman"/>
                <w:sz w:val="18"/>
                <w:szCs w:val="22"/>
              </w:rPr>
              <w:t>373</w:t>
            </w:r>
          </w:p>
        </w:tc>
        <w:tc>
          <w:tcPr>
            <w:tcW w:w="857" w:type="dxa"/>
          </w:tcPr>
          <w:p w:rsidR="00EC476A" w:rsidRPr="002F2BC5" w:rsidRDefault="00EC476A" w:rsidP="00E2315F">
            <w:pPr>
              <w:widowControl w:val="0"/>
              <w:autoSpaceDE w:val="0"/>
              <w:autoSpaceDN w:val="0"/>
              <w:spacing w:line="192" w:lineRule="exact"/>
              <w:ind w:left="204" w:right="197"/>
              <w:jc w:val="center"/>
              <w:rPr>
                <w:rFonts w:ascii="Times New Roman" w:hAnsi="Times New Roman"/>
                <w:sz w:val="18"/>
                <w:szCs w:val="22"/>
              </w:rPr>
            </w:pPr>
            <w:r w:rsidRPr="002F2BC5">
              <w:rPr>
                <w:rFonts w:ascii="Times New Roman" w:hAnsi="Times New Roman"/>
                <w:sz w:val="18"/>
                <w:szCs w:val="22"/>
              </w:rPr>
              <w:t>613</w:t>
            </w:r>
          </w:p>
        </w:tc>
        <w:tc>
          <w:tcPr>
            <w:tcW w:w="855" w:type="dxa"/>
          </w:tcPr>
          <w:p w:rsidR="00EC476A" w:rsidRPr="002F2BC5" w:rsidRDefault="00EC476A" w:rsidP="00E2315F">
            <w:pPr>
              <w:widowControl w:val="0"/>
              <w:autoSpaceDE w:val="0"/>
              <w:autoSpaceDN w:val="0"/>
              <w:spacing w:line="192" w:lineRule="exact"/>
              <w:ind w:left="204" w:right="194"/>
              <w:jc w:val="center"/>
              <w:rPr>
                <w:rFonts w:ascii="Times New Roman" w:hAnsi="Times New Roman"/>
                <w:sz w:val="18"/>
                <w:szCs w:val="22"/>
              </w:rPr>
            </w:pPr>
            <w:r w:rsidRPr="002F2BC5">
              <w:rPr>
                <w:rFonts w:ascii="Times New Roman" w:hAnsi="Times New Roman"/>
                <w:sz w:val="18"/>
                <w:szCs w:val="22"/>
              </w:rPr>
              <w:t>728</w:t>
            </w:r>
          </w:p>
        </w:tc>
        <w:tc>
          <w:tcPr>
            <w:tcW w:w="963" w:type="dxa"/>
          </w:tcPr>
          <w:p w:rsidR="00EC476A" w:rsidRPr="002F2BC5" w:rsidRDefault="00EC476A" w:rsidP="00E2315F">
            <w:pPr>
              <w:widowControl w:val="0"/>
              <w:autoSpaceDE w:val="0"/>
              <w:autoSpaceDN w:val="0"/>
              <w:spacing w:line="192" w:lineRule="exact"/>
              <w:ind w:left="259" w:right="248"/>
              <w:jc w:val="center"/>
              <w:rPr>
                <w:rFonts w:ascii="Times New Roman" w:hAnsi="Times New Roman"/>
                <w:sz w:val="18"/>
                <w:szCs w:val="22"/>
              </w:rPr>
            </w:pPr>
            <w:r w:rsidRPr="002F2BC5">
              <w:rPr>
                <w:rFonts w:ascii="Times New Roman" w:hAnsi="Times New Roman"/>
                <w:sz w:val="18"/>
                <w:szCs w:val="22"/>
              </w:rPr>
              <w:t>1,290</w:t>
            </w:r>
          </w:p>
        </w:tc>
        <w:tc>
          <w:tcPr>
            <w:tcW w:w="970" w:type="dxa"/>
          </w:tcPr>
          <w:p w:rsidR="00EC476A" w:rsidRPr="002F2BC5" w:rsidRDefault="00EC476A" w:rsidP="00E2315F">
            <w:pPr>
              <w:widowControl w:val="0"/>
              <w:autoSpaceDE w:val="0"/>
              <w:autoSpaceDN w:val="0"/>
              <w:spacing w:line="192" w:lineRule="exact"/>
              <w:ind w:left="215" w:right="208"/>
              <w:jc w:val="center"/>
              <w:rPr>
                <w:rFonts w:ascii="Times New Roman" w:hAnsi="Times New Roman"/>
                <w:sz w:val="18"/>
                <w:szCs w:val="22"/>
              </w:rPr>
            </w:pPr>
            <w:r w:rsidRPr="002F2BC5">
              <w:rPr>
                <w:rFonts w:ascii="Times New Roman" w:hAnsi="Times New Roman"/>
                <w:sz w:val="18"/>
                <w:szCs w:val="22"/>
              </w:rPr>
              <w:t>1,440</w:t>
            </w:r>
          </w:p>
        </w:tc>
      </w:tr>
      <w:tr w:rsidR="00EC476A" w:rsidRPr="002F2BC5" w:rsidTr="00EC476A">
        <w:trPr>
          <w:trHeight w:val="246"/>
        </w:trPr>
        <w:tc>
          <w:tcPr>
            <w:tcW w:w="1637" w:type="dxa"/>
          </w:tcPr>
          <w:p w:rsidR="00EC476A" w:rsidRPr="002F2BC5" w:rsidRDefault="00EC476A" w:rsidP="00E2315F">
            <w:pPr>
              <w:widowControl w:val="0"/>
              <w:autoSpaceDE w:val="0"/>
              <w:autoSpaceDN w:val="0"/>
              <w:spacing w:line="192" w:lineRule="exact"/>
              <w:ind w:left="396" w:right="386"/>
              <w:jc w:val="center"/>
              <w:rPr>
                <w:rFonts w:ascii="Times New Roman" w:hAnsi="Times New Roman"/>
                <w:sz w:val="18"/>
                <w:szCs w:val="22"/>
              </w:rPr>
            </w:pPr>
            <w:r w:rsidRPr="002F2BC5">
              <w:rPr>
                <w:rFonts w:ascii="Times New Roman" w:hAnsi="Times New Roman"/>
                <w:sz w:val="18"/>
                <w:szCs w:val="22"/>
              </w:rPr>
              <w:t>300</w:t>
            </w:r>
          </w:p>
        </w:tc>
        <w:tc>
          <w:tcPr>
            <w:tcW w:w="775" w:type="dxa"/>
          </w:tcPr>
          <w:p w:rsidR="00EC476A" w:rsidRPr="002F2BC5" w:rsidRDefault="00EC476A" w:rsidP="00E2315F">
            <w:pPr>
              <w:widowControl w:val="0"/>
              <w:autoSpaceDE w:val="0"/>
              <w:autoSpaceDN w:val="0"/>
              <w:spacing w:line="192" w:lineRule="exact"/>
              <w:ind w:right="288"/>
              <w:jc w:val="right"/>
              <w:rPr>
                <w:rFonts w:ascii="Times New Roman" w:hAnsi="Times New Roman"/>
                <w:sz w:val="18"/>
                <w:szCs w:val="22"/>
              </w:rPr>
            </w:pPr>
            <w:r w:rsidRPr="002F2BC5">
              <w:rPr>
                <w:rFonts w:ascii="Times New Roman" w:hAnsi="Times New Roman"/>
                <w:sz w:val="18"/>
                <w:szCs w:val="22"/>
              </w:rPr>
              <w:t>13</w:t>
            </w:r>
          </w:p>
        </w:tc>
        <w:tc>
          <w:tcPr>
            <w:tcW w:w="710" w:type="dxa"/>
          </w:tcPr>
          <w:p w:rsidR="00EC476A" w:rsidRPr="002F2BC5" w:rsidRDefault="00EC476A" w:rsidP="00E2315F">
            <w:pPr>
              <w:widowControl w:val="0"/>
              <w:autoSpaceDE w:val="0"/>
              <w:autoSpaceDN w:val="0"/>
              <w:spacing w:line="192" w:lineRule="exact"/>
              <w:ind w:left="198" w:right="189"/>
              <w:jc w:val="center"/>
              <w:rPr>
                <w:rFonts w:ascii="Times New Roman" w:hAnsi="Times New Roman"/>
                <w:sz w:val="18"/>
                <w:szCs w:val="22"/>
              </w:rPr>
            </w:pPr>
            <w:r w:rsidRPr="002F2BC5">
              <w:rPr>
                <w:rFonts w:ascii="Times New Roman" w:hAnsi="Times New Roman"/>
                <w:sz w:val="18"/>
                <w:szCs w:val="22"/>
              </w:rPr>
              <w:t>19</w:t>
            </w:r>
          </w:p>
        </w:tc>
        <w:tc>
          <w:tcPr>
            <w:tcW w:w="732" w:type="dxa"/>
          </w:tcPr>
          <w:p w:rsidR="00EC476A" w:rsidRPr="002F2BC5" w:rsidRDefault="00EC476A" w:rsidP="00E2315F">
            <w:pPr>
              <w:widowControl w:val="0"/>
              <w:autoSpaceDE w:val="0"/>
              <w:autoSpaceDN w:val="0"/>
              <w:spacing w:line="192" w:lineRule="exact"/>
              <w:ind w:left="87" w:right="79"/>
              <w:jc w:val="center"/>
              <w:rPr>
                <w:rFonts w:ascii="Times New Roman" w:hAnsi="Times New Roman"/>
                <w:sz w:val="18"/>
                <w:szCs w:val="22"/>
              </w:rPr>
            </w:pPr>
            <w:r w:rsidRPr="002F2BC5">
              <w:rPr>
                <w:rFonts w:ascii="Times New Roman" w:hAnsi="Times New Roman"/>
                <w:sz w:val="18"/>
                <w:szCs w:val="22"/>
              </w:rPr>
              <w:t>37</w:t>
            </w:r>
          </w:p>
        </w:tc>
        <w:tc>
          <w:tcPr>
            <w:tcW w:w="818" w:type="dxa"/>
          </w:tcPr>
          <w:p w:rsidR="00EC476A" w:rsidRPr="002F2BC5" w:rsidRDefault="00EC476A" w:rsidP="00E2315F">
            <w:pPr>
              <w:widowControl w:val="0"/>
              <w:autoSpaceDE w:val="0"/>
              <w:autoSpaceDN w:val="0"/>
              <w:spacing w:line="192" w:lineRule="exact"/>
              <w:ind w:right="308"/>
              <w:jc w:val="right"/>
              <w:rPr>
                <w:rFonts w:ascii="Times New Roman" w:hAnsi="Times New Roman"/>
                <w:sz w:val="18"/>
                <w:szCs w:val="22"/>
              </w:rPr>
            </w:pPr>
            <w:r w:rsidRPr="002F2BC5">
              <w:rPr>
                <w:rFonts w:ascii="Times New Roman" w:hAnsi="Times New Roman"/>
                <w:sz w:val="18"/>
                <w:szCs w:val="22"/>
              </w:rPr>
              <w:t>42</w:t>
            </w:r>
          </w:p>
        </w:tc>
        <w:tc>
          <w:tcPr>
            <w:tcW w:w="732" w:type="dxa"/>
          </w:tcPr>
          <w:p w:rsidR="00EC476A" w:rsidRPr="002F2BC5" w:rsidRDefault="00EC476A" w:rsidP="00E2315F">
            <w:pPr>
              <w:widowControl w:val="0"/>
              <w:autoSpaceDE w:val="0"/>
              <w:autoSpaceDN w:val="0"/>
              <w:spacing w:line="192" w:lineRule="exact"/>
              <w:ind w:left="87" w:right="79"/>
              <w:jc w:val="center"/>
              <w:rPr>
                <w:rFonts w:ascii="Times New Roman" w:hAnsi="Times New Roman"/>
                <w:sz w:val="18"/>
                <w:szCs w:val="22"/>
              </w:rPr>
            </w:pPr>
            <w:r w:rsidRPr="002F2BC5">
              <w:rPr>
                <w:rFonts w:ascii="Times New Roman" w:hAnsi="Times New Roman"/>
                <w:sz w:val="18"/>
                <w:szCs w:val="22"/>
              </w:rPr>
              <w:t>75</w:t>
            </w:r>
          </w:p>
        </w:tc>
        <w:tc>
          <w:tcPr>
            <w:tcW w:w="775" w:type="dxa"/>
          </w:tcPr>
          <w:p w:rsidR="00EC476A" w:rsidRPr="002F2BC5" w:rsidRDefault="00EC476A" w:rsidP="00E2315F">
            <w:pPr>
              <w:widowControl w:val="0"/>
              <w:autoSpaceDE w:val="0"/>
              <w:autoSpaceDN w:val="0"/>
              <w:spacing w:line="192" w:lineRule="exact"/>
              <w:ind w:left="231" w:right="222"/>
              <w:jc w:val="center"/>
              <w:rPr>
                <w:rFonts w:ascii="Times New Roman" w:hAnsi="Times New Roman"/>
                <w:sz w:val="18"/>
                <w:szCs w:val="22"/>
              </w:rPr>
            </w:pPr>
            <w:r w:rsidRPr="002F2BC5">
              <w:rPr>
                <w:rFonts w:ascii="Times New Roman" w:hAnsi="Times New Roman"/>
                <w:sz w:val="18"/>
                <w:szCs w:val="22"/>
              </w:rPr>
              <w:t>87</w:t>
            </w:r>
          </w:p>
        </w:tc>
        <w:tc>
          <w:tcPr>
            <w:tcW w:w="876" w:type="dxa"/>
          </w:tcPr>
          <w:p w:rsidR="00EC476A" w:rsidRPr="002F2BC5" w:rsidRDefault="00EC476A" w:rsidP="00E2315F">
            <w:pPr>
              <w:widowControl w:val="0"/>
              <w:autoSpaceDE w:val="0"/>
              <w:autoSpaceDN w:val="0"/>
              <w:spacing w:line="192" w:lineRule="exact"/>
              <w:ind w:left="214" w:right="205"/>
              <w:jc w:val="center"/>
              <w:rPr>
                <w:rFonts w:ascii="Times New Roman" w:hAnsi="Times New Roman"/>
                <w:sz w:val="18"/>
                <w:szCs w:val="22"/>
              </w:rPr>
            </w:pPr>
            <w:r w:rsidRPr="002F2BC5">
              <w:rPr>
                <w:rFonts w:ascii="Times New Roman" w:hAnsi="Times New Roman"/>
                <w:sz w:val="18"/>
                <w:szCs w:val="22"/>
              </w:rPr>
              <w:t>144</w:t>
            </w:r>
          </w:p>
        </w:tc>
        <w:tc>
          <w:tcPr>
            <w:tcW w:w="941" w:type="dxa"/>
          </w:tcPr>
          <w:p w:rsidR="00EC476A" w:rsidRPr="002F2BC5" w:rsidRDefault="00EC476A" w:rsidP="00E2315F">
            <w:pPr>
              <w:widowControl w:val="0"/>
              <w:autoSpaceDE w:val="0"/>
              <w:autoSpaceDN w:val="0"/>
              <w:spacing w:line="192" w:lineRule="exact"/>
              <w:ind w:right="323"/>
              <w:jc w:val="right"/>
              <w:rPr>
                <w:rFonts w:ascii="Times New Roman" w:hAnsi="Times New Roman"/>
                <w:sz w:val="18"/>
                <w:szCs w:val="22"/>
              </w:rPr>
            </w:pPr>
            <w:r w:rsidRPr="002F2BC5">
              <w:rPr>
                <w:rFonts w:ascii="Times New Roman" w:hAnsi="Times New Roman"/>
                <w:sz w:val="18"/>
                <w:szCs w:val="22"/>
              </w:rPr>
              <w:t>168</w:t>
            </w:r>
          </w:p>
        </w:tc>
        <w:tc>
          <w:tcPr>
            <w:tcW w:w="857" w:type="dxa"/>
          </w:tcPr>
          <w:p w:rsidR="00EC476A" w:rsidRPr="002F2BC5" w:rsidRDefault="00EC476A" w:rsidP="00E2315F">
            <w:pPr>
              <w:widowControl w:val="0"/>
              <w:autoSpaceDE w:val="0"/>
              <w:autoSpaceDN w:val="0"/>
              <w:spacing w:line="192" w:lineRule="exact"/>
              <w:ind w:left="295"/>
              <w:rPr>
                <w:rFonts w:ascii="Times New Roman" w:hAnsi="Times New Roman"/>
                <w:sz w:val="18"/>
                <w:szCs w:val="22"/>
              </w:rPr>
            </w:pPr>
            <w:r w:rsidRPr="002F2BC5">
              <w:rPr>
                <w:rFonts w:ascii="Times New Roman" w:hAnsi="Times New Roman"/>
                <w:sz w:val="18"/>
                <w:szCs w:val="22"/>
              </w:rPr>
              <w:t>234</w:t>
            </w:r>
          </w:p>
        </w:tc>
        <w:tc>
          <w:tcPr>
            <w:tcW w:w="855" w:type="dxa"/>
          </w:tcPr>
          <w:p w:rsidR="00EC476A" w:rsidRPr="002F2BC5" w:rsidRDefault="00EC476A" w:rsidP="00E2315F">
            <w:pPr>
              <w:widowControl w:val="0"/>
              <w:autoSpaceDE w:val="0"/>
              <w:autoSpaceDN w:val="0"/>
              <w:spacing w:line="192" w:lineRule="exact"/>
              <w:ind w:left="204" w:right="193"/>
              <w:jc w:val="center"/>
              <w:rPr>
                <w:rFonts w:ascii="Times New Roman" w:hAnsi="Times New Roman"/>
                <w:sz w:val="18"/>
                <w:szCs w:val="22"/>
              </w:rPr>
            </w:pPr>
            <w:r w:rsidRPr="002F2BC5">
              <w:rPr>
                <w:rFonts w:ascii="Times New Roman" w:hAnsi="Times New Roman"/>
                <w:sz w:val="18"/>
                <w:szCs w:val="22"/>
              </w:rPr>
              <w:t>342</w:t>
            </w:r>
          </w:p>
        </w:tc>
        <w:tc>
          <w:tcPr>
            <w:tcW w:w="857" w:type="dxa"/>
          </w:tcPr>
          <w:p w:rsidR="00EC476A" w:rsidRPr="002F2BC5" w:rsidRDefault="00EC476A" w:rsidP="00E2315F">
            <w:pPr>
              <w:widowControl w:val="0"/>
              <w:autoSpaceDE w:val="0"/>
              <w:autoSpaceDN w:val="0"/>
              <w:spacing w:line="192" w:lineRule="exact"/>
              <w:ind w:left="204" w:right="197"/>
              <w:jc w:val="center"/>
              <w:rPr>
                <w:rFonts w:ascii="Times New Roman" w:hAnsi="Times New Roman"/>
                <w:sz w:val="18"/>
                <w:szCs w:val="22"/>
              </w:rPr>
            </w:pPr>
            <w:r w:rsidRPr="002F2BC5">
              <w:rPr>
                <w:rFonts w:ascii="Times New Roman" w:hAnsi="Times New Roman"/>
                <w:sz w:val="18"/>
                <w:szCs w:val="22"/>
              </w:rPr>
              <w:t>559</w:t>
            </w:r>
          </w:p>
        </w:tc>
        <w:tc>
          <w:tcPr>
            <w:tcW w:w="855" w:type="dxa"/>
          </w:tcPr>
          <w:p w:rsidR="00EC476A" w:rsidRPr="002F2BC5" w:rsidRDefault="00EC476A" w:rsidP="00E2315F">
            <w:pPr>
              <w:widowControl w:val="0"/>
              <w:autoSpaceDE w:val="0"/>
              <w:autoSpaceDN w:val="0"/>
              <w:spacing w:line="192" w:lineRule="exact"/>
              <w:ind w:left="204" w:right="194"/>
              <w:jc w:val="center"/>
              <w:rPr>
                <w:rFonts w:ascii="Times New Roman" w:hAnsi="Times New Roman"/>
                <w:sz w:val="18"/>
                <w:szCs w:val="22"/>
              </w:rPr>
            </w:pPr>
            <w:r w:rsidRPr="002F2BC5">
              <w:rPr>
                <w:rFonts w:ascii="Times New Roman" w:hAnsi="Times New Roman"/>
                <w:sz w:val="18"/>
                <w:szCs w:val="22"/>
              </w:rPr>
              <w:t>665</w:t>
            </w:r>
          </w:p>
        </w:tc>
        <w:tc>
          <w:tcPr>
            <w:tcW w:w="963" w:type="dxa"/>
          </w:tcPr>
          <w:p w:rsidR="00EC476A" w:rsidRPr="002F2BC5" w:rsidRDefault="00EC476A" w:rsidP="00E2315F">
            <w:pPr>
              <w:widowControl w:val="0"/>
              <w:autoSpaceDE w:val="0"/>
              <w:autoSpaceDN w:val="0"/>
              <w:spacing w:line="192" w:lineRule="exact"/>
              <w:ind w:left="259" w:right="248"/>
              <w:jc w:val="center"/>
              <w:rPr>
                <w:rFonts w:ascii="Times New Roman" w:hAnsi="Times New Roman"/>
                <w:sz w:val="18"/>
                <w:szCs w:val="22"/>
              </w:rPr>
            </w:pPr>
            <w:r w:rsidRPr="002F2BC5">
              <w:rPr>
                <w:rFonts w:ascii="Times New Roman" w:hAnsi="Times New Roman"/>
                <w:sz w:val="18"/>
                <w:szCs w:val="22"/>
              </w:rPr>
              <w:t>1,180</w:t>
            </w:r>
          </w:p>
        </w:tc>
        <w:tc>
          <w:tcPr>
            <w:tcW w:w="970" w:type="dxa"/>
          </w:tcPr>
          <w:p w:rsidR="00EC476A" w:rsidRPr="002F2BC5" w:rsidRDefault="00EC476A" w:rsidP="00E2315F">
            <w:pPr>
              <w:widowControl w:val="0"/>
              <w:autoSpaceDE w:val="0"/>
              <w:autoSpaceDN w:val="0"/>
              <w:spacing w:line="192" w:lineRule="exact"/>
              <w:ind w:left="215" w:right="208"/>
              <w:jc w:val="center"/>
              <w:rPr>
                <w:rFonts w:ascii="Times New Roman" w:hAnsi="Times New Roman"/>
                <w:sz w:val="18"/>
                <w:szCs w:val="22"/>
              </w:rPr>
            </w:pPr>
            <w:r w:rsidRPr="002F2BC5">
              <w:rPr>
                <w:rFonts w:ascii="Times New Roman" w:hAnsi="Times New Roman"/>
                <w:sz w:val="18"/>
                <w:szCs w:val="22"/>
              </w:rPr>
              <w:t>1,320</w:t>
            </w:r>
          </w:p>
        </w:tc>
      </w:tr>
    </w:tbl>
    <w:p w:rsidR="00EC476A" w:rsidRDefault="00EC476A" w:rsidP="00E2315F">
      <w:pPr>
        <w:widowControl w:val="0"/>
        <w:autoSpaceDE w:val="0"/>
        <w:autoSpaceDN w:val="0"/>
        <w:spacing w:before="7" w:after="100" w:afterAutospacing="1"/>
        <w:ind w:left="720"/>
        <w:rPr>
          <w:rFonts w:eastAsia="Arial" w:cs="Arial"/>
          <w:szCs w:val="22"/>
        </w:rPr>
      </w:pPr>
    </w:p>
    <w:p w:rsidR="00EC476A" w:rsidRPr="002F2BC5" w:rsidRDefault="00EC476A" w:rsidP="00E2315F">
      <w:pPr>
        <w:widowControl w:val="0"/>
        <w:autoSpaceDE w:val="0"/>
        <w:autoSpaceDN w:val="0"/>
        <w:spacing w:before="4" w:line="235" w:lineRule="auto"/>
        <w:ind w:left="1389" w:right="5813" w:hanging="505"/>
        <w:rPr>
          <w:rFonts w:ascii="Times New Roman" w:hAnsi="Times New Roman"/>
          <w:sz w:val="16"/>
          <w:szCs w:val="22"/>
        </w:rPr>
      </w:pPr>
      <w:r w:rsidRPr="002F2BC5">
        <w:rPr>
          <w:rFonts w:ascii="Times New Roman" w:hAnsi="Times New Roman"/>
          <w:sz w:val="16"/>
          <w:szCs w:val="22"/>
        </w:rPr>
        <w:t>For SI: 1 inch = 25.4 mm, 1 foot = 304.8 mm, 1 pound per square inch = 6.895 kPa, 1-inch water column = 0.2488 kPa, 1 British thermal unit per hour = 0.2931 W, 1 cubic foot per hour = 0.0283 m</w:t>
      </w:r>
      <w:r w:rsidRPr="002F2BC5">
        <w:rPr>
          <w:rFonts w:ascii="Times New Roman" w:hAnsi="Times New Roman"/>
          <w:position w:val="6"/>
          <w:sz w:val="9"/>
          <w:szCs w:val="22"/>
        </w:rPr>
        <w:t>3</w:t>
      </w:r>
      <w:r w:rsidRPr="002F2BC5">
        <w:rPr>
          <w:rFonts w:ascii="Times New Roman" w:hAnsi="Times New Roman"/>
          <w:sz w:val="16"/>
          <w:szCs w:val="22"/>
        </w:rPr>
        <w:t>/h, 1 degree = 0.01745 rad.</w:t>
      </w:r>
    </w:p>
    <w:p w:rsidR="00EC476A" w:rsidRPr="002F2BC5" w:rsidRDefault="00EC476A" w:rsidP="00E2315F">
      <w:pPr>
        <w:widowControl w:val="0"/>
        <w:autoSpaceDE w:val="0"/>
        <w:autoSpaceDN w:val="0"/>
        <w:spacing w:before="18"/>
        <w:ind w:left="885"/>
        <w:rPr>
          <w:rFonts w:ascii="Times New Roman" w:hAnsi="Times New Roman"/>
          <w:b/>
          <w:sz w:val="16"/>
          <w:szCs w:val="22"/>
        </w:rPr>
      </w:pPr>
      <w:r w:rsidRPr="002F2BC5">
        <w:rPr>
          <w:rFonts w:ascii="Times New Roman" w:hAnsi="Times New Roman"/>
          <w:b/>
          <w:sz w:val="16"/>
          <w:szCs w:val="22"/>
        </w:rPr>
        <w:t>Notes:</w:t>
      </w:r>
    </w:p>
    <w:p w:rsidR="00EC476A" w:rsidRPr="002F2BC5" w:rsidRDefault="00EC476A" w:rsidP="00E2315F">
      <w:pPr>
        <w:widowControl w:val="0"/>
        <w:tabs>
          <w:tab w:val="left" w:pos="1066"/>
        </w:tabs>
        <w:autoSpaceDE w:val="0"/>
        <w:autoSpaceDN w:val="0"/>
        <w:spacing w:before="16" w:line="182" w:lineRule="exact"/>
        <w:ind w:left="1065" w:hanging="180"/>
        <w:rPr>
          <w:rFonts w:ascii="Times New Roman" w:hAnsi="Times New Roman"/>
          <w:sz w:val="16"/>
          <w:szCs w:val="22"/>
        </w:rPr>
      </w:pPr>
      <w:r w:rsidRPr="002F2BC5">
        <w:rPr>
          <w:rFonts w:ascii="Times New Roman" w:hAnsi="Times New Roman"/>
          <w:spacing w:val="-1"/>
          <w:w w:val="99"/>
          <w:sz w:val="16"/>
          <w:szCs w:val="16"/>
        </w:rPr>
        <w:t>1.</w:t>
      </w:r>
      <w:r w:rsidRPr="002F2BC5">
        <w:rPr>
          <w:rFonts w:ascii="Times New Roman" w:hAnsi="Times New Roman"/>
          <w:spacing w:val="-1"/>
          <w:w w:val="99"/>
          <w:sz w:val="16"/>
          <w:szCs w:val="16"/>
        </w:rPr>
        <w:tab/>
      </w:r>
      <w:r w:rsidRPr="002F2BC5">
        <w:rPr>
          <w:rFonts w:ascii="Times New Roman" w:hAnsi="Times New Roman"/>
          <w:sz w:val="16"/>
          <w:szCs w:val="22"/>
        </w:rPr>
        <w:t>Table</w:t>
      </w:r>
      <w:r w:rsidRPr="002F2BC5">
        <w:rPr>
          <w:rFonts w:ascii="Times New Roman" w:hAnsi="Times New Roman"/>
          <w:spacing w:val="-1"/>
          <w:sz w:val="16"/>
          <w:szCs w:val="22"/>
        </w:rPr>
        <w:t xml:space="preserve"> </w:t>
      </w:r>
      <w:r w:rsidRPr="002F2BC5">
        <w:rPr>
          <w:rFonts w:ascii="Times New Roman" w:hAnsi="Times New Roman"/>
          <w:sz w:val="16"/>
          <w:szCs w:val="22"/>
        </w:rPr>
        <w:t>includes</w:t>
      </w:r>
      <w:r w:rsidRPr="002F2BC5">
        <w:rPr>
          <w:rFonts w:ascii="Times New Roman" w:hAnsi="Times New Roman"/>
          <w:spacing w:val="-3"/>
          <w:sz w:val="16"/>
          <w:szCs w:val="22"/>
        </w:rPr>
        <w:t xml:space="preserve"> </w:t>
      </w:r>
      <w:r w:rsidRPr="002F2BC5">
        <w:rPr>
          <w:rFonts w:ascii="Times New Roman" w:hAnsi="Times New Roman"/>
          <w:sz w:val="16"/>
          <w:szCs w:val="22"/>
        </w:rPr>
        <w:t>losses</w:t>
      </w:r>
      <w:r w:rsidRPr="002F2BC5">
        <w:rPr>
          <w:rFonts w:ascii="Times New Roman" w:hAnsi="Times New Roman"/>
          <w:spacing w:val="-3"/>
          <w:sz w:val="16"/>
          <w:szCs w:val="22"/>
        </w:rPr>
        <w:t xml:space="preserve"> </w:t>
      </w:r>
      <w:r w:rsidRPr="002F2BC5">
        <w:rPr>
          <w:rFonts w:ascii="Times New Roman" w:hAnsi="Times New Roman"/>
          <w:sz w:val="16"/>
          <w:szCs w:val="22"/>
        </w:rPr>
        <w:t>for</w:t>
      </w:r>
      <w:r w:rsidRPr="002F2BC5">
        <w:rPr>
          <w:rFonts w:ascii="Times New Roman" w:hAnsi="Times New Roman"/>
          <w:spacing w:val="-2"/>
          <w:sz w:val="16"/>
          <w:szCs w:val="22"/>
        </w:rPr>
        <w:t xml:space="preserve"> </w:t>
      </w:r>
      <w:r w:rsidRPr="002F2BC5">
        <w:rPr>
          <w:rFonts w:ascii="Times New Roman" w:hAnsi="Times New Roman"/>
          <w:sz w:val="16"/>
          <w:szCs w:val="22"/>
        </w:rPr>
        <w:t>four</w:t>
      </w:r>
      <w:r w:rsidRPr="002F2BC5">
        <w:rPr>
          <w:rFonts w:ascii="Times New Roman" w:hAnsi="Times New Roman"/>
          <w:spacing w:val="-2"/>
          <w:sz w:val="16"/>
          <w:szCs w:val="22"/>
        </w:rPr>
        <w:t xml:space="preserve"> </w:t>
      </w:r>
      <w:r w:rsidRPr="002F2BC5">
        <w:rPr>
          <w:rFonts w:ascii="Times New Roman" w:hAnsi="Times New Roman"/>
          <w:sz w:val="16"/>
          <w:szCs w:val="22"/>
        </w:rPr>
        <w:t>90-degree</w:t>
      </w:r>
      <w:r w:rsidRPr="002F2BC5">
        <w:rPr>
          <w:rFonts w:ascii="Times New Roman" w:hAnsi="Times New Roman"/>
          <w:spacing w:val="-3"/>
          <w:sz w:val="16"/>
          <w:szCs w:val="22"/>
        </w:rPr>
        <w:t xml:space="preserve"> </w:t>
      </w:r>
      <w:r w:rsidRPr="002F2BC5">
        <w:rPr>
          <w:rFonts w:ascii="Times New Roman" w:hAnsi="Times New Roman"/>
          <w:sz w:val="16"/>
          <w:szCs w:val="22"/>
        </w:rPr>
        <w:t>bends</w:t>
      </w:r>
      <w:r w:rsidRPr="002F2BC5">
        <w:rPr>
          <w:rFonts w:ascii="Times New Roman" w:hAnsi="Times New Roman"/>
          <w:spacing w:val="-3"/>
          <w:sz w:val="16"/>
          <w:szCs w:val="22"/>
        </w:rPr>
        <w:t xml:space="preserve"> </w:t>
      </w:r>
      <w:r w:rsidRPr="002F2BC5">
        <w:rPr>
          <w:rFonts w:ascii="Times New Roman" w:hAnsi="Times New Roman"/>
          <w:sz w:val="16"/>
          <w:szCs w:val="22"/>
        </w:rPr>
        <w:t>and</w:t>
      </w:r>
      <w:r w:rsidRPr="002F2BC5">
        <w:rPr>
          <w:rFonts w:ascii="Times New Roman" w:hAnsi="Times New Roman"/>
          <w:spacing w:val="-2"/>
          <w:sz w:val="16"/>
          <w:szCs w:val="22"/>
        </w:rPr>
        <w:t xml:space="preserve"> </w:t>
      </w:r>
      <w:r w:rsidRPr="002F2BC5">
        <w:rPr>
          <w:rFonts w:ascii="Times New Roman" w:hAnsi="Times New Roman"/>
          <w:sz w:val="16"/>
          <w:szCs w:val="22"/>
        </w:rPr>
        <w:t>two</w:t>
      </w:r>
      <w:r w:rsidRPr="002F2BC5">
        <w:rPr>
          <w:rFonts w:ascii="Times New Roman" w:hAnsi="Times New Roman"/>
          <w:spacing w:val="-2"/>
          <w:sz w:val="16"/>
          <w:szCs w:val="22"/>
        </w:rPr>
        <w:t xml:space="preserve"> </w:t>
      </w:r>
      <w:r w:rsidRPr="002F2BC5">
        <w:rPr>
          <w:rFonts w:ascii="Times New Roman" w:hAnsi="Times New Roman"/>
          <w:sz w:val="16"/>
          <w:szCs w:val="22"/>
        </w:rPr>
        <w:t>end</w:t>
      </w:r>
      <w:r w:rsidRPr="002F2BC5">
        <w:rPr>
          <w:rFonts w:ascii="Times New Roman" w:hAnsi="Times New Roman"/>
          <w:spacing w:val="-2"/>
          <w:sz w:val="16"/>
          <w:szCs w:val="22"/>
        </w:rPr>
        <w:t xml:space="preserve"> </w:t>
      </w:r>
      <w:r w:rsidRPr="002F2BC5">
        <w:rPr>
          <w:rFonts w:ascii="Times New Roman" w:hAnsi="Times New Roman"/>
          <w:sz w:val="16"/>
          <w:szCs w:val="22"/>
        </w:rPr>
        <w:t>fittings.</w:t>
      </w:r>
      <w:r w:rsidRPr="002F2BC5">
        <w:rPr>
          <w:rFonts w:ascii="Times New Roman" w:hAnsi="Times New Roman"/>
          <w:spacing w:val="-3"/>
          <w:sz w:val="16"/>
          <w:szCs w:val="22"/>
        </w:rPr>
        <w:t xml:space="preserve"> </w:t>
      </w:r>
      <w:r w:rsidRPr="002F2BC5">
        <w:rPr>
          <w:rFonts w:ascii="Times New Roman" w:hAnsi="Times New Roman"/>
          <w:sz w:val="16"/>
          <w:szCs w:val="22"/>
        </w:rPr>
        <w:t>Tubing</w:t>
      </w:r>
      <w:r w:rsidRPr="002F2BC5">
        <w:rPr>
          <w:rFonts w:ascii="Times New Roman" w:hAnsi="Times New Roman"/>
          <w:spacing w:val="-2"/>
          <w:sz w:val="16"/>
          <w:szCs w:val="22"/>
        </w:rPr>
        <w:t xml:space="preserve"> </w:t>
      </w:r>
      <w:r w:rsidRPr="002F2BC5">
        <w:rPr>
          <w:rFonts w:ascii="Times New Roman" w:hAnsi="Times New Roman"/>
          <w:sz w:val="16"/>
          <w:szCs w:val="22"/>
        </w:rPr>
        <w:t>runs</w:t>
      </w:r>
      <w:r w:rsidRPr="002F2BC5">
        <w:rPr>
          <w:rFonts w:ascii="Times New Roman" w:hAnsi="Times New Roman"/>
          <w:spacing w:val="-3"/>
          <w:sz w:val="16"/>
          <w:szCs w:val="22"/>
        </w:rPr>
        <w:t xml:space="preserve"> </w:t>
      </w:r>
      <w:r w:rsidRPr="002F2BC5">
        <w:rPr>
          <w:rFonts w:ascii="Times New Roman" w:hAnsi="Times New Roman"/>
          <w:sz w:val="16"/>
          <w:szCs w:val="22"/>
        </w:rPr>
        <w:t>with</w:t>
      </w:r>
      <w:r w:rsidRPr="002F2BC5">
        <w:rPr>
          <w:rFonts w:ascii="Times New Roman" w:hAnsi="Times New Roman"/>
          <w:spacing w:val="-2"/>
          <w:sz w:val="16"/>
          <w:szCs w:val="22"/>
        </w:rPr>
        <w:t xml:space="preserve"> </w:t>
      </w:r>
      <w:r w:rsidRPr="002F2BC5">
        <w:rPr>
          <w:rFonts w:ascii="Times New Roman" w:hAnsi="Times New Roman"/>
          <w:sz w:val="16"/>
          <w:szCs w:val="22"/>
        </w:rPr>
        <w:t>larger</w:t>
      </w:r>
      <w:r w:rsidRPr="002F2BC5">
        <w:rPr>
          <w:rFonts w:ascii="Times New Roman" w:hAnsi="Times New Roman"/>
          <w:spacing w:val="-2"/>
          <w:sz w:val="16"/>
          <w:szCs w:val="22"/>
        </w:rPr>
        <w:t xml:space="preserve"> </w:t>
      </w:r>
      <w:r w:rsidRPr="002F2BC5">
        <w:rPr>
          <w:rFonts w:ascii="Times New Roman" w:hAnsi="Times New Roman"/>
          <w:sz w:val="16"/>
          <w:szCs w:val="22"/>
        </w:rPr>
        <w:t>numbers</w:t>
      </w:r>
      <w:r w:rsidRPr="002F2BC5">
        <w:rPr>
          <w:rFonts w:ascii="Times New Roman" w:hAnsi="Times New Roman"/>
          <w:spacing w:val="-1"/>
          <w:sz w:val="16"/>
          <w:szCs w:val="22"/>
        </w:rPr>
        <w:t xml:space="preserve"> </w:t>
      </w:r>
      <w:r w:rsidRPr="002F2BC5">
        <w:rPr>
          <w:rFonts w:ascii="Times New Roman" w:hAnsi="Times New Roman"/>
          <w:sz w:val="16"/>
          <w:szCs w:val="22"/>
        </w:rPr>
        <w:t>of</w:t>
      </w:r>
      <w:r w:rsidRPr="002F2BC5">
        <w:rPr>
          <w:rFonts w:ascii="Times New Roman" w:hAnsi="Times New Roman"/>
          <w:spacing w:val="-2"/>
          <w:sz w:val="16"/>
          <w:szCs w:val="22"/>
        </w:rPr>
        <w:t xml:space="preserve"> </w:t>
      </w:r>
      <w:r w:rsidRPr="002F2BC5">
        <w:rPr>
          <w:rFonts w:ascii="Times New Roman" w:hAnsi="Times New Roman"/>
          <w:sz w:val="16"/>
          <w:szCs w:val="22"/>
        </w:rPr>
        <w:t>bends</w:t>
      </w:r>
      <w:r w:rsidRPr="002F2BC5">
        <w:rPr>
          <w:rFonts w:ascii="Times New Roman" w:hAnsi="Times New Roman"/>
          <w:spacing w:val="-1"/>
          <w:sz w:val="16"/>
          <w:szCs w:val="22"/>
        </w:rPr>
        <w:t xml:space="preserve"> </w:t>
      </w:r>
      <w:r w:rsidRPr="002F2BC5">
        <w:rPr>
          <w:rFonts w:ascii="Times New Roman" w:hAnsi="Times New Roman"/>
          <w:sz w:val="16"/>
          <w:szCs w:val="22"/>
        </w:rPr>
        <w:t>or</w:t>
      </w:r>
      <w:r w:rsidRPr="002F2BC5">
        <w:rPr>
          <w:rFonts w:ascii="Times New Roman" w:hAnsi="Times New Roman"/>
          <w:spacing w:val="-2"/>
          <w:sz w:val="16"/>
          <w:szCs w:val="22"/>
        </w:rPr>
        <w:t xml:space="preserve"> </w:t>
      </w:r>
      <w:r w:rsidRPr="002F2BC5">
        <w:rPr>
          <w:rFonts w:ascii="Times New Roman" w:hAnsi="Times New Roman"/>
          <w:sz w:val="16"/>
          <w:szCs w:val="22"/>
        </w:rPr>
        <w:t>fittings</w:t>
      </w:r>
      <w:r w:rsidRPr="002F2BC5">
        <w:rPr>
          <w:rFonts w:ascii="Times New Roman" w:hAnsi="Times New Roman"/>
          <w:spacing w:val="-1"/>
          <w:sz w:val="16"/>
          <w:szCs w:val="22"/>
        </w:rPr>
        <w:t xml:space="preserve"> </w:t>
      </w:r>
      <w:r w:rsidRPr="002F2BC5">
        <w:rPr>
          <w:rFonts w:ascii="Times New Roman" w:hAnsi="Times New Roman"/>
          <w:sz w:val="16"/>
          <w:szCs w:val="22"/>
        </w:rPr>
        <w:t>shall</w:t>
      </w:r>
      <w:r w:rsidRPr="002F2BC5">
        <w:rPr>
          <w:rFonts w:ascii="Times New Roman" w:hAnsi="Times New Roman"/>
          <w:spacing w:val="-3"/>
          <w:sz w:val="16"/>
          <w:szCs w:val="22"/>
        </w:rPr>
        <w:t xml:space="preserve"> </w:t>
      </w:r>
      <w:r w:rsidRPr="002F2BC5">
        <w:rPr>
          <w:rFonts w:ascii="Times New Roman" w:hAnsi="Times New Roman"/>
          <w:sz w:val="16"/>
          <w:szCs w:val="22"/>
        </w:rPr>
        <w:t>be</w:t>
      </w:r>
      <w:r w:rsidRPr="002F2BC5">
        <w:rPr>
          <w:rFonts w:ascii="Times New Roman" w:hAnsi="Times New Roman"/>
          <w:spacing w:val="-3"/>
          <w:sz w:val="16"/>
          <w:szCs w:val="22"/>
        </w:rPr>
        <w:t xml:space="preserve"> </w:t>
      </w:r>
      <w:r w:rsidRPr="002F2BC5">
        <w:rPr>
          <w:rFonts w:ascii="Times New Roman" w:hAnsi="Times New Roman"/>
          <w:sz w:val="16"/>
          <w:szCs w:val="22"/>
        </w:rPr>
        <w:t>increased</w:t>
      </w:r>
      <w:r w:rsidRPr="002F2BC5">
        <w:rPr>
          <w:rFonts w:ascii="Times New Roman" w:hAnsi="Times New Roman"/>
          <w:spacing w:val="-2"/>
          <w:sz w:val="16"/>
          <w:szCs w:val="22"/>
        </w:rPr>
        <w:t xml:space="preserve"> </w:t>
      </w:r>
      <w:r w:rsidRPr="002F2BC5">
        <w:rPr>
          <w:rFonts w:ascii="Times New Roman" w:hAnsi="Times New Roman"/>
          <w:sz w:val="16"/>
          <w:szCs w:val="22"/>
        </w:rPr>
        <w:t>by</w:t>
      </w:r>
      <w:r w:rsidRPr="002F2BC5">
        <w:rPr>
          <w:rFonts w:ascii="Times New Roman" w:hAnsi="Times New Roman"/>
          <w:spacing w:val="-2"/>
          <w:sz w:val="16"/>
          <w:szCs w:val="22"/>
        </w:rPr>
        <w:t xml:space="preserve"> </w:t>
      </w:r>
      <w:r w:rsidRPr="002F2BC5">
        <w:rPr>
          <w:rFonts w:ascii="Times New Roman" w:hAnsi="Times New Roman"/>
          <w:sz w:val="16"/>
          <w:szCs w:val="22"/>
        </w:rPr>
        <w:t>an</w:t>
      </w:r>
      <w:r w:rsidRPr="002F2BC5">
        <w:rPr>
          <w:rFonts w:ascii="Times New Roman" w:hAnsi="Times New Roman"/>
          <w:spacing w:val="-2"/>
          <w:sz w:val="16"/>
          <w:szCs w:val="22"/>
        </w:rPr>
        <w:t xml:space="preserve"> </w:t>
      </w:r>
      <w:r w:rsidRPr="002F2BC5">
        <w:rPr>
          <w:rFonts w:ascii="Times New Roman" w:hAnsi="Times New Roman"/>
          <w:sz w:val="16"/>
          <w:szCs w:val="22"/>
        </w:rPr>
        <w:t>equivalent</w:t>
      </w:r>
      <w:r w:rsidRPr="002F2BC5">
        <w:rPr>
          <w:rFonts w:ascii="Times New Roman" w:hAnsi="Times New Roman"/>
          <w:spacing w:val="-2"/>
          <w:sz w:val="16"/>
          <w:szCs w:val="22"/>
        </w:rPr>
        <w:t xml:space="preserve"> </w:t>
      </w:r>
      <w:r w:rsidRPr="002F2BC5">
        <w:rPr>
          <w:rFonts w:ascii="Times New Roman" w:hAnsi="Times New Roman"/>
          <w:sz w:val="16"/>
          <w:szCs w:val="22"/>
        </w:rPr>
        <w:t>length</w:t>
      </w:r>
      <w:r w:rsidRPr="002F2BC5">
        <w:rPr>
          <w:rFonts w:ascii="Times New Roman" w:hAnsi="Times New Roman"/>
          <w:spacing w:val="-2"/>
          <w:sz w:val="16"/>
          <w:szCs w:val="22"/>
        </w:rPr>
        <w:t xml:space="preserve"> </w:t>
      </w:r>
      <w:r w:rsidRPr="002F2BC5">
        <w:rPr>
          <w:rFonts w:ascii="Times New Roman" w:hAnsi="Times New Roman"/>
          <w:sz w:val="16"/>
          <w:szCs w:val="22"/>
        </w:rPr>
        <w:t>of</w:t>
      </w:r>
      <w:r w:rsidRPr="002F2BC5">
        <w:rPr>
          <w:rFonts w:ascii="Times New Roman" w:hAnsi="Times New Roman"/>
          <w:spacing w:val="-2"/>
          <w:sz w:val="16"/>
          <w:szCs w:val="22"/>
        </w:rPr>
        <w:t xml:space="preserve"> </w:t>
      </w:r>
      <w:r w:rsidRPr="002F2BC5">
        <w:rPr>
          <w:rFonts w:ascii="Times New Roman" w:hAnsi="Times New Roman"/>
          <w:sz w:val="16"/>
          <w:szCs w:val="22"/>
        </w:rPr>
        <w:t>tubing</w:t>
      </w:r>
      <w:r w:rsidRPr="002F2BC5">
        <w:rPr>
          <w:rFonts w:ascii="Times New Roman" w:hAnsi="Times New Roman"/>
          <w:spacing w:val="-4"/>
          <w:sz w:val="16"/>
          <w:szCs w:val="22"/>
        </w:rPr>
        <w:t xml:space="preserve"> </w:t>
      </w:r>
      <w:r w:rsidRPr="002F2BC5">
        <w:rPr>
          <w:rFonts w:ascii="Times New Roman" w:hAnsi="Times New Roman"/>
          <w:sz w:val="16"/>
          <w:szCs w:val="22"/>
        </w:rPr>
        <w:t>to</w:t>
      </w:r>
      <w:r w:rsidRPr="002F2BC5">
        <w:rPr>
          <w:rFonts w:ascii="Times New Roman" w:hAnsi="Times New Roman"/>
          <w:spacing w:val="-2"/>
          <w:sz w:val="16"/>
          <w:szCs w:val="22"/>
        </w:rPr>
        <w:t xml:space="preserve"> </w:t>
      </w:r>
      <w:r w:rsidRPr="002F2BC5">
        <w:rPr>
          <w:rFonts w:ascii="Times New Roman" w:hAnsi="Times New Roman"/>
          <w:sz w:val="16"/>
          <w:szCs w:val="22"/>
        </w:rPr>
        <w:t>the</w:t>
      </w:r>
      <w:r w:rsidRPr="002F2BC5">
        <w:rPr>
          <w:rFonts w:ascii="Times New Roman" w:hAnsi="Times New Roman"/>
          <w:spacing w:val="-2"/>
          <w:sz w:val="16"/>
          <w:szCs w:val="22"/>
        </w:rPr>
        <w:t xml:space="preserve"> </w:t>
      </w:r>
      <w:r w:rsidRPr="002F2BC5">
        <w:rPr>
          <w:rFonts w:ascii="Times New Roman" w:hAnsi="Times New Roman"/>
          <w:sz w:val="16"/>
          <w:szCs w:val="22"/>
        </w:rPr>
        <w:t>following</w:t>
      </w:r>
      <w:r w:rsidRPr="002F2BC5">
        <w:rPr>
          <w:rFonts w:ascii="Times New Roman" w:hAnsi="Times New Roman"/>
          <w:spacing w:val="-2"/>
          <w:sz w:val="16"/>
          <w:szCs w:val="22"/>
        </w:rPr>
        <w:t xml:space="preserve"> </w:t>
      </w:r>
      <w:r w:rsidRPr="002F2BC5">
        <w:rPr>
          <w:rFonts w:ascii="Times New Roman" w:hAnsi="Times New Roman"/>
          <w:sz w:val="16"/>
          <w:szCs w:val="22"/>
        </w:rPr>
        <w:t>equation:</w:t>
      </w:r>
    </w:p>
    <w:p w:rsidR="00EC476A" w:rsidRPr="002F2BC5" w:rsidRDefault="00EC476A" w:rsidP="00E2315F">
      <w:pPr>
        <w:widowControl w:val="0"/>
        <w:autoSpaceDE w:val="0"/>
        <w:autoSpaceDN w:val="0"/>
        <w:spacing w:line="182" w:lineRule="exact"/>
        <w:ind w:left="1065"/>
        <w:rPr>
          <w:rFonts w:ascii="Times New Roman" w:hAnsi="Times New Roman"/>
          <w:sz w:val="16"/>
          <w:szCs w:val="22"/>
        </w:rPr>
      </w:pPr>
      <w:r w:rsidRPr="002F2BC5">
        <w:rPr>
          <w:rFonts w:ascii="Times New Roman" w:hAnsi="Times New Roman"/>
          <w:i/>
          <w:sz w:val="16"/>
          <w:szCs w:val="22"/>
        </w:rPr>
        <w:t xml:space="preserve">L </w:t>
      </w:r>
      <w:r w:rsidRPr="002F2BC5">
        <w:rPr>
          <w:rFonts w:ascii="Times New Roman" w:hAnsi="Times New Roman"/>
          <w:sz w:val="16"/>
          <w:szCs w:val="22"/>
        </w:rPr>
        <w:t>= 1.3</w:t>
      </w:r>
      <w:r w:rsidRPr="002F2BC5">
        <w:rPr>
          <w:rFonts w:ascii="Times New Roman" w:hAnsi="Times New Roman"/>
          <w:i/>
          <w:sz w:val="16"/>
          <w:szCs w:val="22"/>
        </w:rPr>
        <w:t xml:space="preserve">n </w:t>
      </w:r>
      <w:r w:rsidRPr="002F2BC5">
        <w:rPr>
          <w:rFonts w:ascii="Times New Roman" w:hAnsi="Times New Roman"/>
          <w:sz w:val="16"/>
          <w:szCs w:val="22"/>
        </w:rPr>
        <w:t xml:space="preserve">where </w:t>
      </w:r>
      <w:r w:rsidRPr="002F2BC5">
        <w:rPr>
          <w:rFonts w:ascii="Times New Roman" w:hAnsi="Times New Roman"/>
          <w:i/>
          <w:sz w:val="16"/>
          <w:szCs w:val="22"/>
        </w:rPr>
        <w:t xml:space="preserve">L </w:t>
      </w:r>
      <w:r w:rsidRPr="002F2BC5">
        <w:rPr>
          <w:rFonts w:ascii="Times New Roman" w:hAnsi="Times New Roman"/>
          <w:sz w:val="16"/>
          <w:szCs w:val="22"/>
        </w:rPr>
        <w:t xml:space="preserve">is additional length (feet) of tubing and </w:t>
      </w:r>
      <w:r w:rsidRPr="002F2BC5">
        <w:rPr>
          <w:rFonts w:ascii="Times New Roman" w:hAnsi="Times New Roman"/>
          <w:i/>
          <w:sz w:val="16"/>
          <w:szCs w:val="22"/>
        </w:rPr>
        <w:t xml:space="preserve">n </w:t>
      </w:r>
      <w:r w:rsidRPr="002F2BC5">
        <w:rPr>
          <w:rFonts w:ascii="Times New Roman" w:hAnsi="Times New Roman"/>
          <w:sz w:val="16"/>
          <w:szCs w:val="22"/>
        </w:rPr>
        <w:t>is the number of additional fittings or bends.</w:t>
      </w:r>
    </w:p>
    <w:p w:rsidR="00EC476A" w:rsidRPr="002F2BC5" w:rsidRDefault="00EC476A" w:rsidP="00E2315F">
      <w:pPr>
        <w:widowControl w:val="0"/>
        <w:tabs>
          <w:tab w:val="left" w:pos="1066"/>
        </w:tabs>
        <w:autoSpaceDE w:val="0"/>
        <w:autoSpaceDN w:val="0"/>
        <w:spacing w:before="15"/>
        <w:ind w:left="1065" w:hanging="180"/>
        <w:rPr>
          <w:rFonts w:ascii="Times New Roman" w:hAnsi="Times New Roman"/>
          <w:sz w:val="16"/>
          <w:szCs w:val="22"/>
        </w:rPr>
      </w:pPr>
      <w:r w:rsidRPr="002F2BC5">
        <w:rPr>
          <w:rFonts w:ascii="Times New Roman" w:hAnsi="Times New Roman"/>
          <w:spacing w:val="-1"/>
          <w:w w:val="99"/>
          <w:sz w:val="16"/>
          <w:szCs w:val="16"/>
        </w:rPr>
        <w:t>2.</w:t>
      </w:r>
      <w:r w:rsidRPr="002F2BC5">
        <w:rPr>
          <w:rFonts w:ascii="Times New Roman" w:hAnsi="Times New Roman"/>
          <w:spacing w:val="-1"/>
          <w:w w:val="99"/>
          <w:sz w:val="16"/>
          <w:szCs w:val="16"/>
        </w:rPr>
        <w:tab/>
      </w:r>
      <w:r w:rsidRPr="002F2BC5">
        <w:rPr>
          <w:rFonts w:ascii="Times New Roman" w:hAnsi="Times New Roman"/>
          <w:sz w:val="16"/>
          <w:szCs w:val="22"/>
        </w:rPr>
        <w:t>EHD—Equivalent</w:t>
      </w:r>
      <w:r w:rsidRPr="002F2BC5">
        <w:rPr>
          <w:rFonts w:ascii="Times New Roman" w:hAnsi="Times New Roman"/>
          <w:spacing w:val="-2"/>
          <w:sz w:val="16"/>
          <w:szCs w:val="22"/>
        </w:rPr>
        <w:t xml:space="preserve"> </w:t>
      </w:r>
      <w:r w:rsidRPr="002F2BC5">
        <w:rPr>
          <w:rFonts w:ascii="Times New Roman" w:hAnsi="Times New Roman"/>
          <w:sz w:val="16"/>
          <w:szCs w:val="22"/>
        </w:rPr>
        <w:t>Hydraulic</w:t>
      </w:r>
      <w:r w:rsidRPr="002F2BC5">
        <w:rPr>
          <w:rFonts w:ascii="Times New Roman" w:hAnsi="Times New Roman"/>
          <w:spacing w:val="-3"/>
          <w:sz w:val="16"/>
          <w:szCs w:val="22"/>
        </w:rPr>
        <w:t xml:space="preserve"> </w:t>
      </w:r>
      <w:r w:rsidRPr="002F2BC5">
        <w:rPr>
          <w:rFonts w:ascii="Times New Roman" w:hAnsi="Times New Roman"/>
          <w:sz w:val="16"/>
          <w:szCs w:val="22"/>
        </w:rPr>
        <w:t>Diameter,</w:t>
      </w:r>
      <w:r w:rsidRPr="002F2BC5">
        <w:rPr>
          <w:rFonts w:ascii="Times New Roman" w:hAnsi="Times New Roman"/>
          <w:spacing w:val="-1"/>
          <w:sz w:val="16"/>
          <w:szCs w:val="22"/>
        </w:rPr>
        <w:t xml:space="preserve"> </w:t>
      </w:r>
      <w:r w:rsidRPr="002F2BC5">
        <w:rPr>
          <w:rFonts w:ascii="Times New Roman" w:hAnsi="Times New Roman"/>
          <w:sz w:val="16"/>
          <w:szCs w:val="22"/>
        </w:rPr>
        <w:t>which</w:t>
      </w:r>
      <w:r w:rsidRPr="002F2BC5">
        <w:rPr>
          <w:rFonts w:ascii="Times New Roman" w:hAnsi="Times New Roman"/>
          <w:spacing w:val="-2"/>
          <w:sz w:val="16"/>
          <w:szCs w:val="22"/>
        </w:rPr>
        <w:t xml:space="preserve"> </w:t>
      </w:r>
      <w:r w:rsidRPr="002F2BC5">
        <w:rPr>
          <w:rFonts w:ascii="Times New Roman" w:hAnsi="Times New Roman"/>
          <w:sz w:val="16"/>
          <w:szCs w:val="22"/>
        </w:rPr>
        <w:t>is</w:t>
      </w:r>
      <w:r w:rsidRPr="002F2BC5">
        <w:rPr>
          <w:rFonts w:ascii="Times New Roman" w:hAnsi="Times New Roman"/>
          <w:spacing w:val="-3"/>
          <w:sz w:val="16"/>
          <w:szCs w:val="22"/>
        </w:rPr>
        <w:t xml:space="preserve"> </w:t>
      </w:r>
      <w:r w:rsidRPr="002F2BC5">
        <w:rPr>
          <w:rFonts w:ascii="Times New Roman" w:hAnsi="Times New Roman"/>
          <w:sz w:val="16"/>
          <w:szCs w:val="22"/>
        </w:rPr>
        <w:t>a</w:t>
      </w:r>
      <w:r w:rsidRPr="002F2BC5">
        <w:rPr>
          <w:rFonts w:ascii="Times New Roman" w:hAnsi="Times New Roman"/>
          <w:spacing w:val="-3"/>
          <w:sz w:val="16"/>
          <w:szCs w:val="22"/>
        </w:rPr>
        <w:t xml:space="preserve"> </w:t>
      </w:r>
      <w:r w:rsidRPr="002F2BC5">
        <w:rPr>
          <w:rFonts w:ascii="Times New Roman" w:hAnsi="Times New Roman"/>
          <w:sz w:val="16"/>
          <w:szCs w:val="22"/>
        </w:rPr>
        <w:t>measure</w:t>
      </w:r>
      <w:r w:rsidRPr="002F2BC5">
        <w:rPr>
          <w:rFonts w:ascii="Times New Roman" w:hAnsi="Times New Roman"/>
          <w:spacing w:val="-2"/>
          <w:sz w:val="16"/>
          <w:szCs w:val="22"/>
        </w:rPr>
        <w:t xml:space="preserve"> </w:t>
      </w:r>
      <w:r w:rsidRPr="002F2BC5">
        <w:rPr>
          <w:rFonts w:ascii="Times New Roman" w:hAnsi="Times New Roman"/>
          <w:sz w:val="16"/>
          <w:szCs w:val="22"/>
        </w:rPr>
        <w:t>of</w:t>
      </w:r>
      <w:r w:rsidRPr="002F2BC5">
        <w:rPr>
          <w:rFonts w:ascii="Times New Roman" w:hAnsi="Times New Roman"/>
          <w:spacing w:val="-2"/>
          <w:sz w:val="16"/>
          <w:szCs w:val="22"/>
        </w:rPr>
        <w:t xml:space="preserve"> </w:t>
      </w:r>
      <w:r w:rsidRPr="002F2BC5">
        <w:rPr>
          <w:rFonts w:ascii="Times New Roman" w:hAnsi="Times New Roman"/>
          <w:sz w:val="16"/>
          <w:szCs w:val="22"/>
        </w:rPr>
        <w:t>the</w:t>
      </w:r>
      <w:r w:rsidRPr="002F2BC5">
        <w:rPr>
          <w:rFonts w:ascii="Times New Roman" w:hAnsi="Times New Roman"/>
          <w:spacing w:val="-3"/>
          <w:sz w:val="16"/>
          <w:szCs w:val="22"/>
        </w:rPr>
        <w:t xml:space="preserve"> </w:t>
      </w:r>
      <w:r w:rsidRPr="002F2BC5">
        <w:rPr>
          <w:rFonts w:ascii="Times New Roman" w:hAnsi="Times New Roman"/>
          <w:sz w:val="16"/>
          <w:szCs w:val="22"/>
        </w:rPr>
        <w:t>relative</w:t>
      </w:r>
      <w:r w:rsidRPr="002F2BC5">
        <w:rPr>
          <w:rFonts w:ascii="Times New Roman" w:hAnsi="Times New Roman"/>
          <w:spacing w:val="-3"/>
          <w:sz w:val="16"/>
          <w:szCs w:val="22"/>
        </w:rPr>
        <w:t xml:space="preserve"> </w:t>
      </w:r>
      <w:r w:rsidRPr="002F2BC5">
        <w:rPr>
          <w:rFonts w:ascii="Times New Roman" w:hAnsi="Times New Roman"/>
          <w:sz w:val="16"/>
          <w:szCs w:val="22"/>
        </w:rPr>
        <w:t>hydraulic</w:t>
      </w:r>
      <w:r w:rsidRPr="002F2BC5">
        <w:rPr>
          <w:rFonts w:ascii="Times New Roman" w:hAnsi="Times New Roman"/>
          <w:spacing w:val="-2"/>
          <w:sz w:val="16"/>
          <w:szCs w:val="22"/>
        </w:rPr>
        <w:t xml:space="preserve"> </w:t>
      </w:r>
      <w:r w:rsidRPr="002F2BC5">
        <w:rPr>
          <w:rFonts w:ascii="Times New Roman" w:hAnsi="Times New Roman"/>
          <w:sz w:val="16"/>
          <w:szCs w:val="22"/>
        </w:rPr>
        <w:t>efficiency</w:t>
      </w:r>
      <w:r w:rsidRPr="002F2BC5">
        <w:rPr>
          <w:rFonts w:ascii="Times New Roman" w:hAnsi="Times New Roman"/>
          <w:spacing w:val="-2"/>
          <w:sz w:val="16"/>
          <w:szCs w:val="22"/>
        </w:rPr>
        <w:t xml:space="preserve"> </w:t>
      </w:r>
      <w:r w:rsidRPr="002F2BC5">
        <w:rPr>
          <w:rFonts w:ascii="Times New Roman" w:hAnsi="Times New Roman"/>
          <w:sz w:val="16"/>
          <w:szCs w:val="22"/>
        </w:rPr>
        <w:t>between</w:t>
      </w:r>
      <w:r w:rsidRPr="002F2BC5">
        <w:rPr>
          <w:rFonts w:ascii="Times New Roman" w:hAnsi="Times New Roman"/>
          <w:spacing w:val="-2"/>
          <w:sz w:val="16"/>
          <w:szCs w:val="22"/>
        </w:rPr>
        <w:t xml:space="preserve"> </w:t>
      </w:r>
      <w:r w:rsidRPr="002F2BC5">
        <w:rPr>
          <w:rFonts w:ascii="Times New Roman" w:hAnsi="Times New Roman"/>
          <w:sz w:val="16"/>
          <w:szCs w:val="22"/>
        </w:rPr>
        <w:t>different</w:t>
      </w:r>
      <w:r w:rsidRPr="002F2BC5">
        <w:rPr>
          <w:rFonts w:ascii="Times New Roman" w:hAnsi="Times New Roman"/>
          <w:spacing w:val="-3"/>
          <w:sz w:val="16"/>
          <w:szCs w:val="22"/>
        </w:rPr>
        <w:t xml:space="preserve"> </w:t>
      </w:r>
      <w:r w:rsidRPr="002F2BC5">
        <w:rPr>
          <w:rFonts w:ascii="Times New Roman" w:hAnsi="Times New Roman"/>
          <w:sz w:val="16"/>
          <w:szCs w:val="22"/>
        </w:rPr>
        <w:t>tubing</w:t>
      </w:r>
      <w:r w:rsidRPr="002F2BC5">
        <w:rPr>
          <w:rFonts w:ascii="Times New Roman" w:hAnsi="Times New Roman"/>
          <w:spacing w:val="-2"/>
          <w:sz w:val="16"/>
          <w:szCs w:val="22"/>
        </w:rPr>
        <w:t xml:space="preserve"> </w:t>
      </w:r>
      <w:r w:rsidRPr="002F2BC5">
        <w:rPr>
          <w:rFonts w:ascii="Times New Roman" w:hAnsi="Times New Roman"/>
          <w:sz w:val="16"/>
          <w:szCs w:val="22"/>
        </w:rPr>
        <w:t>sizes.</w:t>
      </w:r>
      <w:r w:rsidRPr="002F2BC5">
        <w:rPr>
          <w:rFonts w:ascii="Times New Roman" w:hAnsi="Times New Roman"/>
          <w:spacing w:val="-1"/>
          <w:sz w:val="16"/>
          <w:szCs w:val="22"/>
        </w:rPr>
        <w:t xml:space="preserve"> </w:t>
      </w:r>
      <w:r w:rsidRPr="002F2BC5">
        <w:rPr>
          <w:rFonts w:ascii="Times New Roman" w:hAnsi="Times New Roman"/>
          <w:sz w:val="16"/>
          <w:szCs w:val="22"/>
        </w:rPr>
        <w:t>The</w:t>
      </w:r>
      <w:r w:rsidRPr="002F2BC5">
        <w:rPr>
          <w:rFonts w:ascii="Times New Roman" w:hAnsi="Times New Roman"/>
          <w:spacing w:val="-3"/>
          <w:sz w:val="16"/>
          <w:szCs w:val="22"/>
        </w:rPr>
        <w:t xml:space="preserve"> </w:t>
      </w:r>
      <w:r w:rsidRPr="002F2BC5">
        <w:rPr>
          <w:rFonts w:ascii="Times New Roman" w:hAnsi="Times New Roman"/>
          <w:sz w:val="16"/>
          <w:szCs w:val="22"/>
        </w:rPr>
        <w:t>greater</w:t>
      </w:r>
      <w:r w:rsidRPr="002F2BC5">
        <w:rPr>
          <w:rFonts w:ascii="Times New Roman" w:hAnsi="Times New Roman"/>
          <w:spacing w:val="-2"/>
          <w:sz w:val="16"/>
          <w:szCs w:val="22"/>
        </w:rPr>
        <w:t xml:space="preserve"> </w:t>
      </w:r>
      <w:r w:rsidRPr="002F2BC5">
        <w:rPr>
          <w:rFonts w:ascii="Times New Roman" w:hAnsi="Times New Roman"/>
          <w:sz w:val="16"/>
          <w:szCs w:val="22"/>
        </w:rPr>
        <w:t>the value of</w:t>
      </w:r>
      <w:r w:rsidRPr="002F2BC5">
        <w:rPr>
          <w:rFonts w:ascii="Times New Roman" w:hAnsi="Times New Roman"/>
          <w:spacing w:val="-2"/>
          <w:sz w:val="16"/>
          <w:szCs w:val="22"/>
        </w:rPr>
        <w:t xml:space="preserve"> </w:t>
      </w:r>
      <w:r w:rsidRPr="002F2BC5">
        <w:rPr>
          <w:rFonts w:ascii="Times New Roman" w:hAnsi="Times New Roman"/>
          <w:sz w:val="16"/>
          <w:szCs w:val="22"/>
        </w:rPr>
        <w:t>EHD,</w:t>
      </w:r>
      <w:r w:rsidRPr="002F2BC5">
        <w:rPr>
          <w:rFonts w:ascii="Times New Roman" w:hAnsi="Times New Roman"/>
          <w:spacing w:val="-3"/>
          <w:sz w:val="16"/>
          <w:szCs w:val="22"/>
        </w:rPr>
        <w:t xml:space="preserve"> </w:t>
      </w:r>
      <w:r w:rsidRPr="002F2BC5">
        <w:rPr>
          <w:rFonts w:ascii="Times New Roman" w:hAnsi="Times New Roman"/>
          <w:sz w:val="16"/>
          <w:szCs w:val="22"/>
        </w:rPr>
        <w:t>the</w:t>
      </w:r>
      <w:r w:rsidRPr="002F2BC5">
        <w:rPr>
          <w:rFonts w:ascii="Times New Roman" w:hAnsi="Times New Roman"/>
          <w:spacing w:val="-3"/>
          <w:sz w:val="16"/>
          <w:szCs w:val="22"/>
        </w:rPr>
        <w:t xml:space="preserve"> </w:t>
      </w:r>
      <w:r w:rsidRPr="002F2BC5">
        <w:rPr>
          <w:rFonts w:ascii="Times New Roman" w:hAnsi="Times New Roman"/>
          <w:sz w:val="16"/>
          <w:szCs w:val="22"/>
        </w:rPr>
        <w:t>greater</w:t>
      </w:r>
      <w:r w:rsidRPr="002F2BC5">
        <w:rPr>
          <w:rFonts w:ascii="Times New Roman" w:hAnsi="Times New Roman"/>
          <w:spacing w:val="-2"/>
          <w:sz w:val="16"/>
          <w:szCs w:val="22"/>
        </w:rPr>
        <w:t xml:space="preserve"> </w:t>
      </w:r>
      <w:r w:rsidRPr="002F2BC5">
        <w:rPr>
          <w:rFonts w:ascii="Times New Roman" w:hAnsi="Times New Roman"/>
          <w:sz w:val="16"/>
          <w:szCs w:val="22"/>
        </w:rPr>
        <w:t>the</w:t>
      </w:r>
      <w:r w:rsidRPr="002F2BC5">
        <w:rPr>
          <w:rFonts w:ascii="Times New Roman" w:hAnsi="Times New Roman"/>
          <w:spacing w:val="-3"/>
          <w:sz w:val="16"/>
          <w:szCs w:val="22"/>
        </w:rPr>
        <w:t xml:space="preserve"> </w:t>
      </w:r>
      <w:r w:rsidRPr="002F2BC5">
        <w:rPr>
          <w:rFonts w:ascii="Times New Roman" w:hAnsi="Times New Roman"/>
          <w:sz w:val="16"/>
          <w:szCs w:val="22"/>
        </w:rPr>
        <w:t>gas</w:t>
      </w:r>
      <w:r w:rsidRPr="002F2BC5">
        <w:rPr>
          <w:rFonts w:ascii="Times New Roman" w:hAnsi="Times New Roman"/>
          <w:spacing w:val="-3"/>
          <w:sz w:val="16"/>
          <w:szCs w:val="22"/>
        </w:rPr>
        <w:t xml:space="preserve"> </w:t>
      </w:r>
      <w:r w:rsidRPr="002F2BC5">
        <w:rPr>
          <w:rFonts w:ascii="Times New Roman" w:hAnsi="Times New Roman"/>
          <w:sz w:val="16"/>
          <w:szCs w:val="22"/>
        </w:rPr>
        <w:t>capacity</w:t>
      </w:r>
      <w:r w:rsidRPr="002F2BC5">
        <w:rPr>
          <w:rFonts w:ascii="Times New Roman" w:hAnsi="Times New Roman"/>
          <w:spacing w:val="-2"/>
          <w:sz w:val="16"/>
          <w:szCs w:val="22"/>
        </w:rPr>
        <w:t xml:space="preserve"> </w:t>
      </w:r>
      <w:r w:rsidRPr="002F2BC5">
        <w:rPr>
          <w:rFonts w:ascii="Times New Roman" w:hAnsi="Times New Roman"/>
          <w:sz w:val="16"/>
          <w:szCs w:val="22"/>
        </w:rPr>
        <w:t>of</w:t>
      </w:r>
      <w:r w:rsidRPr="002F2BC5">
        <w:rPr>
          <w:rFonts w:ascii="Times New Roman" w:hAnsi="Times New Roman"/>
          <w:spacing w:val="-2"/>
          <w:sz w:val="16"/>
          <w:szCs w:val="22"/>
        </w:rPr>
        <w:t xml:space="preserve"> </w:t>
      </w:r>
      <w:r w:rsidRPr="002F2BC5">
        <w:rPr>
          <w:rFonts w:ascii="Times New Roman" w:hAnsi="Times New Roman"/>
          <w:sz w:val="16"/>
          <w:szCs w:val="22"/>
        </w:rPr>
        <w:t>the</w:t>
      </w:r>
      <w:r w:rsidRPr="002F2BC5">
        <w:rPr>
          <w:rFonts w:ascii="Times New Roman" w:hAnsi="Times New Roman"/>
          <w:spacing w:val="-3"/>
          <w:sz w:val="16"/>
          <w:szCs w:val="22"/>
        </w:rPr>
        <w:t xml:space="preserve"> </w:t>
      </w:r>
      <w:r w:rsidRPr="002F2BC5">
        <w:rPr>
          <w:rFonts w:ascii="Times New Roman" w:hAnsi="Times New Roman"/>
          <w:sz w:val="16"/>
          <w:szCs w:val="22"/>
        </w:rPr>
        <w:t>tubing.</w:t>
      </w:r>
    </w:p>
    <w:p w:rsidR="00EC476A" w:rsidRPr="002F2BC5" w:rsidRDefault="00EC476A" w:rsidP="00E2315F">
      <w:pPr>
        <w:widowControl w:val="0"/>
        <w:tabs>
          <w:tab w:val="left" w:pos="1066"/>
        </w:tabs>
        <w:autoSpaceDE w:val="0"/>
        <w:autoSpaceDN w:val="0"/>
        <w:spacing w:before="18"/>
        <w:ind w:left="1065" w:hanging="180"/>
        <w:rPr>
          <w:rFonts w:ascii="Times New Roman" w:hAnsi="Times New Roman"/>
          <w:sz w:val="16"/>
          <w:szCs w:val="22"/>
        </w:rPr>
      </w:pPr>
      <w:r w:rsidRPr="002F2BC5">
        <w:rPr>
          <w:rFonts w:ascii="Times New Roman" w:hAnsi="Times New Roman"/>
          <w:spacing w:val="-1"/>
          <w:w w:val="99"/>
          <w:sz w:val="16"/>
          <w:szCs w:val="16"/>
        </w:rPr>
        <w:t>3.</w:t>
      </w:r>
      <w:r w:rsidRPr="002F2BC5">
        <w:rPr>
          <w:rFonts w:ascii="Times New Roman" w:hAnsi="Times New Roman"/>
          <w:spacing w:val="-1"/>
          <w:w w:val="99"/>
          <w:sz w:val="16"/>
          <w:szCs w:val="16"/>
        </w:rPr>
        <w:tab/>
      </w:r>
      <w:r w:rsidRPr="002F2BC5">
        <w:rPr>
          <w:rFonts w:ascii="Times New Roman" w:hAnsi="Times New Roman"/>
          <w:sz w:val="16"/>
          <w:szCs w:val="22"/>
        </w:rPr>
        <w:t>Table entries have been rounded to three significant digits.</w:t>
      </w:r>
    </w:p>
    <w:p w:rsidR="00EC476A" w:rsidRPr="002F2BC5" w:rsidRDefault="00EC476A" w:rsidP="00E2315F">
      <w:pPr>
        <w:widowControl w:val="0"/>
        <w:autoSpaceDE w:val="0"/>
        <w:autoSpaceDN w:val="0"/>
        <w:spacing w:before="36" w:line="235" w:lineRule="auto"/>
        <w:ind w:left="643" w:right="3079" w:hanging="505"/>
        <w:rPr>
          <w:rFonts w:ascii="Times New Roman" w:hAnsi="Times New Roman"/>
          <w:sz w:val="16"/>
          <w:szCs w:val="22"/>
        </w:rPr>
      </w:pPr>
    </w:p>
    <w:p w:rsidR="00EC476A" w:rsidRPr="00A2183B" w:rsidRDefault="00EC476A" w:rsidP="00E2315F">
      <w:pPr>
        <w:widowControl w:val="0"/>
        <w:tabs>
          <w:tab w:val="left" w:pos="1428"/>
        </w:tabs>
        <w:autoSpaceDE w:val="0"/>
        <w:autoSpaceDN w:val="0"/>
        <w:spacing w:before="44"/>
        <w:ind w:left="720"/>
        <w:outlineLvl w:val="0"/>
        <w:rPr>
          <w:rFonts w:cs="Arial"/>
          <w:b/>
          <w:bCs/>
          <w:color w:val="FF0000"/>
          <w:spacing w:val="-2"/>
          <w:w w:val="99"/>
          <w:szCs w:val="22"/>
        </w:rPr>
      </w:pPr>
      <w:r>
        <w:rPr>
          <w:rFonts w:cs="Arial"/>
          <w:b/>
          <w:bCs/>
          <w:color w:val="FF0000"/>
          <w:spacing w:val="-2"/>
          <w:w w:val="99"/>
          <w:szCs w:val="22"/>
        </w:rPr>
        <w:t>(Correlation with NFPA</w:t>
      </w:r>
      <w:r w:rsidRPr="00A2183B">
        <w:rPr>
          <w:rFonts w:cs="Arial"/>
          <w:b/>
          <w:bCs/>
          <w:color w:val="FF0000"/>
          <w:spacing w:val="-2"/>
          <w:w w:val="99"/>
          <w:szCs w:val="22"/>
        </w:rPr>
        <w:t>)</w:t>
      </w:r>
    </w:p>
    <w:p w:rsidR="00EC476A" w:rsidRDefault="00EC476A" w:rsidP="00E2315F">
      <w:pPr>
        <w:widowControl w:val="0"/>
        <w:autoSpaceDE w:val="0"/>
        <w:autoSpaceDN w:val="0"/>
        <w:spacing w:before="7" w:after="100" w:afterAutospacing="1"/>
        <w:ind w:left="720"/>
        <w:rPr>
          <w:rFonts w:eastAsia="Arial" w:cs="Arial"/>
          <w:szCs w:val="22"/>
        </w:rPr>
      </w:pPr>
    </w:p>
    <w:p w:rsidR="00EC476A" w:rsidRDefault="00EC476A" w:rsidP="00E2315F">
      <w:pPr>
        <w:widowControl w:val="0"/>
        <w:autoSpaceDE w:val="0"/>
        <w:autoSpaceDN w:val="0"/>
        <w:spacing w:before="7" w:after="100" w:afterAutospacing="1"/>
        <w:ind w:left="720"/>
        <w:rPr>
          <w:rFonts w:eastAsia="Arial" w:cs="Arial"/>
          <w:szCs w:val="22"/>
        </w:rPr>
      </w:pPr>
    </w:p>
    <w:p w:rsidR="00EC476A" w:rsidRPr="0090317C" w:rsidRDefault="00EC476A" w:rsidP="00E2315F">
      <w:pPr>
        <w:widowControl w:val="0"/>
        <w:autoSpaceDE w:val="0"/>
        <w:autoSpaceDN w:val="0"/>
        <w:spacing w:before="75"/>
        <w:ind w:left="141"/>
        <w:rPr>
          <w:rFonts w:hAnsi="Times New Roman"/>
          <w:b/>
          <w:sz w:val="16"/>
          <w:szCs w:val="22"/>
        </w:rPr>
      </w:pPr>
      <w:r w:rsidRPr="0090317C">
        <w:rPr>
          <w:rFonts w:hAnsi="Times New Roman"/>
          <w:b/>
          <w:sz w:val="16"/>
          <w:szCs w:val="22"/>
        </w:rPr>
        <w:lastRenderedPageBreak/>
        <w:t>GAS PIPING INSTALLATIONS</w:t>
      </w:r>
    </w:p>
    <w:tbl>
      <w:tblPr>
        <w:tblpPr w:leftFromText="180" w:rightFromText="180" w:vertAnchor="text" w:horzAnchor="margin" w:tblpXSpec="right" w:tblpY="-44"/>
        <w:tblW w:w="44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2"/>
        <w:gridCol w:w="2242"/>
      </w:tblGrid>
      <w:tr w:rsidR="00EC476A" w:rsidRPr="007E3966" w:rsidTr="00EC476A">
        <w:trPr>
          <w:trHeight w:val="204"/>
        </w:trPr>
        <w:tc>
          <w:tcPr>
            <w:tcW w:w="2242" w:type="dxa"/>
          </w:tcPr>
          <w:p w:rsidR="00EC476A" w:rsidRPr="007E3966" w:rsidRDefault="00EC476A" w:rsidP="00E2315F">
            <w:pPr>
              <w:widowControl w:val="0"/>
              <w:autoSpaceDE w:val="0"/>
              <w:autoSpaceDN w:val="0"/>
              <w:spacing w:line="137" w:lineRule="exact"/>
              <w:ind w:right="19"/>
              <w:jc w:val="right"/>
              <w:rPr>
                <w:rFonts w:hAnsi="Times New Roman"/>
                <w:b/>
                <w:sz w:val="14"/>
                <w:szCs w:val="22"/>
              </w:rPr>
            </w:pPr>
            <w:r w:rsidRPr="007E3966">
              <w:rPr>
                <w:rFonts w:hAnsi="Times New Roman"/>
                <w:b/>
                <w:w w:val="95"/>
                <w:sz w:val="14"/>
                <w:szCs w:val="22"/>
              </w:rPr>
              <w:t>Gas</w:t>
            </w:r>
          </w:p>
        </w:tc>
        <w:tc>
          <w:tcPr>
            <w:tcW w:w="2242" w:type="dxa"/>
          </w:tcPr>
          <w:p w:rsidR="00EC476A" w:rsidRPr="007E3966" w:rsidRDefault="00EC476A" w:rsidP="00E2315F">
            <w:pPr>
              <w:widowControl w:val="0"/>
              <w:autoSpaceDE w:val="0"/>
              <w:autoSpaceDN w:val="0"/>
              <w:spacing w:line="137" w:lineRule="exact"/>
              <w:ind w:left="30"/>
              <w:rPr>
                <w:rFonts w:hAnsi="Times New Roman"/>
                <w:sz w:val="14"/>
                <w:szCs w:val="22"/>
              </w:rPr>
            </w:pPr>
            <w:r w:rsidRPr="007E3966">
              <w:rPr>
                <w:rFonts w:hAnsi="Times New Roman"/>
                <w:sz w:val="14"/>
                <w:szCs w:val="22"/>
              </w:rPr>
              <w:t>Natural</w:t>
            </w:r>
          </w:p>
        </w:tc>
      </w:tr>
      <w:tr w:rsidR="00EC476A" w:rsidRPr="007E3966" w:rsidTr="00EC476A">
        <w:trPr>
          <w:trHeight w:val="204"/>
        </w:trPr>
        <w:tc>
          <w:tcPr>
            <w:tcW w:w="2242" w:type="dxa"/>
          </w:tcPr>
          <w:p w:rsidR="00EC476A" w:rsidRPr="007E3966" w:rsidRDefault="00EC476A" w:rsidP="00E2315F">
            <w:pPr>
              <w:widowControl w:val="0"/>
              <w:autoSpaceDE w:val="0"/>
              <w:autoSpaceDN w:val="0"/>
              <w:spacing w:line="137" w:lineRule="exact"/>
              <w:ind w:right="19"/>
              <w:jc w:val="right"/>
              <w:rPr>
                <w:rFonts w:hAnsi="Times New Roman"/>
                <w:b/>
                <w:sz w:val="14"/>
                <w:szCs w:val="22"/>
              </w:rPr>
            </w:pPr>
            <w:r w:rsidRPr="007E3966">
              <w:rPr>
                <w:rFonts w:hAnsi="Times New Roman"/>
                <w:b/>
                <w:sz w:val="14"/>
                <w:szCs w:val="22"/>
              </w:rPr>
              <w:t>Inlet Pressure</w:t>
            </w:r>
          </w:p>
        </w:tc>
        <w:tc>
          <w:tcPr>
            <w:tcW w:w="2242" w:type="dxa"/>
          </w:tcPr>
          <w:p w:rsidR="00EC476A" w:rsidRPr="007E3966" w:rsidRDefault="00EC476A" w:rsidP="00E2315F">
            <w:pPr>
              <w:widowControl w:val="0"/>
              <w:autoSpaceDE w:val="0"/>
              <w:autoSpaceDN w:val="0"/>
              <w:spacing w:line="137" w:lineRule="exact"/>
              <w:ind w:left="30"/>
              <w:rPr>
                <w:rFonts w:hAnsi="Times New Roman"/>
                <w:sz w:val="14"/>
                <w:szCs w:val="22"/>
              </w:rPr>
            </w:pPr>
            <w:r w:rsidRPr="007E3966">
              <w:rPr>
                <w:rFonts w:hAnsi="Times New Roman"/>
                <w:sz w:val="14"/>
                <w:szCs w:val="22"/>
              </w:rPr>
              <w:t>Less than 2 psi</w:t>
            </w:r>
          </w:p>
        </w:tc>
      </w:tr>
      <w:tr w:rsidR="00EC476A" w:rsidRPr="007E3966" w:rsidTr="00EC476A">
        <w:trPr>
          <w:trHeight w:val="204"/>
        </w:trPr>
        <w:tc>
          <w:tcPr>
            <w:tcW w:w="2242" w:type="dxa"/>
          </w:tcPr>
          <w:p w:rsidR="00EC476A" w:rsidRPr="007E3966" w:rsidRDefault="00EC476A" w:rsidP="00E2315F">
            <w:pPr>
              <w:widowControl w:val="0"/>
              <w:autoSpaceDE w:val="0"/>
              <w:autoSpaceDN w:val="0"/>
              <w:spacing w:line="137" w:lineRule="exact"/>
              <w:ind w:right="18"/>
              <w:jc w:val="right"/>
              <w:rPr>
                <w:rFonts w:hAnsi="Times New Roman"/>
                <w:b/>
                <w:sz w:val="14"/>
                <w:szCs w:val="22"/>
              </w:rPr>
            </w:pPr>
            <w:r w:rsidRPr="007E3966">
              <w:rPr>
                <w:rFonts w:hAnsi="Times New Roman"/>
                <w:b/>
                <w:sz w:val="14"/>
                <w:szCs w:val="22"/>
              </w:rPr>
              <w:t>Pressure Drop</w:t>
            </w:r>
          </w:p>
        </w:tc>
        <w:tc>
          <w:tcPr>
            <w:tcW w:w="2242" w:type="dxa"/>
          </w:tcPr>
          <w:p w:rsidR="00EC476A" w:rsidRPr="007E3966" w:rsidRDefault="00EC476A" w:rsidP="00E2315F">
            <w:pPr>
              <w:widowControl w:val="0"/>
              <w:autoSpaceDE w:val="0"/>
              <w:autoSpaceDN w:val="0"/>
              <w:spacing w:line="137" w:lineRule="exact"/>
              <w:ind w:left="30"/>
              <w:rPr>
                <w:rFonts w:hAnsi="Times New Roman"/>
                <w:sz w:val="14"/>
                <w:szCs w:val="22"/>
              </w:rPr>
            </w:pPr>
            <w:r w:rsidRPr="007E3966">
              <w:rPr>
                <w:rFonts w:hAnsi="Times New Roman"/>
                <w:sz w:val="14"/>
                <w:szCs w:val="22"/>
              </w:rPr>
              <w:t>6.0 in. w.c.</w:t>
            </w:r>
          </w:p>
        </w:tc>
      </w:tr>
      <w:tr w:rsidR="00EC476A" w:rsidRPr="007E3966" w:rsidTr="00EC476A">
        <w:trPr>
          <w:trHeight w:val="203"/>
        </w:trPr>
        <w:tc>
          <w:tcPr>
            <w:tcW w:w="2242" w:type="dxa"/>
          </w:tcPr>
          <w:p w:rsidR="00EC476A" w:rsidRPr="007E3966" w:rsidRDefault="00EC476A" w:rsidP="00E2315F">
            <w:pPr>
              <w:widowControl w:val="0"/>
              <w:autoSpaceDE w:val="0"/>
              <w:autoSpaceDN w:val="0"/>
              <w:spacing w:line="137" w:lineRule="exact"/>
              <w:ind w:right="19"/>
              <w:jc w:val="right"/>
              <w:rPr>
                <w:rFonts w:hAnsi="Times New Roman"/>
                <w:b/>
                <w:sz w:val="14"/>
                <w:szCs w:val="22"/>
              </w:rPr>
            </w:pPr>
            <w:r w:rsidRPr="007E3966">
              <w:rPr>
                <w:rFonts w:hAnsi="Times New Roman"/>
                <w:b/>
                <w:sz w:val="14"/>
                <w:szCs w:val="22"/>
              </w:rPr>
              <w:t>Specific Gravity</w:t>
            </w:r>
          </w:p>
        </w:tc>
        <w:tc>
          <w:tcPr>
            <w:tcW w:w="2242" w:type="dxa"/>
          </w:tcPr>
          <w:p w:rsidR="00EC476A" w:rsidRPr="007E3966" w:rsidRDefault="00EC476A" w:rsidP="00E2315F">
            <w:pPr>
              <w:widowControl w:val="0"/>
              <w:autoSpaceDE w:val="0"/>
              <w:autoSpaceDN w:val="0"/>
              <w:spacing w:line="137" w:lineRule="exact"/>
              <w:ind w:left="30"/>
              <w:rPr>
                <w:rFonts w:hAnsi="Times New Roman"/>
                <w:sz w:val="14"/>
                <w:szCs w:val="22"/>
              </w:rPr>
            </w:pPr>
            <w:r w:rsidRPr="007E3966">
              <w:rPr>
                <w:rFonts w:hAnsi="Times New Roman"/>
                <w:sz w:val="14"/>
                <w:szCs w:val="22"/>
              </w:rPr>
              <w:t>0.60</w:t>
            </w:r>
          </w:p>
        </w:tc>
      </w:tr>
    </w:tbl>
    <w:p w:rsidR="00EC476A" w:rsidRDefault="00EC476A" w:rsidP="00E2315F">
      <w:pPr>
        <w:widowControl w:val="0"/>
        <w:autoSpaceDE w:val="0"/>
        <w:autoSpaceDN w:val="0"/>
        <w:ind w:left="720"/>
        <w:rPr>
          <w:rFonts w:eastAsia="Arial" w:cs="Arial"/>
          <w:szCs w:val="22"/>
        </w:rPr>
      </w:pPr>
    </w:p>
    <w:p w:rsidR="00EC476A" w:rsidRPr="00A72ADF" w:rsidRDefault="00EC476A" w:rsidP="00E2315F">
      <w:pPr>
        <w:widowControl w:val="0"/>
        <w:autoSpaceDE w:val="0"/>
        <w:autoSpaceDN w:val="0"/>
        <w:ind w:left="720"/>
        <w:rPr>
          <w:rFonts w:eastAsia="Arial" w:cs="Arial"/>
          <w:b/>
          <w:szCs w:val="22"/>
        </w:rPr>
      </w:pPr>
      <w:r w:rsidRPr="00A72ADF">
        <w:rPr>
          <w:rFonts w:eastAsia="Arial" w:cs="Arial"/>
          <w:b/>
          <w:szCs w:val="22"/>
        </w:rPr>
        <w:t>Table G2413.4(17) [Table 402.4(17)]</w:t>
      </w:r>
    </w:p>
    <w:p w:rsidR="00EC476A" w:rsidRPr="00A72ADF" w:rsidRDefault="00EC476A" w:rsidP="00E2315F">
      <w:pPr>
        <w:widowControl w:val="0"/>
        <w:autoSpaceDE w:val="0"/>
        <w:autoSpaceDN w:val="0"/>
        <w:ind w:left="720"/>
        <w:rPr>
          <w:rFonts w:eastAsia="Arial" w:cs="Arial"/>
          <w:b/>
          <w:szCs w:val="22"/>
        </w:rPr>
      </w:pPr>
      <w:r w:rsidRPr="00A72ADF">
        <w:rPr>
          <w:rFonts w:eastAsia="Arial" w:cs="Arial"/>
          <w:b/>
          <w:szCs w:val="22"/>
        </w:rPr>
        <w:t>Corrugated Stainless Steel Tubing</w:t>
      </w:r>
    </w:p>
    <w:p w:rsidR="00EC476A" w:rsidRPr="00EC476A" w:rsidRDefault="00384D3F" w:rsidP="00E2315F">
      <w:pPr>
        <w:widowControl w:val="0"/>
        <w:autoSpaceDE w:val="0"/>
        <w:autoSpaceDN w:val="0"/>
        <w:spacing w:before="7" w:after="100" w:afterAutospacing="1"/>
        <w:ind w:left="720"/>
        <w:rPr>
          <w:rFonts w:eastAsia="Arial"/>
        </w:rPr>
      </w:pPr>
      <w:r>
        <w:rPr>
          <w:rFonts w:eastAsia="Arial" w:cs="Arial"/>
          <w:noProof/>
          <w:szCs w:val="22"/>
        </w:rPr>
        <w:pict>
          <v:shape id="_x0000_s1148" type="#_x0000_t202" style="position:absolute;left:0;text-align:left;margin-left:-22.15pt;margin-top:18.1pt;width:36.6pt;height:116pt;z-index:251627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EBw2/EqAgAAUAQAAA4AAAAAAAAAAAAAAAAALgIAAGRycy9lMm9E&#10;b2MueG1sUEsBAi0AFAAGAAgAAAAhAP0vMtbbAAAABQEAAA8AAAAAAAAAAAAAAAAAhAQAAGRycy9k&#10;b3ducmV2LnhtbFBLBQYAAAAABAAEAPMAAACMBQAAAAA=&#10;">
            <v:shadow on="t" offset=",0" offset2=",-4pt"/>
            <v:textbox style="layout-flow:vertical;mso-layout-flow-alt:bottom-to-top;mso-next-textbox:#_x0000_s1148">
              <w:txbxContent>
                <w:p w:rsidR="00654B22" w:rsidRPr="00584DA2" w:rsidRDefault="00654B22" w:rsidP="00EC476A">
                  <w:pPr>
                    <w:rPr>
                      <w:color w:val="FF0000"/>
                      <w:sz w:val="20"/>
                    </w:rPr>
                  </w:pPr>
                  <w:r w:rsidRPr="00584DA2">
                    <w:rPr>
                      <w:color w:val="FF0000"/>
                      <w:sz w:val="20"/>
                    </w:rPr>
                    <w:t>Correlation with NFPA</w:t>
                  </w:r>
                  <w:r>
                    <w:rPr>
                      <w:color w:val="FF0000"/>
                      <w:sz w:val="20"/>
                    </w:rPr>
                    <w:t xml:space="preserve"> – Table G2413.4(17)</w:t>
                  </w:r>
                </w:p>
              </w:txbxContent>
            </v:textbox>
          </v:shape>
        </w:pict>
      </w:r>
    </w:p>
    <w:tbl>
      <w:tblPr>
        <w:tblW w:w="0" w:type="auto"/>
        <w:tblInd w:w="9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4"/>
        <w:gridCol w:w="739"/>
        <w:gridCol w:w="777"/>
        <w:gridCol w:w="736"/>
        <w:gridCol w:w="717"/>
        <w:gridCol w:w="676"/>
        <w:gridCol w:w="717"/>
        <w:gridCol w:w="669"/>
        <w:gridCol w:w="916"/>
        <w:gridCol w:w="998"/>
        <w:gridCol w:w="998"/>
        <w:gridCol w:w="998"/>
        <w:gridCol w:w="976"/>
        <w:gridCol w:w="1000"/>
        <w:gridCol w:w="940"/>
      </w:tblGrid>
      <w:tr w:rsidR="00EC476A" w:rsidRPr="007D0316" w:rsidTr="00760D88">
        <w:trPr>
          <w:trHeight w:val="244"/>
        </w:trPr>
        <w:tc>
          <w:tcPr>
            <w:tcW w:w="13311" w:type="dxa"/>
            <w:gridSpan w:val="15"/>
          </w:tcPr>
          <w:p w:rsidR="00EC476A" w:rsidRPr="007D0316" w:rsidRDefault="00EC476A" w:rsidP="00E2315F">
            <w:pPr>
              <w:widowControl w:val="0"/>
              <w:autoSpaceDE w:val="0"/>
              <w:autoSpaceDN w:val="0"/>
              <w:spacing w:before="51"/>
              <w:ind w:left="4022"/>
              <w:rPr>
                <w:rFonts w:hAnsi="Times New Roman"/>
                <w:b/>
                <w:sz w:val="14"/>
                <w:szCs w:val="22"/>
              </w:rPr>
            </w:pPr>
            <w:r w:rsidRPr="007D0316">
              <w:rPr>
                <w:rFonts w:hAnsi="Times New Roman"/>
                <w:b/>
                <w:sz w:val="14"/>
                <w:szCs w:val="22"/>
              </w:rPr>
              <w:t>INTENDED USE: INITIAL SUPPLY PRESSURE OF 11.0-INCH W.C. OR GREATER</w:t>
            </w:r>
          </w:p>
        </w:tc>
      </w:tr>
      <w:tr w:rsidR="00EC476A" w:rsidRPr="007D0316" w:rsidTr="00760D88">
        <w:trPr>
          <w:trHeight w:val="244"/>
        </w:trPr>
        <w:tc>
          <w:tcPr>
            <w:tcW w:w="13311" w:type="dxa"/>
            <w:gridSpan w:val="15"/>
          </w:tcPr>
          <w:p w:rsidR="00EC476A" w:rsidRPr="007D0316" w:rsidRDefault="00EC476A" w:rsidP="00E2315F">
            <w:pPr>
              <w:widowControl w:val="0"/>
              <w:autoSpaceDE w:val="0"/>
              <w:autoSpaceDN w:val="0"/>
              <w:spacing w:before="53"/>
              <w:ind w:left="6060" w:right="6042"/>
              <w:jc w:val="center"/>
              <w:rPr>
                <w:rFonts w:hAnsi="Times New Roman"/>
                <w:b/>
                <w:sz w:val="14"/>
                <w:szCs w:val="22"/>
              </w:rPr>
            </w:pPr>
            <w:r w:rsidRPr="007D0316">
              <w:rPr>
                <w:rFonts w:hAnsi="Times New Roman"/>
                <w:b/>
                <w:sz w:val="14"/>
                <w:szCs w:val="22"/>
              </w:rPr>
              <w:t>TUBE SIZE (EHD)</w:t>
            </w:r>
          </w:p>
        </w:tc>
      </w:tr>
      <w:tr w:rsidR="00EC476A" w:rsidRPr="007D0316" w:rsidTr="00760D88">
        <w:trPr>
          <w:trHeight w:val="330"/>
        </w:trPr>
        <w:tc>
          <w:tcPr>
            <w:tcW w:w="1454" w:type="dxa"/>
          </w:tcPr>
          <w:p w:rsidR="00EC476A" w:rsidRPr="007D0316" w:rsidRDefault="00EC476A" w:rsidP="00E2315F">
            <w:pPr>
              <w:widowControl w:val="0"/>
              <w:autoSpaceDE w:val="0"/>
              <w:autoSpaceDN w:val="0"/>
              <w:spacing w:line="139" w:lineRule="exact"/>
              <w:ind w:left="304" w:right="294"/>
              <w:jc w:val="center"/>
              <w:rPr>
                <w:rFonts w:hAnsi="Times New Roman"/>
                <w:b/>
                <w:sz w:val="14"/>
                <w:szCs w:val="22"/>
              </w:rPr>
            </w:pPr>
            <w:r w:rsidRPr="007D0316">
              <w:rPr>
                <w:rFonts w:hAnsi="Times New Roman"/>
                <w:b/>
                <w:sz w:val="14"/>
                <w:szCs w:val="22"/>
              </w:rPr>
              <w:t>Flow</w:t>
            </w:r>
          </w:p>
          <w:p w:rsidR="00EC476A" w:rsidRPr="007D0316" w:rsidRDefault="00EC476A" w:rsidP="00E2315F">
            <w:pPr>
              <w:widowControl w:val="0"/>
              <w:autoSpaceDE w:val="0"/>
              <w:autoSpaceDN w:val="0"/>
              <w:spacing w:line="160" w:lineRule="exact"/>
              <w:ind w:left="307" w:right="294"/>
              <w:jc w:val="center"/>
              <w:rPr>
                <w:rFonts w:hAnsi="Times New Roman"/>
                <w:b/>
                <w:sz w:val="14"/>
                <w:szCs w:val="22"/>
              </w:rPr>
            </w:pPr>
            <w:r w:rsidRPr="007D0316">
              <w:rPr>
                <w:rFonts w:hAnsi="Times New Roman"/>
                <w:b/>
                <w:sz w:val="14"/>
                <w:szCs w:val="22"/>
              </w:rPr>
              <w:t>Designation</w:t>
            </w:r>
          </w:p>
        </w:tc>
        <w:tc>
          <w:tcPr>
            <w:tcW w:w="739" w:type="dxa"/>
          </w:tcPr>
          <w:p w:rsidR="00EC476A" w:rsidRPr="007D0316" w:rsidRDefault="00EC476A" w:rsidP="00E2315F">
            <w:pPr>
              <w:widowControl w:val="0"/>
              <w:autoSpaceDE w:val="0"/>
              <w:autoSpaceDN w:val="0"/>
              <w:spacing w:before="137"/>
              <w:ind w:left="292"/>
              <w:rPr>
                <w:rFonts w:hAnsi="Times New Roman"/>
                <w:b/>
                <w:sz w:val="14"/>
                <w:szCs w:val="22"/>
              </w:rPr>
            </w:pPr>
            <w:r w:rsidRPr="007D0316">
              <w:rPr>
                <w:rFonts w:hAnsi="Times New Roman"/>
                <w:b/>
                <w:sz w:val="14"/>
                <w:szCs w:val="22"/>
              </w:rPr>
              <w:t>13</w:t>
            </w:r>
          </w:p>
        </w:tc>
        <w:tc>
          <w:tcPr>
            <w:tcW w:w="777" w:type="dxa"/>
          </w:tcPr>
          <w:p w:rsidR="00EC476A" w:rsidRPr="007D0316" w:rsidRDefault="00EC476A" w:rsidP="00E2315F">
            <w:pPr>
              <w:widowControl w:val="0"/>
              <w:autoSpaceDE w:val="0"/>
              <w:autoSpaceDN w:val="0"/>
              <w:spacing w:before="137"/>
              <w:ind w:left="233" w:right="222"/>
              <w:jc w:val="center"/>
              <w:rPr>
                <w:rFonts w:hAnsi="Times New Roman"/>
                <w:b/>
                <w:sz w:val="14"/>
                <w:szCs w:val="22"/>
              </w:rPr>
            </w:pPr>
            <w:r w:rsidRPr="007D0316">
              <w:rPr>
                <w:rFonts w:hAnsi="Times New Roman"/>
                <w:b/>
                <w:sz w:val="14"/>
                <w:szCs w:val="22"/>
              </w:rPr>
              <w:t>15</w:t>
            </w:r>
          </w:p>
        </w:tc>
        <w:tc>
          <w:tcPr>
            <w:tcW w:w="736" w:type="dxa"/>
          </w:tcPr>
          <w:p w:rsidR="00EC476A" w:rsidRPr="007D0316" w:rsidRDefault="00EC476A" w:rsidP="00E2315F">
            <w:pPr>
              <w:widowControl w:val="0"/>
              <w:autoSpaceDE w:val="0"/>
              <w:autoSpaceDN w:val="0"/>
              <w:spacing w:before="137"/>
              <w:ind w:left="291"/>
              <w:rPr>
                <w:rFonts w:hAnsi="Times New Roman"/>
                <w:b/>
                <w:sz w:val="14"/>
                <w:szCs w:val="22"/>
              </w:rPr>
            </w:pPr>
            <w:r w:rsidRPr="007D0316">
              <w:rPr>
                <w:rFonts w:hAnsi="Times New Roman"/>
                <w:b/>
                <w:sz w:val="14"/>
                <w:szCs w:val="22"/>
              </w:rPr>
              <w:t>18</w:t>
            </w:r>
          </w:p>
        </w:tc>
        <w:tc>
          <w:tcPr>
            <w:tcW w:w="717" w:type="dxa"/>
          </w:tcPr>
          <w:p w:rsidR="00EC476A" w:rsidRPr="007D0316" w:rsidRDefault="00EC476A" w:rsidP="00E2315F">
            <w:pPr>
              <w:widowControl w:val="0"/>
              <w:autoSpaceDE w:val="0"/>
              <w:autoSpaceDN w:val="0"/>
              <w:spacing w:before="137"/>
              <w:ind w:right="265"/>
              <w:jc w:val="right"/>
              <w:rPr>
                <w:rFonts w:hAnsi="Times New Roman"/>
                <w:b/>
                <w:sz w:val="14"/>
                <w:szCs w:val="22"/>
              </w:rPr>
            </w:pPr>
            <w:r w:rsidRPr="007D0316">
              <w:rPr>
                <w:rFonts w:hAnsi="Times New Roman"/>
                <w:b/>
                <w:sz w:val="14"/>
                <w:szCs w:val="22"/>
              </w:rPr>
              <w:t>19</w:t>
            </w:r>
          </w:p>
        </w:tc>
        <w:tc>
          <w:tcPr>
            <w:tcW w:w="676" w:type="dxa"/>
          </w:tcPr>
          <w:p w:rsidR="00EC476A" w:rsidRPr="007D0316" w:rsidRDefault="00EC476A" w:rsidP="00E2315F">
            <w:pPr>
              <w:widowControl w:val="0"/>
              <w:autoSpaceDE w:val="0"/>
              <w:autoSpaceDN w:val="0"/>
              <w:spacing w:before="137"/>
              <w:ind w:left="103" w:right="87"/>
              <w:jc w:val="center"/>
              <w:rPr>
                <w:rFonts w:hAnsi="Times New Roman"/>
                <w:b/>
                <w:sz w:val="14"/>
                <w:szCs w:val="22"/>
              </w:rPr>
            </w:pPr>
            <w:r w:rsidRPr="007D0316">
              <w:rPr>
                <w:rFonts w:hAnsi="Times New Roman"/>
                <w:b/>
                <w:sz w:val="14"/>
                <w:szCs w:val="22"/>
              </w:rPr>
              <w:t>23</w:t>
            </w:r>
          </w:p>
        </w:tc>
        <w:tc>
          <w:tcPr>
            <w:tcW w:w="717" w:type="dxa"/>
          </w:tcPr>
          <w:p w:rsidR="00EC476A" w:rsidRPr="007D0316" w:rsidRDefault="00EC476A" w:rsidP="00E2315F">
            <w:pPr>
              <w:widowControl w:val="0"/>
              <w:autoSpaceDE w:val="0"/>
              <w:autoSpaceDN w:val="0"/>
              <w:spacing w:before="137"/>
              <w:ind w:left="205" w:right="190"/>
              <w:jc w:val="center"/>
              <w:rPr>
                <w:rFonts w:hAnsi="Times New Roman"/>
                <w:b/>
                <w:sz w:val="14"/>
                <w:szCs w:val="22"/>
              </w:rPr>
            </w:pPr>
            <w:r w:rsidRPr="007D0316">
              <w:rPr>
                <w:rFonts w:hAnsi="Times New Roman"/>
                <w:b/>
                <w:sz w:val="14"/>
                <w:szCs w:val="22"/>
              </w:rPr>
              <w:t>25</w:t>
            </w:r>
          </w:p>
        </w:tc>
        <w:tc>
          <w:tcPr>
            <w:tcW w:w="669" w:type="dxa"/>
          </w:tcPr>
          <w:p w:rsidR="00EC476A" w:rsidRPr="007D0316" w:rsidRDefault="00EC476A" w:rsidP="00E2315F">
            <w:pPr>
              <w:widowControl w:val="0"/>
              <w:autoSpaceDE w:val="0"/>
              <w:autoSpaceDN w:val="0"/>
              <w:spacing w:before="137"/>
              <w:ind w:left="239" w:right="223"/>
              <w:jc w:val="center"/>
              <w:rPr>
                <w:rFonts w:hAnsi="Times New Roman"/>
                <w:b/>
                <w:sz w:val="14"/>
                <w:szCs w:val="22"/>
              </w:rPr>
            </w:pPr>
            <w:r w:rsidRPr="007D0316">
              <w:rPr>
                <w:rFonts w:hAnsi="Times New Roman"/>
                <w:b/>
                <w:sz w:val="14"/>
                <w:szCs w:val="22"/>
              </w:rPr>
              <w:t>30</w:t>
            </w:r>
          </w:p>
        </w:tc>
        <w:tc>
          <w:tcPr>
            <w:tcW w:w="916" w:type="dxa"/>
          </w:tcPr>
          <w:p w:rsidR="00EC476A" w:rsidRPr="007D0316" w:rsidRDefault="00EC476A" w:rsidP="00E2315F">
            <w:pPr>
              <w:widowControl w:val="0"/>
              <w:autoSpaceDE w:val="0"/>
              <w:autoSpaceDN w:val="0"/>
              <w:spacing w:before="137"/>
              <w:ind w:left="237" w:right="220"/>
              <w:jc w:val="center"/>
              <w:rPr>
                <w:rFonts w:hAnsi="Times New Roman"/>
                <w:b/>
                <w:sz w:val="14"/>
                <w:szCs w:val="22"/>
              </w:rPr>
            </w:pPr>
            <w:r w:rsidRPr="007D0316">
              <w:rPr>
                <w:rFonts w:hAnsi="Times New Roman"/>
                <w:b/>
                <w:sz w:val="14"/>
                <w:szCs w:val="22"/>
              </w:rPr>
              <w:t>31</w:t>
            </w:r>
          </w:p>
        </w:tc>
        <w:tc>
          <w:tcPr>
            <w:tcW w:w="998" w:type="dxa"/>
          </w:tcPr>
          <w:p w:rsidR="00EC476A" w:rsidRPr="007D0316" w:rsidRDefault="00EC476A" w:rsidP="00E2315F">
            <w:pPr>
              <w:widowControl w:val="0"/>
              <w:autoSpaceDE w:val="0"/>
              <w:autoSpaceDN w:val="0"/>
              <w:spacing w:before="137"/>
              <w:ind w:left="278" w:right="260"/>
              <w:jc w:val="center"/>
              <w:rPr>
                <w:rFonts w:hAnsi="Times New Roman"/>
                <w:b/>
                <w:sz w:val="14"/>
                <w:szCs w:val="22"/>
              </w:rPr>
            </w:pPr>
            <w:r w:rsidRPr="007D0316">
              <w:rPr>
                <w:rFonts w:hAnsi="Times New Roman"/>
                <w:b/>
                <w:sz w:val="14"/>
                <w:szCs w:val="22"/>
              </w:rPr>
              <w:t>37</w:t>
            </w:r>
          </w:p>
        </w:tc>
        <w:tc>
          <w:tcPr>
            <w:tcW w:w="998" w:type="dxa"/>
          </w:tcPr>
          <w:p w:rsidR="00EC476A" w:rsidRPr="007D0316" w:rsidRDefault="00EC476A" w:rsidP="00E2315F">
            <w:pPr>
              <w:widowControl w:val="0"/>
              <w:autoSpaceDE w:val="0"/>
              <w:autoSpaceDN w:val="0"/>
              <w:spacing w:before="137"/>
              <w:ind w:left="279" w:right="260"/>
              <w:jc w:val="center"/>
              <w:rPr>
                <w:rFonts w:hAnsi="Times New Roman"/>
                <w:b/>
                <w:sz w:val="14"/>
                <w:szCs w:val="22"/>
              </w:rPr>
            </w:pPr>
            <w:r w:rsidRPr="007D0316">
              <w:rPr>
                <w:rFonts w:hAnsi="Times New Roman"/>
                <w:b/>
                <w:sz w:val="14"/>
                <w:szCs w:val="22"/>
              </w:rPr>
              <w:t>39</w:t>
            </w:r>
          </w:p>
        </w:tc>
        <w:tc>
          <w:tcPr>
            <w:tcW w:w="998" w:type="dxa"/>
          </w:tcPr>
          <w:p w:rsidR="00EC476A" w:rsidRPr="007D0316" w:rsidRDefault="00EC476A" w:rsidP="00E2315F">
            <w:pPr>
              <w:widowControl w:val="0"/>
              <w:autoSpaceDE w:val="0"/>
              <w:autoSpaceDN w:val="0"/>
              <w:spacing w:before="137"/>
              <w:ind w:left="280" w:right="260"/>
              <w:jc w:val="center"/>
              <w:rPr>
                <w:rFonts w:hAnsi="Times New Roman"/>
                <w:b/>
                <w:sz w:val="14"/>
                <w:szCs w:val="22"/>
              </w:rPr>
            </w:pPr>
            <w:r w:rsidRPr="007D0316">
              <w:rPr>
                <w:rFonts w:hAnsi="Times New Roman"/>
                <w:b/>
                <w:sz w:val="14"/>
                <w:szCs w:val="22"/>
              </w:rPr>
              <w:t>46</w:t>
            </w:r>
          </w:p>
        </w:tc>
        <w:tc>
          <w:tcPr>
            <w:tcW w:w="976" w:type="dxa"/>
          </w:tcPr>
          <w:p w:rsidR="00EC476A" w:rsidRPr="007D0316" w:rsidRDefault="00EC476A" w:rsidP="00E2315F">
            <w:pPr>
              <w:widowControl w:val="0"/>
              <w:autoSpaceDE w:val="0"/>
              <w:autoSpaceDN w:val="0"/>
              <w:spacing w:before="137"/>
              <w:ind w:left="270" w:right="249"/>
              <w:jc w:val="center"/>
              <w:rPr>
                <w:rFonts w:hAnsi="Times New Roman"/>
                <w:b/>
                <w:sz w:val="14"/>
                <w:szCs w:val="22"/>
              </w:rPr>
            </w:pPr>
            <w:r w:rsidRPr="007D0316">
              <w:rPr>
                <w:rFonts w:hAnsi="Times New Roman"/>
                <w:b/>
                <w:sz w:val="14"/>
                <w:szCs w:val="22"/>
              </w:rPr>
              <w:t>48</w:t>
            </w:r>
          </w:p>
        </w:tc>
        <w:tc>
          <w:tcPr>
            <w:tcW w:w="1000" w:type="dxa"/>
          </w:tcPr>
          <w:p w:rsidR="00EC476A" w:rsidRPr="007D0316" w:rsidRDefault="00EC476A" w:rsidP="00E2315F">
            <w:pPr>
              <w:widowControl w:val="0"/>
              <w:autoSpaceDE w:val="0"/>
              <w:autoSpaceDN w:val="0"/>
              <w:spacing w:before="137"/>
              <w:ind w:left="239" w:right="214"/>
              <w:jc w:val="center"/>
              <w:rPr>
                <w:rFonts w:hAnsi="Times New Roman"/>
                <w:b/>
                <w:sz w:val="14"/>
                <w:szCs w:val="22"/>
              </w:rPr>
            </w:pPr>
            <w:r w:rsidRPr="007D0316">
              <w:rPr>
                <w:rFonts w:hAnsi="Times New Roman"/>
                <w:b/>
                <w:sz w:val="14"/>
                <w:szCs w:val="22"/>
              </w:rPr>
              <w:t>60</w:t>
            </w:r>
          </w:p>
        </w:tc>
        <w:tc>
          <w:tcPr>
            <w:tcW w:w="940" w:type="dxa"/>
          </w:tcPr>
          <w:p w:rsidR="00EC476A" w:rsidRPr="007D0316" w:rsidRDefault="00EC476A" w:rsidP="00E2315F">
            <w:pPr>
              <w:widowControl w:val="0"/>
              <w:autoSpaceDE w:val="0"/>
              <w:autoSpaceDN w:val="0"/>
              <w:spacing w:before="137"/>
              <w:ind w:left="209" w:right="182"/>
              <w:jc w:val="center"/>
              <w:rPr>
                <w:rFonts w:hAnsi="Times New Roman"/>
                <w:b/>
                <w:sz w:val="14"/>
                <w:szCs w:val="22"/>
              </w:rPr>
            </w:pPr>
            <w:r w:rsidRPr="007D0316">
              <w:rPr>
                <w:rFonts w:hAnsi="Times New Roman"/>
                <w:b/>
                <w:sz w:val="14"/>
                <w:szCs w:val="22"/>
              </w:rPr>
              <w:t>62</w:t>
            </w:r>
          </w:p>
        </w:tc>
      </w:tr>
      <w:tr w:rsidR="00EC476A" w:rsidRPr="007D0316" w:rsidTr="00760D88">
        <w:trPr>
          <w:trHeight w:val="244"/>
        </w:trPr>
        <w:tc>
          <w:tcPr>
            <w:tcW w:w="1454" w:type="dxa"/>
          </w:tcPr>
          <w:p w:rsidR="00EC476A" w:rsidRPr="007D0316" w:rsidRDefault="00EC476A" w:rsidP="00E2315F">
            <w:pPr>
              <w:widowControl w:val="0"/>
              <w:autoSpaceDE w:val="0"/>
              <w:autoSpaceDN w:val="0"/>
              <w:spacing w:before="53"/>
              <w:ind w:left="304" w:right="294"/>
              <w:jc w:val="center"/>
              <w:rPr>
                <w:rFonts w:hAnsi="Times New Roman"/>
                <w:b/>
                <w:sz w:val="14"/>
                <w:szCs w:val="22"/>
              </w:rPr>
            </w:pPr>
            <w:r w:rsidRPr="007D0316">
              <w:rPr>
                <w:rFonts w:hAnsi="Times New Roman"/>
                <w:b/>
                <w:sz w:val="14"/>
                <w:szCs w:val="22"/>
              </w:rPr>
              <w:t>Length (ft)</w:t>
            </w:r>
          </w:p>
        </w:tc>
        <w:tc>
          <w:tcPr>
            <w:tcW w:w="11857" w:type="dxa"/>
            <w:gridSpan w:val="14"/>
          </w:tcPr>
          <w:p w:rsidR="00EC476A" w:rsidRPr="007D0316" w:rsidRDefault="00EC476A" w:rsidP="00E2315F">
            <w:pPr>
              <w:widowControl w:val="0"/>
              <w:autoSpaceDE w:val="0"/>
              <w:autoSpaceDN w:val="0"/>
              <w:spacing w:before="53"/>
              <w:ind w:left="4610" w:right="4590"/>
              <w:jc w:val="center"/>
              <w:rPr>
                <w:rFonts w:hAnsi="Times New Roman"/>
                <w:b/>
                <w:sz w:val="14"/>
                <w:szCs w:val="22"/>
              </w:rPr>
            </w:pPr>
            <w:r w:rsidRPr="007D0316">
              <w:rPr>
                <w:rFonts w:hAnsi="Times New Roman"/>
                <w:b/>
                <w:sz w:val="14"/>
                <w:szCs w:val="22"/>
              </w:rPr>
              <w:t>Capacity in Cubic Feet of Gas Per Hour</w:t>
            </w:r>
          </w:p>
        </w:tc>
      </w:tr>
      <w:tr w:rsidR="00EC476A" w:rsidRPr="007D0316" w:rsidTr="00760D88">
        <w:trPr>
          <w:trHeight w:val="246"/>
        </w:trPr>
        <w:tc>
          <w:tcPr>
            <w:tcW w:w="1454" w:type="dxa"/>
          </w:tcPr>
          <w:p w:rsidR="00EC476A" w:rsidRPr="007D0316" w:rsidRDefault="00EC476A" w:rsidP="00E2315F">
            <w:pPr>
              <w:widowControl w:val="0"/>
              <w:autoSpaceDE w:val="0"/>
              <w:autoSpaceDN w:val="0"/>
              <w:spacing w:line="192" w:lineRule="exact"/>
              <w:ind w:left="13"/>
              <w:jc w:val="center"/>
              <w:rPr>
                <w:rFonts w:ascii="Times New Roman" w:hAnsi="Times New Roman"/>
                <w:sz w:val="18"/>
                <w:szCs w:val="22"/>
              </w:rPr>
            </w:pPr>
            <w:r w:rsidRPr="007D0316">
              <w:rPr>
                <w:rFonts w:ascii="Times New Roman" w:hAnsi="Times New Roman"/>
                <w:sz w:val="18"/>
                <w:szCs w:val="22"/>
              </w:rPr>
              <w:t>5</w:t>
            </w:r>
          </w:p>
        </w:tc>
        <w:tc>
          <w:tcPr>
            <w:tcW w:w="739" w:type="dxa"/>
          </w:tcPr>
          <w:p w:rsidR="00EC476A" w:rsidRPr="007D0316" w:rsidRDefault="00EC476A" w:rsidP="00E2315F">
            <w:pPr>
              <w:widowControl w:val="0"/>
              <w:autoSpaceDE w:val="0"/>
              <w:autoSpaceDN w:val="0"/>
              <w:spacing w:line="192" w:lineRule="exact"/>
              <w:ind w:left="235"/>
              <w:rPr>
                <w:rFonts w:ascii="Times New Roman" w:hAnsi="Times New Roman"/>
                <w:sz w:val="18"/>
                <w:szCs w:val="22"/>
              </w:rPr>
            </w:pPr>
            <w:r w:rsidRPr="007D0316">
              <w:rPr>
                <w:rFonts w:ascii="Times New Roman" w:hAnsi="Times New Roman"/>
                <w:sz w:val="18"/>
                <w:szCs w:val="22"/>
              </w:rPr>
              <w:t>173</w:t>
            </w:r>
          </w:p>
        </w:tc>
        <w:tc>
          <w:tcPr>
            <w:tcW w:w="777" w:type="dxa"/>
          </w:tcPr>
          <w:p w:rsidR="00EC476A" w:rsidRPr="007D0316" w:rsidRDefault="00EC476A" w:rsidP="00E2315F">
            <w:pPr>
              <w:widowControl w:val="0"/>
              <w:autoSpaceDE w:val="0"/>
              <w:autoSpaceDN w:val="0"/>
              <w:spacing w:line="192" w:lineRule="exact"/>
              <w:ind w:left="234" w:right="222"/>
              <w:jc w:val="center"/>
              <w:rPr>
                <w:rFonts w:ascii="Times New Roman" w:hAnsi="Times New Roman"/>
                <w:sz w:val="18"/>
                <w:szCs w:val="22"/>
              </w:rPr>
            </w:pPr>
            <w:r w:rsidRPr="007D0316">
              <w:rPr>
                <w:rFonts w:ascii="Times New Roman" w:hAnsi="Times New Roman"/>
                <w:sz w:val="18"/>
                <w:szCs w:val="22"/>
              </w:rPr>
              <w:t>229</w:t>
            </w:r>
          </w:p>
        </w:tc>
        <w:tc>
          <w:tcPr>
            <w:tcW w:w="736" w:type="dxa"/>
          </w:tcPr>
          <w:p w:rsidR="00EC476A" w:rsidRPr="007D0316" w:rsidRDefault="00EC476A" w:rsidP="00E2315F">
            <w:pPr>
              <w:widowControl w:val="0"/>
              <w:autoSpaceDE w:val="0"/>
              <w:autoSpaceDN w:val="0"/>
              <w:spacing w:line="192" w:lineRule="exact"/>
              <w:ind w:left="236"/>
              <w:rPr>
                <w:rFonts w:ascii="Times New Roman" w:hAnsi="Times New Roman"/>
                <w:sz w:val="18"/>
                <w:szCs w:val="22"/>
              </w:rPr>
            </w:pPr>
            <w:r w:rsidRPr="007D0316">
              <w:rPr>
                <w:rFonts w:ascii="Times New Roman" w:hAnsi="Times New Roman"/>
                <w:sz w:val="18"/>
                <w:szCs w:val="22"/>
              </w:rPr>
              <w:t>389</w:t>
            </w:r>
          </w:p>
        </w:tc>
        <w:tc>
          <w:tcPr>
            <w:tcW w:w="717" w:type="dxa"/>
          </w:tcPr>
          <w:p w:rsidR="00EC476A" w:rsidRPr="007D0316" w:rsidRDefault="00EC476A" w:rsidP="00E2315F">
            <w:pPr>
              <w:widowControl w:val="0"/>
              <w:autoSpaceDE w:val="0"/>
              <w:autoSpaceDN w:val="0"/>
              <w:spacing w:line="192" w:lineRule="exact"/>
              <w:ind w:right="209"/>
              <w:jc w:val="right"/>
              <w:rPr>
                <w:rFonts w:ascii="Times New Roman" w:hAnsi="Times New Roman"/>
                <w:sz w:val="18"/>
                <w:szCs w:val="22"/>
              </w:rPr>
            </w:pPr>
            <w:r w:rsidRPr="007D0316">
              <w:rPr>
                <w:rFonts w:ascii="Times New Roman" w:hAnsi="Times New Roman"/>
                <w:sz w:val="18"/>
                <w:szCs w:val="22"/>
              </w:rPr>
              <w:t>461</w:t>
            </w:r>
          </w:p>
        </w:tc>
        <w:tc>
          <w:tcPr>
            <w:tcW w:w="676" w:type="dxa"/>
          </w:tcPr>
          <w:p w:rsidR="00EC476A" w:rsidRPr="007D0316" w:rsidRDefault="00EC476A" w:rsidP="00E2315F">
            <w:pPr>
              <w:widowControl w:val="0"/>
              <w:autoSpaceDE w:val="0"/>
              <w:autoSpaceDN w:val="0"/>
              <w:spacing w:line="192" w:lineRule="exact"/>
              <w:ind w:left="103" w:right="87"/>
              <w:jc w:val="center"/>
              <w:rPr>
                <w:rFonts w:ascii="Times New Roman" w:hAnsi="Times New Roman"/>
                <w:sz w:val="18"/>
                <w:szCs w:val="22"/>
              </w:rPr>
            </w:pPr>
            <w:r w:rsidRPr="007D0316">
              <w:rPr>
                <w:rFonts w:ascii="Times New Roman" w:hAnsi="Times New Roman"/>
                <w:sz w:val="18"/>
                <w:szCs w:val="22"/>
              </w:rPr>
              <w:t>737</w:t>
            </w:r>
          </w:p>
        </w:tc>
        <w:tc>
          <w:tcPr>
            <w:tcW w:w="717" w:type="dxa"/>
          </w:tcPr>
          <w:p w:rsidR="00EC476A" w:rsidRPr="007D0316" w:rsidRDefault="00EC476A" w:rsidP="00E2315F">
            <w:pPr>
              <w:widowControl w:val="0"/>
              <w:autoSpaceDE w:val="0"/>
              <w:autoSpaceDN w:val="0"/>
              <w:spacing w:line="192" w:lineRule="exact"/>
              <w:ind w:left="206" w:right="190"/>
              <w:jc w:val="center"/>
              <w:rPr>
                <w:rFonts w:ascii="Times New Roman" w:hAnsi="Times New Roman"/>
                <w:sz w:val="18"/>
                <w:szCs w:val="22"/>
              </w:rPr>
            </w:pPr>
            <w:r w:rsidRPr="007D0316">
              <w:rPr>
                <w:rFonts w:ascii="Times New Roman" w:hAnsi="Times New Roman"/>
                <w:sz w:val="18"/>
                <w:szCs w:val="22"/>
              </w:rPr>
              <w:t>911</w:t>
            </w:r>
          </w:p>
        </w:tc>
        <w:tc>
          <w:tcPr>
            <w:tcW w:w="669" w:type="dxa"/>
          </w:tcPr>
          <w:p w:rsidR="00EC476A" w:rsidRPr="007D0316" w:rsidRDefault="00EC476A" w:rsidP="00E2315F">
            <w:pPr>
              <w:widowControl w:val="0"/>
              <w:autoSpaceDE w:val="0"/>
              <w:autoSpaceDN w:val="0"/>
              <w:spacing w:line="192" w:lineRule="exact"/>
              <w:ind w:left="135"/>
              <w:rPr>
                <w:rFonts w:ascii="Times New Roman" w:hAnsi="Times New Roman"/>
                <w:sz w:val="18"/>
                <w:szCs w:val="22"/>
              </w:rPr>
            </w:pPr>
            <w:r w:rsidRPr="007D0316">
              <w:rPr>
                <w:rFonts w:ascii="Times New Roman" w:hAnsi="Times New Roman"/>
                <w:sz w:val="18"/>
                <w:szCs w:val="22"/>
              </w:rPr>
              <w:t>1,690</w:t>
            </w:r>
          </w:p>
        </w:tc>
        <w:tc>
          <w:tcPr>
            <w:tcW w:w="916" w:type="dxa"/>
          </w:tcPr>
          <w:p w:rsidR="00EC476A" w:rsidRPr="007D0316" w:rsidRDefault="00EC476A" w:rsidP="00E2315F">
            <w:pPr>
              <w:widowControl w:val="0"/>
              <w:autoSpaceDE w:val="0"/>
              <w:autoSpaceDN w:val="0"/>
              <w:spacing w:line="192" w:lineRule="exact"/>
              <w:ind w:left="240" w:right="219"/>
              <w:jc w:val="center"/>
              <w:rPr>
                <w:rFonts w:ascii="Times New Roman" w:hAnsi="Times New Roman"/>
                <w:sz w:val="18"/>
                <w:szCs w:val="22"/>
              </w:rPr>
            </w:pPr>
            <w:r w:rsidRPr="007D0316">
              <w:rPr>
                <w:rFonts w:ascii="Times New Roman" w:hAnsi="Times New Roman"/>
                <w:sz w:val="18"/>
                <w:szCs w:val="22"/>
              </w:rPr>
              <w:t>1,950</w:t>
            </w:r>
          </w:p>
        </w:tc>
        <w:tc>
          <w:tcPr>
            <w:tcW w:w="998" w:type="dxa"/>
          </w:tcPr>
          <w:p w:rsidR="00EC476A" w:rsidRPr="007D0316" w:rsidRDefault="00EC476A" w:rsidP="00E2315F">
            <w:pPr>
              <w:widowControl w:val="0"/>
              <w:autoSpaceDE w:val="0"/>
              <w:autoSpaceDN w:val="0"/>
              <w:spacing w:line="192" w:lineRule="exact"/>
              <w:ind w:left="279" w:right="260"/>
              <w:jc w:val="center"/>
              <w:rPr>
                <w:rFonts w:ascii="Times New Roman" w:hAnsi="Times New Roman"/>
                <w:sz w:val="18"/>
                <w:szCs w:val="22"/>
              </w:rPr>
            </w:pPr>
            <w:r w:rsidRPr="007D0316">
              <w:rPr>
                <w:rFonts w:ascii="Times New Roman" w:hAnsi="Times New Roman"/>
                <w:sz w:val="18"/>
                <w:szCs w:val="22"/>
              </w:rPr>
              <w:t>3,000</w:t>
            </w:r>
          </w:p>
        </w:tc>
        <w:tc>
          <w:tcPr>
            <w:tcW w:w="998" w:type="dxa"/>
          </w:tcPr>
          <w:p w:rsidR="00EC476A" w:rsidRPr="007D0316" w:rsidRDefault="00EC476A" w:rsidP="00E2315F">
            <w:pPr>
              <w:widowControl w:val="0"/>
              <w:autoSpaceDE w:val="0"/>
              <w:autoSpaceDN w:val="0"/>
              <w:spacing w:line="192" w:lineRule="exact"/>
              <w:ind w:left="281" w:right="259"/>
              <w:jc w:val="center"/>
              <w:rPr>
                <w:rFonts w:ascii="Times New Roman" w:hAnsi="Times New Roman"/>
                <w:sz w:val="18"/>
                <w:szCs w:val="22"/>
              </w:rPr>
            </w:pPr>
            <w:r w:rsidRPr="007D0316">
              <w:rPr>
                <w:rFonts w:ascii="Times New Roman" w:hAnsi="Times New Roman"/>
                <w:sz w:val="18"/>
                <w:szCs w:val="22"/>
              </w:rPr>
              <w:t>3,375</w:t>
            </w:r>
          </w:p>
        </w:tc>
        <w:tc>
          <w:tcPr>
            <w:tcW w:w="998" w:type="dxa"/>
          </w:tcPr>
          <w:p w:rsidR="00EC476A" w:rsidRPr="007D0316" w:rsidRDefault="00EC476A" w:rsidP="00E2315F">
            <w:pPr>
              <w:widowControl w:val="0"/>
              <w:autoSpaceDE w:val="0"/>
              <w:autoSpaceDN w:val="0"/>
              <w:spacing w:line="192" w:lineRule="exact"/>
              <w:ind w:right="279"/>
              <w:jc w:val="right"/>
              <w:rPr>
                <w:rFonts w:ascii="Times New Roman" w:hAnsi="Times New Roman"/>
                <w:sz w:val="18"/>
                <w:szCs w:val="22"/>
              </w:rPr>
            </w:pPr>
            <w:r w:rsidRPr="007D0316">
              <w:rPr>
                <w:rFonts w:ascii="Times New Roman" w:hAnsi="Times New Roman"/>
                <w:sz w:val="18"/>
                <w:szCs w:val="22"/>
              </w:rPr>
              <w:t>6,280</w:t>
            </w:r>
          </w:p>
        </w:tc>
        <w:tc>
          <w:tcPr>
            <w:tcW w:w="976" w:type="dxa"/>
          </w:tcPr>
          <w:p w:rsidR="00EC476A" w:rsidRPr="007D0316" w:rsidRDefault="00EC476A" w:rsidP="00E2315F">
            <w:pPr>
              <w:widowControl w:val="0"/>
              <w:autoSpaceDE w:val="0"/>
              <w:autoSpaceDN w:val="0"/>
              <w:spacing w:line="192" w:lineRule="exact"/>
              <w:ind w:left="270" w:right="247"/>
              <w:jc w:val="center"/>
              <w:rPr>
                <w:rFonts w:ascii="Times New Roman" w:hAnsi="Times New Roman"/>
                <w:sz w:val="18"/>
                <w:szCs w:val="22"/>
              </w:rPr>
            </w:pPr>
            <w:r w:rsidRPr="007D0316">
              <w:rPr>
                <w:rFonts w:ascii="Times New Roman" w:hAnsi="Times New Roman"/>
                <w:sz w:val="18"/>
                <w:szCs w:val="22"/>
              </w:rPr>
              <w:t>7,050</w:t>
            </w:r>
          </w:p>
        </w:tc>
        <w:tc>
          <w:tcPr>
            <w:tcW w:w="1000" w:type="dxa"/>
          </w:tcPr>
          <w:p w:rsidR="00EC476A" w:rsidRPr="007D0316" w:rsidRDefault="00EC476A" w:rsidP="00E2315F">
            <w:pPr>
              <w:widowControl w:val="0"/>
              <w:autoSpaceDE w:val="0"/>
              <w:autoSpaceDN w:val="0"/>
              <w:spacing w:line="192" w:lineRule="exact"/>
              <w:ind w:left="241" w:right="214"/>
              <w:jc w:val="center"/>
              <w:rPr>
                <w:rFonts w:ascii="Times New Roman" w:hAnsi="Times New Roman"/>
                <w:sz w:val="18"/>
                <w:szCs w:val="22"/>
              </w:rPr>
            </w:pPr>
            <w:r w:rsidRPr="007D0316">
              <w:rPr>
                <w:rFonts w:ascii="Times New Roman" w:hAnsi="Times New Roman"/>
                <w:sz w:val="18"/>
                <w:szCs w:val="22"/>
              </w:rPr>
              <w:t>12,400</w:t>
            </w:r>
          </w:p>
        </w:tc>
        <w:tc>
          <w:tcPr>
            <w:tcW w:w="940" w:type="dxa"/>
          </w:tcPr>
          <w:p w:rsidR="00EC476A" w:rsidRPr="007D0316" w:rsidRDefault="00EC476A" w:rsidP="00E2315F">
            <w:pPr>
              <w:widowControl w:val="0"/>
              <w:autoSpaceDE w:val="0"/>
              <w:autoSpaceDN w:val="0"/>
              <w:spacing w:line="192" w:lineRule="exact"/>
              <w:ind w:left="209" w:right="183"/>
              <w:jc w:val="center"/>
              <w:rPr>
                <w:rFonts w:ascii="Times New Roman" w:hAnsi="Times New Roman"/>
                <w:sz w:val="18"/>
                <w:szCs w:val="22"/>
              </w:rPr>
            </w:pPr>
            <w:r w:rsidRPr="007D0316">
              <w:rPr>
                <w:rFonts w:ascii="Times New Roman" w:hAnsi="Times New Roman"/>
                <w:sz w:val="18"/>
                <w:szCs w:val="22"/>
              </w:rPr>
              <w:t>14,260</w:t>
            </w:r>
          </w:p>
        </w:tc>
      </w:tr>
      <w:tr w:rsidR="00EC476A" w:rsidRPr="007D0316" w:rsidTr="00760D88">
        <w:trPr>
          <w:trHeight w:val="244"/>
        </w:trPr>
        <w:tc>
          <w:tcPr>
            <w:tcW w:w="1454" w:type="dxa"/>
          </w:tcPr>
          <w:p w:rsidR="00EC476A" w:rsidRPr="007D0316" w:rsidRDefault="00EC476A" w:rsidP="00E2315F">
            <w:pPr>
              <w:widowControl w:val="0"/>
              <w:autoSpaceDE w:val="0"/>
              <w:autoSpaceDN w:val="0"/>
              <w:spacing w:line="190" w:lineRule="exact"/>
              <w:ind w:left="303" w:right="294"/>
              <w:jc w:val="center"/>
              <w:rPr>
                <w:rFonts w:ascii="Times New Roman" w:hAnsi="Times New Roman"/>
                <w:sz w:val="18"/>
                <w:szCs w:val="22"/>
              </w:rPr>
            </w:pPr>
            <w:r w:rsidRPr="007D0316">
              <w:rPr>
                <w:rFonts w:ascii="Times New Roman" w:hAnsi="Times New Roman"/>
                <w:sz w:val="18"/>
                <w:szCs w:val="22"/>
              </w:rPr>
              <w:t>10</w:t>
            </w:r>
          </w:p>
        </w:tc>
        <w:tc>
          <w:tcPr>
            <w:tcW w:w="739" w:type="dxa"/>
          </w:tcPr>
          <w:p w:rsidR="00EC476A" w:rsidRPr="007D0316" w:rsidRDefault="00EC476A" w:rsidP="00E2315F">
            <w:pPr>
              <w:widowControl w:val="0"/>
              <w:autoSpaceDE w:val="0"/>
              <w:autoSpaceDN w:val="0"/>
              <w:spacing w:line="190" w:lineRule="exact"/>
              <w:ind w:left="235"/>
              <w:rPr>
                <w:rFonts w:ascii="Times New Roman" w:hAnsi="Times New Roman"/>
                <w:sz w:val="18"/>
                <w:szCs w:val="22"/>
              </w:rPr>
            </w:pPr>
            <w:r w:rsidRPr="007D0316">
              <w:rPr>
                <w:rFonts w:ascii="Times New Roman" w:hAnsi="Times New Roman"/>
                <w:sz w:val="18"/>
                <w:szCs w:val="22"/>
              </w:rPr>
              <w:t>120</w:t>
            </w:r>
          </w:p>
        </w:tc>
        <w:tc>
          <w:tcPr>
            <w:tcW w:w="777" w:type="dxa"/>
          </w:tcPr>
          <w:p w:rsidR="00EC476A" w:rsidRPr="007D0316" w:rsidRDefault="00EC476A" w:rsidP="00E2315F">
            <w:pPr>
              <w:widowControl w:val="0"/>
              <w:autoSpaceDE w:val="0"/>
              <w:autoSpaceDN w:val="0"/>
              <w:spacing w:line="190" w:lineRule="exact"/>
              <w:ind w:left="234" w:right="222"/>
              <w:jc w:val="center"/>
              <w:rPr>
                <w:rFonts w:ascii="Times New Roman" w:hAnsi="Times New Roman"/>
                <w:sz w:val="18"/>
                <w:szCs w:val="22"/>
              </w:rPr>
            </w:pPr>
            <w:r w:rsidRPr="007D0316">
              <w:rPr>
                <w:rFonts w:ascii="Times New Roman" w:hAnsi="Times New Roman"/>
                <w:sz w:val="18"/>
                <w:szCs w:val="22"/>
              </w:rPr>
              <w:t>160</w:t>
            </w:r>
          </w:p>
        </w:tc>
        <w:tc>
          <w:tcPr>
            <w:tcW w:w="736" w:type="dxa"/>
          </w:tcPr>
          <w:p w:rsidR="00EC476A" w:rsidRPr="007D0316" w:rsidRDefault="00EC476A" w:rsidP="00E2315F">
            <w:pPr>
              <w:widowControl w:val="0"/>
              <w:autoSpaceDE w:val="0"/>
              <w:autoSpaceDN w:val="0"/>
              <w:spacing w:line="190" w:lineRule="exact"/>
              <w:ind w:left="236"/>
              <w:rPr>
                <w:rFonts w:ascii="Times New Roman" w:hAnsi="Times New Roman"/>
                <w:sz w:val="18"/>
                <w:szCs w:val="22"/>
              </w:rPr>
            </w:pPr>
            <w:r w:rsidRPr="007D0316">
              <w:rPr>
                <w:rFonts w:ascii="Times New Roman" w:hAnsi="Times New Roman"/>
                <w:sz w:val="18"/>
                <w:szCs w:val="22"/>
              </w:rPr>
              <w:t>277</w:t>
            </w:r>
          </w:p>
        </w:tc>
        <w:tc>
          <w:tcPr>
            <w:tcW w:w="717" w:type="dxa"/>
          </w:tcPr>
          <w:p w:rsidR="00EC476A" w:rsidRPr="007D0316" w:rsidRDefault="00EC476A" w:rsidP="00E2315F">
            <w:pPr>
              <w:widowControl w:val="0"/>
              <w:autoSpaceDE w:val="0"/>
              <w:autoSpaceDN w:val="0"/>
              <w:spacing w:line="190" w:lineRule="exact"/>
              <w:ind w:right="211"/>
              <w:jc w:val="right"/>
              <w:rPr>
                <w:rFonts w:ascii="Times New Roman" w:hAnsi="Times New Roman"/>
                <w:sz w:val="18"/>
                <w:szCs w:val="22"/>
              </w:rPr>
            </w:pPr>
            <w:r w:rsidRPr="007D0316">
              <w:rPr>
                <w:rFonts w:ascii="Times New Roman" w:hAnsi="Times New Roman"/>
                <w:sz w:val="18"/>
                <w:szCs w:val="22"/>
              </w:rPr>
              <w:t>327</w:t>
            </w:r>
          </w:p>
        </w:tc>
        <w:tc>
          <w:tcPr>
            <w:tcW w:w="676" w:type="dxa"/>
          </w:tcPr>
          <w:p w:rsidR="00EC476A" w:rsidRPr="007D0316" w:rsidRDefault="00EC476A" w:rsidP="00E2315F">
            <w:pPr>
              <w:widowControl w:val="0"/>
              <w:autoSpaceDE w:val="0"/>
              <w:autoSpaceDN w:val="0"/>
              <w:spacing w:line="190" w:lineRule="exact"/>
              <w:ind w:left="103" w:right="87"/>
              <w:jc w:val="center"/>
              <w:rPr>
                <w:rFonts w:ascii="Times New Roman" w:hAnsi="Times New Roman"/>
                <w:sz w:val="18"/>
                <w:szCs w:val="22"/>
              </w:rPr>
            </w:pPr>
            <w:r w:rsidRPr="007D0316">
              <w:rPr>
                <w:rFonts w:ascii="Times New Roman" w:hAnsi="Times New Roman"/>
                <w:sz w:val="18"/>
                <w:szCs w:val="22"/>
              </w:rPr>
              <w:t>529</w:t>
            </w:r>
          </w:p>
        </w:tc>
        <w:tc>
          <w:tcPr>
            <w:tcW w:w="717" w:type="dxa"/>
          </w:tcPr>
          <w:p w:rsidR="00EC476A" w:rsidRPr="007D0316" w:rsidRDefault="00EC476A" w:rsidP="00E2315F">
            <w:pPr>
              <w:widowControl w:val="0"/>
              <w:autoSpaceDE w:val="0"/>
              <w:autoSpaceDN w:val="0"/>
              <w:spacing w:line="190" w:lineRule="exact"/>
              <w:ind w:left="205" w:right="190"/>
              <w:jc w:val="center"/>
              <w:rPr>
                <w:rFonts w:ascii="Times New Roman" w:hAnsi="Times New Roman"/>
                <w:sz w:val="18"/>
                <w:szCs w:val="22"/>
              </w:rPr>
            </w:pPr>
            <w:r w:rsidRPr="007D0316">
              <w:rPr>
                <w:rFonts w:ascii="Times New Roman" w:hAnsi="Times New Roman"/>
                <w:sz w:val="18"/>
                <w:szCs w:val="22"/>
              </w:rPr>
              <w:t>649</w:t>
            </w:r>
          </w:p>
        </w:tc>
        <w:tc>
          <w:tcPr>
            <w:tcW w:w="669" w:type="dxa"/>
          </w:tcPr>
          <w:p w:rsidR="00EC476A" w:rsidRPr="007D0316" w:rsidRDefault="00EC476A" w:rsidP="00E2315F">
            <w:pPr>
              <w:widowControl w:val="0"/>
              <w:autoSpaceDE w:val="0"/>
              <w:autoSpaceDN w:val="0"/>
              <w:spacing w:line="190" w:lineRule="exact"/>
              <w:ind w:left="135"/>
              <w:rPr>
                <w:rFonts w:ascii="Times New Roman" w:hAnsi="Times New Roman"/>
                <w:sz w:val="18"/>
                <w:szCs w:val="22"/>
              </w:rPr>
            </w:pPr>
            <w:r w:rsidRPr="007D0316">
              <w:rPr>
                <w:rFonts w:ascii="Times New Roman" w:hAnsi="Times New Roman"/>
                <w:sz w:val="18"/>
                <w:szCs w:val="22"/>
              </w:rPr>
              <w:t>1,180</w:t>
            </w:r>
          </w:p>
        </w:tc>
        <w:tc>
          <w:tcPr>
            <w:tcW w:w="916" w:type="dxa"/>
          </w:tcPr>
          <w:p w:rsidR="00EC476A" w:rsidRPr="007D0316" w:rsidRDefault="00EC476A" w:rsidP="00E2315F">
            <w:pPr>
              <w:widowControl w:val="0"/>
              <w:autoSpaceDE w:val="0"/>
              <w:autoSpaceDN w:val="0"/>
              <w:spacing w:line="190" w:lineRule="exact"/>
              <w:ind w:left="240" w:right="220"/>
              <w:jc w:val="center"/>
              <w:rPr>
                <w:rFonts w:ascii="Times New Roman" w:hAnsi="Times New Roman"/>
                <w:sz w:val="18"/>
                <w:szCs w:val="22"/>
              </w:rPr>
            </w:pPr>
            <w:r w:rsidRPr="007D0316">
              <w:rPr>
                <w:rFonts w:ascii="Times New Roman" w:hAnsi="Times New Roman"/>
                <w:sz w:val="18"/>
                <w:szCs w:val="22"/>
              </w:rPr>
              <w:t>1,370</w:t>
            </w:r>
          </w:p>
        </w:tc>
        <w:tc>
          <w:tcPr>
            <w:tcW w:w="998" w:type="dxa"/>
          </w:tcPr>
          <w:p w:rsidR="00EC476A" w:rsidRPr="007D0316" w:rsidRDefault="00EC476A" w:rsidP="00E2315F">
            <w:pPr>
              <w:widowControl w:val="0"/>
              <w:autoSpaceDE w:val="0"/>
              <w:autoSpaceDN w:val="0"/>
              <w:spacing w:line="190" w:lineRule="exact"/>
              <w:ind w:left="279" w:right="260"/>
              <w:jc w:val="center"/>
              <w:rPr>
                <w:rFonts w:ascii="Times New Roman" w:hAnsi="Times New Roman"/>
                <w:sz w:val="18"/>
                <w:szCs w:val="22"/>
              </w:rPr>
            </w:pPr>
            <w:r w:rsidRPr="007D0316">
              <w:rPr>
                <w:rFonts w:ascii="Times New Roman" w:hAnsi="Times New Roman"/>
                <w:sz w:val="18"/>
                <w:szCs w:val="22"/>
              </w:rPr>
              <w:t>2,140</w:t>
            </w:r>
          </w:p>
        </w:tc>
        <w:tc>
          <w:tcPr>
            <w:tcW w:w="998" w:type="dxa"/>
          </w:tcPr>
          <w:p w:rsidR="00EC476A" w:rsidRPr="007D0316" w:rsidRDefault="00EC476A" w:rsidP="00E2315F">
            <w:pPr>
              <w:widowControl w:val="0"/>
              <w:autoSpaceDE w:val="0"/>
              <w:autoSpaceDN w:val="0"/>
              <w:spacing w:line="190" w:lineRule="exact"/>
              <w:ind w:left="280" w:right="260"/>
              <w:jc w:val="center"/>
              <w:rPr>
                <w:rFonts w:ascii="Times New Roman" w:hAnsi="Times New Roman"/>
                <w:sz w:val="18"/>
                <w:szCs w:val="22"/>
              </w:rPr>
            </w:pPr>
            <w:r w:rsidRPr="007D0316">
              <w:rPr>
                <w:rFonts w:ascii="Times New Roman" w:hAnsi="Times New Roman"/>
                <w:sz w:val="18"/>
                <w:szCs w:val="22"/>
              </w:rPr>
              <w:t>2,423</w:t>
            </w:r>
          </w:p>
        </w:tc>
        <w:tc>
          <w:tcPr>
            <w:tcW w:w="998" w:type="dxa"/>
          </w:tcPr>
          <w:p w:rsidR="00EC476A" w:rsidRPr="007D0316" w:rsidRDefault="00EC476A" w:rsidP="00E2315F">
            <w:pPr>
              <w:widowControl w:val="0"/>
              <w:autoSpaceDE w:val="0"/>
              <w:autoSpaceDN w:val="0"/>
              <w:spacing w:line="190" w:lineRule="exact"/>
              <w:ind w:right="281"/>
              <w:jc w:val="right"/>
              <w:rPr>
                <w:rFonts w:ascii="Times New Roman" w:hAnsi="Times New Roman"/>
                <w:sz w:val="18"/>
                <w:szCs w:val="22"/>
              </w:rPr>
            </w:pPr>
            <w:r w:rsidRPr="007D0316">
              <w:rPr>
                <w:rFonts w:ascii="Times New Roman" w:hAnsi="Times New Roman"/>
                <w:sz w:val="18"/>
                <w:szCs w:val="22"/>
              </w:rPr>
              <w:t>4,430</w:t>
            </w:r>
          </w:p>
        </w:tc>
        <w:tc>
          <w:tcPr>
            <w:tcW w:w="976" w:type="dxa"/>
          </w:tcPr>
          <w:p w:rsidR="00EC476A" w:rsidRPr="007D0316" w:rsidRDefault="00EC476A" w:rsidP="00E2315F">
            <w:pPr>
              <w:widowControl w:val="0"/>
              <w:autoSpaceDE w:val="0"/>
              <w:autoSpaceDN w:val="0"/>
              <w:spacing w:line="190" w:lineRule="exact"/>
              <w:ind w:left="270" w:right="249"/>
              <w:jc w:val="center"/>
              <w:rPr>
                <w:rFonts w:ascii="Times New Roman" w:hAnsi="Times New Roman"/>
                <w:sz w:val="18"/>
                <w:szCs w:val="22"/>
              </w:rPr>
            </w:pPr>
            <w:r w:rsidRPr="007D0316">
              <w:rPr>
                <w:rFonts w:ascii="Times New Roman" w:hAnsi="Times New Roman"/>
                <w:sz w:val="18"/>
                <w:szCs w:val="22"/>
              </w:rPr>
              <w:t>5,010</w:t>
            </w:r>
          </w:p>
        </w:tc>
        <w:tc>
          <w:tcPr>
            <w:tcW w:w="1000" w:type="dxa"/>
          </w:tcPr>
          <w:p w:rsidR="00EC476A" w:rsidRPr="007D0316" w:rsidRDefault="00EC476A" w:rsidP="00E2315F">
            <w:pPr>
              <w:widowControl w:val="0"/>
              <w:autoSpaceDE w:val="0"/>
              <w:autoSpaceDN w:val="0"/>
              <w:spacing w:line="190" w:lineRule="exact"/>
              <w:ind w:left="236" w:right="214"/>
              <w:jc w:val="center"/>
              <w:rPr>
                <w:rFonts w:ascii="Times New Roman" w:hAnsi="Times New Roman"/>
                <w:sz w:val="18"/>
                <w:szCs w:val="22"/>
              </w:rPr>
            </w:pPr>
            <w:r w:rsidRPr="007D0316">
              <w:rPr>
                <w:rFonts w:ascii="Times New Roman" w:hAnsi="Times New Roman"/>
                <w:sz w:val="18"/>
                <w:szCs w:val="22"/>
              </w:rPr>
              <w:t>8,800</w:t>
            </w:r>
          </w:p>
        </w:tc>
        <w:tc>
          <w:tcPr>
            <w:tcW w:w="940" w:type="dxa"/>
          </w:tcPr>
          <w:p w:rsidR="00EC476A" w:rsidRPr="007D0316" w:rsidRDefault="00EC476A" w:rsidP="00E2315F">
            <w:pPr>
              <w:widowControl w:val="0"/>
              <w:autoSpaceDE w:val="0"/>
              <w:autoSpaceDN w:val="0"/>
              <w:spacing w:line="190" w:lineRule="exact"/>
              <w:ind w:left="208" w:right="184"/>
              <w:jc w:val="center"/>
              <w:rPr>
                <w:rFonts w:ascii="Times New Roman" w:hAnsi="Times New Roman"/>
                <w:sz w:val="18"/>
                <w:szCs w:val="22"/>
              </w:rPr>
            </w:pPr>
            <w:r w:rsidRPr="007D0316">
              <w:rPr>
                <w:rFonts w:ascii="Times New Roman" w:hAnsi="Times New Roman"/>
                <w:sz w:val="18"/>
                <w:szCs w:val="22"/>
              </w:rPr>
              <w:t>10,100</w:t>
            </w:r>
          </w:p>
        </w:tc>
      </w:tr>
      <w:tr w:rsidR="00EC476A" w:rsidRPr="007D0316" w:rsidTr="00760D88">
        <w:trPr>
          <w:trHeight w:val="244"/>
        </w:trPr>
        <w:tc>
          <w:tcPr>
            <w:tcW w:w="1454" w:type="dxa"/>
          </w:tcPr>
          <w:p w:rsidR="00EC476A" w:rsidRPr="007D0316" w:rsidRDefault="00EC476A" w:rsidP="00E2315F">
            <w:pPr>
              <w:widowControl w:val="0"/>
              <w:autoSpaceDE w:val="0"/>
              <w:autoSpaceDN w:val="0"/>
              <w:spacing w:line="190" w:lineRule="exact"/>
              <w:ind w:left="303" w:right="294"/>
              <w:jc w:val="center"/>
              <w:rPr>
                <w:rFonts w:ascii="Times New Roman" w:hAnsi="Times New Roman"/>
                <w:sz w:val="18"/>
                <w:szCs w:val="22"/>
              </w:rPr>
            </w:pPr>
            <w:r w:rsidRPr="007D0316">
              <w:rPr>
                <w:rFonts w:ascii="Times New Roman" w:hAnsi="Times New Roman"/>
                <w:sz w:val="18"/>
                <w:szCs w:val="22"/>
              </w:rPr>
              <w:t>15</w:t>
            </w:r>
          </w:p>
        </w:tc>
        <w:tc>
          <w:tcPr>
            <w:tcW w:w="739" w:type="dxa"/>
          </w:tcPr>
          <w:p w:rsidR="00EC476A" w:rsidRPr="007D0316" w:rsidRDefault="00EC476A" w:rsidP="00E2315F">
            <w:pPr>
              <w:widowControl w:val="0"/>
              <w:autoSpaceDE w:val="0"/>
              <w:autoSpaceDN w:val="0"/>
              <w:spacing w:line="190" w:lineRule="exact"/>
              <w:ind w:left="280"/>
              <w:rPr>
                <w:rFonts w:ascii="Times New Roman" w:hAnsi="Times New Roman"/>
                <w:sz w:val="18"/>
                <w:szCs w:val="22"/>
              </w:rPr>
            </w:pPr>
            <w:r w:rsidRPr="007D0316">
              <w:rPr>
                <w:rFonts w:ascii="Times New Roman" w:hAnsi="Times New Roman"/>
                <w:sz w:val="18"/>
                <w:szCs w:val="22"/>
              </w:rPr>
              <w:t>96</w:t>
            </w:r>
          </w:p>
        </w:tc>
        <w:tc>
          <w:tcPr>
            <w:tcW w:w="777" w:type="dxa"/>
          </w:tcPr>
          <w:p w:rsidR="00EC476A" w:rsidRPr="007D0316" w:rsidRDefault="00EC476A" w:rsidP="00E2315F">
            <w:pPr>
              <w:widowControl w:val="0"/>
              <w:autoSpaceDE w:val="0"/>
              <w:autoSpaceDN w:val="0"/>
              <w:spacing w:line="190" w:lineRule="exact"/>
              <w:ind w:left="234" w:right="222"/>
              <w:jc w:val="center"/>
              <w:rPr>
                <w:rFonts w:ascii="Times New Roman" w:hAnsi="Times New Roman"/>
                <w:sz w:val="18"/>
                <w:szCs w:val="22"/>
              </w:rPr>
            </w:pPr>
            <w:r w:rsidRPr="007D0316">
              <w:rPr>
                <w:rFonts w:ascii="Times New Roman" w:hAnsi="Times New Roman"/>
                <w:sz w:val="18"/>
                <w:szCs w:val="22"/>
              </w:rPr>
              <w:t>130</w:t>
            </w:r>
          </w:p>
        </w:tc>
        <w:tc>
          <w:tcPr>
            <w:tcW w:w="736" w:type="dxa"/>
          </w:tcPr>
          <w:p w:rsidR="00EC476A" w:rsidRPr="007D0316" w:rsidRDefault="00EC476A" w:rsidP="00E2315F">
            <w:pPr>
              <w:widowControl w:val="0"/>
              <w:autoSpaceDE w:val="0"/>
              <w:autoSpaceDN w:val="0"/>
              <w:spacing w:line="190" w:lineRule="exact"/>
              <w:ind w:left="236"/>
              <w:rPr>
                <w:rFonts w:ascii="Times New Roman" w:hAnsi="Times New Roman"/>
                <w:sz w:val="18"/>
                <w:szCs w:val="22"/>
              </w:rPr>
            </w:pPr>
            <w:r w:rsidRPr="007D0316">
              <w:rPr>
                <w:rFonts w:ascii="Times New Roman" w:hAnsi="Times New Roman"/>
                <w:sz w:val="18"/>
                <w:szCs w:val="22"/>
              </w:rPr>
              <w:t>227</w:t>
            </w:r>
          </w:p>
        </w:tc>
        <w:tc>
          <w:tcPr>
            <w:tcW w:w="717" w:type="dxa"/>
          </w:tcPr>
          <w:p w:rsidR="00EC476A" w:rsidRPr="007D0316" w:rsidRDefault="00EC476A" w:rsidP="00E2315F">
            <w:pPr>
              <w:widowControl w:val="0"/>
              <w:autoSpaceDE w:val="0"/>
              <w:autoSpaceDN w:val="0"/>
              <w:spacing w:line="190" w:lineRule="exact"/>
              <w:ind w:right="211"/>
              <w:jc w:val="right"/>
              <w:rPr>
                <w:rFonts w:ascii="Times New Roman" w:hAnsi="Times New Roman"/>
                <w:sz w:val="18"/>
                <w:szCs w:val="22"/>
              </w:rPr>
            </w:pPr>
            <w:r w:rsidRPr="007D0316">
              <w:rPr>
                <w:rFonts w:ascii="Times New Roman" w:hAnsi="Times New Roman"/>
                <w:sz w:val="18"/>
                <w:szCs w:val="22"/>
              </w:rPr>
              <w:t>267</w:t>
            </w:r>
          </w:p>
        </w:tc>
        <w:tc>
          <w:tcPr>
            <w:tcW w:w="676" w:type="dxa"/>
          </w:tcPr>
          <w:p w:rsidR="00EC476A" w:rsidRPr="007D0316" w:rsidRDefault="00EC476A" w:rsidP="00E2315F">
            <w:pPr>
              <w:widowControl w:val="0"/>
              <w:autoSpaceDE w:val="0"/>
              <w:autoSpaceDN w:val="0"/>
              <w:spacing w:line="190" w:lineRule="exact"/>
              <w:ind w:left="103" w:right="87"/>
              <w:jc w:val="center"/>
              <w:rPr>
                <w:rFonts w:ascii="Times New Roman" w:hAnsi="Times New Roman"/>
                <w:sz w:val="18"/>
                <w:szCs w:val="22"/>
              </w:rPr>
            </w:pPr>
            <w:r w:rsidRPr="007D0316">
              <w:rPr>
                <w:rFonts w:ascii="Times New Roman" w:hAnsi="Times New Roman"/>
                <w:sz w:val="18"/>
                <w:szCs w:val="22"/>
              </w:rPr>
              <w:t>436</w:t>
            </w:r>
          </w:p>
        </w:tc>
        <w:tc>
          <w:tcPr>
            <w:tcW w:w="717" w:type="dxa"/>
          </w:tcPr>
          <w:p w:rsidR="00EC476A" w:rsidRPr="007D0316" w:rsidRDefault="00EC476A" w:rsidP="00E2315F">
            <w:pPr>
              <w:widowControl w:val="0"/>
              <w:autoSpaceDE w:val="0"/>
              <w:autoSpaceDN w:val="0"/>
              <w:spacing w:line="190" w:lineRule="exact"/>
              <w:ind w:left="205" w:right="190"/>
              <w:jc w:val="center"/>
              <w:rPr>
                <w:rFonts w:ascii="Times New Roman" w:hAnsi="Times New Roman"/>
                <w:sz w:val="18"/>
                <w:szCs w:val="22"/>
              </w:rPr>
            </w:pPr>
            <w:r w:rsidRPr="007D0316">
              <w:rPr>
                <w:rFonts w:ascii="Times New Roman" w:hAnsi="Times New Roman"/>
                <w:sz w:val="18"/>
                <w:szCs w:val="22"/>
              </w:rPr>
              <w:t>532</w:t>
            </w:r>
          </w:p>
        </w:tc>
        <w:tc>
          <w:tcPr>
            <w:tcW w:w="669" w:type="dxa"/>
          </w:tcPr>
          <w:p w:rsidR="00EC476A" w:rsidRPr="007D0316" w:rsidRDefault="00EC476A" w:rsidP="00E2315F">
            <w:pPr>
              <w:widowControl w:val="0"/>
              <w:autoSpaceDE w:val="0"/>
              <w:autoSpaceDN w:val="0"/>
              <w:spacing w:line="190" w:lineRule="exact"/>
              <w:ind w:left="202"/>
              <w:rPr>
                <w:rFonts w:ascii="Times New Roman" w:hAnsi="Times New Roman"/>
                <w:sz w:val="18"/>
                <w:szCs w:val="22"/>
              </w:rPr>
            </w:pPr>
            <w:r w:rsidRPr="007D0316">
              <w:rPr>
                <w:rFonts w:ascii="Times New Roman" w:hAnsi="Times New Roman"/>
                <w:sz w:val="18"/>
                <w:szCs w:val="22"/>
              </w:rPr>
              <w:t>960</w:t>
            </w:r>
          </w:p>
        </w:tc>
        <w:tc>
          <w:tcPr>
            <w:tcW w:w="916" w:type="dxa"/>
          </w:tcPr>
          <w:p w:rsidR="00EC476A" w:rsidRPr="007D0316" w:rsidRDefault="00EC476A" w:rsidP="00E2315F">
            <w:pPr>
              <w:widowControl w:val="0"/>
              <w:autoSpaceDE w:val="0"/>
              <w:autoSpaceDN w:val="0"/>
              <w:spacing w:line="190" w:lineRule="exact"/>
              <w:ind w:left="240" w:right="220"/>
              <w:jc w:val="center"/>
              <w:rPr>
                <w:rFonts w:ascii="Times New Roman" w:hAnsi="Times New Roman"/>
                <w:sz w:val="18"/>
                <w:szCs w:val="22"/>
              </w:rPr>
            </w:pPr>
            <w:r w:rsidRPr="007D0316">
              <w:rPr>
                <w:rFonts w:ascii="Times New Roman" w:hAnsi="Times New Roman"/>
                <w:sz w:val="18"/>
                <w:szCs w:val="22"/>
              </w:rPr>
              <w:t>1,110</w:t>
            </w:r>
          </w:p>
        </w:tc>
        <w:tc>
          <w:tcPr>
            <w:tcW w:w="998" w:type="dxa"/>
          </w:tcPr>
          <w:p w:rsidR="00EC476A" w:rsidRPr="007D0316" w:rsidRDefault="00EC476A" w:rsidP="00E2315F">
            <w:pPr>
              <w:widowControl w:val="0"/>
              <w:autoSpaceDE w:val="0"/>
              <w:autoSpaceDN w:val="0"/>
              <w:spacing w:line="190" w:lineRule="exact"/>
              <w:ind w:left="279" w:right="260"/>
              <w:jc w:val="center"/>
              <w:rPr>
                <w:rFonts w:ascii="Times New Roman" w:hAnsi="Times New Roman"/>
                <w:sz w:val="18"/>
                <w:szCs w:val="22"/>
              </w:rPr>
            </w:pPr>
            <w:r w:rsidRPr="007D0316">
              <w:rPr>
                <w:rFonts w:ascii="Times New Roman" w:hAnsi="Times New Roman"/>
                <w:sz w:val="18"/>
                <w:szCs w:val="22"/>
              </w:rPr>
              <w:t>1,760</w:t>
            </w:r>
          </w:p>
        </w:tc>
        <w:tc>
          <w:tcPr>
            <w:tcW w:w="998" w:type="dxa"/>
          </w:tcPr>
          <w:p w:rsidR="00EC476A" w:rsidRPr="007D0316" w:rsidRDefault="00EC476A" w:rsidP="00E2315F">
            <w:pPr>
              <w:widowControl w:val="0"/>
              <w:autoSpaceDE w:val="0"/>
              <w:autoSpaceDN w:val="0"/>
              <w:spacing w:line="190" w:lineRule="exact"/>
              <w:ind w:left="280" w:right="260"/>
              <w:jc w:val="center"/>
              <w:rPr>
                <w:rFonts w:ascii="Times New Roman" w:hAnsi="Times New Roman"/>
                <w:sz w:val="18"/>
                <w:szCs w:val="22"/>
              </w:rPr>
            </w:pPr>
            <w:r w:rsidRPr="007D0316">
              <w:rPr>
                <w:rFonts w:ascii="Times New Roman" w:hAnsi="Times New Roman"/>
                <w:sz w:val="18"/>
                <w:szCs w:val="22"/>
              </w:rPr>
              <w:t>1,996</w:t>
            </w:r>
          </w:p>
        </w:tc>
        <w:tc>
          <w:tcPr>
            <w:tcW w:w="998" w:type="dxa"/>
          </w:tcPr>
          <w:p w:rsidR="00EC476A" w:rsidRPr="007D0316" w:rsidRDefault="00EC476A" w:rsidP="00E2315F">
            <w:pPr>
              <w:widowControl w:val="0"/>
              <w:autoSpaceDE w:val="0"/>
              <w:autoSpaceDN w:val="0"/>
              <w:spacing w:line="190" w:lineRule="exact"/>
              <w:ind w:right="281"/>
              <w:jc w:val="right"/>
              <w:rPr>
                <w:rFonts w:ascii="Times New Roman" w:hAnsi="Times New Roman"/>
                <w:sz w:val="18"/>
                <w:szCs w:val="22"/>
              </w:rPr>
            </w:pPr>
            <w:r w:rsidRPr="007D0316">
              <w:rPr>
                <w:rFonts w:ascii="Times New Roman" w:hAnsi="Times New Roman"/>
                <w:sz w:val="18"/>
                <w:szCs w:val="22"/>
              </w:rPr>
              <w:t>3,610</w:t>
            </w:r>
          </w:p>
        </w:tc>
        <w:tc>
          <w:tcPr>
            <w:tcW w:w="976" w:type="dxa"/>
          </w:tcPr>
          <w:p w:rsidR="00EC476A" w:rsidRPr="007D0316" w:rsidRDefault="00EC476A" w:rsidP="00E2315F">
            <w:pPr>
              <w:widowControl w:val="0"/>
              <w:autoSpaceDE w:val="0"/>
              <w:autoSpaceDN w:val="0"/>
              <w:spacing w:line="190" w:lineRule="exact"/>
              <w:ind w:left="269" w:right="249"/>
              <w:jc w:val="center"/>
              <w:rPr>
                <w:rFonts w:ascii="Times New Roman" w:hAnsi="Times New Roman"/>
                <w:sz w:val="18"/>
                <w:szCs w:val="22"/>
              </w:rPr>
            </w:pPr>
            <w:r w:rsidRPr="007D0316">
              <w:rPr>
                <w:rFonts w:ascii="Times New Roman" w:hAnsi="Times New Roman"/>
                <w:sz w:val="18"/>
                <w:szCs w:val="22"/>
              </w:rPr>
              <w:t>4,100</w:t>
            </w:r>
          </w:p>
        </w:tc>
        <w:tc>
          <w:tcPr>
            <w:tcW w:w="1000" w:type="dxa"/>
          </w:tcPr>
          <w:p w:rsidR="00EC476A" w:rsidRPr="007D0316" w:rsidRDefault="00EC476A" w:rsidP="00E2315F">
            <w:pPr>
              <w:widowControl w:val="0"/>
              <w:autoSpaceDE w:val="0"/>
              <w:autoSpaceDN w:val="0"/>
              <w:spacing w:line="190" w:lineRule="exact"/>
              <w:ind w:left="236" w:right="214"/>
              <w:jc w:val="center"/>
              <w:rPr>
                <w:rFonts w:ascii="Times New Roman" w:hAnsi="Times New Roman"/>
                <w:sz w:val="18"/>
                <w:szCs w:val="22"/>
              </w:rPr>
            </w:pPr>
            <w:r w:rsidRPr="007D0316">
              <w:rPr>
                <w:rFonts w:ascii="Times New Roman" w:hAnsi="Times New Roman"/>
                <w:sz w:val="18"/>
                <w:szCs w:val="22"/>
              </w:rPr>
              <w:t>7,210</w:t>
            </w:r>
          </w:p>
        </w:tc>
        <w:tc>
          <w:tcPr>
            <w:tcW w:w="940" w:type="dxa"/>
          </w:tcPr>
          <w:p w:rsidR="00EC476A" w:rsidRPr="007D0316" w:rsidRDefault="00EC476A" w:rsidP="00E2315F">
            <w:pPr>
              <w:widowControl w:val="0"/>
              <w:autoSpaceDE w:val="0"/>
              <w:autoSpaceDN w:val="0"/>
              <w:spacing w:line="190" w:lineRule="exact"/>
              <w:ind w:left="209" w:right="182"/>
              <w:jc w:val="center"/>
              <w:rPr>
                <w:rFonts w:ascii="Times New Roman" w:hAnsi="Times New Roman"/>
                <w:sz w:val="18"/>
                <w:szCs w:val="22"/>
              </w:rPr>
            </w:pPr>
            <w:r w:rsidRPr="007D0316">
              <w:rPr>
                <w:rFonts w:ascii="Times New Roman" w:hAnsi="Times New Roman"/>
                <w:sz w:val="18"/>
                <w:szCs w:val="22"/>
              </w:rPr>
              <w:t>8,260</w:t>
            </w:r>
          </w:p>
        </w:tc>
      </w:tr>
      <w:tr w:rsidR="00EC476A" w:rsidRPr="007D0316" w:rsidTr="00760D88">
        <w:trPr>
          <w:trHeight w:val="244"/>
        </w:trPr>
        <w:tc>
          <w:tcPr>
            <w:tcW w:w="1454" w:type="dxa"/>
          </w:tcPr>
          <w:p w:rsidR="00EC476A" w:rsidRPr="007D0316" w:rsidRDefault="00EC476A" w:rsidP="00E2315F">
            <w:pPr>
              <w:widowControl w:val="0"/>
              <w:autoSpaceDE w:val="0"/>
              <w:autoSpaceDN w:val="0"/>
              <w:spacing w:line="192" w:lineRule="exact"/>
              <w:ind w:left="303" w:right="294"/>
              <w:jc w:val="center"/>
              <w:rPr>
                <w:rFonts w:ascii="Times New Roman" w:hAnsi="Times New Roman"/>
                <w:sz w:val="18"/>
                <w:szCs w:val="22"/>
              </w:rPr>
            </w:pPr>
            <w:r w:rsidRPr="007D0316">
              <w:rPr>
                <w:rFonts w:ascii="Times New Roman" w:hAnsi="Times New Roman"/>
                <w:sz w:val="18"/>
                <w:szCs w:val="22"/>
              </w:rPr>
              <w:t>20</w:t>
            </w:r>
          </w:p>
        </w:tc>
        <w:tc>
          <w:tcPr>
            <w:tcW w:w="739" w:type="dxa"/>
          </w:tcPr>
          <w:p w:rsidR="00EC476A" w:rsidRPr="007D0316" w:rsidRDefault="00EC476A" w:rsidP="00E2315F">
            <w:pPr>
              <w:widowControl w:val="0"/>
              <w:autoSpaceDE w:val="0"/>
              <w:autoSpaceDN w:val="0"/>
              <w:spacing w:line="192" w:lineRule="exact"/>
              <w:ind w:left="280"/>
              <w:rPr>
                <w:rFonts w:ascii="Times New Roman" w:hAnsi="Times New Roman"/>
                <w:sz w:val="18"/>
                <w:szCs w:val="22"/>
              </w:rPr>
            </w:pPr>
            <w:r w:rsidRPr="007D0316">
              <w:rPr>
                <w:rFonts w:ascii="Times New Roman" w:hAnsi="Times New Roman"/>
                <w:sz w:val="18"/>
                <w:szCs w:val="22"/>
              </w:rPr>
              <w:t>83</w:t>
            </w:r>
          </w:p>
        </w:tc>
        <w:tc>
          <w:tcPr>
            <w:tcW w:w="777" w:type="dxa"/>
          </w:tcPr>
          <w:p w:rsidR="00EC476A" w:rsidRPr="007D0316" w:rsidRDefault="00EC476A" w:rsidP="00E2315F">
            <w:pPr>
              <w:widowControl w:val="0"/>
              <w:autoSpaceDE w:val="0"/>
              <w:autoSpaceDN w:val="0"/>
              <w:spacing w:line="192" w:lineRule="exact"/>
              <w:ind w:left="234" w:right="222"/>
              <w:jc w:val="center"/>
              <w:rPr>
                <w:rFonts w:ascii="Times New Roman" w:hAnsi="Times New Roman"/>
                <w:sz w:val="18"/>
                <w:szCs w:val="22"/>
              </w:rPr>
            </w:pPr>
            <w:r w:rsidRPr="007D0316">
              <w:rPr>
                <w:rFonts w:ascii="Times New Roman" w:hAnsi="Times New Roman"/>
                <w:sz w:val="18"/>
                <w:szCs w:val="22"/>
              </w:rPr>
              <w:t>112</w:t>
            </w:r>
          </w:p>
        </w:tc>
        <w:tc>
          <w:tcPr>
            <w:tcW w:w="736" w:type="dxa"/>
          </w:tcPr>
          <w:p w:rsidR="00EC476A" w:rsidRPr="007D0316" w:rsidRDefault="00EC476A" w:rsidP="00E2315F">
            <w:pPr>
              <w:widowControl w:val="0"/>
              <w:autoSpaceDE w:val="0"/>
              <w:autoSpaceDN w:val="0"/>
              <w:spacing w:line="192" w:lineRule="exact"/>
              <w:ind w:left="236"/>
              <w:rPr>
                <w:rFonts w:ascii="Times New Roman" w:hAnsi="Times New Roman"/>
                <w:sz w:val="18"/>
                <w:szCs w:val="22"/>
              </w:rPr>
            </w:pPr>
            <w:r w:rsidRPr="007D0316">
              <w:rPr>
                <w:rFonts w:ascii="Times New Roman" w:hAnsi="Times New Roman"/>
                <w:sz w:val="18"/>
                <w:szCs w:val="22"/>
              </w:rPr>
              <w:t>197</w:t>
            </w:r>
          </w:p>
        </w:tc>
        <w:tc>
          <w:tcPr>
            <w:tcW w:w="717" w:type="dxa"/>
          </w:tcPr>
          <w:p w:rsidR="00EC476A" w:rsidRPr="007D0316" w:rsidRDefault="00EC476A" w:rsidP="00E2315F">
            <w:pPr>
              <w:widowControl w:val="0"/>
              <w:autoSpaceDE w:val="0"/>
              <w:autoSpaceDN w:val="0"/>
              <w:spacing w:line="192" w:lineRule="exact"/>
              <w:ind w:right="211"/>
              <w:jc w:val="right"/>
              <w:rPr>
                <w:rFonts w:ascii="Times New Roman" w:hAnsi="Times New Roman"/>
                <w:sz w:val="18"/>
                <w:szCs w:val="22"/>
              </w:rPr>
            </w:pPr>
            <w:r w:rsidRPr="007D0316">
              <w:rPr>
                <w:rFonts w:ascii="Times New Roman" w:hAnsi="Times New Roman"/>
                <w:sz w:val="18"/>
                <w:szCs w:val="22"/>
              </w:rPr>
              <w:t>231</w:t>
            </w:r>
          </w:p>
        </w:tc>
        <w:tc>
          <w:tcPr>
            <w:tcW w:w="676" w:type="dxa"/>
          </w:tcPr>
          <w:p w:rsidR="00EC476A" w:rsidRPr="007D0316" w:rsidRDefault="00EC476A" w:rsidP="00E2315F">
            <w:pPr>
              <w:widowControl w:val="0"/>
              <w:autoSpaceDE w:val="0"/>
              <w:autoSpaceDN w:val="0"/>
              <w:spacing w:line="192" w:lineRule="exact"/>
              <w:ind w:left="103" w:right="87"/>
              <w:jc w:val="center"/>
              <w:rPr>
                <w:rFonts w:ascii="Times New Roman" w:hAnsi="Times New Roman"/>
                <w:sz w:val="18"/>
                <w:szCs w:val="22"/>
              </w:rPr>
            </w:pPr>
            <w:r w:rsidRPr="007D0316">
              <w:rPr>
                <w:rFonts w:ascii="Times New Roman" w:hAnsi="Times New Roman"/>
                <w:sz w:val="18"/>
                <w:szCs w:val="22"/>
              </w:rPr>
              <w:t>380</w:t>
            </w:r>
          </w:p>
        </w:tc>
        <w:tc>
          <w:tcPr>
            <w:tcW w:w="717" w:type="dxa"/>
          </w:tcPr>
          <w:p w:rsidR="00EC476A" w:rsidRPr="007D0316" w:rsidRDefault="00EC476A" w:rsidP="00E2315F">
            <w:pPr>
              <w:widowControl w:val="0"/>
              <w:autoSpaceDE w:val="0"/>
              <w:autoSpaceDN w:val="0"/>
              <w:spacing w:line="192" w:lineRule="exact"/>
              <w:ind w:left="205" w:right="190"/>
              <w:jc w:val="center"/>
              <w:rPr>
                <w:rFonts w:ascii="Times New Roman" w:hAnsi="Times New Roman"/>
                <w:sz w:val="18"/>
                <w:szCs w:val="22"/>
              </w:rPr>
            </w:pPr>
            <w:r w:rsidRPr="007D0316">
              <w:rPr>
                <w:rFonts w:ascii="Times New Roman" w:hAnsi="Times New Roman"/>
                <w:sz w:val="18"/>
                <w:szCs w:val="22"/>
              </w:rPr>
              <w:t>462</w:t>
            </w:r>
          </w:p>
        </w:tc>
        <w:tc>
          <w:tcPr>
            <w:tcW w:w="669" w:type="dxa"/>
          </w:tcPr>
          <w:p w:rsidR="00EC476A" w:rsidRPr="007D0316" w:rsidRDefault="00EC476A" w:rsidP="00E2315F">
            <w:pPr>
              <w:widowControl w:val="0"/>
              <w:autoSpaceDE w:val="0"/>
              <w:autoSpaceDN w:val="0"/>
              <w:spacing w:line="192" w:lineRule="exact"/>
              <w:ind w:left="202"/>
              <w:rPr>
                <w:rFonts w:ascii="Times New Roman" w:hAnsi="Times New Roman"/>
                <w:sz w:val="18"/>
                <w:szCs w:val="22"/>
              </w:rPr>
            </w:pPr>
            <w:r w:rsidRPr="007D0316">
              <w:rPr>
                <w:rFonts w:ascii="Times New Roman" w:hAnsi="Times New Roman"/>
                <w:sz w:val="18"/>
                <w:szCs w:val="22"/>
              </w:rPr>
              <w:t>828</w:t>
            </w:r>
          </w:p>
        </w:tc>
        <w:tc>
          <w:tcPr>
            <w:tcW w:w="916" w:type="dxa"/>
          </w:tcPr>
          <w:p w:rsidR="00EC476A" w:rsidRPr="007D0316" w:rsidRDefault="00EC476A" w:rsidP="00E2315F">
            <w:pPr>
              <w:widowControl w:val="0"/>
              <w:autoSpaceDE w:val="0"/>
              <w:autoSpaceDN w:val="0"/>
              <w:spacing w:line="192" w:lineRule="exact"/>
              <w:ind w:left="240" w:right="220"/>
              <w:jc w:val="center"/>
              <w:rPr>
                <w:rFonts w:ascii="Times New Roman" w:hAnsi="Times New Roman"/>
                <w:sz w:val="18"/>
                <w:szCs w:val="22"/>
              </w:rPr>
            </w:pPr>
            <w:r w:rsidRPr="007D0316">
              <w:rPr>
                <w:rFonts w:ascii="Times New Roman" w:hAnsi="Times New Roman"/>
                <w:sz w:val="18"/>
                <w:szCs w:val="22"/>
              </w:rPr>
              <w:t>958</w:t>
            </w:r>
          </w:p>
        </w:tc>
        <w:tc>
          <w:tcPr>
            <w:tcW w:w="998" w:type="dxa"/>
          </w:tcPr>
          <w:p w:rsidR="00EC476A" w:rsidRPr="007D0316" w:rsidRDefault="00EC476A" w:rsidP="00E2315F">
            <w:pPr>
              <w:widowControl w:val="0"/>
              <w:autoSpaceDE w:val="0"/>
              <w:autoSpaceDN w:val="0"/>
              <w:spacing w:line="192" w:lineRule="exact"/>
              <w:ind w:left="279" w:right="260"/>
              <w:jc w:val="center"/>
              <w:rPr>
                <w:rFonts w:ascii="Times New Roman" w:hAnsi="Times New Roman"/>
                <w:sz w:val="18"/>
                <w:szCs w:val="22"/>
              </w:rPr>
            </w:pPr>
            <w:r w:rsidRPr="007D0316">
              <w:rPr>
                <w:rFonts w:ascii="Times New Roman" w:hAnsi="Times New Roman"/>
                <w:sz w:val="18"/>
                <w:szCs w:val="22"/>
              </w:rPr>
              <w:t>1,530</w:t>
            </w:r>
          </w:p>
        </w:tc>
        <w:tc>
          <w:tcPr>
            <w:tcW w:w="998" w:type="dxa"/>
          </w:tcPr>
          <w:p w:rsidR="00EC476A" w:rsidRPr="007D0316" w:rsidRDefault="00EC476A" w:rsidP="00E2315F">
            <w:pPr>
              <w:widowControl w:val="0"/>
              <w:autoSpaceDE w:val="0"/>
              <w:autoSpaceDN w:val="0"/>
              <w:spacing w:line="192" w:lineRule="exact"/>
              <w:ind w:left="280" w:right="260"/>
              <w:jc w:val="center"/>
              <w:rPr>
                <w:rFonts w:ascii="Times New Roman" w:hAnsi="Times New Roman"/>
                <w:sz w:val="18"/>
                <w:szCs w:val="22"/>
              </w:rPr>
            </w:pPr>
            <w:r w:rsidRPr="007D0316">
              <w:rPr>
                <w:rFonts w:ascii="Times New Roman" w:hAnsi="Times New Roman"/>
                <w:sz w:val="18"/>
                <w:szCs w:val="22"/>
              </w:rPr>
              <w:t>1,740</w:t>
            </w:r>
          </w:p>
        </w:tc>
        <w:tc>
          <w:tcPr>
            <w:tcW w:w="998" w:type="dxa"/>
          </w:tcPr>
          <w:p w:rsidR="00EC476A" w:rsidRPr="007D0316" w:rsidRDefault="00EC476A" w:rsidP="00E2315F">
            <w:pPr>
              <w:widowControl w:val="0"/>
              <w:autoSpaceDE w:val="0"/>
              <w:autoSpaceDN w:val="0"/>
              <w:spacing w:line="192" w:lineRule="exact"/>
              <w:ind w:right="281"/>
              <w:jc w:val="right"/>
              <w:rPr>
                <w:rFonts w:ascii="Times New Roman" w:hAnsi="Times New Roman"/>
                <w:sz w:val="18"/>
                <w:szCs w:val="22"/>
              </w:rPr>
            </w:pPr>
            <w:r w:rsidRPr="007D0316">
              <w:rPr>
                <w:rFonts w:ascii="Times New Roman" w:hAnsi="Times New Roman"/>
                <w:sz w:val="18"/>
                <w:szCs w:val="22"/>
              </w:rPr>
              <w:t>3,120</w:t>
            </w:r>
          </w:p>
        </w:tc>
        <w:tc>
          <w:tcPr>
            <w:tcW w:w="976" w:type="dxa"/>
          </w:tcPr>
          <w:p w:rsidR="00EC476A" w:rsidRPr="007D0316" w:rsidRDefault="00EC476A" w:rsidP="00E2315F">
            <w:pPr>
              <w:widowControl w:val="0"/>
              <w:autoSpaceDE w:val="0"/>
              <w:autoSpaceDN w:val="0"/>
              <w:spacing w:line="192" w:lineRule="exact"/>
              <w:ind w:left="269" w:right="249"/>
              <w:jc w:val="center"/>
              <w:rPr>
                <w:rFonts w:ascii="Times New Roman" w:hAnsi="Times New Roman"/>
                <w:sz w:val="18"/>
                <w:szCs w:val="22"/>
              </w:rPr>
            </w:pPr>
            <w:r w:rsidRPr="007D0316">
              <w:rPr>
                <w:rFonts w:ascii="Times New Roman" w:hAnsi="Times New Roman"/>
                <w:sz w:val="18"/>
                <w:szCs w:val="22"/>
              </w:rPr>
              <w:t>3,560</w:t>
            </w:r>
          </w:p>
        </w:tc>
        <w:tc>
          <w:tcPr>
            <w:tcW w:w="1000" w:type="dxa"/>
          </w:tcPr>
          <w:p w:rsidR="00EC476A" w:rsidRPr="007D0316" w:rsidRDefault="00EC476A" w:rsidP="00E2315F">
            <w:pPr>
              <w:widowControl w:val="0"/>
              <w:autoSpaceDE w:val="0"/>
              <w:autoSpaceDN w:val="0"/>
              <w:spacing w:line="192" w:lineRule="exact"/>
              <w:ind w:left="236" w:right="214"/>
              <w:jc w:val="center"/>
              <w:rPr>
                <w:rFonts w:ascii="Times New Roman" w:hAnsi="Times New Roman"/>
                <w:sz w:val="18"/>
                <w:szCs w:val="22"/>
              </w:rPr>
            </w:pPr>
            <w:r w:rsidRPr="007D0316">
              <w:rPr>
                <w:rFonts w:ascii="Times New Roman" w:hAnsi="Times New Roman"/>
                <w:sz w:val="18"/>
                <w:szCs w:val="22"/>
              </w:rPr>
              <w:t>6,270</w:t>
            </w:r>
          </w:p>
        </w:tc>
        <w:tc>
          <w:tcPr>
            <w:tcW w:w="940" w:type="dxa"/>
          </w:tcPr>
          <w:p w:rsidR="00EC476A" w:rsidRPr="007D0316" w:rsidRDefault="00EC476A" w:rsidP="00E2315F">
            <w:pPr>
              <w:widowControl w:val="0"/>
              <w:autoSpaceDE w:val="0"/>
              <w:autoSpaceDN w:val="0"/>
              <w:spacing w:line="192" w:lineRule="exact"/>
              <w:ind w:left="209" w:right="182"/>
              <w:jc w:val="center"/>
              <w:rPr>
                <w:rFonts w:ascii="Times New Roman" w:hAnsi="Times New Roman"/>
                <w:sz w:val="18"/>
                <w:szCs w:val="22"/>
              </w:rPr>
            </w:pPr>
            <w:r w:rsidRPr="007D0316">
              <w:rPr>
                <w:rFonts w:ascii="Times New Roman" w:hAnsi="Times New Roman"/>
                <w:sz w:val="18"/>
                <w:szCs w:val="22"/>
              </w:rPr>
              <w:t>7,160</w:t>
            </w:r>
          </w:p>
        </w:tc>
      </w:tr>
      <w:tr w:rsidR="00EC476A" w:rsidRPr="007D0316" w:rsidTr="00760D88">
        <w:trPr>
          <w:trHeight w:val="246"/>
        </w:trPr>
        <w:tc>
          <w:tcPr>
            <w:tcW w:w="1454" w:type="dxa"/>
          </w:tcPr>
          <w:p w:rsidR="00EC476A" w:rsidRPr="007D0316" w:rsidRDefault="00EC476A" w:rsidP="00E2315F">
            <w:pPr>
              <w:widowControl w:val="0"/>
              <w:autoSpaceDE w:val="0"/>
              <w:autoSpaceDN w:val="0"/>
              <w:spacing w:line="192" w:lineRule="exact"/>
              <w:ind w:left="303" w:right="294"/>
              <w:jc w:val="center"/>
              <w:rPr>
                <w:rFonts w:ascii="Times New Roman" w:hAnsi="Times New Roman"/>
                <w:sz w:val="18"/>
                <w:szCs w:val="22"/>
              </w:rPr>
            </w:pPr>
            <w:r w:rsidRPr="007D0316">
              <w:rPr>
                <w:rFonts w:ascii="Times New Roman" w:hAnsi="Times New Roman"/>
                <w:sz w:val="18"/>
                <w:szCs w:val="22"/>
              </w:rPr>
              <w:t>25</w:t>
            </w:r>
          </w:p>
        </w:tc>
        <w:tc>
          <w:tcPr>
            <w:tcW w:w="739" w:type="dxa"/>
          </w:tcPr>
          <w:p w:rsidR="00EC476A" w:rsidRPr="007D0316" w:rsidRDefault="00EC476A" w:rsidP="00E2315F">
            <w:pPr>
              <w:widowControl w:val="0"/>
              <w:autoSpaceDE w:val="0"/>
              <w:autoSpaceDN w:val="0"/>
              <w:spacing w:line="192" w:lineRule="exact"/>
              <w:ind w:left="280"/>
              <w:rPr>
                <w:rFonts w:ascii="Times New Roman" w:hAnsi="Times New Roman"/>
                <w:sz w:val="18"/>
                <w:szCs w:val="22"/>
              </w:rPr>
            </w:pPr>
            <w:r w:rsidRPr="007D0316">
              <w:rPr>
                <w:rFonts w:ascii="Times New Roman" w:hAnsi="Times New Roman"/>
                <w:sz w:val="18"/>
                <w:szCs w:val="22"/>
              </w:rPr>
              <w:t>74</w:t>
            </w:r>
          </w:p>
        </w:tc>
        <w:tc>
          <w:tcPr>
            <w:tcW w:w="777" w:type="dxa"/>
          </w:tcPr>
          <w:p w:rsidR="00EC476A" w:rsidRPr="007D0316" w:rsidRDefault="00EC476A" w:rsidP="00E2315F">
            <w:pPr>
              <w:widowControl w:val="0"/>
              <w:autoSpaceDE w:val="0"/>
              <w:autoSpaceDN w:val="0"/>
              <w:spacing w:line="192" w:lineRule="exact"/>
              <w:ind w:left="232" w:right="222"/>
              <w:jc w:val="center"/>
              <w:rPr>
                <w:rFonts w:ascii="Times New Roman" w:hAnsi="Times New Roman"/>
                <w:sz w:val="18"/>
                <w:szCs w:val="22"/>
              </w:rPr>
            </w:pPr>
            <w:r w:rsidRPr="007D0316">
              <w:rPr>
                <w:rFonts w:ascii="Times New Roman" w:hAnsi="Times New Roman"/>
                <w:sz w:val="18"/>
                <w:szCs w:val="22"/>
              </w:rPr>
              <w:t>99</w:t>
            </w:r>
          </w:p>
        </w:tc>
        <w:tc>
          <w:tcPr>
            <w:tcW w:w="736" w:type="dxa"/>
          </w:tcPr>
          <w:p w:rsidR="00EC476A" w:rsidRPr="007D0316" w:rsidRDefault="00EC476A" w:rsidP="00E2315F">
            <w:pPr>
              <w:widowControl w:val="0"/>
              <w:autoSpaceDE w:val="0"/>
              <w:autoSpaceDN w:val="0"/>
              <w:spacing w:line="192" w:lineRule="exact"/>
              <w:ind w:left="236"/>
              <w:rPr>
                <w:rFonts w:ascii="Times New Roman" w:hAnsi="Times New Roman"/>
                <w:sz w:val="18"/>
                <w:szCs w:val="22"/>
              </w:rPr>
            </w:pPr>
            <w:r w:rsidRPr="007D0316">
              <w:rPr>
                <w:rFonts w:ascii="Times New Roman" w:hAnsi="Times New Roman"/>
                <w:sz w:val="18"/>
                <w:szCs w:val="22"/>
              </w:rPr>
              <w:t>176</w:t>
            </w:r>
          </w:p>
        </w:tc>
        <w:tc>
          <w:tcPr>
            <w:tcW w:w="717" w:type="dxa"/>
          </w:tcPr>
          <w:p w:rsidR="00EC476A" w:rsidRPr="007D0316" w:rsidRDefault="00EC476A" w:rsidP="00E2315F">
            <w:pPr>
              <w:widowControl w:val="0"/>
              <w:autoSpaceDE w:val="0"/>
              <w:autoSpaceDN w:val="0"/>
              <w:spacing w:line="192" w:lineRule="exact"/>
              <w:ind w:right="211"/>
              <w:jc w:val="right"/>
              <w:rPr>
                <w:rFonts w:ascii="Times New Roman" w:hAnsi="Times New Roman"/>
                <w:sz w:val="18"/>
                <w:szCs w:val="22"/>
              </w:rPr>
            </w:pPr>
            <w:r w:rsidRPr="007D0316">
              <w:rPr>
                <w:rFonts w:ascii="Times New Roman" w:hAnsi="Times New Roman"/>
                <w:sz w:val="18"/>
                <w:szCs w:val="22"/>
              </w:rPr>
              <w:t>207</w:t>
            </w:r>
          </w:p>
        </w:tc>
        <w:tc>
          <w:tcPr>
            <w:tcW w:w="676" w:type="dxa"/>
          </w:tcPr>
          <w:p w:rsidR="00EC476A" w:rsidRPr="007D0316" w:rsidRDefault="00EC476A" w:rsidP="00E2315F">
            <w:pPr>
              <w:widowControl w:val="0"/>
              <w:autoSpaceDE w:val="0"/>
              <w:autoSpaceDN w:val="0"/>
              <w:spacing w:line="192" w:lineRule="exact"/>
              <w:ind w:left="103" w:right="87"/>
              <w:jc w:val="center"/>
              <w:rPr>
                <w:rFonts w:ascii="Times New Roman" w:hAnsi="Times New Roman"/>
                <w:sz w:val="18"/>
                <w:szCs w:val="22"/>
              </w:rPr>
            </w:pPr>
            <w:r w:rsidRPr="007D0316">
              <w:rPr>
                <w:rFonts w:ascii="Times New Roman" w:hAnsi="Times New Roman"/>
                <w:sz w:val="18"/>
                <w:szCs w:val="22"/>
              </w:rPr>
              <w:t>342</w:t>
            </w:r>
          </w:p>
        </w:tc>
        <w:tc>
          <w:tcPr>
            <w:tcW w:w="717" w:type="dxa"/>
          </w:tcPr>
          <w:p w:rsidR="00EC476A" w:rsidRPr="007D0316" w:rsidRDefault="00EC476A" w:rsidP="00E2315F">
            <w:pPr>
              <w:widowControl w:val="0"/>
              <w:autoSpaceDE w:val="0"/>
              <w:autoSpaceDN w:val="0"/>
              <w:spacing w:line="192" w:lineRule="exact"/>
              <w:ind w:left="205" w:right="190"/>
              <w:jc w:val="center"/>
              <w:rPr>
                <w:rFonts w:ascii="Times New Roman" w:hAnsi="Times New Roman"/>
                <w:sz w:val="18"/>
                <w:szCs w:val="22"/>
              </w:rPr>
            </w:pPr>
            <w:r w:rsidRPr="007D0316">
              <w:rPr>
                <w:rFonts w:ascii="Times New Roman" w:hAnsi="Times New Roman"/>
                <w:sz w:val="18"/>
                <w:szCs w:val="22"/>
              </w:rPr>
              <w:t>414</w:t>
            </w:r>
          </w:p>
        </w:tc>
        <w:tc>
          <w:tcPr>
            <w:tcW w:w="669" w:type="dxa"/>
          </w:tcPr>
          <w:p w:rsidR="00EC476A" w:rsidRPr="007D0316" w:rsidRDefault="00EC476A" w:rsidP="00E2315F">
            <w:pPr>
              <w:widowControl w:val="0"/>
              <w:autoSpaceDE w:val="0"/>
              <w:autoSpaceDN w:val="0"/>
              <w:spacing w:line="192" w:lineRule="exact"/>
              <w:ind w:left="202"/>
              <w:rPr>
                <w:rFonts w:ascii="Times New Roman" w:hAnsi="Times New Roman"/>
                <w:sz w:val="18"/>
                <w:szCs w:val="22"/>
              </w:rPr>
            </w:pPr>
            <w:r w:rsidRPr="007D0316">
              <w:rPr>
                <w:rFonts w:ascii="Times New Roman" w:hAnsi="Times New Roman"/>
                <w:sz w:val="18"/>
                <w:szCs w:val="22"/>
              </w:rPr>
              <w:t>739</w:t>
            </w:r>
          </w:p>
        </w:tc>
        <w:tc>
          <w:tcPr>
            <w:tcW w:w="916" w:type="dxa"/>
          </w:tcPr>
          <w:p w:rsidR="00EC476A" w:rsidRPr="007D0316" w:rsidRDefault="00EC476A" w:rsidP="00E2315F">
            <w:pPr>
              <w:widowControl w:val="0"/>
              <w:autoSpaceDE w:val="0"/>
              <w:autoSpaceDN w:val="0"/>
              <w:spacing w:line="192" w:lineRule="exact"/>
              <w:ind w:left="240" w:right="220"/>
              <w:jc w:val="center"/>
              <w:rPr>
                <w:rFonts w:ascii="Times New Roman" w:hAnsi="Times New Roman"/>
                <w:sz w:val="18"/>
                <w:szCs w:val="22"/>
              </w:rPr>
            </w:pPr>
            <w:r w:rsidRPr="007D0316">
              <w:rPr>
                <w:rFonts w:ascii="Times New Roman" w:hAnsi="Times New Roman"/>
                <w:sz w:val="18"/>
                <w:szCs w:val="22"/>
              </w:rPr>
              <w:t>855</w:t>
            </w:r>
          </w:p>
        </w:tc>
        <w:tc>
          <w:tcPr>
            <w:tcW w:w="998" w:type="dxa"/>
          </w:tcPr>
          <w:p w:rsidR="00EC476A" w:rsidRPr="007D0316" w:rsidRDefault="00EC476A" w:rsidP="00E2315F">
            <w:pPr>
              <w:widowControl w:val="0"/>
              <w:autoSpaceDE w:val="0"/>
              <w:autoSpaceDN w:val="0"/>
              <w:spacing w:line="192" w:lineRule="exact"/>
              <w:ind w:left="279" w:right="260"/>
              <w:jc w:val="center"/>
              <w:rPr>
                <w:rFonts w:ascii="Times New Roman" w:hAnsi="Times New Roman"/>
                <w:sz w:val="18"/>
                <w:szCs w:val="22"/>
              </w:rPr>
            </w:pPr>
            <w:r w:rsidRPr="007D0316">
              <w:rPr>
                <w:rFonts w:ascii="Times New Roman" w:hAnsi="Times New Roman"/>
                <w:sz w:val="18"/>
                <w:szCs w:val="22"/>
              </w:rPr>
              <w:t>1,370</w:t>
            </w:r>
          </w:p>
        </w:tc>
        <w:tc>
          <w:tcPr>
            <w:tcW w:w="998" w:type="dxa"/>
          </w:tcPr>
          <w:p w:rsidR="00EC476A" w:rsidRPr="007D0316" w:rsidRDefault="00EC476A" w:rsidP="00E2315F">
            <w:pPr>
              <w:widowControl w:val="0"/>
              <w:autoSpaceDE w:val="0"/>
              <w:autoSpaceDN w:val="0"/>
              <w:spacing w:line="192" w:lineRule="exact"/>
              <w:ind w:left="280" w:right="260"/>
              <w:jc w:val="center"/>
              <w:rPr>
                <w:rFonts w:ascii="Times New Roman" w:hAnsi="Times New Roman"/>
                <w:sz w:val="18"/>
                <w:szCs w:val="22"/>
              </w:rPr>
            </w:pPr>
            <w:r w:rsidRPr="007D0316">
              <w:rPr>
                <w:rFonts w:ascii="Times New Roman" w:hAnsi="Times New Roman"/>
                <w:sz w:val="18"/>
                <w:szCs w:val="22"/>
              </w:rPr>
              <w:t>1,564</w:t>
            </w:r>
          </w:p>
        </w:tc>
        <w:tc>
          <w:tcPr>
            <w:tcW w:w="998" w:type="dxa"/>
          </w:tcPr>
          <w:p w:rsidR="00EC476A" w:rsidRPr="007D0316" w:rsidRDefault="00EC476A" w:rsidP="00E2315F">
            <w:pPr>
              <w:widowControl w:val="0"/>
              <w:autoSpaceDE w:val="0"/>
              <w:autoSpaceDN w:val="0"/>
              <w:spacing w:line="192" w:lineRule="exact"/>
              <w:ind w:right="281"/>
              <w:jc w:val="right"/>
              <w:rPr>
                <w:rFonts w:ascii="Times New Roman" w:hAnsi="Times New Roman"/>
                <w:sz w:val="18"/>
                <w:szCs w:val="22"/>
              </w:rPr>
            </w:pPr>
            <w:r w:rsidRPr="007D0316">
              <w:rPr>
                <w:rFonts w:ascii="Times New Roman" w:hAnsi="Times New Roman"/>
                <w:sz w:val="18"/>
                <w:szCs w:val="22"/>
              </w:rPr>
              <w:t>2,790</w:t>
            </w:r>
          </w:p>
        </w:tc>
        <w:tc>
          <w:tcPr>
            <w:tcW w:w="976" w:type="dxa"/>
          </w:tcPr>
          <w:p w:rsidR="00EC476A" w:rsidRPr="007D0316" w:rsidRDefault="00EC476A" w:rsidP="00E2315F">
            <w:pPr>
              <w:widowControl w:val="0"/>
              <w:autoSpaceDE w:val="0"/>
              <w:autoSpaceDN w:val="0"/>
              <w:spacing w:line="192" w:lineRule="exact"/>
              <w:ind w:left="269" w:right="249"/>
              <w:jc w:val="center"/>
              <w:rPr>
                <w:rFonts w:ascii="Times New Roman" w:hAnsi="Times New Roman"/>
                <w:sz w:val="18"/>
                <w:szCs w:val="22"/>
              </w:rPr>
            </w:pPr>
            <w:r w:rsidRPr="007D0316">
              <w:rPr>
                <w:rFonts w:ascii="Times New Roman" w:hAnsi="Times New Roman"/>
                <w:sz w:val="18"/>
                <w:szCs w:val="22"/>
              </w:rPr>
              <w:t>3,190</w:t>
            </w:r>
          </w:p>
        </w:tc>
        <w:tc>
          <w:tcPr>
            <w:tcW w:w="1000" w:type="dxa"/>
          </w:tcPr>
          <w:p w:rsidR="00EC476A" w:rsidRPr="007D0316" w:rsidRDefault="00EC476A" w:rsidP="00E2315F">
            <w:pPr>
              <w:widowControl w:val="0"/>
              <w:autoSpaceDE w:val="0"/>
              <w:autoSpaceDN w:val="0"/>
              <w:spacing w:line="192" w:lineRule="exact"/>
              <w:ind w:left="236" w:right="214"/>
              <w:jc w:val="center"/>
              <w:rPr>
                <w:rFonts w:ascii="Times New Roman" w:hAnsi="Times New Roman"/>
                <w:sz w:val="18"/>
                <w:szCs w:val="22"/>
              </w:rPr>
            </w:pPr>
            <w:r w:rsidRPr="007D0316">
              <w:rPr>
                <w:rFonts w:ascii="Times New Roman" w:hAnsi="Times New Roman"/>
                <w:sz w:val="18"/>
                <w:szCs w:val="22"/>
              </w:rPr>
              <w:t>5,620</w:t>
            </w:r>
          </w:p>
        </w:tc>
        <w:tc>
          <w:tcPr>
            <w:tcW w:w="940" w:type="dxa"/>
          </w:tcPr>
          <w:p w:rsidR="00EC476A" w:rsidRPr="007D0316" w:rsidRDefault="00EC476A" w:rsidP="00E2315F">
            <w:pPr>
              <w:widowControl w:val="0"/>
              <w:autoSpaceDE w:val="0"/>
              <w:autoSpaceDN w:val="0"/>
              <w:spacing w:line="192" w:lineRule="exact"/>
              <w:ind w:left="209" w:right="182"/>
              <w:jc w:val="center"/>
              <w:rPr>
                <w:rFonts w:ascii="Times New Roman" w:hAnsi="Times New Roman"/>
                <w:sz w:val="18"/>
                <w:szCs w:val="22"/>
              </w:rPr>
            </w:pPr>
            <w:r w:rsidRPr="007D0316">
              <w:rPr>
                <w:rFonts w:ascii="Times New Roman" w:hAnsi="Times New Roman"/>
                <w:sz w:val="18"/>
                <w:szCs w:val="22"/>
              </w:rPr>
              <w:t>6,400</w:t>
            </w:r>
          </w:p>
        </w:tc>
      </w:tr>
      <w:tr w:rsidR="00EC476A" w:rsidRPr="007D0316" w:rsidTr="00760D88">
        <w:trPr>
          <w:trHeight w:val="244"/>
        </w:trPr>
        <w:tc>
          <w:tcPr>
            <w:tcW w:w="1454" w:type="dxa"/>
          </w:tcPr>
          <w:p w:rsidR="00EC476A" w:rsidRPr="007D0316" w:rsidRDefault="00EC476A" w:rsidP="00E2315F">
            <w:pPr>
              <w:widowControl w:val="0"/>
              <w:autoSpaceDE w:val="0"/>
              <w:autoSpaceDN w:val="0"/>
              <w:spacing w:line="190" w:lineRule="exact"/>
              <w:ind w:left="303" w:right="294"/>
              <w:jc w:val="center"/>
              <w:rPr>
                <w:rFonts w:ascii="Times New Roman" w:hAnsi="Times New Roman"/>
                <w:sz w:val="18"/>
                <w:szCs w:val="22"/>
              </w:rPr>
            </w:pPr>
            <w:r w:rsidRPr="007D0316">
              <w:rPr>
                <w:rFonts w:ascii="Times New Roman" w:hAnsi="Times New Roman"/>
                <w:sz w:val="18"/>
                <w:szCs w:val="22"/>
              </w:rPr>
              <w:t>30</w:t>
            </w:r>
          </w:p>
        </w:tc>
        <w:tc>
          <w:tcPr>
            <w:tcW w:w="739" w:type="dxa"/>
          </w:tcPr>
          <w:p w:rsidR="00EC476A" w:rsidRPr="007D0316" w:rsidRDefault="00EC476A" w:rsidP="00E2315F">
            <w:pPr>
              <w:widowControl w:val="0"/>
              <w:autoSpaceDE w:val="0"/>
              <w:autoSpaceDN w:val="0"/>
              <w:spacing w:line="190" w:lineRule="exact"/>
              <w:ind w:left="280"/>
              <w:rPr>
                <w:rFonts w:ascii="Times New Roman" w:hAnsi="Times New Roman"/>
                <w:sz w:val="18"/>
                <w:szCs w:val="22"/>
              </w:rPr>
            </w:pPr>
            <w:r w:rsidRPr="007D0316">
              <w:rPr>
                <w:rFonts w:ascii="Times New Roman" w:hAnsi="Times New Roman"/>
                <w:sz w:val="18"/>
                <w:szCs w:val="22"/>
              </w:rPr>
              <w:t>67</w:t>
            </w:r>
          </w:p>
        </w:tc>
        <w:tc>
          <w:tcPr>
            <w:tcW w:w="777" w:type="dxa"/>
          </w:tcPr>
          <w:p w:rsidR="00EC476A" w:rsidRPr="007D0316" w:rsidRDefault="00EC476A" w:rsidP="00E2315F">
            <w:pPr>
              <w:widowControl w:val="0"/>
              <w:autoSpaceDE w:val="0"/>
              <w:autoSpaceDN w:val="0"/>
              <w:spacing w:line="190" w:lineRule="exact"/>
              <w:ind w:left="232" w:right="222"/>
              <w:jc w:val="center"/>
              <w:rPr>
                <w:rFonts w:ascii="Times New Roman" w:hAnsi="Times New Roman"/>
                <w:sz w:val="18"/>
                <w:szCs w:val="22"/>
              </w:rPr>
            </w:pPr>
            <w:r w:rsidRPr="007D0316">
              <w:rPr>
                <w:rFonts w:ascii="Times New Roman" w:hAnsi="Times New Roman"/>
                <w:sz w:val="18"/>
                <w:szCs w:val="22"/>
              </w:rPr>
              <w:t>90</w:t>
            </w:r>
          </w:p>
        </w:tc>
        <w:tc>
          <w:tcPr>
            <w:tcW w:w="736" w:type="dxa"/>
          </w:tcPr>
          <w:p w:rsidR="00EC476A" w:rsidRPr="007D0316" w:rsidRDefault="00EC476A" w:rsidP="00E2315F">
            <w:pPr>
              <w:widowControl w:val="0"/>
              <w:autoSpaceDE w:val="0"/>
              <w:autoSpaceDN w:val="0"/>
              <w:spacing w:line="190" w:lineRule="exact"/>
              <w:ind w:left="236"/>
              <w:rPr>
                <w:rFonts w:ascii="Times New Roman" w:hAnsi="Times New Roman"/>
                <w:sz w:val="18"/>
                <w:szCs w:val="22"/>
              </w:rPr>
            </w:pPr>
            <w:r w:rsidRPr="007D0316">
              <w:rPr>
                <w:rFonts w:ascii="Times New Roman" w:hAnsi="Times New Roman"/>
                <w:sz w:val="18"/>
                <w:szCs w:val="22"/>
              </w:rPr>
              <w:t>161</w:t>
            </w:r>
          </w:p>
        </w:tc>
        <w:tc>
          <w:tcPr>
            <w:tcW w:w="717" w:type="dxa"/>
          </w:tcPr>
          <w:p w:rsidR="00EC476A" w:rsidRPr="007D0316" w:rsidRDefault="00EC476A" w:rsidP="00E2315F">
            <w:pPr>
              <w:widowControl w:val="0"/>
              <w:autoSpaceDE w:val="0"/>
              <w:autoSpaceDN w:val="0"/>
              <w:spacing w:line="190" w:lineRule="exact"/>
              <w:ind w:right="211"/>
              <w:jc w:val="right"/>
              <w:rPr>
                <w:rFonts w:ascii="Times New Roman" w:hAnsi="Times New Roman"/>
                <w:sz w:val="18"/>
                <w:szCs w:val="22"/>
              </w:rPr>
            </w:pPr>
            <w:r w:rsidRPr="007D0316">
              <w:rPr>
                <w:rFonts w:ascii="Times New Roman" w:hAnsi="Times New Roman"/>
                <w:sz w:val="18"/>
                <w:szCs w:val="22"/>
              </w:rPr>
              <w:t>189</w:t>
            </w:r>
          </w:p>
        </w:tc>
        <w:tc>
          <w:tcPr>
            <w:tcW w:w="676" w:type="dxa"/>
          </w:tcPr>
          <w:p w:rsidR="00EC476A" w:rsidRPr="007D0316" w:rsidRDefault="00EC476A" w:rsidP="00E2315F">
            <w:pPr>
              <w:widowControl w:val="0"/>
              <w:autoSpaceDE w:val="0"/>
              <w:autoSpaceDN w:val="0"/>
              <w:spacing w:line="190" w:lineRule="exact"/>
              <w:ind w:left="103" w:right="87"/>
              <w:jc w:val="center"/>
              <w:rPr>
                <w:rFonts w:ascii="Times New Roman" w:hAnsi="Times New Roman"/>
                <w:sz w:val="18"/>
                <w:szCs w:val="22"/>
              </w:rPr>
            </w:pPr>
            <w:r w:rsidRPr="007D0316">
              <w:rPr>
                <w:rFonts w:ascii="Times New Roman" w:hAnsi="Times New Roman"/>
                <w:sz w:val="18"/>
                <w:szCs w:val="22"/>
              </w:rPr>
              <w:t>313</w:t>
            </w:r>
          </w:p>
        </w:tc>
        <w:tc>
          <w:tcPr>
            <w:tcW w:w="717" w:type="dxa"/>
          </w:tcPr>
          <w:p w:rsidR="00EC476A" w:rsidRPr="007D0316" w:rsidRDefault="00EC476A" w:rsidP="00E2315F">
            <w:pPr>
              <w:widowControl w:val="0"/>
              <w:autoSpaceDE w:val="0"/>
              <w:autoSpaceDN w:val="0"/>
              <w:spacing w:line="190" w:lineRule="exact"/>
              <w:ind w:left="205" w:right="190"/>
              <w:jc w:val="center"/>
              <w:rPr>
                <w:rFonts w:ascii="Times New Roman" w:hAnsi="Times New Roman"/>
                <w:sz w:val="18"/>
                <w:szCs w:val="22"/>
              </w:rPr>
            </w:pPr>
            <w:r w:rsidRPr="007D0316">
              <w:rPr>
                <w:rFonts w:ascii="Times New Roman" w:hAnsi="Times New Roman"/>
                <w:sz w:val="18"/>
                <w:szCs w:val="22"/>
              </w:rPr>
              <w:t>379</w:t>
            </w:r>
          </w:p>
        </w:tc>
        <w:tc>
          <w:tcPr>
            <w:tcW w:w="669" w:type="dxa"/>
          </w:tcPr>
          <w:p w:rsidR="00EC476A" w:rsidRPr="007D0316" w:rsidRDefault="00EC476A" w:rsidP="00E2315F">
            <w:pPr>
              <w:widowControl w:val="0"/>
              <w:autoSpaceDE w:val="0"/>
              <w:autoSpaceDN w:val="0"/>
              <w:spacing w:line="190" w:lineRule="exact"/>
              <w:ind w:left="202"/>
              <w:rPr>
                <w:rFonts w:ascii="Times New Roman" w:hAnsi="Times New Roman"/>
                <w:sz w:val="18"/>
                <w:szCs w:val="22"/>
              </w:rPr>
            </w:pPr>
            <w:r w:rsidRPr="007D0316">
              <w:rPr>
                <w:rFonts w:ascii="Times New Roman" w:hAnsi="Times New Roman"/>
                <w:sz w:val="18"/>
                <w:szCs w:val="22"/>
              </w:rPr>
              <w:t>673</w:t>
            </w:r>
          </w:p>
        </w:tc>
        <w:tc>
          <w:tcPr>
            <w:tcW w:w="916" w:type="dxa"/>
          </w:tcPr>
          <w:p w:rsidR="00EC476A" w:rsidRPr="007D0316" w:rsidRDefault="00EC476A" w:rsidP="00E2315F">
            <w:pPr>
              <w:widowControl w:val="0"/>
              <w:autoSpaceDE w:val="0"/>
              <w:autoSpaceDN w:val="0"/>
              <w:spacing w:line="190" w:lineRule="exact"/>
              <w:ind w:left="240" w:right="220"/>
              <w:jc w:val="center"/>
              <w:rPr>
                <w:rFonts w:ascii="Times New Roman" w:hAnsi="Times New Roman"/>
                <w:sz w:val="18"/>
                <w:szCs w:val="22"/>
              </w:rPr>
            </w:pPr>
            <w:r w:rsidRPr="007D0316">
              <w:rPr>
                <w:rFonts w:ascii="Times New Roman" w:hAnsi="Times New Roman"/>
                <w:sz w:val="18"/>
                <w:szCs w:val="22"/>
              </w:rPr>
              <w:t>778</w:t>
            </w:r>
          </w:p>
        </w:tc>
        <w:tc>
          <w:tcPr>
            <w:tcW w:w="998" w:type="dxa"/>
          </w:tcPr>
          <w:p w:rsidR="00EC476A" w:rsidRPr="007D0316" w:rsidRDefault="00EC476A" w:rsidP="00E2315F">
            <w:pPr>
              <w:widowControl w:val="0"/>
              <w:autoSpaceDE w:val="0"/>
              <w:autoSpaceDN w:val="0"/>
              <w:spacing w:line="190" w:lineRule="exact"/>
              <w:ind w:left="279" w:right="260"/>
              <w:jc w:val="center"/>
              <w:rPr>
                <w:rFonts w:ascii="Times New Roman" w:hAnsi="Times New Roman"/>
                <w:sz w:val="18"/>
                <w:szCs w:val="22"/>
              </w:rPr>
            </w:pPr>
            <w:r w:rsidRPr="007D0316">
              <w:rPr>
                <w:rFonts w:ascii="Times New Roman" w:hAnsi="Times New Roman"/>
                <w:sz w:val="18"/>
                <w:szCs w:val="22"/>
              </w:rPr>
              <w:t>1,250</w:t>
            </w:r>
          </w:p>
        </w:tc>
        <w:tc>
          <w:tcPr>
            <w:tcW w:w="998" w:type="dxa"/>
          </w:tcPr>
          <w:p w:rsidR="00EC476A" w:rsidRPr="007D0316" w:rsidRDefault="00EC476A" w:rsidP="00E2315F">
            <w:pPr>
              <w:widowControl w:val="0"/>
              <w:autoSpaceDE w:val="0"/>
              <w:autoSpaceDN w:val="0"/>
              <w:spacing w:line="190" w:lineRule="exact"/>
              <w:ind w:left="280" w:right="260"/>
              <w:jc w:val="center"/>
              <w:rPr>
                <w:rFonts w:ascii="Times New Roman" w:hAnsi="Times New Roman"/>
                <w:sz w:val="18"/>
                <w:szCs w:val="22"/>
              </w:rPr>
            </w:pPr>
            <w:r w:rsidRPr="007D0316">
              <w:rPr>
                <w:rFonts w:ascii="Times New Roman" w:hAnsi="Times New Roman"/>
                <w:sz w:val="18"/>
                <w:szCs w:val="22"/>
              </w:rPr>
              <w:t>1,433</w:t>
            </w:r>
          </w:p>
        </w:tc>
        <w:tc>
          <w:tcPr>
            <w:tcW w:w="998" w:type="dxa"/>
          </w:tcPr>
          <w:p w:rsidR="00EC476A" w:rsidRPr="007D0316" w:rsidRDefault="00EC476A" w:rsidP="00E2315F">
            <w:pPr>
              <w:widowControl w:val="0"/>
              <w:autoSpaceDE w:val="0"/>
              <w:autoSpaceDN w:val="0"/>
              <w:spacing w:line="190" w:lineRule="exact"/>
              <w:ind w:right="281"/>
              <w:jc w:val="right"/>
              <w:rPr>
                <w:rFonts w:ascii="Times New Roman" w:hAnsi="Times New Roman"/>
                <w:sz w:val="18"/>
                <w:szCs w:val="22"/>
              </w:rPr>
            </w:pPr>
            <w:r w:rsidRPr="007D0316">
              <w:rPr>
                <w:rFonts w:ascii="Times New Roman" w:hAnsi="Times New Roman"/>
                <w:sz w:val="18"/>
                <w:szCs w:val="22"/>
              </w:rPr>
              <w:t>2,540</w:t>
            </w:r>
          </w:p>
        </w:tc>
        <w:tc>
          <w:tcPr>
            <w:tcW w:w="976" w:type="dxa"/>
          </w:tcPr>
          <w:p w:rsidR="00EC476A" w:rsidRPr="007D0316" w:rsidRDefault="00EC476A" w:rsidP="00E2315F">
            <w:pPr>
              <w:widowControl w:val="0"/>
              <w:autoSpaceDE w:val="0"/>
              <w:autoSpaceDN w:val="0"/>
              <w:spacing w:line="190" w:lineRule="exact"/>
              <w:ind w:left="269" w:right="249"/>
              <w:jc w:val="center"/>
              <w:rPr>
                <w:rFonts w:ascii="Times New Roman" w:hAnsi="Times New Roman"/>
                <w:sz w:val="18"/>
                <w:szCs w:val="22"/>
              </w:rPr>
            </w:pPr>
            <w:r w:rsidRPr="007D0316">
              <w:rPr>
                <w:rFonts w:ascii="Times New Roman" w:hAnsi="Times New Roman"/>
                <w:sz w:val="18"/>
                <w:szCs w:val="22"/>
              </w:rPr>
              <w:t>2,910</w:t>
            </w:r>
          </w:p>
        </w:tc>
        <w:tc>
          <w:tcPr>
            <w:tcW w:w="1000" w:type="dxa"/>
          </w:tcPr>
          <w:p w:rsidR="00EC476A" w:rsidRPr="007D0316" w:rsidRDefault="00EC476A" w:rsidP="00E2315F">
            <w:pPr>
              <w:widowControl w:val="0"/>
              <w:autoSpaceDE w:val="0"/>
              <w:autoSpaceDN w:val="0"/>
              <w:spacing w:line="190" w:lineRule="exact"/>
              <w:ind w:left="236" w:right="214"/>
              <w:jc w:val="center"/>
              <w:rPr>
                <w:rFonts w:ascii="Times New Roman" w:hAnsi="Times New Roman"/>
                <w:sz w:val="18"/>
                <w:szCs w:val="22"/>
              </w:rPr>
            </w:pPr>
            <w:r w:rsidRPr="007D0316">
              <w:rPr>
                <w:rFonts w:ascii="Times New Roman" w:hAnsi="Times New Roman"/>
                <w:sz w:val="18"/>
                <w:szCs w:val="22"/>
              </w:rPr>
              <w:t>5,140</w:t>
            </w:r>
          </w:p>
        </w:tc>
        <w:tc>
          <w:tcPr>
            <w:tcW w:w="940" w:type="dxa"/>
          </w:tcPr>
          <w:p w:rsidR="00EC476A" w:rsidRPr="007D0316" w:rsidRDefault="00EC476A" w:rsidP="00E2315F">
            <w:pPr>
              <w:widowControl w:val="0"/>
              <w:autoSpaceDE w:val="0"/>
              <w:autoSpaceDN w:val="0"/>
              <w:spacing w:line="190" w:lineRule="exact"/>
              <w:ind w:left="209" w:right="182"/>
              <w:jc w:val="center"/>
              <w:rPr>
                <w:rFonts w:ascii="Times New Roman" w:hAnsi="Times New Roman"/>
                <w:sz w:val="18"/>
                <w:szCs w:val="22"/>
              </w:rPr>
            </w:pPr>
            <w:r w:rsidRPr="007D0316">
              <w:rPr>
                <w:rFonts w:ascii="Times New Roman" w:hAnsi="Times New Roman"/>
                <w:sz w:val="18"/>
                <w:szCs w:val="22"/>
              </w:rPr>
              <w:t>5,850</w:t>
            </w:r>
          </w:p>
        </w:tc>
      </w:tr>
      <w:tr w:rsidR="00EC476A" w:rsidRPr="007D0316" w:rsidTr="00760D88">
        <w:trPr>
          <w:trHeight w:val="244"/>
        </w:trPr>
        <w:tc>
          <w:tcPr>
            <w:tcW w:w="1454" w:type="dxa"/>
          </w:tcPr>
          <w:p w:rsidR="00EC476A" w:rsidRPr="007D0316" w:rsidRDefault="00EC476A" w:rsidP="00E2315F">
            <w:pPr>
              <w:widowControl w:val="0"/>
              <w:autoSpaceDE w:val="0"/>
              <w:autoSpaceDN w:val="0"/>
              <w:spacing w:line="190" w:lineRule="exact"/>
              <w:ind w:left="303" w:right="294"/>
              <w:jc w:val="center"/>
              <w:rPr>
                <w:rFonts w:ascii="Times New Roman" w:hAnsi="Times New Roman"/>
                <w:sz w:val="18"/>
                <w:szCs w:val="22"/>
              </w:rPr>
            </w:pPr>
            <w:r w:rsidRPr="007D0316">
              <w:rPr>
                <w:rFonts w:ascii="Times New Roman" w:hAnsi="Times New Roman"/>
                <w:sz w:val="18"/>
                <w:szCs w:val="22"/>
              </w:rPr>
              <w:t>40</w:t>
            </w:r>
          </w:p>
        </w:tc>
        <w:tc>
          <w:tcPr>
            <w:tcW w:w="739" w:type="dxa"/>
          </w:tcPr>
          <w:p w:rsidR="00EC476A" w:rsidRPr="007D0316" w:rsidRDefault="00EC476A" w:rsidP="00E2315F">
            <w:pPr>
              <w:widowControl w:val="0"/>
              <w:autoSpaceDE w:val="0"/>
              <w:autoSpaceDN w:val="0"/>
              <w:spacing w:line="190" w:lineRule="exact"/>
              <w:ind w:left="280"/>
              <w:rPr>
                <w:rFonts w:ascii="Times New Roman" w:hAnsi="Times New Roman"/>
                <w:sz w:val="18"/>
                <w:szCs w:val="22"/>
              </w:rPr>
            </w:pPr>
            <w:r w:rsidRPr="007D0316">
              <w:rPr>
                <w:rFonts w:ascii="Times New Roman" w:hAnsi="Times New Roman"/>
                <w:sz w:val="18"/>
                <w:szCs w:val="22"/>
              </w:rPr>
              <w:t>57</w:t>
            </w:r>
          </w:p>
        </w:tc>
        <w:tc>
          <w:tcPr>
            <w:tcW w:w="777" w:type="dxa"/>
          </w:tcPr>
          <w:p w:rsidR="00EC476A" w:rsidRPr="007D0316" w:rsidRDefault="00EC476A" w:rsidP="00E2315F">
            <w:pPr>
              <w:widowControl w:val="0"/>
              <w:autoSpaceDE w:val="0"/>
              <w:autoSpaceDN w:val="0"/>
              <w:spacing w:line="190" w:lineRule="exact"/>
              <w:ind w:left="232" w:right="222"/>
              <w:jc w:val="center"/>
              <w:rPr>
                <w:rFonts w:ascii="Times New Roman" w:hAnsi="Times New Roman"/>
                <w:sz w:val="18"/>
                <w:szCs w:val="22"/>
              </w:rPr>
            </w:pPr>
            <w:r w:rsidRPr="007D0316">
              <w:rPr>
                <w:rFonts w:ascii="Times New Roman" w:hAnsi="Times New Roman"/>
                <w:sz w:val="18"/>
                <w:szCs w:val="22"/>
              </w:rPr>
              <w:t>78</w:t>
            </w:r>
          </w:p>
        </w:tc>
        <w:tc>
          <w:tcPr>
            <w:tcW w:w="736" w:type="dxa"/>
          </w:tcPr>
          <w:p w:rsidR="00EC476A" w:rsidRPr="007D0316" w:rsidRDefault="00EC476A" w:rsidP="00E2315F">
            <w:pPr>
              <w:widowControl w:val="0"/>
              <w:autoSpaceDE w:val="0"/>
              <w:autoSpaceDN w:val="0"/>
              <w:spacing w:line="190" w:lineRule="exact"/>
              <w:ind w:left="236"/>
              <w:rPr>
                <w:rFonts w:ascii="Times New Roman" w:hAnsi="Times New Roman"/>
                <w:sz w:val="18"/>
                <w:szCs w:val="22"/>
              </w:rPr>
            </w:pPr>
            <w:r w:rsidRPr="007D0316">
              <w:rPr>
                <w:rFonts w:ascii="Times New Roman" w:hAnsi="Times New Roman"/>
                <w:sz w:val="18"/>
                <w:szCs w:val="22"/>
              </w:rPr>
              <w:t>140</w:t>
            </w:r>
          </w:p>
        </w:tc>
        <w:tc>
          <w:tcPr>
            <w:tcW w:w="717" w:type="dxa"/>
          </w:tcPr>
          <w:p w:rsidR="00EC476A" w:rsidRPr="007D0316" w:rsidRDefault="00EC476A" w:rsidP="00E2315F">
            <w:pPr>
              <w:widowControl w:val="0"/>
              <w:autoSpaceDE w:val="0"/>
              <w:autoSpaceDN w:val="0"/>
              <w:spacing w:line="190" w:lineRule="exact"/>
              <w:ind w:right="211"/>
              <w:jc w:val="right"/>
              <w:rPr>
                <w:rFonts w:ascii="Times New Roman" w:hAnsi="Times New Roman"/>
                <w:sz w:val="18"/>
                <w:szCs w:val="22"/>
              </w:rPr>
            </w:pPr>
            <w:r w:rsidRPr="007D0316">
              <w:rPr>
                <w:rFonts w:ascii="Times New Roman" w:hAnsi="Times New Roman"/>
                <w:sz w:val="18"/>
                <w:szCs w:val="22"/>
              </w:rPr>
              <w:t>164</w:t>
            </w:r>
          </w:p>
        </w:tc>
        <w:tc>
          <w:tcPr>
            <w:tcW w:w="676" w:type="dxa"/>
          </w:tcPr>
          <w:p w:rsidR="00EC476A" w:rsidRPr="007D0316" w:rsidRDefault="00EC476A" w:rsidP="00E2315F">
            <w:pPr>
              <w:widowControl w:val="0"/>
              <w:autoSpaceDE w:val="0"/>
              <w:autoSpaceDN w:val="0"/>
              <w:spacing w:line="190" w:lineRule="exact"/>
              <w:ind w:left="103" w:right="87"/>
              <w:jc w:val="center"/>
              <w:rPr>
                <w:rFonts w:ascii="Times New Roman" w:hAnsi="Times New Roman"/>
                <w:sz w:val="18"/>
                <w:szCs w:val="22"/>
              </w:rPr>
            </w:pPr>
            <w:r w:rsidRPr="007D0316">
              <w:rPr>
                <w:rFonts w:ascii="Times New Roman" w:hAnsi="Times New Roman"/>
                <w:sz w:val="18"/>
                <w:szCs w:val="22"/>
              </w:rPr>
              <w:t>273</w:t>
            </w:r>
          </w:p>
        </w:tc>
        <w:tc>
          <w:tcPr>
            <w:tcW w:w="717" w:type="dxa"/>
          </w:tcPr>
          <w:p w:rsidR="00EC476A" w:rsidRPr="007D0316" w:rsidRDefault="00EC476A" w:rsidP="00E2315F">
            <w:pPr>
              <w:widowControl w:val="0"/>
              <w:autoSpaceDE w:val="0"/>
              <w:autoSpaceDN w:val="0"/>
              <w:spacing w:line="190" w:lineRule="exact"/>
              <w:ind w:left="205" w:right="190"/>
              <w:jc w:val="center"/>
              <w:rPr>
                <w:rFonts w:ascii="Times New Roman" w:hAnsi="Times New Roman"/>
                <w:sz w:val="18"/>
                <w:szCs w:val="22"/>
              </w:rPr>
            </w:pPr>
            <w:r w:rsidRPr="007D0316">
              <w:rPr>
                <w:rFonts w:ascii="Times New Roman" w:hAnsi="Times New Roman"/>
                <w:sz w:val="18"/>
                <w:szCs w:val="22"/>
              </w:rPr>
              <w:t>329</w:t>
            </w:r>
          </w:p>
        </w:tc>
        <w:tc>
          <w:tcPr>
            <w:tcW w:w="669" w:type="dxa"/>
          </w:tcPr>
          <w:p w:rsidR="00EC476A" w:rsidRPr="007D0316" w:rsidRDefault="00EC476A" w:rsidP="00E2315F">
            <w:pPr>
              <w:widowControl w:val="0"/>
              <w:autoSpaceDE w:val="0"/>
              <w:autoSpaceDN w:val="0"/>
              <w:spacing w:line="190" w:lineRule="exact"/>
              <w:ind w:left="202"/>
              <w:rPr>
                <w:rFonts w:ascii="Times New Roman" w:hAnsi="Times New Roman"/>
                <w:sz w:val="18"/>
                <w:szCs w:val="22"/>
              </w:rPr>
            </w:pPr>
            <w:r w:rsidRPr="007D0316">
              <w:rPr>
                <w:rFonts w:ascii="Times New Roman" w:hAnsi="Times New Roman"/>
                <w:sz w:val="18"/>
                <w:szCs w:val="22"/>
              </w:rPr>
              <w:t>580</w:t>
            </w:r>
          </w:p>
        </w:tc>
        <w:tc>
          <w:tcPr>
            <w:tcW w:w="916" w:type="dxa"/>
          </w:tcPr>
          <w:p w:rsidR="00EC476A" w:rsidRPr="007D0316" w:rsidRDefault="00EC476A" w:rsidP="00E2315F">
            <w:pPr>
              <w:widowControl w:val="0"/>
              <w:autoSpaceDE w:val="0"/>
              <w:autoSpaceDN w:val="0"/>
              <w:spacing w:line="190" w:lineRule="exact"/>
              <w:ind w:left="240" w:right="220"/>
              <w:jc w:val="center"/>
              <w:rPr>
                <w:rFonts w:ascii="Times New Roman" w:hAnsi="Times New Roman"/>
                <w:sz w:val="18"/>
                <w:szCs w:val="22"/>
              </w:rPr>
            </w:pPr>
            <w:r w:rsidRPr="007D0316">
              <w:rPr>
                <w:rFonts w:ascii="Times New Roman" w:hAnsi="Times New Roman"/>
                <w:sz w:val="18"/>
                <w:szCs w:val="22"/>
              </w:rPr>
              <w:t>672</w:t>
            </w:r>
          </w:p>
        </w:tc>
        <w:tc>
          <w:tcPr>
            <w:tcW w:w="998" w:type="dxa"/>
          </w:tcPr>
          <w:p w:rsidR="00EC476A" w:rsidRPr="007D0316" w:rsidRDefault="00EC476A" w:rsidP="00E2315F">
            <w:pPr>
              <w:widowControl w:val="0"/>
              <w:autoSpaceDE w:val="0"/>
              <w:autoSpaceDN w:val="0"/>
              <w:spacing w:line="190" w:lineRule="exact"/>
              <w:ind w:left="279" w:right="260"/>
              <w:jc w:val="center"/>
              <w:rPr>
                <w:rFonts w:ascii="Times New Roman" w:hAnsi="Times New Roman"/>
                <w:sz w:val="18"/>
                <w:szCs w:val="22"/>
              </w:rPr>
            </w:pPr>
            <w:r w:rsidRPr="007D0316">
              <w:rPr>
                <w:rFonts w:ascii="Times New Roman" w:hAnsi="Times New Roman"/>
                <w:sz w:val="18"/>
                <w:szCs w:val="22"/>
              </w:rPr>
              <w:t>1,090</w:t>
            </w:r>
          </w:p>
        </w:tc>
        <w:tc>
          <w:tcPr>
            <w:tcW w:w="998" w:type="dxa"/>
          </w:tcPr>
          <w:p w:rsidR="00EC476A" w:rsidRPr="007D0316" w:rsidRDefault="00EC476A" w:rsidP="00E2315F">
            <w:pPr>
              <w:widowControl w:val="0"/>
              <w:autoSpaceDE w:val="0"/>
              <w:autoSpaceDN w:val="0"/>
              <w:spacing w:line="190" w:lineRule="exact"/>
              <w:ind w:left="280" w:right="260"/>
              <w:jc w:val="center"/>
              <w:rPr>
                <w:rFonts w:ascii="Times New Roman" w:hAnsi="Times New Roman"/>
                <w:sz w:val="18"/>
                <w:szCs w:val="22"/>
              </w:rPr>
            </w:pPr>
            <w:r w:rsidRPr="007D0316">
              <w:rPr>
                <w:rFonts w:ascii="Times New Roman" w:hAnsi="Times New Roman"/>
                <w:sz w:val="18"/>
                <w:szCs w:val="22"/>
              </w:rPr>
              <w:t>1,249</w:t>
            </w:r>
          </w:p>
        </w:tc>
        <w:tc>
          <w:tcPr>
            <w:tcW w:w="998" w:type="dxa"/>
          </w:tcPr>
          <w:p w:rsidR="00EC476A" w:rsidRPr="007D0316" w:rsidRDefault="00EC476A" w:rsidP="00E2315F">
            <w:pPr>
              <w:widowControl w:val="0"/>
              <w:autoSpaceDE w:val="0"/>
              <w:autoSpaceDN w:val="0"/>
              <w:spacing w:line="190" w:lineRule="exact"/>
              <w:ind w:right="281"/>
              <w:jc w:val="right"/>
              <w:rPr>
                <w:rFonts w:ascii="Times New Roman" w:hAnsi="Times New Roman"/>
                <w:sz w:val="18"/>
                <w:szCs w:val="22"/>
              </w:rPr>
            </w:pPr>
            <w:r w:rsidRPr="007D0316">
              <w:rPr>
                <w:rFonts w:ascii="Times New Roman" w:hAnsi="Times New Roman"/>
                <w:sz w:val="18"/>
                <w:szCs w:val="22"/>
              </w:rPr>
              <w:t>2,200</w:t>
            </w:r>
          </w:p>
        </w:tc>
        <w:tc>
          <w:tcPr>
            <w:tcW w:w="976" w:type="dxa"/>
          </w:tcPr>
          <w:p w:rsidR="00EC476A" w:rsidRPr="007D0316" w:rsidRDefault="00EC476A" w:rsidP="00E2315F">
            <w:pPr>
              <w:widowControl w:val="0"/>
              <w:autoSpaceDE w:val="0"/>
              <w:autoSpaceDN w:val="0"/>
              <w:spacing w:line="190" w:lineRule="exact"/>
              <w:ind w:left="269" w:right="249"/>
              <w:jc w:val="center"/>
              <w:rPr>
                <w:rFonts w:ascii="Times New Roman" w:hAnsi="Times New Roman"/>
                <w:sz w:val="18"/>
                <w:szCs w:val="22"/>
              </w:rPr>
            </w:pPr>
            <w:r w:rsidRPr="007D0316">
              <w:rPr>
                <w:rFonts w:ascii="Times New Roman" w:hAnsi="Times New Roman"/>
                <w:sz w:val="18"/>
                <w:szCs w:val="22"/>
              </w:rPr>
              <w:t>2,530</w:t>
            </w:r>
          </w:p>
        </w:tc>
        <w:tc>
          <w:tcPr>
            <w:tcW w:w="1000" w:type="dxa"/>
          </w:tcPr>
          <w:p w:rsidR="00EC476A" w:rsidRPr="007D0316" w:rsidRDefault="00EC476A" w:rsidP="00E2315F">
            <w:pPr>
              <w:widowControl w:val="0"/>
              <w:autoSpaceDE w:val="0"/>
              <w:autoSpaceDN w:val="0"/>
              <w:spacing w:line="190" w:lineRule="exact"/>
              <w:ind w:left="236" w:right="214"/>
              <w:jc w:val="center"/>
              <w:rPr>
                <w:rFonts w:ascii="Times New Roman" w:hAnsi="Times New Roman"/>
                <w:sz w:val="18"/>
                <w:szCs w:val="22"/>
              </w:rPr>
            </w:pPr>
            <w:r w:rsidRPr="007D0316">
              <w:rPr>
                <w:rFonts w:ascii="Times New Roman" w:hAnsi="Times New Roman"/>
                <w:sz w:val="18"/>
                <w:szCs w:val="22"/>
              </w:rPr>
              <w:t>4,460</w:t>
            </w:r>
          </w:p>
        </w:tc>
        <w:tc>
          <w:tcPr>
            <w:tcW w:w="940" w:type="dxa"/>
          </w:tcPr>
          <w:p w:rsidR="00EC476A" w:rsidRPr="007D0316" w:rsidRDefault="00EC476A" w:rsidP="00E2315F">
            <w:pPr>
              <w:widowControl w:val="0"/>
              <w:autoSpaceDE w:val="0"/>
              <w:autoSpaceDN w:val="0"/>
              <w:spacing w:line="190" w:lineRule="exact"/>
              <w:ind w:left="209" w:right="182"/>
              <w:jc w:val="center"/>
              <w:rPr>
                <w:rFonts w:ascii="Times New Roman" w:hAnsi="Times New Roman"/>
                <w:sz w:val="18"/>
                <w:szCs w:val="22"/>
              </w:rPr>
            </w:pPr>
            <w:r w:rsidRPr="007D0316">
              <w:rPr>
                <w:rFonts w:ascii="Times New Roman" w:hAnsi="Times New Roman"/>
                <w:sz w:val="18"/>
                <w:szCs w:val="22"/>
              </w:rPr>
              <w:t>5,070</w:t>
            </w:r>
          </w:p>
        </w:tc>
      </w:tr>
      <w:tr w:rsidR="00EC476A" w:rsidRPr="007D0316" w:rsidTr="00760D88">
        <w:trPr>
          <w:trHeight w:val="244"/>
        </w:trPr>
        <w:tc>
          <w:tcPr>
            <w:tcW w:w="1454" w:type="dxa"/>
          </w:tcPr>
          <w:p w:rsidR="00EC476A" w:rsidRPr="007D0316" w:rsidRDefault="00EC476A" w:rsidP="00E2315F">
            <w:pPr>
              <w:widowControl w:val="0"/>
              <w:autoSpaceDE w:val="0"/>
              <w:autoSpaceDN w:val="0"/>
              <w:spacing w:line="192" w:lineRule="exact"/>
              <w:ind w:left="303" w:right="294"/>
              <w:jc w:val="center"/>
              <w:rPr>
                <w:rFonts w:ascii="Times New Roman" w:hAnsi="Times New Roman"/>
                <w:sz w:val="18"/>
                <w:szCs w:val="22"/>
              </w:rPr>
            </w:pPr>
            <w:r w:rsidRPr="007D0316">
              <w:rPr>
                <w:rFonts w:ascii="Times New Roman" w:hAnsi="Times New Roman"/>
                <w:sz w:val="18"/>
                <w:szCs w:val="22"/>
              </w:rPr>
              <w:t>50</w:t>
            </w:r>
          </w:p>
        </w:tc>
        <w:tc>
          <w:tcPr>
            <w:tcW w:w="739" w:type="dxa"/>
          </w:tcPr>
          <w:p w:rsidR="00EC476A" w:rsidRPr="007D0316" w:rsidRDefault="00EC476A" w:rsidP="00E2315F">
            <w:pPr>
              <w:widowControl w:val="0"/>
              <w:autoSpaceDE w:val="0"/>
              <w:autoSpaceDN w:val="0"/>
              <w:spacing w:line="192" w:lineRule="exact"/>
              <w:ind w:left="280"/>
              <w:rPr>
                <w:rFonts w:ascii="Times New Roman" w:hAnsi="Times New Roman"/>
                <w:sz w:val="18"/>
                <w:szCs w:val="22"/>
              </w:rPr>
            </w:pPr>
            <w:r w:rsidRPr="007D0316">
              <w:rPr>
                <w:rFonts w:ascii="Times New Roman" w:hAnsi="Times New Roman"/>
                <w:sz w:val="18"/>
                <w:szCs w:val="22"/>
              </w:rPr>
              <w:t>51</w:t>
            </w:r>
          </w:p>
        </w:tc>
        <w:tc>
          <w:tcPr>
            <w:tcW w:w="777" w:type="dxa"/>
          </w:tcPr>
          <w:p w:rsidR="00EC476A" w:rsidRPr="007D0316" w:rsidRDefault="00EC476A" w:rsidP="00E2315F">
            <w:pPr>
              <w:widowControl w:val="0"/>
              <w:autoSpaceDE w:val="0"/>
              <w:autoSpaceDN w:val="0"/>
              <w:spacing w:line="192" w:lineRule="exact"/>
              <w:ind w:left="232" w:right="222"/>
              <w:jc w:val="center"/>
              <w:rPr>
                <w:rFonts w:ascii="Times New Roman" w:hAnsi="Times New Roman"/>
                <w:sz w:val="18"/>
                <w:szCs w:val="22"/>
              </w:rPr>
            </w:pPr>
            <w:r w:rsidRPr="007D0316">
              <w:rPr>
                <w:rFonts w:ascii="Times New Roman" w:hAnsi="Times New Roman"/>
                <w:sz w:val="18"/>
                <w:szCs w:val="22"/>
              </w:rPr>
              <w:t>69</w:t>
            </w:r>
          </w:p>
        </w:tc>
        <w:tc>
          <w:tcPr>
            <w:tcW w:w="736" w:type="dxa"/>
          </w:tcPr>
          <w:p w:rsidR="00EC476A" w:rsidRPr="007D0316" w:rsidRDefault="00EC476A" w:rsidP="00E2315F">
            <w:pPr>
              <w:widowControl w:val="0"/>
              <w:autoSpaceDE w:val="0"/>
              <w:autoSpaceDN w:val="0"/>
              <w:spacing w:line="192" w:lineRule="exact"/>
              <w:ind w:left="236"/>
              <w:rPr>
                <w:rFonts w:ascii="Times New Roman" w:hAnsi="Times New Roman"/>
                <w:sz w:val="18"/>
                <w:szCs w:val="22"/>
              </w:rPr>
            </w:pPr>
            <w:r w:rsidRPr="007D0316">
              <w:rPr>
                <w:rFonts w:ascii="Times New Roman" w:hAnsi="Times New Roman"/>
                <w:sz w:val="18"/>
                <w:szCs w:val="22"/>
              </w:rPr>
              <w:t>125</w:t>
            </w:r>
          </w:p>
        </w:tc>
        <w:tc>
          <w:tcPr>
            <w:tcW w:w="717" w:type="dxa"/>
          </w:tcPr>
          <w:p w:rsidR="00EC476A" w:rsidRPr="007D0316" w:rsidRDefault="00EC476A" w:rsidP="00E2315F">
            <w:pPr>
              <w:widowControl w:val="0"/>
              <w:autoSpaceDE w:val="0"/>
              <w:autoSpaceDN w:val="0"/>
              <w:spacing w:line="192" w:lineRule="exact"/>
              <w:ind w:right="211"/>
              <w:jc w:val="right"/>
              <w:rPr>
                <w:rFonts w:ascii="Times New Roman" w:hAnsi="Times New Roman"/>
                <w:sz w:val="18"/>
                <w:szCs w:val="22"/>
              </w:rPr>
            </w:pPr>
            <w:r w:rsidRPr="007D0316">
              <w:rPr>
                <w:rFonts w:ascii="Times New Roman" w:hAnsi="Times New Roman"/>
                <w:sz w:val="18"/>
                <w:szCs w:val="22"/>
              </w:rPr>
              <w:t>147</w:t>
            </w:r>
          </w:p>
        </w:tc>
        <w:tc>
          <w:tcPr>
            <w:tcW w:w="676" w:type="dxa"/>
          </w:tcPr>
          <w:p w:rsidR="00EC476A" w:rsidRPr="007D0316" w:rsidRDefault="00EC476A" w:rsidP="00E2315F">
            <w:pPr>
              <w:widowControl w:val="0"/>
              <w:autoSpaceDE w:val="0"/>
              <w:autoSpaceDN w:val="0"/>
              <w:spacing w:line="192" w:lineRule="exact"/>
              <w:ind w:left="103" w:right="87"/>
              <w:jc w:val="center"/>
              <w:rPr>
                <w:rFonts w:ascii="Times New Roman" w:hAnsi="Times New Roman"/>
                <w:sz w:val="18"/>
                <w:szCs w:val="22"/>
              </w:rPr>
            </w:pPr>
            <w:r w:rsidRPr="007D0316">
              <w:rPr>
                <w:rFonts w:ascii="Times New Roman" w:hAnsi="Times New Roman"/>
                <w:sz w:val="18"/>
                <w:szCs w:val="22"/>
              </w:rPr>
              <w:t>245</w:t>
            </w:r>
          </w:p>
        </w:tc>
        <w:tc>
          <w:tcPr>
            <w:tcW w:w="717" w:type="dxa"/>
          </w:tcPr>
          <w:p w:rsidR="00EC476A" w:rsidRPr="007D0316" w:rsidRDefault="00EC476A" w:rsidP="00E2315F">
            <w:pPr>
              <w:widowControl w:val="0"/>
              <w:autoSpaceDE w:val="0"/>
              <w:autoSpaceDN w:val="0"/>
              <w:spacing w:line="192" w:lineRule="exact"/>
              <w:ind w:left="205" w:right="190"/>
              <w:jc w:val="center"/>
              <w:rPr>
                <w:rFonts w:ascii="Times New Roman" w:hAnsi="Times New Roman"/>
                <w:sz w:val="18"/>
                <w:szCs w:val="22"/>
              </w:rPr>
            </w:pPr>
            <w:r w:rsidRPr="007D0316">
              <w:rPr>
                <w:rFonts w:ascii="Times New Roman" w:hAnsi="Times New Roman"/>
                <w:sz w:val="18"/>
                <w:szCs w:val="22"/>
              </w:rPr>
              <w:t>295</w:t>
            </w:r>
          </w:p>
        </w:tc>
        <w:tc>
          <w:tcPr>
            <w:tcW w:w="669" w:type="dxa"/>
          </w:tcPr>
          <w:p w:rsidR="00EC476A" w:rsidRPr="007D0316" w:rsidRDefault="00EC476A" w:rsidP="00E2315F">
            <w:pPr>
              <w:widowControl w:val="0"/>
              <w:autoSpaceDE w:val="0"/>
              <w:autoSpaceDN w:val="0"/>
              <w:spacing w:line="192" w:lineRule="exact"/>
              <w:ind w:left="202"/>
              <w:rPr>
                <w:rFonts w:ascii="Times New Roman" w:hAnsi="Times New Roman"/>
                <w:sz w:val="18"/>
                <w:szCs w:val="22"/>
              </w:rPr>
            </w:pPr>
            <w:r w:rsidRPr="007D0316">
              <w:rPr>
                <w:rFonts w:ascii="Times New Roman" w:hAnsi="Times New Roman"/>
                <w:sz w:val="18"/>
                <w:szCs w:val="22"/>
              </w:rPr>
              <w:t>518</w:t>
            </w:r>
          </w:p>
        </w:tc>
        <w:tc>
          <w:tcPr>
            <w:tcW w:w="916" w:type="dxa"/>
          </w:tcPr>
          <w:p w:rsidR="00EC476A" w:rsidRPr="007D0316" w:rsidRDefault="00EC476A" w:rsidP="00E2315F">
            <w:pPr>
              <w:widowControl w:val="0"/>
              <w:autoSpaceDE w:val="0"/>
              <w:autoSpaceDN w:val="0"/>
              <w:spacing w:line="192" w:lineRule="exact"/>
              <w:ind w:left="240" w:right="220"/>
              <w:jc w:val="center"/>
              <w:rPr>
                <w:rFonts w:ascii="Times New Roman" w:hAnsi="Times New Roman"/>
                <w:sz w:val="18"/>
                <w:szCs w:val="22"/>
              </w:rPr>
            </w:pPr>
            <w:r w:rsidRPr="007D0316">
              <w:rPr>
                <w:rFonts w:ascii="Times New Roman" w:hAnsi="Times New Roman"/>
                <w:sz w:val="18"/>
                <w:szCs w:val="22"/>
              </w:rPr>
              <w:t>599</w:t>
            </w:r>
          </w:p>
        </w:tc>
        <w:tc>
          <w:tcPr>
            <w:tcW w:w="998" w:type="dxa"/>
          </w:tcPr>
          <w:p w:rsidR="00EC476A" w:rsidRPr="007D0316" w:rsidRDefault="00EC476A" w:rsidP="00E2315F">
            <w:pPr>
              <w:widowControl w:val="0"/>
              <w:autoSpaceDE w:val="0"/>
              <w:autoSpaceDN w:val="0"/>
              <w:spacing w:line="192" w:lineRule="exact"/>
              <w:ind w:left="278" w:right="260"/>
              <w:jc w:val="center"/>
              <w:rPr>
                <w:rFonts w:ascii="Times New Roman" w:hAnsi="Times New Roman"/>
                <w:sz w:val="18"/>
                <w:szCs w:val="22"/>
              </w:rPr>
            </w:pPr>
            <w:r w:rsidRPr="007D0316">
              <w:rPr>
                <w:rFonts w:ascii="Times New Roman" w:hAnsi="Times New Roman"/>
                <w:sz w:val="18"/>
                <w:szCs w:val="22"/>
              </w:rPr>
              <w:t>978</w:t>
            </w:r>
          </w:p>
        </w:tc>
        <w:tc>
          <w:tcPr>
            <w:tcW w:w="998" w:type="dxa"/>
          </w:tcPr>
          <w:p w:rsidR="00EC476A" w:rsidRPr="007D0316" w:rsidRDefault="00EC476A" w:rsidP="00E2315F">
            <w:pPr>
              <w:widowControl w:val="0"/>
              <w:autoSpaceDE w:val="0"/>
              <w:autoSpaceDN w:val="0"/>
              <w:spacing w:line="192" w:lineRule="exact"/>
              <w:ind w:left="280" w:right="260"/>
              <w:jc w:val="center"/>
              <w:rPr>
                <w:rFonts w:ascii="Times New Roman" w:hAnsi="Times New Roman"/>
                <w:sz w:val="18"/>
                <w:szCs w:val="22"/>
              </w:rPr>
            </w:pPr>
            <w:r w:rsidRPr="007D0316">
              <w:rPr>
                <w:rFonts w:ascii="Times New Roman" w:hAnsi="Times New Roman"/>
                <w:sz w:val="18"/>
                <w:szCs w:val="22"/>
              </w:rPr>
              <w:t>1,123</w:t>
            </w:r>
          </w:p>
        </w:tc>
        <w:tc>
          <w:tcPr>
            <w:tcW w:w="998" w:type="dxa"/>
          </w:tcPr>
          <w:p w:rsidR="00EC476A" w:rsidRPr="007D0316" w:rsidRDefault="00EC476A" w:rsidP="00E2315F">
            <w:pPr>
              <w:widowControl w:val="0"/>
              <w:autoSpaceDE w:val="0"/>
              <w:autoSpaceDN w:val="0"/>
              <w:spacing w:line="192" w:lineRule="exact"/>
              <w:ind w:right="281"/>
              <w:jc w:val="right"/>
              <w:rPr>
                <w:rFonts w:ascii="Times New Roman" w:hAnsi="Times New Roman"/>
                <w:sz w:val="18"/>
                <w:szCs w:val="22"/>
              </w:rPr>
            </w:pPr>
            <w:r w:rsidRPr="007D0316">
              <w:rPr>
                <w:rFonts w:ascii="Times New Roman" w:hAnsi="Times New Roman"/>
                <w:sz w:val="18"/>
                <w:szCs w:val="22"/>
              </w:rPr>
              <w:t>1,960</w:t>
            </w:r>
          </w:p>
        </w:tc>
        <w:tc>
          <w:tcPr>
            <w:tcW w:w="976" w:type="dxa"/>
          </w:tcPr>
          <w:p w:rsidR="00EC476A" w:rsidRPr="007D0316" w:rsidRDefault="00EC476A" w:rsidP="00E2315F">
            <w:pPr>
              <w:widowControl w:val="0"/>
              <w:autoSpaceDE w:val="0"/>
              <w:autoSpaceDN w:val="0"/>
              <w:spacing w:line="192" w:lineRule="exact"/>
              <w:ind w:left="269" w:right="249"/>
              <w:jc w:val="center"/>
              <w:rPr>
                <w:rFonts w:ascii="Times New Roman" w:hAnsi="Times New Roman"/>
                <w:sz w:val="18"/>
                <w:szCs w:val="22"/>
              </w:rPr>
            </w:pPr>
            <w:r w:rsidRPr="007D0316">
              <w:rPr>
                <w:rFonts w:ascii="Times New Roman" w:hAnsi="Times New Roman"/>
                <w:sz w:val="18"/>
                <w:szCs w:val="22"/>
              </w:rPr>
              <w:t>2,270</w:t>
            </w:r>
          </w:p>
        </w:tc>
        <w:tc>
          <w:tcPr>
            <w:tcW w:w="1000" w:type="dxa"/>
          </w:tcPr>
          <w:p w:rsidR="00EC476A" w:rsidRPr="007D0316" w:rsidRDefault="00EC476A" w:rsidP="00E2315F">
            <w:pPr>
              <w:widowControl w:val="0"/>
              <w:autoSpaceDE w:val="0"/>
              <w:autoSpaceDN w:val="0"/>
              <w:spacing w:line="192" w:lineRule="exact"/>
              <w:ind w:left="236" w:right="214"/>
              <w:jc w:val="center"/>
              <w:rPr>
                <w:rFonts w:ascii="Times New Roman" w:hAnsi="Times New Roman"/>
                <w:sz w:val="18"/>
                <w:szCs w:val="22"/>
              </w:rPr>
            </w:pPr>
            <w:r w:rsidRPr="007D0316">
              <w:rPr>
                <w:rFonts w:ascii="Times New Roman" w:hAnsi="Times New Roman"/>
                <w:sz w:val="18"/>
                <w:szCs w:val="22"/>
              </w:rPr>
              <w:t>4,000</w:t>
            </w:r>
          </w:p>
        </w:tc>
        <w:tc>
          <w:tcPr>
            <w:tcW w:w="940" w:type="dxa"/>
          </w:tcPr>
          <w:p w:rsidR="00EC476A" w:rsidRPr="007D0316" w:rsidRDefault="00EC476A" w:rsidP="00E2315F">
            <w:pPr>
              <w:widowControl w:val="0"/>
              <w:autoSpaceDE w:val="0"/>
              <w:autoSpaceDN w:val="0"/>
              <w:spacing w:line="192" w:lineRule="exact"/>
              <w:ind w:left="209" w:right="182"/>
              <w:jc w:val="center"/>
              <w:rPr>
                <w:rFonts w:ascii="Times New Roman" w:hAnsi="Times New Roman"/>
                <w:sz w:val="18"/>
                <w:szCs w:val="22"/>
              </w:rPr>
            </w:pPr>
            <w:r w:rsidRPr="007D0316">
              <w:rPr>
                <w:rFonts w:ascii="Times New Roman" w:hAnsi="Times New Roman"/>
                <w:sz w:val="18"/>
                <w:szCs w:val="22"/>
              </w:rPr>
              <w:t>4,540</w:t>
            </w:r>
          </w:p>
        </w:tc>
      </w:tr>
      <w:tr w:rsidR="00EC476A" w:rsidRPr="007D0316" w:rsidTr="00760D88">
        <w:trPr>
          <w:trHeight w:val="246"/>
        </w:trPr>
        <w:tc>
          <w:tcPr>
            <w:tcW w:w="1454" w:type="dxa"/>
          </w:tcPr>
          <w:p w:rsidR="00EC476A" w:rsidRPr="007D0316" w:rsidRDefault="00EC476A" w:rsidP="00E2315F">
            <w:pPr>
              <w:widowControl w:val="0"/>
              <w:autoSpaceDE w:val="0"/>
              <w:autoSpaceDN w:val="0"/>
              <w:spacing w:line="192" w:lineRule="exact"/>
              <w:ind w:left="303" w:right="294"/>
              <w:jc w:val="center"/>
              <w:rPr>
                <w:rFonts w:ascii="Times New Roman" w:hAnsi="Times New Roman"/>
                <w:sz w:val="18"/>
                <w:szCs w:val="22"/>
              </w:rPr>
            </w:pPr>
            <w:r w:rsidRPr="007D0316">
              <w:rPr>
                <w:rFonts w:ascii="Times New Roman" w:hAnsi="Times New Roman"/>
                <w:sz w:val="18"/>
                <w:szCs w:val="22"/>
              </w:rPr>
              <w:t>60</w:t>
            </w:r>
          </w:p>
        </w:tc>
        <w:tc>
          <w:tcPr>
            <w:tcW w:w="739" w:type="dxa"/>
          </w:tcPr>
          <w:p w:rsidR="00EC476A" w:rsidRPr="007D0316" w:rsidRDefault="00EC476A" w:rsidP="00E2315F">
            <w:pPr>
              <w:widowControl w:val="0"/>
              <w:autoSpaceDE w:val="0"/>
              <w:autoSpaceDN w:val="0"/>
              <w:spacing w:line="192" w:lineRule="exact"/>
              <w:ind w:left="280"/>
              <w:rPr>
                <w:rFonts w:ascii="Times New Roman" w:hAnsi="Times New Roman"/>
                <w:sz w:val="18"/>
                <w:szCs w:val="22"/>
              </w:rPr>
            </w:pPr>
            <w:r w:rsidRPr="007D0316">
              <w:rPr>
                <w:rFonts w:ascii="Times New Roman" w:hAnsi="Times New Roman"/>
                <w:sz w:val="18"/>
                <w:szCs w:val="22"/>
              </w:rPr>
              <w:t>46</w:t>
            </w:r>
          </w:p>
        </w:tc>
        <w:tc>
          <w:tcPr>
            <w:tcW w:w="777" w:type="dxa"/>
          </w:tcPr>
          <w:p w:rsidR="00EC476A" w:rsidRPr="007D0316" w:rsidRDefault="00EC476A" w:rsidP="00E2315F">
            <w:pPr>
              <w:widowControl w:val="0"/>
              <w:autoSpaceDE w:val="0"/>
              <w:autoSpaceDN w:val="0"/>
              <w:spacing w:line="192" w:lineRule="exact"/>
              <w:ind w:left="232" w:right="222"/>
              <w:jc w:val="center"/>
              <w:rPr>
                <w:rFonts w:ascii="Times New Roman" w:hAnsi="Times New Roman"/>
                <w:sz w:val="18"/>
                <w:szCs w:val="22"/>
              </w:rPr>
            </w:pPr>
            <w:r w:rsidRPr="007D0316">
              <w:rPr>
                <w:rFonts w:ascii="Times New Roman" w:hAnsi="Times New Roman"/>
                <w:sz w:val="18"/>
                <w:szCs w:val="22"/>
              </w:rPr>
              <w:t>63</w:t>
            </w:r>
          </w:p>
        </w:tc>
        <w:tc>
          <w:tcPr>
            <w:tcW w:w="736" w:type="dxa"/>
          </w:tcPr>
          <w:p w:rsidR="00EC476A" w:rsidRPr="007D0316" w:rsidRDefault="00EC476A" w:rsidP="00E2315F">
            <w:pPr>
              <w:widowControl w:val="0"/>
              <w:autoSpaceDE w:val="0"/>
              <w:autoSpaceDN w:val="0"/>
              <w:spacing w:line="192" w:lineRule="exact"/>
              <w:ind w:left="236"/>
              <w:rPr>
                <w:rFonts w:ascii="Times New Roman" w:hAnsi="Times New Roman"/>
                <w:sz w:val="18"/>
                <w:szCs w:val="22"/>
              </w:rPr>
            </w:pPr>
            <w:r w:rsidRPr="007D0316">
              <w:rPr>
                <w:rFonts w:ascii="Times New Roman" w:hAnsi="Times New Roman"/>
                <w:sz w:val="18"/>
                <w:szCs w:val="22"/>
              </w:rPr>
              <w:t>115</w:t>
            </w:r>
          </w:p>
        </w:tc>
        <w:tc>
          <w:tcPr>
            <w:tcW w:w="717" w:type="dxa"/>
          </w:tcPr>
          <w:p w:rsidR="00EC476A" w:rsidRPr="007D0316" w:rsidRDefault="00EC476A" w:rsidP="00E2315F">
            <w:pPr>
              <w:widowControl w:val="0"/>
              <w:autoSpaceDE w:val="0"/>
              <w:autoSpaceDN w:val="0"/>
              <w:spacing w:line="192" w:lineRule="exact"/>
              <w:ind w:right="211"/>
              <w:jc w:val="right"/>
              <w:rPr>
                <w:rFonts w:ascii="Times New Roman" w:hAnsi="Times New Roman"/>
                <w:sz w:val="18"/>
                <w:szCs w:val="22"/>
              </w:rPr>
            </w:pPr>
            <w:r w:rsidRPr="007D0316">
              <w:rPr>
                <w:rFonts w:ascii="Times New Roman" w:hAnsi="Times New Roman"/>
                <w:sz w:val="18"/>
                <w:szCs w:val="22"/>
              </w:rPr>
              <w:t>134</w:t>
            </w:r>
          </w:p>
        </w:tc>
        <w:tc>
          <w:tcPr>
            <w:tcW w:w="676" w:type="dxa"/>
          </w:tcPr>
          <w:p w:rsidR="00EC476A" w:rsidRPr="007D0316" w:rsidRDefault="00EC476A" w:rsidP="00E2315F">
            <w:pPr>
              <w:widowControl w:val="0"/>
              <w:autoSpaceDE w:val="0"/>
              <w:autoSpaceDN w:val="0"/>
              <w:spacing w:line="192" w:lineRule="exact"/>
              <w:ind w:left="103" w:right="87"/>
              <w:jc w:val="center"/>
              <w:rPr>
                <w:rFonts w:ascii="Times New Roman" w:hAnsi="Times New Roman"/>
                <w:sz w:val="18"/>
                <w:szCs w:val="22"/>
              </w:rPr>
            </w:pPr>
            <w:r w:rsidRPr="007D0316">
              <w:rPr>
                <w:rFonts w:ascii="Times New Roman" w:hAnsi="Times New Roman"/>
                <w:sz w:val="18"/>
                <w:szCs w:val="22"/>
              </w:rPr>
              <w:t>225</w:t>
            </w:r>
          </w:p>
        </w:tc>
        <w:tc>
          <w:tcPr>
            <w:tcW w:w="717" w:type="dxa"/>
          </w:tcPr>
          <w:p w:rsidR="00EC476A" w:rsidRPr="007D0316" w:rsidRDefault="00EC476A" w:rsidP="00E2315F">
            <w:pPr>
              <w:widowControl w:val="0"/>
              <w:autoSpaceDE w:val="0"/>
              <w:autoSpaceDN w:val="0"/>
              <w:spacing w:line="192" w:lineRule="exact"/>
              <w:ind w:left="205" w:right="190"/>
              <w:jc w:val="center"/>
              <w:rPr>
                <w:rFonts w:ascii="Times New Roman" w:hAnsi="Times New Roman"/>
                <w:sz w:val="18"/>
                <w:szCs w:val="22"/>
              </w:rPr>
            </w:pPr>
            <w:r w:rsidRPr="007D0316">
              <w:rPr>
                <w:rFonts w:ascii="Times New Roman" w:hAnsi="Times New Roman"/>
                <w:sz w:val="18"/>
                <w:szCs w:val="22"/>
              </w:rPr>
              <w:t>270</w:t>
            </w:r>
          </w:p>
        </w:tc>
        <w:tc>
          <w:tcPr>
            <w:tcW w:w="669" w:type="dxa"/>
          </w:tcPr>
          <w:p w:rsidR="00EC476A" w:rsidRPr="007D0316" w:rsidRDefault="00EC476A" w:rsidP="00E2315F">
            <w:pPr>
              <w:widowControl w:val="0"/>
              <w:autoSpaceDE w:val="0"/>
              <w:autoSpaceDN w:val="0"/>
              <w:spacing w:line="192" w:lineRule="exact"/>
              <w:ind w:left="202"/>
              <w:rPr>
                <w:rFonts w:ascii="Times New Roman" w:hAnsi="Times New Roman"/>
                <w:sz w:val="18"/>
                <w:szCs w:val="22"/>
              </w:rPr>
            </w:pPr>
            <w:r w:rsidRPr="007D0316">
              <w:rPr>
                <w:rFonts w:ascii="Times New Roman" w:hAnsi="Times New Roman"/>
                <w:sz w:val="18"/>
                <w:szCs w:val="22"/>
              </w:rPr>
              <w:t>471</w:t>
            </w:r>
          </w:p>
        </w:tc>
        <w:tc>
          <w:tcPr>
            <w:tcW w:w="916" w:type="dxa"/>
          </w:tcPr>
          <w:p w:rsidR="00EC476A" w:rsidRPr="007D0316" w:rsidRDefault="00EC476A" w:rsidP="00E2315F">
            <w:pPr>
              <w:widowControl w:val="0"/>
              <w:autoSpaceDE w:val="0"/>
              <w:autoSpaceDN w:val="0"/>
              <w:spacing w:line="192" w:lineRule="exact"/>
              <w:ind w:left="240" w:right="220"/>
              <w:jc w:val="center"/>
              <w:rPr>
                <w:rFonts w:ascii="Times New Roman" w:hAnsi="Times New Roman"/>
                <w:sz w:val="18"/>
                <w:szCs w:val="22"/>
              </w:rPr>
            </w:pPr>
            <w:r w:rsidRPr="007D0316">
              <w:rPr>
                <w:rFonts w:ascii="Times New Roman" w:hAnsi="Times New Roman"/>
                <w:sz w:val="18"/>
                <w:szCs w:val="22"/>
              </w:rPr>
              <w:t>546</w:t>
            </w:r>
          </w:p>
        </w:tc>
        <w:tc>
          <w:tcPr>
            <w:tcW w:w="998" w:type="dxa"/>
          </w:tcPr>
          <w:p w:rsidR="00EC476A" w:rsidRPr="007D0316" w:rsidRDefault="00EC476A" w:rsidP="00E2315F">
            <w:pPr>
              <w:widowControl w:val="0"/>
              <w:autoSpaceDE w:val="0"/>
              <w:autoSpaceDN w:val="0"/>
              <w:spacing w:line="192" w:lineRule="exact"/>
              <w:ind w:left="278" w:right="260"/>
              <w:jc w:val="center"/>
              <w:rPr>
                <w:rFonts w:ascii="Times New Roman" w:hAnsi="Times New Roman"/>
                <w:sz w:val="18"/>
                <w:szCs w:val="22"/>
              </w:rPr>
            </w:pPr>
            <w:r w:rsidRPr="007D0316">
              <w:rPr>
                <w:rFonts w:ascii="Times New Roman" w:hAnsi="Times New Roman"/>
                <w:sz w:val="18"/>
                <w:szCs w:val="22"/>
              </w:rPr>
              <w:t>895</w:t>
            </w:r>
          </w:p>
        </w:tc>
        <w:tc>
          <w:tcPr>
            <w:tcW w:w="998" w:type="dxa"/>
          </w:tcPr>
          <w:p w:rsidR="00EC476A" w:rsidRPr="007D0316" w:rsidRDefault="00EC476A" w:rsidP="00E2315F">
            <w:pPr>
              <w:widowControl w:val="0"/>
              <w:autoSpaceDE w:val="0"/>
              <w:autoSpaceDN w:val="0"/>
              <w:spacing w:line="192" w:lineRule="exact"/>
              <w:ind w:left="280" w:right="260"/>
              <w:jc w:val="center"/>
              <w:rPr>
                <w:rFonts w:ascii="Times New Roman" w:hAnsi="Times New Roman"/>
                <w:sz w:val="18"/>
                <w:szCs w:val="22"/>
              </w:rPr>
            </w:pPr>
            <w:r w:rsidRPr="007D0316">
              <w:rPr>
                <w:rFonts w:ascii="Times New Roman" w:hAnsi="Times New Roman"/>
                <w:sz w:val="18"/>
                <w:szCs w:val="22"/>
              </w:rPr>
              <w:t>1,029</w:t>
            </w:r>
          </w:p>
        </w:tc>
        <w:tc>
          <w:tcPr>
            <w:tcW w:w="998" w:type="dxa"/>
          </w:tcPr>
          <w:p w:rsidR="00EC476A" w:rsidRPr="007D0316" w:rsidRDefault="00EC476A" w:rsidP="00E2315F">
            <w:pPr>
              <w:widowControl w:val="0"/>
              <w:autoSpaceDE w:val="0"/>
              <w:autoSpaceDN w:val="0"/>
              <w:spacing w:line="192" w:lineRule="exact"/>
              <w:ind w:right="281"/>
              <w:jc w:val="right"/>
              <w:rPr>
                <w:rFonts w:ascii="Times New Roman" w:hAnsi="Times New Roman"/>
                <w:sz w:val="18"/>
                <w:szCs w:val="22"/>
              </w:rPr>
            </w:pPr>
            <w:r w:rsidRPr="007D0316">
              <w:rPr>
                <w:rFonts w:ascii="Times New Roman" w:hAnsi="Times New Roman"/>
                <w:sz w:val="18"/>
                <w:szCs w:val="22"/>
              </w:rPr>
              <w:t>1,790</w:t>
            </w:r>
          </w:p>
        </w:tc>
        <w:tc>
          <w:tcPr>
            <w:tcW w:w="976" w:type="dxa"/>
          </w:tcPr>
          <w:p w:rsidR="00EC476A" w:rsidRPr="007D0316" w:rsidRDefault="00EC476A" w:rsidP="00E2315F">
            <w:pPr>
              <w:widowControl w:val="0"/>
              <w:autoSpaceDE w:val="0"/>
              <w:autoSpaceDN w:val="0"/>
              <w:spacing w:line="192" w:lineRule="exact"/>
              <w:ind w:left="269" w:right="249"/>
              <w:jc w:val="center"/>
              <w:rPr>
                <w:rFonts w:ascii="Times New Roman" w:hAnsi="Times New Roman"/>
                <w:sz w:val="18"/>
                <w:szCs w:val="22"/>
              </w:rPr>
            </w:pPr>
            <w:r w:rsidRPr="007D0316">
              <w:rPr>
                <w:rFonts w:ascii="Times New Roman" w:hAnsi="Times New Roman"/>
                <w:sz w:val="18"/>
                <w:szCs w:val="22"/>
              </w:rPr>
              <w:t>2,070</w:t>
            </w:r>
          </w:p>
        </w:tc>
        <w:tc>
          <w:tcPr>
            <w:tcW w:w="1000" w:type="dxa"/>
          </w:tcPr>
          <w:p w:rsidR="00EC476A" w:rsidRPr="007D0316" w:rsidRDefault="00EC476A" w:rsidP="00E2315F">
            <w:pPr>
              <w:widowControl w:val="0"/>
              <w:autoSpaceDE w:val="0"/>
              <w:autoSpaceDN w:val="0"/>
              <w:spacing w:line="192" w:lineRule="exact"/>
              <w:ind w:left="236" w:right="214"/>
              <w:jc w:val="center"/>
              <w:rPr>
                <w:rFonts w:ascii="Times New Roman" w:hAnsi="Times New Roman"/>
                <w:sz w:val="18"/>
                <w:szCs w:val="22"/>
              </w:rPr>
            </w:pPr>
            <w:r w:rsidRPr="007D0316">
              <w:rPr>
                <w:rFonts w:ascii="Times New Roman" w:hAnsi="Times New Roman"/>
                <w:sz w:val="18"/>
                <w:szCs w:val="22"/>
              </w:rPr>
              <w:t>3,660</w:t>
            </w:r>
          </w:p>
        </w:tc>
        <w:tc>
          <w:tcPr>
            <w:tcW w:w="940" w:type="dxa"/>
          </w:tcPr>
          <w:p w:rsidR="00EC476A" w:rsidRPr="007D0316" w:rsidRDefault="00EC476A" w:rsidP="00E2315F">
            <w:pPr>
              <w:widowControl w:val="0"/>
              <w:autoSpaceDE w:val="0"/>
              <w:autoSpaceDN w:val="0"/>
              <w:spacing w:line="192" w:lineRule="exact"/>
              <w:ind w:left="209" w:right="182"/>
              <w:jc w:val="center"/>
              <w:rPr>
                <w:rFonts w:ascii="Times New Roman" w:hAnsi="Times New Roman"/>
                <w:sz w:val="18"/>
                <w:szCs w:val="22"/>
              </w:rPr>
            </w:pPr>
            <w:r w:rsidRPr="007D0316">
              <w:rPr>
                <w:rFonts w:ascii="Times New Roman" w:hAnsi="Times New Roman"/>
                <w:sz w:val="18"/>
                <w:szCs w:val="22"/>
              </w:rPr>
              <w:t>4,140</w:t>
            </w:r>
          </w:p>
        </w:tc>
      </w:tr>
      <w:tr w:rsidR="00EC476A" w:rsidRPr="007D0316" w:rsidTr="00760D88">
        <w:trPr>
          <w:trHeight w:val="244"/>
        </w:trPr>
        <w:tc>
          <w:tcPr>
            <w:tcW w:w="1454" w:type="dxa"/>
          </w:tcPr>
          <w:p w:rsidR="00EC476A" w:rsidRPr="007D0316" w:rsidRDefault="00EC476A" w:rsidP="00E2315F">
            <w:pPr>
              <w:widowControl w:val="0"/>
              <w:autoSpaceDE w:val="0"/>
              <w:autoSpaceDN w:val="0"/>
              <w:spacing w:line="190" w:lineRule="exact"/>
              <w:ind w:left="303" w:right="294"/>
              <w:jc w:val="center"/>
              <w:rPr>
                <w:rFonts w:ascii="Times New Roman" w:hAnsi="Times New Roman"/>
                <w:sz w:val="18"/>
                <w:szCs w:val="22"/>
              </w:rPr>
            </w:pPr>
            <w:r w:rsidRPr="007D0316">
              <w:rPr>
                <w:rFonts w:ascii="Times New Roman" w:hAnsi="Times New Roman"/>
                <w:sz w:val="18"/>
                <w:szCs w:val="22"/>
              </w:rPr>
              <w:t>70</w:t>
            </w:r>
          </w:p>
        </w:tc>
        <w:tc>
          <w:tcPr>
            <w:tcW w:w="739" w:type="dxa"/>
          </w:tcPr>
          <w:p w:rsidR="00EC476A" w:rsidRPr="007D0316" w:rsidRDefault="00EC476A" w:rsidP="00E2315F">
            <w:pPr>
              <w:widowControl w:val="0"/>
              <w:autoSpaceDE w:val="0"/>
              <w:autoSpaceDN w:val="0"/>
              <w:spacing w:line="190" w:lineRule="exact"/>
              <w:ind w:left="280"/>
              <w:rPr>
                <w:rFonts w:ascii="Times New Roman" w:hAnsi="Times New Roman"/>
                <w:sz w:val="18"/>
                <w:szCs w:val="22"/>
              </w:rPr>
            </w:pPr>
            <w:r w:rsidRPr="007D0316">
              <w:rPr>
                <w:rFonts w:ascii="Times New Roman" w:hAnsi="Times New Roman"/>
                <w:sz w:val="18"/>
                <w:szCs w:val="22"/>
              </w:rPr>
              <w:t>42</w:t>
            </w:r>
          </w:p>
        </w:tc>
        <w:tc>
          <w:tcPr>
            <w:tcW w:w="777" w:type="dxa"/>
          </w:tcPr>
          <w:p w:rsidR="00EC476A" w:rsidRPr="007D0316" w:rsidRDefault="00EC476A" w:rsidP="00E2315F">
            <w:pPr>
              <w:widowControl w:val="0"/>
              <w:autoSpaceDE w:val="0"/>
              <w:autoSpaceDN w:val="0"/>
              <w:spacing w:line="190" w:lineRule="exact"/>
              <w:ind w:left="232" w:right="222"/>
              <w:jc w:val="center"/>
              <w:rPr>
                <w:rFonts w:ascii="Times New Roman" w:hAnsi="Times New Roman"/>
                <w:sz w:val="18"/>
                <w:szCs w:val="22"/>
              </w:rPr>
            </w:pPr>
            <w:r w:rsidRPr="007D0316">
              <w:rPr>
                <w:rFonts w:ascii="Times New Roman" w:hAnsi="Times New Roman"/>
                <w:sz w:val="18"/>
                <w:szCs w:val="22"/>
              </w:rPr>
              <w:t>58</w:t>
            </w:r>
          </w:p>
        </w:tc>
        <w:tc>
          <w:tcPr>
            <w:tcW w:w="736" w:type="dxa"/>
          </w:tcPr>
          <w:p w:rsidR="00EC476A" w:rsidRPr="007D0316" w:rsidRDefault="00EC476A" w:rsidP="00E2315F">
            <w:pPr>
              <w:widowControl w:val="0"/>
              <w:autoSpaceDE w:val="0"/>
              <w:autoSpaceDN w:val="0"/>
              <w:spacing w:line="190" w:lineRule="exact"/>
              <w:ind w:left="236"/>
              <w:rPr>
                <w:rFonts w:ascii="Times New Roman" w:hAnsi="Times New Roman"/>
                <w:sz w:val="18"/>
                <w:szCs w:val="22"/>
              </w:rPr>
            </w:pPr>
            <w:r w:rsidRPr="007D0316">
              <w:rPr>
                <w:rFonts w:ascii="Times New Roman" w:hAnsi="Times New Roman"/>
                <w:sz w:val="18"/>
                <w:szCs w:val="22"/>
              </w:rPr>
              <w:t>106</w:t>
            </w:r>
          </w:p>
        </w:tc>
        <w:tc>
          <w:tcPr>
            <w:tcW w:w="717" w:type="dxa"/>
          </w:tcPr>
          <w:p w:rsidR="00EC476A" w:rsidRPr="007D0316" w:rsidRDefault="00EC476A" w:rsidP="00E2315F">
            <w:pPr>
              <w:widowControl w:val="0"/>
              <w:autoSpaceDE w:val="0"/>
              <w:autoSpaceDN w:val="0"/>
              <w:spacing w:line="190" w:lineRule="exact"/>
              <w:ind w:right="211"/>
              <w:jc w:val="right"/>
              <w:rPr>
                <w:rFonts w:ascii="Times New Roman" w:hAnsi="Times New Roman"/>
                <w:sz w:val="18"/>
                <w:szCs w:val="22"/>
              </w:rPr>
            </w:pPr>
            <w:r w:rsidRPr="007D0316">
              <w:rPr>
                <w:rFonts w:ascii="Times New Roman" w:hAnsi="Times New Roman"/>
                <w:sz w:val="18"/>
                <w:szCs w:val="22"/>
              </w:rPr>
              <w:t>124</w:t>
            </w:r>
          </w:p>
        </w:tc>
        <w:tc>
          <w:tcPr>
            <w:tcW w:w="676" w:type="dxa"/>
          </w:tcPr>
          <w:p w:rsidR="00EC476A" w:rsidRPr="007D0316" w:rsidRDefault="00EC476A" w:rsidP="00E2315F">
            <w:pPr>
              <w:widowControl w:val="0"/>
              <w:autoSpaceDE w:val="0"/>
              <w:autoSpaceDN w:val="0"/>
              <w:spacing w:line="190" w:lineRule="exact"/>
              <w:ind w:left="103" w:right="87"/>
              <w:jc w:val="center"/>
              <w:rPr>
                <w:rFonts w:ascii="Times New Roman" w:hAnsi="Times New Roman"/>
                <w:sz w:val="18"/>
                <w:szCs w:val="22"/>
              </w:rPr>
            </w:pPr>
            <w:r w:rsidRPr="007D0316">
              <w:rPr>
                <w:rFonts w:ascii="Times New Roman" w:hAnsi="Times New Roman"/>
                <w:sz w:val="18"/>
                <w:szCs w:val="22"/>
              </w:rPr>
              <w:t>209</w:t>
            </w:r>
          </w:p>
        </w:tc>
        <w:tc>
          <w:tcPr>
            <w:tcW w:w="717" w:type="dxa"/>
          </w:tcPr>
          <w:p w:rsidR="00EC476A" w:rsidRPr="007D0316" w:rsidRDefault="00EC476A" w:rsidP="00E2315F">
            <w:pPr>
              <w:widowControl w:val="0"/>
              <w:autoSpaceDE w:val="0"/>
              <w:autoSpaceDN w:val="0"/>
              <w:spacing w:line="190" w:lineRule="exact"/>
              <w:ind w:left="205" w:right="190"/>
              <w:jc w:val="center"/>
              <w:rPr>
                <w:rFonts w:ascii="Times New Roman" w:hAnsi="Times New Roman"/>
                <w:sz w:val="18"/>
                <w:szCs w:val="22"/>
              </w:rPr>
            </w:pPr>
            <w:r w:rsidRPr="007D0316">
              <w:rPr>
                <w:rFonts w:ascii="Times New Roman" w:hAnsi="Times New Roman"/>
                <w:sz w:val="18"/>
                <w:szCs w:val="22"/>
              </w:rPr>
              <w:t>250</w:t>
            </w:r>
          </w:p>
        </w:tc>
        <w:tc>
          <w:tcPr>
            <w:tcW w:w="669" w:type="dxa"/>
          </w:tcPr>
          <w:p w:rsidR="00EC476A" w:rsidRPr="007D0316" w:rsidRDefault="00EC476A" w:rsidP="00E2315F">
            <w:pPr>
              <w:widowControl w:val="0"/>
              <w:autoSpaceDE w:val="0"/>
              <w:autoSpaceDN w:val="0"/>
              <w:spacing w:line="190" w:lineRule="exact"/>
              <w:ind w:left="202"/>
              <w:rPr>
                <w:rFonts w:ascii="Times New Roman" w:hAnsi="Times New Roman"/>
                <w:sz w:val="18"/>
                <w:szCs w:val="22"/>
              </w:rPr>
            </w:pPr>
            <w:r w:rsidRPr="007D0316">
              <w:rPr>
                <w:rFonts w:ascii="Times New Roman" w:hAnsi="Times New Roman"/>
                <w:sz w:val="18"/>
                <w:szCs w:val="22"/>
              </w:rPr>
              <w:t>435</w:t>
            </w:r>
          </w:p>
        </w:tc>
        <w:tc>
          <w:tcPr>
            <w:tcW w:w="916" w:type="dxa"/>
          </w:tcPr>
          <w:p w:rsidR="00EC476A" w:rsidRPr="007D0316" w:rsidRDefault="00EC476A" w:rsidP="00E2315F">
            <w:pPr>
              <w:widowControl w:val="0"/>
              <w:autoSpaceDE w:val="0"/>
              <w:autoSpaceDN w:val="0"/>
              <w:spacing w:line="190" w:lineRule="exact"/>
              <w:ind w:left="240" w:right="220"/>
              <w:jc w:val="center"/>
              <w:rPr>
                <w:rFonts w:ascii="Times New Roman" w:hAnsi="Times New Roman"/>
                <w:sz w:val="18"/>
                <w:szCs w:val="22"/>
              </w:rPr>
            </w:pPr>
            <w:r w:rsidRPr="007D0316">
              <w:rPr>
                <w:rFonts w:ascii="Times New Roman" w:hAnsi="Times New Roman"/>
                <w:sz w:val="18"/>
                <w:szCs w:val="22"/>
              </w:rPr>
              <w:t>505</w:t>
            </w:r>
          </w:p>
        </w:tc>
        <w:tc>
          <w:tcPr>
            <w:tcW w:w="998" w:type="dxa"/>
          </w:tcPr>
          <w:p w:rsidR="00EC476A" w:rsidRPr="007D0316" w:rsidRDefault="00EC476A" w:rsidP="00E2315F">
            <w:pPr>
              <w:widowControl w:val="0"/>
              <w:autoSpaceDE w:val="0"/>
              <w:autoSpaceDN w:val="0"/>
              <w:spacing w:line="190" w:lineRule="exact"/>
              <w:ind w:left="278" w:right="260"/>
              <w:jc w:val="center"/>
              <w:rPr>
                <w:rFonts w:ascii="Times New Roman" w:hAnsi="Times New Roman"/>
                <w:sz w:val="18"/>
                <w:szCs w:val="22"/>
              </w:rPr>
            </w:pPr>
            <w:r w:rsidRPr="007D0316">
              <w:rPr>
                <w:rFonts w:ascii="Times New Roman" w:hAnsi="Times New Roman"/>
                <w:sz w:val="18"/>
                <w:szCs w:val="22"/>
              </w:rPr>
              <w:t>830</w:t>
            </w:r>
          </w:p>
        </w:tc>
        <w:tc>
          <w:tcPr>
            <w:tcW w:w="998" w:type="dxa"/>
          </w:tcPr>
          <w:p w:rsidR="00EC476A" w:rsidRPr="007D0316" w:rsidRDefault="00EC476A" w:rsidP="00E2315F">
            <w:pPr>
              <w:widowControl w:val="0"/>
              <w:autoSpaceDE w:val="0"/>
              <w:autoSpaceDN w:val="0"/>
              <w:spacing w:line="190" w:lineRule="exact"/>
              <w:ind w:left="278" w:right="260"/>
              <w:jc w:val="center"/>
              <w:rPr>
                <w:rFonts w:ascii="Times New Roman" w:hAnsi="Times New Roman"/>
                <w:sz w:val="18"/>
                <w:szCs w:val="22"/>
              </w:rPr>
            </w:pPr>
            <w:r w:rsidRPr="007D0316">
              <w:rPr>
                <w:rFonts w:ascii="Times New Roman" w:hAnsi="Times New Roman"/>
                <w:sz w:val="18"/>
                <w:szCs w:val="22"/>
              </w:rPr>
              <w:t>956</w:t>
            </w:r>
          </w:p>
        </w:tc>
        <w:tc>
          <w:tcPr>
            <w:tcW w:w="998" w:type="dxa"/>
          </w:tcPr>
          <w:p w:rsidR="00EC476A" w:rsidRPr="007D0316" w:rsidRDefault="00EC476A" w:rsidP="00E2315F">
            <w:pPr>
              <w:widowControl w:val="0"/>
              <w:autoSpaceDE w:val="0"/>
              <w:autoSpaceDN w:val="0"/>
              <w:spacing w:line="190" w:lineRule="exact"/>
              <w:ind w:right="281"/>
              <w:jc w:val="right"/>
              <w:rPr>
                <w:rFonts w:ascii="Times New Roman" w:hAnsi="Times New Roman"/>
                <w:sz w:val="18"/>
                <w:szCs w:val="22"/>
              </w:rPr>
            </w:pPr>
            <w:r w:rsidRPr="007D0316">
              <w:rPr>
                <w:rFonts w:ascii="Times New Roman" w:hAnsi="Times New Roman"/>
                <w:sz w:val="18"/>
                <w:szCs w:val="22"/>
              </w:rPr>
              <w:t>1,660</w:t>
            </w:r>
          </w:p>
        </w:tc>
        <w:tc>
          <w:tcPr>
            <w:tcW w:w="976" w:type="dxa"/>
          </w:tcPr>
          <w:p w:rsidR="00EC476A" w:rsidRPr="007D0316" w:rsidRDefault="00EC476A" w:rsidP="00E2315F">
            <w:pPr>
              <w:widowControl w:val="0"/>
              <w:autoSpaceDE w:val="0"/>
              <w:autoSpaceDN w:val="0"/>
              <w:spacing w:line="190" w:lineRule="exact"/>
              <w:ind w:left="269" w:right="249"/>
              <w:jc w:val="center"/>
              <w:rPr>
                <w:rFonts w:ascii="Times New Roman" w:hAnsi="Times New Roman"/>
                <w:sz w:val="18"/>
                <w:szCs w:val="22"/>
              </w:rPr>
            </w:pPr>
            <w:r w:rsidRPr="007D0316">
              <w:rPr>
                <w:rFonts w:ascii="Times New Roman" w:hAnsi="Times New Roman"/>
                <w:sz w:val="18"/>
                <w:szCs w:val="22"/>
              </w:rPr>
              <w:t>1,920</w:t>
            </w:r>
          </w:p>
        </w:tc>
        <w:tc>
          <w:tcPr>
            <w:tcW w:w="1000" w:type="dxa"/>
          </w:tcPr>
          <w:p w:rsidR="00EC476A" w:rsidRPr="007D0316" w:rsidRDefault="00EC476A" w:rsidP="00E2315F">
            <w:pPr>
              <w:widowControl w:val="0"/>
              <w:autoSpaceDE w:val="0"/>
              <w:autoSpaceDN w:val="0"/>
              <w:spacing w:line="190" w:lineRule="exact"/>
              <w:ind w:left="236" w:right="214"/>
              <w:jc w:val="center"/>
              <w:rPr>
                <w:rFonts w:ascii="Times New Roman" w:hAnsi="Times New Roman"/>
                <w:sz w:val="18"/>
                <w:szCs w:val="22"/>
              </w:rPr>
            </w:pPr>
            <w:r w:rsidRPr="007D0316">
              <w:rPr>
                <w:rFonts w:ascii="Times New Roman" w:hAnsi="Times New Roman"/>
                <w:sz w:val="18"/>
                <w:szCs w:val="22"/>
              </w:rPr>
              <w:t>3,390</w:t>
            </w:r>
          </w:p>
        </w:tc>
        <w:tc>
          <w:tcPr>
            <w:tcW w:w="940" w:type="dxa"/>
          </w:tcPr>
          <w:p w:rsidR="00EC476A" w:rsidRPr="007D0316" w:rsidRDefault="00EC476A" w:rsidP="00E2315F">
            <w:pPr>
              <w:widowControl w:val="0"/>
              <w:autoSpaceDE w:val="0"/>
              <w:autoSpaceDN w:val="0"/>
              <w:spacing w:line="190" w:lineRule="exact"/>
              <w:ind w:left="209" w:right="182"/>
              <w:jc w:val="center"/>
              <w:rPr>
                <w:rFonts w:ascii="Times New Roman" w:hAnsi="Times New Roman"/>
                <w:sz w:val="18"/>
                <w:szCs w:val="22"/>
              </w:rPr>
            </w:pPr>
            <w:r w:rsidRPr="007D0316">
              <w:rPr>
                <w:rFonts w:ascii="Times New Roman" w:hAnsi="Times New Roman"/>
                <w:sz w:val="18"/>
                <w:szCs w:val="22"/>
              </w:rPr>
              <w:t>3,840</w:t>
            </w:r>
          </w:p>
        </w:tc>
      </w:tr>
      <w:tr w:rsidR="00EC476A" w:rsidRPr="007D0316" w:rsidTr="00760D88">
        <w:trPr>
          <w:trHeight w:val="244"/>
        </w:trPr>
        <w:tc>
          <w:tcPr>
            <w:tcW w:w="1454" w:type="dxa"/>
          </w:tcPr>
          <w:p w:rsidR="00EC476A" w:rsidRPr="007D0316" w:rsidRDefault="00EC476A" w:rsidP="00E2315F">
            <w:pPr>
              <w:widowControl w:val="0"/>
              <w:autoSpaceDE w:val="0"/>
              <w:autoSpaceDN w:val="0"/>
              <w:spacing w:line="190" w:lineRule="exact"/>
              <w:ind w:left="303" w:right="294"/>
              <w:jc w:val="center"/>
              <w:rPr>
                <w:rFonts w:ascii="Times New Roman" w:hAnsi="Times New Roman"/>
                <w:sz w:val="18"/>
                <w:szCs w:val="22"/>
              </w:rPr>
            </w:pPr>
            <w:r w:rsidRPr="007D0316">
              <w:rPr>
                <w:rFonts w:ascii="Times New Roman" w:hAnsi="Times New Roman"/>
                <w:sz w:val="18"/>
                <w:szCs w:val="22"/>
              </w:rPr>
              <w:t>80</w:t>
            </w:r>
          </w:p>
        </w:tc>
        <w:tc>
          <w:tcPr>
            <w:tcW w:w="739" w:type="dxa"/>
          </w:tcPr>
          <w:p w:rsidR="00EC476A" w:rsidRPr="007D0316" w:rsidRDefault="00EC476A" w:rsidP="00E2315F">
            <w:pPr>
              <w:widowControl w:val="0"/>
              <w:autoSpaceDE w:val="0"/>
              <w:autoSpaceDN w:val="0"/>
              <w:spacing w:line="190" w:lineRule="exact"/>
              <w:ind w:left="280"/>
              <w:rPr>
                <w:rFonts w:ascii="Times New Roman" w:hAnsi="Times New Roman"/>
                <w:sz w:val="18"/>
                <w:szCs w:val="22"/>
              </w:rPr>
            </w:pPr>
            <w:r w:rsidRPr="007D0316">
              <w:rPr>
                <w:rFonts w:ascii="Times New Roman" w:hAnsi="Times New Roman"/>
                <w:sz w:val="18"/>
                <w:szCs w:val="22"/>
              </w:rPr>
              <w:t>39</w:t>
            </w:r>
          </w:p>
        </w:tc>
        <w:tc>
          <w:tcPr>
            <w:tcW w:w="777" w:type="dxa"/>
          </w:tcPr>
          <w:p w:rsidR="00EC476A" w:rsidRPr="007D0316" w:rsidRDefault="00EC476A" w:rsidP="00E2315F">
            <w:pPr>
              <w:widowControl w:val="0"/>
              <w:autoSpaceDE w:val="0"/>
              <w:autoSpaceDN w:val="0"/>
              <w:spacing w:line="190" w:lineRule="exact"/>
              <w:ind w:left="232" w:right="222"/>
              <w:jc w:val="center"/>
              <w:rPr>
                <w:rFonts w:ascii="Times New Roman" w:hAnsi="Times New Roman"/>
                <w:sz w:val="18"/>
                <w:szCs w:val="22"/>
              </w:rPr>
            </w:pPr>
            <w:r w:rsidRPr="007D0316">
              <w:rPr>
                <w:rFonts w:ascii="Times New Roman" w:hAnsi="Times New Roman"/>
                <w:sz w:val="18"/>
                <w:szCs w:val="22"/>
              </w:rPr>
              <w:t>54</w:t>
            </w:r>
          </w:p>
        </w:tc>
        <w:tc>
          <w:tcPr>
            <w:tcW w:w="736" w:type="dxa"/>
          </w:tcPr>
          <w:p w:rsidR="00EC476A" w:rsidRPr="007D0316" w:rsidRDefault="00EC476A" w:rsidP="00E2315F">
            <w:pPr>
              <w:widowControl w:val="0"/>
              <w:autoSpaceDE w:val="0"/>
              <w:autoSpaceDN w:val="0"/>
              <w:spacing w:line="190" w:lineRule="exact"/>
              <w:ind w:left="236"/>
              <w:rPr>
                <w:rFonts w:ascii="Times New Roman" w:hAnsi="Times New Roman"/>
                <w:sz w:val="18"/>
                <w:szCs w:val="22"/>
              </w:rPr>
            </w:pPr>
            <w:r w:rsidRPr="007D0316">
              <w:rPr>
                <w:rFonts w:ascii="Times New Roman" w:hAnsi="Times New Roman"/>
                <w:sz w:val="18"/>
                <w:szCs w:val="22"/>
              </w:rPr>
              <w:t>100</w:t>
            </w:r>
          </w:p>
        </w:tc>
        <w:tc>
          <w:tcPr>
            <w:tcW w:w="717" w:type="dxa"/>
          </w:tcPr>
          <w:p w:rsidR="00EC476A" w:rsidRPr="007D0316" w:rsidRDefault="00EC476A" w:rsidP="00E2315F">
            <w:pPr>
              <w:widowControl w:val="0"/>
              <w:autoSpaceDE w:val="0"/>
              <w:autoSpaceDN w:val="0"/>
              <w:spacing w:line="190" w:lineRule="exact"/>
              <w:ind w:right="211"/>
              <w:jc w:val="right"/>
              <w:rPr>
                <w:rFonts w:ascii="Times New Roman" w:hAnsi="Times New Roman"/>
                <w:sz w:val="18"/>
                <w:szCs w:val="22"/>
              </w:rPr>
            </w:pPr>
            <w:r w:rsidRPr="007D0316">
              <w:rPr>
                <w:rFonts w:ascii="Times New Roman" w:hAnsi="Times New Roman"/>
                <w:sz w:val="18"/>
                <w:szCs w:val="22"/>
              </w:rPr>
              <w:t>116</w:t>
            </w:r>
          </w:p>
        </w:tc>
        <w:tc>
          <w:tcPr>
            <w:tcW w:w="676" w:type="dxa"/>
          </w:tcPr>
          <w:p w:rsidR="00EC476A" w:rsidRPr="007D0316" w:rsidRDefault="00EC476A" w:rsidP="00E2315F">
            <w:pPr>
              <w:widowControl w:val="0"/>
              <w:autoSpaceDE w:val="0"/>
              <w:autoSpaceDN w:val="0"/>
              <w:spacing w:line="190" w:lineRule="exact"/>
              <w:ind w:left="103" w:right="87"/>
              <w:jc w:val="center"/>
              <w:rPr>
                <w:rFonts w:ascii="Times New Roman" w:hAnsi="Times New Roman"/>
                <w:sz w:val="18"/>
                <w:szCs w:val="22"/>
              </w:rPr>
            </w:pPr>
            <w:r w:rsidRPr="007D0316">
              <w:rPr>
                <w:rFonts w:ascii="Times New Roman" w:hAnsi="Times New Roman"/>
                <w:sz w:val="18"/>
                <w:szCs w:val="22"/>
              </w:rPr>
              <w:t>196</w:t>
            </w:r>
          </w:p>
        </w:tc>
        <w:tc>
          <w:tcPr>
            <w:tcW w:w="717" w:type="dxa"/>
          </w:tcPr>
          <w:p w:rsidR="00EC476A" w:rsidRPr="007D0316" w:rsidRDefault="00EC476A" w:rsidP="00E2315F">
            <w:pPr>
              <w:widowControl w:val="0"/>
              <w:autoSpaceDE w:val="0"/>
              <w:autoSpaceDN w:val="0"/>
              <w:spacing w:line="190" w:lineRule="exact"/>
              <w:ind w:left="205" w:right="190"/>
              <w:jc w:val="center"/>
              <w:rPr>
                <w:rFonts w:ascii="Times New Roman" w:hAnsi="Times New Roman"/>
                <w:sz w:val="18"/>
                <w:szCs w:val="22"/>
              </w:rPr>
            </w:pPr>
            <w:r w:rsidRPr="007D0316">
              <w:rPr>
                <w:rFonts w:ascii="Times New Roman" w:hAnsi="Times New Roman"/>
                <w:sz w:val="18"/>
                <w:szCs w:val="22"/>
              </w:rPr>
              <w:t>234</w:t>
            </w:r>
          </w:p>
        </w:tc>
        <w:tc>
          <w:tcPr>
            <w:tcW w:w="669" w:type="dxa"/>
          </w:tcPr>
          <w:p w:rsidR="00EC476A" w:rsidRPr="007D0316" w:rsidRDefault="00EC476A" w:rsidP="00E2315F">
            <w:pPr>
              <w:widowControl w:val="0"/>
              <w:autoSpaceDE w:val="0"/>
              <w:autoSpaceDN w:val="0"/>
              <w:spacing w:line="190" w:lineRule="exact"/>
              <w:ind w:left="202"/>
              <w:rPr>
                <w:rFonts w:ascii="Times New Roman" w:hAnsi="Times New Roman"/>
                <w:sz w:val="18"/>
                <w:szCs w:val="22"/>
              </w:rPr>
            </w:pPr>
            <w:r w:rsidRPr="007D0316">
              <w:rPr>
                <w:rFonts w:ascii="Times New Roman" w:hAnsi="Times New Roman"/>
                <w:sz w:val="18"/>
                <w:szCs w:val="22"/>
              </w:rPr>
              <w:t>407</w:t>
            </w:r>
          </w:p>
        </w:tc>
        <w:tc>
          <w:tcPr>
            <w:tcW w:w="916" w:type="dxa"/>
          </w:tcPr>
          <w:p w:rsidR="00EC476A" w:rsidRPr="007D0316" w:rsidRDefault="00EC476A" w:rsidP="00E2315F">
            <w:pPr>
              <w:widowControl w:val="0"/>
              <w:autoSpaceDE w:val="0"/>
              <w:autoSpaceDN w:val="0"/>
              <w:spacing w:line="190" w:lineRule="exact"/>
              <w:ind w:left="240" w:right="220"/>
              <w:jc w:val="center"/>
              <w:rPr>
                <w:rFonts w:ascii="Times New Roman" w:hAnsi="Times New Roman"/>
                <w:sz w:val="18"/>
                <w:szCs w:val="22"/>
              </w:rPr>
            </w:pPr>
            <w:r w:rsidRPr="007D0316">
              <w:rPr>
                <w:rFonts w:ascii="Times New Roman" w:hAnsi="Times New Roman"/>
                <w:sz w:val="18"/>
                <w:szCs w:val="22"/>
              </w:rPr>
              <w:t>471</w:t>
            </w:r>
          </w:p>
        </w:tc>
        <w:tc>
          <w:tcPr>
            <w:tcW w:w="998" w:type="dxa"/>
          </w:tcPr>
          <w:p w:rsidR="00EC476A" w:rsidRPr="007D0316" w:rsidRDefault="00EC476A" w:rsidP="00E2315F">
            <w:pPr>
              <w:widowControl w:val="0"/>
              <w:autoSpaceDE w:val="0"/>
              <w:autoSpaceDN w:val="0"/>
              <w:spacing w:line="190" w:lineRule="exact"/>
              <w:ind w:left="278" w:right="260"/>
              <w:jc w:val="center"/>
              <w:rPr>
                <w:rFonts w:ascii="Times New Roman" w:hAnsi="Times New Roman"/>
                <w:sz w:val="18"/>
                <w:szCs w:val="22"/>
              </w:rPr>
            </w:pPr>
            <w:r w:rsidRPr="007D0316">
              <w:rPr>
                <w:rFonts w:ascii="Times New Roman" w:hAnsi="Times New Roman"/>
                <w:sz w:val="18"/>
                <w:szCs w:val="22"/>
              </w:rPr>
              <w:t>778</w:t>
            </w:r>
          </w:p>
        </w:tc>
        <w:tc>
          <w:tcPr>
            <w:tcW w:w="998" w:type="dxa"/>
          </w:tcPr>
          <w:p w:rsidR="00EC476A" w:rsidRPr="007D0316" w:rsidRDefault="00EC476A" w:rsidP="00E2315F">
            <w:pPr>
              <w:widowControl w:val="0"/>
              <w:autoSpaceDE w:val="0"/>
              <w:autoSpaceDN w:val="0"/>
              <w:spacing w:line="190" w:lineRule="exact"/>
              <w:ind w:left="278" w:right="260"/>
              <w:jc w:val="center"/>
              <w:rPr>
                <w:rFonts w:ascii="Times New Roman" w:hAnsi="Times New Roman"/>
                <w:sz w:val="18"/>
                <w:szCs w:val="22"/>
              </w:rPr>
            </w:pPr>
            <w:r w:rsidRPr="007D0316">
              <w:rPr>
                <w:rFonts w:ascii="Times New Roman" w:hAnsi="Times New Roman"/>
                <w:sz w:val="18"/>
                <w:szCs w:val="22"/>
              </w:rPr>
              <w:t>897</w:t>
            </w:r>
          </w:p>
        </w:tc>
        <w:tc>
          <w:tcPr>
            <w:tcW w:w="998" w:type="dxa"/>
          </w:tcPr>
          <w:p w:rsidR="00EC476A" w:rsidRPr="007D0316" w:rsidRDefault="00EC476A" w:rsidP="00E2315F">
            <w:pPr>
              <w:widowControl w:val="0"/>
              <w:autoSpaceDE w:val="0"/>
              <w:autoSpaceDN w:val="0"/>
              <w:spacing w:line="190" w:lineRule="exact"/>
              <w:ind w:right="281"/>
              <w:jc w:val="right"/>
              <w:rPr>
                <w:rFonts w:ascii="Times New Roman" w:hAnsi="Times New Roman"/>
                <w:sz w:val="18"/>
                <w:szCs w:val="22"/>
              </w:rPr>
            </w:pPr>
            <w:r w:rsidRPr="007D0316">
              <w:rPr>
                <w:rFonts w:ascii="Times New Roman" w:hAnsi="Times New Roman"/>
                <w:sz w:val="18"/>
                <w:szCs w:val="22"/>
              </w:rPr>
              <w:t>1,550</w:t>
            </w:r>
          </w:p>
        </w:tc>
        <w:tc>
          <w:tcPr>
            <w:tcW w:w="976" w:type="dxa"/>
          </w:tcPr>
          <w:p w:rsidR="00EC476A" w:rsidRPr="007D0316" w:rsidRDefault="00EC476A" w:rsidP="00E2315F">
            <w:pPr>
              <w:widowControl w:val="0"/>
              <w:autoSpaceDE w:val="0"/>
              <w:autoSpaceDN w:val="0"/>
              <w:spacing w:line="190" w:lineRule="exact"/>
              <w:ind w:left="269" w:right="249"/>
              <w:jc w:val="center"/>
              <w:rPr>
                <w:rFonts w:ascii="Times New Roman" w:hAnsi="Times New Roman"/>
                <w:sz w:val="18"/>
                <w:szCs w:val="22"/>
              </w:rPr>
            </w:pPr>
            <w:r w:rsidRPr="007D0316">
              <w:rPr>
                <w:rFonts w:ascii="Times New Roman" w:hAnsi="Times New Roman"/>
                <w:sz w:val="18"/>
                <w:szCs w:val="22"/>
              </w:rPr>
              <w:t>1,800</w:t>
            </w:r>
          </w:p>
        </w:tc>
        <w:tc>
          <w:tcPr>
            <w:tcW w:w="1000" w:type="dxa"/>
          </w:tcPr>
          <w:p w:rsidR="00EC476A" w:rsidRPr="007D0316" w:rsidRDefault="00EC476A" w:rsidP="00E2315F">
            <w:pPr>
              <w:widowControl w:val="0"/>
              <w:autoSpaceDE w:val="0"/>
              <w:autoSpaceDN w:val="0"/>
              <w:spacing w:line="190" w:lineRule="exact"/>
              <w:ind w:left="236" w:right="214"/>
              <w:jc w:val="center"/>
              <w:rPr>
                <w:rFonts w:ascii="Times New Roman" w:hAnsi="Times New Roman"/>
                <w:sz w:val="18"/>
                <w:szCs w:val="22"/>
              </w:rPr>
            </w:pPr>
            <w:r w:rsidRPr="007D0316">
              <w:rPr>
                <w:rFonts w:ascii="Times New Roman" w:hAnsi="Times New Roman"/>
                <w:sz w:val="18"/>
                <w:szCs w:val="22"/>
              </w:rPr>
              <w:t>3,180</w:t>
            </w:r>
          </w:p>
        </w:tc>
        <w:tc>
          <w:tcPr>
            <w:tcW w:w="940" w:type="dxa"/>
          </w:tcPr>
          <w:p w:rsidR="00EC476A" w:rsidRPr="007D0316" w:rsidRDefault="00EC476A" w:rsidP="00E2315F">
            <w:pPr>
              <w:widowControl w:val="0"/>
              <w:autoSpaceDE w:val="0"/>
              <w:autoSpaceDN w:val="0"/>
              <w:spacing w:line="190" w:lineRule="exact"/>
              <w:ind w:left="209" w:right="182"/>
              <w:jc w:val="center"/>
              <w:rPr>
                <w:rFonts w:ascii="Times New Roman" w:hAnsi="Times New Roman"/>
                <w:sz w:val="18"/>
                <w:szCs w:val="22"/>
              </w:rPr>
            </w:pPr>
            <w:r w:rsidRPr="007D0316">
              <w:rPr>
                <w:rFonts w:ascii="Times New Roman" w:hAnsi="Times New Roman"/>
                <w:sz w:val="18"/>
                <w:szCs w:val="22"/>
              </w:rPr>
              <w:t>3,590</w:t>
            </w:r>
          </w:p>
        </w:tc>
      </w:tr>
      <w:tr w:rsidR="00EC476A" w:rsidRPr="007D0316" w:rsidTr="00760D88">
        <w:trPr>
          <w:trHeight w:val="244"/>
        </w:trPr>
        <w:tc>
          <w:tcPr>
            <w:tcW w:w="1454" w:type="dxa"/>
          </w:tcPr>
          <w:p w:rsidR="00EC476A" w:rsidRPr="007D0316" w:rsidRDefault="00EC476A" w:rsidP="00E2315F">
            <w:pPr>
              <w:widowControl w:val="0"/>
              <w:autoSpaceDE w:val="0"/>
              <w:autoSpaceDN w:val="0"/>
              <w:spacing w:line="192" w:lineRule="exact"/>
              <w:ind w:left="303" w:right="294"/>
              <w:jc w:val="center"/>
              <w:rPr>
                <w:rFonts w:ascii="Times New Roman" w:hAnsi="Times New Roman"/>
                <w:sz w:val="18"/>
                <w:szCs w:val="22"/>
              </w:rPr>
            </w:pPr>
            <w:r w:rsidRPr="007D0316">
              <w:rPr>
                <w:rFonts w:ascii="Times New Roman" w:hAnsi="Times New Roman"/>
                <w:sz w:val="18"/>
                <w:szCs w:val="22"/>
              </w:rPr>
              <w:t>90</w:t>
            </w:r>
          </w:p>
        </w:tc>
        <w:tc>
          <w:tcPr>
            <w:tcW w:w="739" w:type="dxa"/>
          </w:tcPr>
          <w:p w:rsidR="00EC476A" w:rsidRPr="007D0316" w:rsidRDefault="00EC476A" w:rsidP="00E2315F">
            <w:pPr>
              <w:widowControl w:val="0"/>
              <w:autoSpaceDE w:val="0"/>
              <w:autoSpaceDN w:val="0"/>
              <w:spacing w:line="192" w:lineRule="exact"/>
              <w:ind w:left="280"/>
              <w:rPr>
                <w:rFonts w:ascii="Times New Roman" w:hAnsi="Times New Roman"/>
                <w:sz w:val="18"/>
                <w:szCs w:val="22"/>
              </w:rPr>
            </w:pPr>
            <w:r w:rsidRPr="007D0316">
              <w:rPr>
                <w:rFonts w:ascii="Times New Roman" w:hAnsi="Times New Roman"/>
                <w:sz w:val="18"/>
                <w:szCs w:val="22"/>
              </w:rPr>
              <w:t>37</w:t>
            </w:r>
          </w:p>
        </w:tc>
        <w:tc>
          <w:tcPr>
            <w:tcW w:w="777" w:type="dxa"/>
          </w:tcPr>
          <w:p w:rsidR="00EC476A" w:rsidRPr="007D0316" w:rsidRDefault="00EC476A" w:rsidP="00E2315F">
            <w:pPr>
              <w:widowControl w:val="0"/>
              <w:autoSpaceDE w:val="0"/>
              <w:autoSpaceDN w:val="0"/>
              <w:spacing w:line="192" w:lineRule="exact"/>
              <w:ind w:left="232" w:right="222"/>
              <w:jc w:val="center"/>
              <w:rPr>
                <w:rFonts w:ascii="Times New Roman" w:hAnsi="Times New Roman"/>
                <w:sz w:val="18"/>
                <w:szCs w:val="22"/>
              </w:rPr>
            </w:pPr>
            <w:r w:rsidRPr="007D0316">
              <w:rPr>
                <w:rFonts w:ascii="Times New Roman" w:hAnsi="Times New Roman"/>
                <w:sz w:val="18"/>
                <w:szCs w:val="22"/>
              </w:rPr>
              <w:t>51</w:t>
            </w:r>
          </w:p>
        </w:tc>
        <w:tc>
          <w:tcPr>
            <w:tcW w:w="736" w:type="dxa"/>
          </w:tcPr>
          <w:p w:rsidR="00EC476A" w:rsidRPr="007D0316" w:rsidRDefault="00EC476A" w:rsidP="00E2315F">
            <w:pPr>
              <w:widowControl w:val="0"/>
              <w:autoSpaceDE w:val="0"/>
              <w:autoSpaceDN w:val="0"/>
              <w:spacing w:line="192" w:lineRule="exact"/>
              <w:ind w:left="279"/>
              <w:rPr>
                <w:rFonts w:ascii="Times New Roman" w:hAnsi="Times New Roman"/>
                <w:sz w:val="18"/>
                <w:szCs w:val="22"/>
              </w:rPr>
            </w:pPr>
            <w:r w:rsidRPr="007D0316">
              <w:rPr>
                <w:rFonts w:ascii="Times New Roman" w:hAnsi="Times New Roman"/>
                <w:sz w:val="18"/>
                <w:szCs w:val="22"/>
              </w:rPr>
              <w:t>94</w:t>
            </w:r>
          </w:p>
        </w:tc>
        <w:tc>
          <w:tcPr>
            <w:tcW w:w="717" w:type="dxa"/>
          </w:tcPr>
          <w:p w:rsidR="00EC476A" w:rsidRPr="007D0316" w:rsidRDefault="00EC476A" w:rsidP="00E2315F">
            <w:pPr>
              <w:widowControl w:val="0"/>
              <w:autoSpaceDE w:val="0"/>
              <w:autoSpaceDN w:val="0"/>
              <w:spacing w:line="192" w:lineRule="exact"/>
              <w:ind w:right="211"/>
              <w:jc w:val="right"/>
              <w:rPr>
                <w:rFonts w:ascii="Times New Roman" w:hAnsi="Times New Roman"/>
                <w:sz w:val="18"/>
                <w:szCs w:val="22"/>
              </w:rPr>
            </w:pPr>
            <w:r w:rsidRPr="007D0316">
              <w:rPr>
                <w:rFonts w:ascii="Times New Roman" w:hAnsi="Times New Roman"/>
                <w:sz w:val="18"/>
                <w:szCs w:val="22"/>
              </w:rPr>
              <w:t>109</w:t>
            </w:r>
          </w:p>
        </w:tc>
        <w:tc>
          <w:tcPr>
            <w:tcW w:w="676" w:type="dxa"/>
          </w:tcPr>
          <w:p w:rsidR="00EC476A" w:rsidRPr="007D0316" w:rsidRDefault="00EC476A" w:rsidP="00E2315F">
            <w:pPr>
              <w:widowControl w:val="0"/>
              <w:autoSpaceDE w:val="0"/>
              <w:autoSpaceDN w:val="0"/>
              <w:spacing w:line="192" w:lineRule="exact"/>
              <w:ind w:left="103" w:right="87"/>
              <w:jc w:val="center"/>
              <w:rPr>
                <w:rFonts w:ascii="Times New Roman" w:hAnsi="Times New Roman"/>
                <w:sz w:val="18"/>
                <w:szCs w:val="22"/>
              </w:rPr>
            </w:pPr>
            <w:r w:rsidRPr="007D0316">
              <w:rPr>
                <w:rFonts w:ascii="Times New Roman" w:hAnsi="Times New Roman"/>
                <w:sz w:val="18"/>
                <w:szCs w:val="22"/>
              </w:rPr>
              <w:t>185</w:t>
            </w:r>
          </w:p>
        </w:tc>
        <w:tc>
          <w:tcPr>
            <w:tcW w:w="717" w:type="dxa"/>
          </w:tcPr>
          <w:p w:rsidR="00EC476A" w:rsidRPr="007D0316" w:rsidRDefault="00EC476A" w:rsidP="00E2315F">
            <w:pPr>
              <w:widowControl w:val="0"/>
              <w:autoSpaceDE w:val="0"/>
              <w:autoSpaceDN w:val="0"/>
              <w:spacing w:line="192" w:lineRule="exact"/>
              <w:ind w:left="205" w:right="190"/>
              <w:jc w:val="center"/>
              <w:rPr>
                <w:rFonts w:ascii="Times New Roman" w:hAnsi="Times New Roman"/>
                <w:sz w:val="18"/>
                <w:szCs w:val="22"/>
              </w:rPr>
            </w:pPr>
            <w:r w:rsidRPr="007D0316">
              <w:rPr>
                <w:rFonts w:ascii="Times New Roman" w:hAnsi="Times New Roman"/>
                <w:sz w:val="18"/>
                <w:szCs w:val="22"/>
              </w:rPr>
              <w:t>221</w:t>
            </w:r>
          </w:p>
        </w:tc>
        <w:tc>
          <w:tcPr>
            <w:tcW w:w="669" w:type="dxa"/>
          </w:tcPr>
          <w:p w:rsidR="00EC476A" w:rsidRPr="007D0316" w:rsidRDefault="00EC476A" w:rsidP="00E2315F">
            <w:pPr>
              <w:widowControl w:val="0"/>
              <w:autoSpaceDE w:val="0"/>
              <w:autoSpaceDN w:val="0"/>
              <w:spacing w:line="192" w:lineRule="exact"/>
              <w:ind w:left="202"/>
              <w:rPr>
                <w:rFonts w:ascii="Times New Roman" w:hAnsi="Times New Roman"/>
                <w:sz w:val="18"/>
                <w:szCs w:val="22"/>
              </w:rPr>
            </w:pPr>
            <w:r w:rsidRPr="007D0316">
              <w:rPr>
                <w:rFonts w:ascii="Times New Roman" w:hAnsi="Times New Roman"/>
                <w:sz w:val="18"/>
                <w:szCs w:val="22"/>
              </w:rPr>
              <w:t>383</w:t>
            </w:r>
          </w:p>
        </w:tc>
        <w:tc>
          <w:tcPr>
            <w:tcW w:w="916" w:type="dxa"/>
          </w:tcPr>
          <w:p w:rsidR="00EC476A" w:rsidRPr="007D0316" w:rsidRDefault="00EC476A" w:rsidP="00E2315F">
            <w:pPr>
              <w:widowControl w:val="0"/>
              <w:autoSpaceDE w:val="0"/>
              <w:autoSpaceDN w:val="0"/>
              <w:spacing w:line="192" w:lineRule="exact"/>
              <w:ind w:left="240" w:right="220"/>
              <w:jc w:val="center"/>
              <w:rPr>
                <w:rFonts w:ascii="Times New Roman" w:hAnsi="Times New Roman"/>
                <w:sz w:val="18"/>
                <w:szCs w:val="22"/>
              </w:rPr>
            </w:pPr>
            <w:r w:rsidRPr="007D0316">
              <w:rPr>
                <w:rFonts w:ascii="Times New Roman" w:hAnsi="Times New Roman"/>
                <w:sz w:val="18"/>
                <w:szCs w:val="22"/>
              </w:rPr>
              <w:t>444</w:t>
            </w:r>
          </w:p>
        </w:tc>
        <w:tc>
          <w:tcPr>
            <w:tcW w:w="998" w:type="dxa"/>
          </w:tcPr>
          <w:p w:rsidR="00EC476A" w:rsidRPr="007D0316" w:rsidRDefault="00EC476A" w:rsidP="00E2315F">
            <w:pPr>
              <w:widowControl w:val="0"/>
              <w:autoSpaceDE w:val="0"/>
              <w:autoSpaceDN w:val="0"/>
              <w:spacing w:line="192" w:lineRule="exact"/>
              <w:ind w:left="278" w:right="260"/>
              <w:jc w:val="center"/>
              <w:rPr>
                <w:rFonts w:ascii="Times New Roman" w:hAnsi="Times New Roman"/>
                <w:sz w:val="18"/>
                <w:szCs w:val="22"/>
              </w:rPr>
            </w:pPr>
            <w:r w:rsidRPr="007D0316">
              <w:rPr>
                <w:rFonts w:ascii="Times New Roman" w:hAnsi="Times New Roman"/>
                <w:sz w:val="18"/>
                <w:szCs w:val="22"/>
              </w:rPr>
              <w:t>735</w:t>
            </w:r>
          </w:p>
        </w:tc>
        <w:tc>
          <w:tcPr>
            <w:tcW w:w="998" w:type="dxa"/>
          </w:tcPr>
          <w:p w:rsidR="00EC476A" w:rsidRPr="007D0316" w:rsidRDefault="00EC476A" w:rsidP="00E2315F">
            <w:pPr>
              <w:widowControl w:val="0"/>
              <w:autoSpaceDE w:val="0"/>
              <w:autoSpaceDN w:val="0"/>
              <w:spacing w:line="192" w:lineRule="exact"/>
              <w:ind w:left="278" w:right="260"/>
              <w:jc w:val="center"/>
              <w:rPr>
                <w:rFonts w:ascii="Times New Roman" w:hAnsi="Times New Roman"/>
                <w:sz w:val="18"/>
                <w:szCs w:val="22"/>
              </w:rPr>
            </w:pPr>
            <w:r w:rsidRPr="007D0316">
              <w:rPr>
                <w:rFonts w:ascii="Times New Roman" w:hAnsi="Times New Roman"/>
                <w:sz w:val="18"/>
                <w:szCs w:val="22"/>
              </w:rPr>
              <w:t>848</w:t>
            </w:r>
          </w:p>
        </w:tc>
        <w:tc>
          <w:tcPr>
            <w:tcW w:w="998" w:type="dxa"/>
          </w:tcPr>
          <w:p w:rsidR="00EC476A" w:rsidRPr="007D0316" w:rsidRDefault="00EC476A" w:rsidP="00E2315F">
            <w:pPr>
              <w:widowControl w:val="0"/>
              <w:autoSpaceDE w:val="0"/>
              <w:autoSpaceDN w:val="0"/>
              <w:spacing w:line="192" w:lineRule="exact"/>
              <w:ind w:right="281"/>
              <w:jc w:val="right"/>
              <w:rPr>
                <w:rFonts w:ascii="Times New Roman" w:hAnsi="Times New Roman"/>
                <w:sz w:val="18"/>
                <w:szCs w:val="22"/>
              </w:rPr>
            </w:pPr>
            <w:r w:rsidRPr="007D0316">
              <w:rPr>
                <w:rFonts w:ascii="Times New Roman" w:hAnsi="Times New Roman"/>
                <w:sz w:val="18"/>
                <w:szCs w:val="22"/>
              </w:rPr>
              <w:t>1,460</w:t>
            </w:r>
          </w:p>
        </w:tc>
        <w:tc>
          <w:tcPr>
            <w:tcW w:w="976" w:type="dxa"/>
          </w:tcPr>
          <w:p w:rsidR="00EC476A" w:rsidRPr="007D0316" w:rsidRDefault="00EC476A" w:rsidP="00E2315F">
            <w:pPr>
              <w:widowControl w:val="0"/>
              <w:autoSpaceDE w:val="0"/>
              <w:autoSpaceDN w:val="0"/>
              <w:spacing w:line="192" w:lineRule="exact"/>
              <w:ind w:left="269" w:right="249"/>
              <w:jc w:val="center"/>
              <w:rPr>
                <w:rFonts w:ascii="Times New Roman" w:hAnsi="Times New Roman"/>
                <w:sz w:val="18"/>
                <w:szCs w:val="22"/>
              </w:rPr>
            </w:pPr>
            <w:r w:rsidRPr="007D0316">
              <w:rPr>
                <w:rFonts w:ascii="Times New Roman" w:hAnsi="Times New Roman"/>
                <w:sz w:val="18"/>
                <w:szCs w:val="22"/>
              </w:rPr>
              <w:t>1,700</w:t>
            </w:r>
          </w:p>
        </w:tc>
        <w:tc>
          <w:tcPr>
            <w:tcW w:w="1000" w:type="dxa"/>
          </w:tcPr>
          <w:p w:rsidR="00EC476A" w:rsidRPr="007D0316" w:rsidRDefault="00EC476A" w:rsidP="00E2315F">
            <w:pPr>
              <w:widowControl w:val="0"/>
              <w:autoSpaceDE w:val="0"/>
              <w:autoSpaceDN w:val="0"/>
              <w:spacing w:line="192" w:lineRule="exact"/>
              <w:ind w:left="236" w:right="214"/>
              <w:jc w:val="center"/>
              <w:rPr>
                <w:rFonts w:ascii="Times New Roman" w:hAnsi="Times New Roman"/>
                <w:sz w:val="18"/>
                <w:szCs w:val="22"/>
              </w:rPr>
            </w:pPr>
            <w:r w:rsidRPr="007D0316">
              <w:rPr>
                <w:rFonts w:ascii="Times New Roman" w:hAnsi="Times New Roman"/>
                <w:sz w:val="18"/>
                <w:szCs w:val="22"/>
              </w:rPr>
              <w:t>3,000</w:t>
            </w:r>
          </w:p>
        </w:tc>
        <w:tc>
          <w:tcPr>
            <w:tcW w:w="940" w:type="dxa"/>
          </w:tcPr>
          <w:p w:rsidR="00EC476A" w:rsidRPr="007D0316" w:rsidRDefault="00EC476A" w:rsidP="00E2315F">
            <w:pPr>
              <w:widowControl w:val="0"/>
              <w:autoSpaceDE w:val="0"/>
              <w:autoSpaceDN w:val="0"/>
              <w:spacing w:line="192" w:lineRule="exact"/>
              <w:ind w:left="209" w:right="182"/>
              <w:jc w:val="center"/>
              <w:rPr>
                <w:rFonts w:ascii="Times New Roman" w:hAnsi="Times New Roman"/>
                <w:sz w:val="18"/>
                <w:szCs w:val="22"/>
              </w:rPr>
            </w:pPr>
            <w:r w:rsidRPr="007D0316">
              <w:rPr>
                <w:rFonts w:ascii="Times New Roman" w:hAnsi="Times New Roman"/>
                <w:sz w:val="18"/>
                <w:szCs w:val="22"/>
              </w:rPr>
              <w:t>3,390</w:t>
            </w:r>
          </w:p>
        </w:tc>
      </w:tr>
      <w:tr w:rsidR="00EC476A" w:rsidRPr="007D0316" w:rsidTr="00760D88">
        <w:trPr>
          <w:trHeight w:val="246"/>
        </w:trPr>
        <w:tc>
          <w:tcPr>
            <w:tcW w:w="1454" w:type="dxa"/>
          </w:tcPr>
          <w:p w:rsidR="00EC476A" w:rsidRPr="007D0316" w:rsidRDefault="00EC476A" w:rsidP="00E2315F">
            <w:pPr>
              <w:widowControl w:val="0"/>
              <w:autoSpaceDE w:val="0"/>
              <w:autoSpaceDN w:val="0"/>
              <w:spacing w:line="192" w:lineRule="exact"/>
              <w:ind w:left="303" w:right="294"/>
              <w:jc w:val="center"/>
              <w:rPr>
                <w:rFonts w:ascii="Times New Roman" w:hAnsi="Times New Roman"/>
                <w:sz w:val="18"/>
                <w:szCs w:val="22"/>
              </w:rPr>
            </w:pPr>
            <w:r w:rsidRPr="007D0316">
              <w:rPr>
                <w:rFonts w:ascii="Times New Roman" w:hAnsi="Times New Roman"/>
                <w:sz w:val="18"/>
                <w:szCs w:val="22"/>
              </w:rPr>
              <w:t>100</w:t>
            </w:r>
          </w:p>
        </w:tc>
        <w:tc>
          <w:tcPr>
            <w:tcW w:w="739" w:type="dxa"/>
          </w:tcPr>
          <w:p w:rsidR="00EC476A" w:rsidRPr="007D0316" w:rsidRDefault="00EC476A" w:rsidP="00E2315F">
            <w:pPr>
              <w:widowControl w:val="0"/>
              <w:autoSpaceDE w:val="0"/>
              <w:autoSpaceDN w:val="0"/>
              <w:spacing w:line="192" w:lineRule="exact"/>
              <w:ind w:left="280"/>
              <w:rPr>
                <w:rFonts w:ascii="Times New Roman" w:hAnsi="Times New Roman"/>
                <w:sz w:val="18"/>
                <w:szCs w:val="22"/>
              </w:rPr>
            </w:pPr>
            <w:r w:rsidRPr="007D0316">
              <w:rPr>
                <w:rFonts w:ascii="Times New Roman" w:hAnsi="Times New Roman"/>
                <w:sz w:val="18"/>
                <w:szCs w:val="22"/>
              </w:rPr>
              <w:t>35</w:t>
            </w:r>
          </w:p>
        </w:tc>
        <w:tc>
          <w:tcPr>
            <w:tcW w:w="777" w:type="dxa"/>
          </w:tcPr>
          <w:p w:rsidR="00EC476A" w:rsidRPr="007D0316" w:rsidRDefault="00EC476A" w:rsidP="00E2315F">
            <w:pPr>
              <w:widowControl w:val="0"/>
              <w:autoSpaceDE w:val="0"/>
              <w:autoSpaceDN w:val="0"/>
              <w:spacing w:line="192" w:lineRule="exact"/>
              <w:ind w:left="232" w:right="222"/>
              <w:jc w:val="center"/>
              <w:rPr>
                <w:rFonts w:ascii="Times New Roman" w:hAnsi="Times New Roman"/>
                <w:sz w:val="18"/>
                <w:szCs w:val="22"/>
              </w:rPr>
            </w:pPr>
            <w:r w:rsidRPr="007D0316">
              <w:rPr>
                <w:rFonts w:ascii="Times New Roman" w:hAnsi="Times New Roman"/>
                <w:sz w:val="18"/>
                <w:szCs w:val="22"/>
              </w:rPr>
              <w:t>48</w:t>
            </w:r>
          </w:p>
        </w:tc>
        <w:tc>
          <w:tcPr>
            <w:tcW w:w="736" w:type="dxa"/>
          </w:tcPr>
          <w:p w:rsidR="00EC476A" w:rsidRPr="007D0316" w:rsidRDefault="00EC476A" w:rsidP="00E2315F">
            <w:pPr>
              <w:widowControl w:val="0"/>
              <w:autoSpaceDE w:val="0"/>
              <w:autoSpaceDN w:val="0"/>
              <w:spacing w:line="192" w:lineRule="exact"/>
              <w:ind w:left="279"/>
              <w:rPr>
                <w:rFonts w:ascii="Times New Roman" w:hAnsi="Times New Roman"/>
                <w:sz w:val="18"/>
                <w:szCs w:val="22"/>
              </w:rPr>
            </w:pPr>
            <w:r w:rsidRPr="007D0316">
              <w:rPr>
                <w:rFonts w:ascii="Times New Roman" w:hAnsi="Times New Roman"/>
                <w:sz w:val="18"/>
                <w:szCs w:val="22"/>
              </w:rPr>
              <w:t>89</w:t>
            </w:r>
          </w:p>
        </w:tc>
        <w:tc>
          <w:tcPr>
            <w:tcW w:w="717" w:type="dxa"/>
          </w:tcPr>
          <w:p w:rsidR="00EC476A" w:rsidRPr="007D0316" w:rsidRDefault="00EC476A" w:rsidP="00E2315F">
            <w:pPr>
              <w:widowControl w:val="0"/>
              <w:autoSpaceDE w:val="0"/>
              <w:autoSpaceDN w:val="0"/>
              <w:spacing w:line="192" w:lineRule="exact"/>
              <w:ind w:right="211"/>
              <w:jc w:val="right"/>
              <w:rPr>
                <w:rFonts w:ascii="Times New Roman" w:hAnsi="Times New Roman"/>
                <w:sz w:val="18"/>
                <w:szCs w:val="22"/>
              </w:rPr>
            </w:pPr>
            <w:r w:rsidRPr="007D0316">
              <w:rPr>
                <w:rFonts w:ascii="Times New Roman" w:hAnsi="Times New Roman"/>
                <w:sz w:val="18"/>
                <w:szCs w:val="22"/>
              </w:rPr>
              <w:t>104</w:t>
            </w:r>
          </w:p>
        </w:tc>
        <w:tc>
          <w:tcPr>
            <w:tcW w:w="676" w:type="dxa"/>
          </w:tcPr>
          <w:p w:rsidR="00EC476A" w:rsidRPr="007D0316" w:rsidRDefault="00EC476A" w:rsidP="00E2315F">
            <w:pPr>
              <w:widowControl w:val="0"/>
              <w:autoSpaceDE w:val="0"/>
              <w:autoSpaceDN w:val="0"/>
              <w:spacing w:line="192" w:lineRule="exact"/>
              <w:ind w:left="103" w:right="87"/>
              <w:jc w:val="center"/>
              <w:rPr>
                <w:rFonts w:ascii="Times New Roman" w:hAnsi="Times New Roman"/>
                <w:sz w:val="18"/>
                <w:szCs w:val="22"/>
              </w:rPr>
            </w:pPr>
            <w:r w:rsidRPr="007D0316">
              <w:rPr>
                <w:rFonts w:ascii="Times New Roman" w:hAnsi="Times New Roman"/>
                <w:sz w:val="18"/>
                <w:szCs w:val="22"/>
              </w:rPr>
              <w:t>176</w:t>
            </w:r>
          </w:p>
        </w:tc>
        <w:tc>
          <w:tcPr>
            <w:tcW w:w="717" w:type="dxa"/>
          </w:tcPr>
          <w:p w:rsidR="00EC476A" w:rsidRPr="007D0316" w:rsidRDefault="00EC476A" w:rsidP="00E2315F">
            <w:pPr>
              <w:widowControl w:val="0"/>
              <w:autoSpaceDE w:val="0"/>
              <w:autoSpaceDN w:val="0"/>
              <w:spacing w:line="192" w:lineRule="exact"/>
              <w:ind w:left="205" w:right="190"/>
              <w:jc w:val="center"/>
              <w:rPr>
                <w:rFonts w:ascii="Times New Roman" w:hAnsi="Times New Roman"/>
                <w:sz w:val="18"/>
                <w:szCs w:val="22"/>
              </w:rPr>
            </w:pPr>
            <w:r w:rsidRPr="007D0316">
              <w:rPr>
                <w:rFonts w:ascii="Times New Roman" w:hAnsi="Times New Roman"/>
                <w:sz w:val="18"/>
                <w:szCs w:val="22"/>
              </w:rPr>
              <w:t>210</w:t>
            </w:r>
          </w:p>
        </w:tc>
        <w:tc>
          <w:tcPr>
            <w:tcW w:w="669" w:type="dxa"/>
          </w:tcPr>
          <w:p w:rsidR="00EC476A" w:rsidRPr="007D0316" w:rsidRDefault="00EC476A" w:rsidP="00E2315F">
            <w:pPr>
              <w:widowControl w:val="0"/>
              <w:autoSpaceDE w:val="0"/>
              <w:autoSpaceDN w:val="0"/>
              <w:spacing w:line="192" w:lineRule="exact"/>
              <w:ind w:left="202"/>
              <w:rPr>
                <w:rFonts w:ascii="Times New Roman" w:hAnsi="Times New Roman"/>
                <w:sz w:val="18"/>
                <w:szCs w:val="22"/>
              </w:rPr>
            </w:pPr>
            <w:r w:rsidRPr="007D0316">
              <w:rPr>
                <w:rFonts w:ascii="Times New Roman" w:hAnsi="Times New Roman"/>
                <w:sz w:val="18"/>
                <w:szCs w:val="22"/>
              </w:rPr>
              <w:t>363</w:t>
            </w:r>
          </w:p>
        </w:tc>
        <w:tc>
          <w:tcPr>
            <w:tcW w:w="916" w:type="dxa"/>
          </w:tcPr>
          <w:p w:rsidR="00EC476A" w:rsidRPr="007D0316" w:rsidRDefault="00EC476A" w:rsidP="00E2315F">
            <w:pPr>
              <w:widowControl w:val="0"/>
              <w:autoSpaceDE w:val="0"/>
              <w:autoSpaceDN w:val="0"/>
              <w:spacing w:line="192" w:lineRule="exact"/>
              <w:ind w:left="240" w:right="220"/>
              <w:jc w:val="center"/>
              <w:rPr>
                <w:rFonts w:ascii="Times New Roman" w:hAnsi="Times New Roman"/>
                <w:sz w:val="18"/>
                <w:szCs w:val="22"/>
              </w:rPr>
            </w:pPr>
            <w:r w:rsidRPr="007D0316">
              <w:rPr>
                <w:rFonts w:ascii="Times New Roman" w:hAnsi="Times New Roman"/>
                <w:sz w:val="18"/>
                <w:szCs w:val="22"/>
              </w:rPr>
              <w:t>421</w:t>
            </w:r>
          </w:p>
        </w:tc>
        <w:tc>
          <w:tcPr>
            <w:tcW w:w="998" w:type="dxa"/>
          </w:tcPr>
          <w:p w:rsidR="00EC476A" w:rsidRPr="007D0316" w:rsidRDefault="00EC476A" w:rsidP="00E2315F">
            <w:pPr>
              <w:widowControl w:val="0"/>
              <w:autoSpaceDE w:val="0"/>
              <w:autoSpaceDN w:val="0"/>
              <w:spacing w:line="192" w:lineRule="exact"/>
              <w:ind w:left="278" w:right="260"/>
              <w:jc w:val="center"/>
              <w:rPr>
                <w:rFonts w:ascii="Times New Roman" w:hAnsi="Times New Roman"/>
                <w:sz w:val="18"/>
                <w:szCs w:val="22"/>
              </w:rPr>
            </w:pPr>
            <w:r w:rsidRPr="007D0316">
              <w:rPr>
                <w:rFonts w:ascii="Times New Roman" w:hAnsi="Times New Roman"/>
                <w:sz w:val="18"/>
                <w:szCs w:val="22"/>
              </w:rPr>
              <w:t>698</w:t>
            </w:r>
          </w:p>
        </w:tc>
        <w:tc>
          <w:tcPr>
            <w:tcW w:w="998" w:type="dxa"/>
          </w:tcPr>
          <w:p w:rsidR="00EC476A" w:rsidRPr="007D0316" w:rsidRDefault="00EC476A" w:rsidP="00E2315F">
            <w:pPr>
              <w:widowControl w:val="0"/>
              <w:autoSpaceDE w:val="0"/>
              <w:autoSpaceDN w:val="0"/>
              <w:spacing w:line="192" w:lineRule="exact"/>
              <w:ind w:left="278" w:right="260"/>
              <w:jc w:val="center"/>
              <w:rPr>
                <w:rFonts w:ascii="Times New Roman" w:hAnsi="Times New Roman"/>
                <w:sz w:val="18"/>
                <w:szCs w:val="22"/>
              </w:rPr>
            </w:pPr>
            <w:r w:rsidRPr="007D0316">
              <w:rPr>
                <w:rFonts w:ascii="Times New Roman" w:hAnsi="Times New Roman"/>
                <w:sz w:val="18"/>
                <w:szCs w:val="22"/>
              </w:rPr>
              <w:t>806</w:t>
            </w:r>
          </w:p>
        </w:tc>
        <w:tc>
          <w:tcPr>
            <w:tcW w:w="998" w:type="dxa"/>
          </w:tcPr>
          <w:p w:rsidR="00EC476A" w:rsidRPr="007D0316" w:rsidRDefault="00EC476A" w:rsidP="00E2315F">
            <w:pPr>
              <w:widowControl w:val="0"/>
              <w:autoSpaceDE w:val="0"/>
              <w:autoSpaceDN w:val="0"/>
              <w:spacing w:line="192" w:lineRule="exact"/>
              <w:ind w:right="281"/>
              <w:jc w:val="right"/>
              <w:rPr>
                <w:rFonts w:ascii="Times New Roman" w:hAnsi="Times New Roman"/>
                <w:sz w:val="18"/>
                <w:szCs w:val="22"/>
              </w:rPr>
            </w:pPr>
            <w:r w:rsidRPr="007D0316">
              <w:rPr>
                <w:rFonts w:ascii="Times New Roman" w:hAnsi="Times New Roman"/>
                <w:sz w:val="18"/>
                <w:szCs w:val="22"/>
              </w:rPr>
              <w:t>1,380</w:t>
            </w:r>
          </w:p>
        </w:tc>
        <w:tc>
          <w:tcPr>
            <w:tcW w:w="976" w:type="dxa"/>
          </w:tcPr>
          <w:p w:rsidR="00EC476A" w:rsidRPr="007D0316" w:rsidRDefault="00EC476A" w:rsidP="00E2315F">
            <w:pPr>
              <w:widowControl w:val="0"/>
              <w:autoSpaceDE w:val="0"/>
              <w:autoSpaceDN w:val="0"/>
              <w:spacing w:line="192" w:lineRule="exact"/>
              <w:ind w:left="269" w:right="249"/>
              <w:jc w:val="center"/>
              <w:rPr>
                <w:rFonts w:ascii="Times New Roman" w:hAnsi="Times New Roman"/>
                <w:sz w:val="18"/>
                <w:szCs w:val="22"/>
              </w:rPr>
            </w:pPr>
            <w:r w:rsidRPr="007D0316">
              <w:rPr>
                <w:rFonts w:ascii="Times New Roman" w:hAnsi="Times New Roman"/>
                <w:sz w:val="18"/>
                <w:szCs w:val="22"/>
              </w:rPr>
              <w:t>1,610</w:t>
            </w:r>
          </w:p>
        </w:tc>
        <w:tc>
          <w:tcPr>
            <w:tcW w:w="1000" w:type="dxa"/>
          </w:tcPr>
          <w:p w:rsidR="00EC476A" w:rsidRPr="007D0316" w:rsidRDefault="00EC476A" w:rsidP="00E2315F">
            <w:pPr>
              <w:widowControl w:val="0"/>
              <w:autoSpaceDE w:val="0"/>
              <w:autoSpaceDN w:val="0"/>
              <w:spacing w:line="192" w:lineRule="exact"/>
              <w:ind w:left="236" w:right="214"/>
              <w:jc w:val="center"/>
              <w:rPr>
                <w:rFonts w:ascii="Times New Roman" w:hAnsi="Times New Roman"/>
                <w:sz w:val="18"/>
                <w:szCs w:val="22"/>
              </w:rPr>
            </w:pPr>
            <w:r w:rsidRPr="007D0316">
              <w:rPr>
                <w:rFonts w:ascii="Times New Roman" w:hAnsi="Times New Roman"/>
                <w:sz w:val="18"/>
                <w:szCs w:val="22"/>
              </w:rPr>
              <w:t>2,850</w:t>
            </w:r>
          </w:p>
        </w:tc>
        <w:tc>
          <w:tcPr>
            <w:tcW w:w="940" w:type="dxa"/>
          </w:tcPr>
          <w:p w:rsidR="00EC476A" w:rsidRPr="007D0316" w:rsidRDefault="00EC476A" w:rsidP="00E2315F">
            <w:pPr>
              <w:widowControl w:val="0"/>
              <w:autoSpaceDE w:val="0"/>
              <w:autoSpaceDN w:val="0"/>
              <w:spacing w:line="192" w:lineRule="exact"/>
              <w:ind w:left="209" w:right="182"/>
              <w:jc w:val="center"/>
              <w:rPr>
                <w:rFonts w:ascii="Times New Roman" w:hAnsi="Times New Roman"/>
                <w:sz w:val="18"/>
                <w:szCs w:val="22"/>
              </w:rPr>
            </w:pPr>
            <w:r w:rsidRPr="007D0316">
              <w:rPr>
                <w:rFonts w:ascii="Times New Roman" w:hAnsi="Times New Roman"/>
                <w:sz w:val="18"/>
                <w:szCs w:val="22"/>
              </w:rPr>
              <w:t>3,210</w:t>
            </w:r>
          </w:p>
        </w:tc>
      </w:tr>
      <w:tr w:rsidR="00EC476A" w:rsidRPr="007D0316" w:rsidTr="00760D88">
        <w:trPr>
          <w:trHeight w:val="244"/>
        </w:trPr>
        <w:tc>
          <w:tcPr>
            <w:tcW w:w="1454" w:type="dxa"/>
          </w:tcPr>
          <w:p w:rsidR="00EC476A" w:rsidRPr="007D0316" w:rsidRDefault="00EC476A" w:rsidP="00E2315F">
            <w:pPr>
              <w:widowControl w:val="0"/>
              <w:autoSpaceDE w:val="0"/>
              <w:autoSpaceDN w:val="0"/>
              <w:spacing w:line="190" w:lineRule="exact"/>
              <w:ind w:left="303" w:right="294"/>
              <w:jc w:val="center"/>
              <w:rPr>
                <w:rFonts w:ascii="Times New Roman" w:hAnsi="Times New Roman"/>
                <w:sz w:val="18"/>
                <w:szCs w:val="22"/>
              </w:rPr>
            </w:pPr>
            <w:r w:rsidRPr="007D0316">
              <w:rPr>
                <w:rFonts w:ascii="Times New Roman" w:hAnsi="Times New Roman"/>
                <w:sz w:val="18"/>
                <w:szCs w:val="22"/>
              </w:rPr>
              <w:t>150</w:t>
            </w:r>
          </w:p>
        </w:tc>
        <w:tc>
          <w:tcPr>
            <w:tcW w:w="739" w:type="dxa"/>
          </w:tcPr>
          <w:p w:rsidR="00EC476A" w:rsidRPr="007D0316" w:rsidRDefault="00EC476A" w:rsidP="00E2315F">
            <w:pPr>
              <w:widowControl w:val="0"/>
              <w:autoSpaceDE w:val="0"/>
              <w:autoSpaceDN w:val="0"/>
              <w:spacing w:line="190" w:lineRule="exact"/>
              <w:ind w:left="280"/>
              <w:rPr>
                <w:rFonts w:ascii="Times New Roman" w:hAnsi="Times New Roman"/>
                <w:sz w:val="18"/>
                <w:szCs w:val="22"/>
              </w:rPr>
            </w:pPr>
            <w:r w:rsidRPr="007D0316">
              <w:rPr>
                <w:rFonts w:ascii="Times New Roman" w:hAnsi="Times New Roman"/>
                <w:sz w:val="18"/>
                <w:szCs w:val="22"/>
              </w:rPr>
              <w:t>28</w:t>
            </w:r>
          </w:p>
        </w:tc>
        <w:tc>
          <w:tcPr>
            <w:tcW w:w="777" w:type="dxa"/>
          </w:tcPr>
          <w:p w:rsidR="00EC476A" w:rsidRPr="007D0316" w:rsidRDefault="00EC476A" w:rsidP="00E2315F">
            <w:pPr>
              <w:widowControl w:val="0"/>
              <w:autoSpaceDE w:val="0"/>
              <w:autoSpaceDN w:val="0"/>
              <w:spacing w:line="190" w:lineRule="exact"/>
              <w:ind w:left="232" w:right="222"/>
              <w:jc w:val="center"/>
              <w:rPr>
                <w:rFonts w:ascii="Times New Roman" w:hAnsi="Times New Roman"/>
                <w:sz w:val="18"/>
                <w:szCs w:val="22"/>
              </w:rPr>
            </w:pPr>
            <w:r w:rsidRPr="007D0316">
              <w:rPr>
                <w:rFonts w:ascii="Times New Roman" w:hAnsi="Times New Roman"/>
                <w:sz w:val="18"/>
                <w:szCs w:val="22"/>
              </w:rPr>
              <w:t>39</w:t>
            </w:r>
          </w:p>
        </w:tc>
        <w:tc>
          <w:tcPr>
            <w:tcW w:w="736" w:type="dxa"/>
          </w:tcPr>
          <w:p w:rsidR="00EC476A" w:rsidRPr="007D0316" w:rsidRDefault="00EC476A" w:rsidP="00E2315F">
            <w:pPr>
              <w:widowControl w:val="0"/>
              <w:autoSpaceDE w:val="0"/>
              <w:autoSpaceDN w:val="0"/>
              <w:spacing w:line="190" w:lineRule="exact"/>
              <w:ind w:left="279"/>
              <w:rPr>
                <w:rFonts w:ascii="Times New Roman" w:hAnsi="Times New Roman"/>
                <w:sz w:val="18"/>
                <w:szCs w:val="22"/>
              </w:rPr>
            </w:pPr>
            <w:r w:rsidRPr="007D0316">
              <w:rPr>
                <w:rFonts w:ascii="Times New Roman" w:hAnsi="Times New Roman"/>
                <w:sz w:val="18"/>
                <w:szCs w:val="22"/>
              </w:rPr>
              <w:t>73</w:t>
            </w:r>
          </w:p>
        </w:tc>
        <w:tc>
          <w:tcPr>
            <w:tcW w:w="717" w:type="dxa"/>
          </w:tcPr>
          <w:p w:rsidR="00EC476A" w:rsidRPr="007D0316" w:rsidRDefault="00EC476A" w:rsidP="00E2315F">
            <w:pPr>
              <w:widowControl w:val="0"/>
              <w:autoSpaceDE w:val="0"/>
              <w:autoSpaceDN w:val="0"/>
              <w:spacing w:line="190" w:lineRule="exact"/>
              <w:ind w:right="253"/>
              <w:jc w:val="right"/>
              <w:rPr>
                <w:rFonts w:ascii="Times New Roman" w:hAnsi="Times New Roman"/>
                <w:sz w:val="18"/>
                <w:szCs w:val="22"/>
              </w:rPr>
            </w:pPr>
            <w:r w:rsidRPr="007D0316">
              <w:rPr>
                <w:rFonts w:ascii="Times New Roman" w:hAnsi="Times New Roman"/>
                <w:sz w:val="18"/>
                <w:szCs w:val="22"/>
              </w:rPr>
              <w:t>85</w:t>
            </w:r>
          </w:p>
        </w:tc>
        <w:tc>
          <w:tcPr>
            <w:tcW w:w="676" w:type="dxa"/>
          </w:tcPr>
          <w:p w:rsidR="00EC476A" w:rsidRPr="007D0316" w:rsidRDefault="00EC476A" w:rsidP="00E2315F">
            <w:pPr>
              <w:widowControl w:val="0"/>
              <w:autoSpaceDE w:val="0"/>
              <w:autoSpaceDN w:val="0"/>
              <w:spacing w:line="190" w:lineRule="exact"/>
              <w:ind w:left="103" w:right="87"/>
              <w:jc w:val="center"/>
              <w:rPr>
                <w:rFonts w:ascii="Times New Roman" w:hAnsi="Times New Roman"/>
                <w:sz w:val="18"/>
                <w:szCs w:val="22"/>
              </w:rPr>
            </w:pPr>
            <w:r w:rsidRPr="007D0316">
              <w:rPr>
                <w:rFonts w:ascii="Times New Roman" w:hAnsi="Times New Roman"/>
                <w:sz w:val="18"/>
                <w:szCs w:val="22"/>
              </w:rPr>
              <w:t>145</w:t>
            </w:r>
          </w:p>
        </w:tc>
        <w:tc>
          <w:tcPr>
            <w:tcW w:w="717" w:type="dxa"/>
          </w:tcPr>
          <w:p w:rsidR="00EC476A" w:rsidRPr="007D0316" w:rsidRDefault="00EC476A" w:rsidP="00E2315F">
            <w:pPr>
              <w:widowControl w:val="0"/>
              <w:autoSpaceDE w:val="0"/>
              <w:autoSpaceDN w:val="0"/>
              <w:spacing w:line="190" w:lineRule="exact"/>
              <w:ind w:left="205" w:right="190"/>
              <w:jc w:val="center"/>
              <w:rPr>
                <w:rFonts w:ascii="Times New Roman" w:hAnsi="Times New Roman"/>
                <w:sz w:val="18"/>
                <w:szCs w:val="22"/>
              </w:rPr>
            </w:pPr>
            <w:r w:rsidRPr="007D0316">
              <w:rPr>
                <w:rFonts w:ascii="Times New Roman" w:hAnsi="Times New Roman"/>
                <w:sz w:val="18"/>
                <w:szCs w:val="22"/>
              </w:rPr>
              <w:t>172</w:t>
            </w:r>
          </w:p>
        </w:tc>
        <w:tc>
          <w:tcPr>
            <w:tcW w:w="669" w:type="dxa"/>
          </w:tcPr>
          <w:p w:rsidR="00EC476A" w:rsidRPr="007D0316" w:rsidRDefault="00EC476A" w:rsidP="00E2315F">
            <w:pPr>
              <w:widowControl w:val="0"/>
              <w:autoSpaceDE w:val="0"/>
              <w:autoSpaceDN w:val="0"/>
              <w:spacing w:line="190" w:lineRule="exact"/>
              <w:ind w:left="202"/>
              <w:rPr>
                <w:rFonts w:ascii="Times New Roman" w:hAnsi="Times New Roman"/>
                <w:sz w:val="18"/>
                <w:szCs w:val="22"/>
              </w:rPr>
            </w:pPr>
            <w:r w:rsidRPr="007D0316">
              <w:rPr>
                <w:rFonts w:ascii="Times New Roman" w:hAnsi="Times New Roman"/>
                <w:sz w:val="18"/>
                <w:szCs w:val="22"/>
              </w:rPr>
              <w:t>294</w:t>
            </w:r>
          </w:p>
        </w:tc>
        <w:tc>
          <w:tcPr>
            <w:tcW w:w="916" w:type="dxa"/>
          </w:tcPr>
          <w:p w:rsidR="00EC476A" w:rsidRPr="007D0316" w:rsidRDefault="00EC476A" w:rsidP="00E2315F">
            <w:pPr>
              <w:widowControl w:val="0"/>
              <w:autoSpaceDE w:val="0"/>
              <w:autoSpaceDN w:val="0"/>
              <w:spacing w:line="190" w:lineRule="exact"/>
              <w:ind w:left="240" w:right="220"/>
              <w:jc w:val="center"/>
              <w:rPr>
                <w:rFonts w:ascii="Times New Roman" w:hAnsi="Times New Roman"/>
                <w:sz w:val="18"/>
                <w:szCs w:val="22"/>
              </w:rPr>
            </w:pPr>
            <w:r w:rsidRPr="007D0316">
              <w:rPr>
                <w:rFonts w:ascii="Times New Roman" w:hAnsi="Times New Roman"/>
                <w:sz w:val="18"/>
                <w:szCs w:val="22"/>
              </w:rPr>
              <w:t>342</w:t>
            </w:r>
          </w:p>
        </w:tc>
        <w:tc>
          <w:tcPr>
            <w:tcW w:w="998" w:type="dxa"/>
          </w:tcPr>
          <w:p w:rsidR="00EC476A" w:rsidRPr="007D0316" w:rsidRDefault="00EC476A" w:rsidP="00E2315F">
            <w:pPr>
              <w:widowControl w:val="0"/>
              <w:autoSpaceDE w:val="0"/>
              <w:autoSpaceDN w:val="0"/>
              <w:spacing w:line="190" w:lineRule="exact"/>
              <w:ind w:left="278" w:right="260"/>
              <w:jc w:val="center"/>
              <w:rPr>
                <w:rFonts w:ascii="Times New Roman" w:hAnsi="Times New Roman"/>
                <w:sz w:val="18"/>
                <w:szCs w:val="22"/>
              </w:rPr>
            </w:pPr>
            <w:r w:rsidRPr="007D0316">
              <w:rPr>
                <w:rFonts w:ascii="Times New Roman" w:hAnsi="Times New Roman"/>
                <w:sz w:val="18"/>
                <w:szCs w:val="22"/>
              </w:rPr>
              <w:t>573</w:t>
            </w:r>
          </w:p>
        </w:tc>
        <w:tc>
          <w:tcPr>
            <w:tcW w:w="998" w:type="dxa"/>
          </w:tcPr>
          <w:p w:rsidR="00EC476A" w:rsidRPr="007D0316" w:rsidRDefault="00EC476A" w:rsidP="00E2315F">
            <w:pPr>
              <w:widowControl w:val="0"/>
              <w:autoSpaceDE w:val="0"/>
              <w:autoSpaceDN w:val="0"/>
              <w:spacing w:line="190" w:lineRule="exact"/>
              <w:ind w:left="278" w:right="260"/>
              <w:jc w:val="center"/>
              <w:rPr>
                <w:rFonts w:ascii="Times New Roman" w:hAnsi="Times New Roman"/>
                <w:sz w:val="18"/>
                <w:szCs w:val="22"/>
              </w:rPr>
            </w:pPr>
            <w:r w:rsidRPr="007D0316">
              <w:rPr>
                <w:rFonts w:ascii="Times New Roman" w:hAnsi="Times New Roman"/>
                <w:sz w:val="18"/>
                <w:szCs w:val="22"/>
              </w:rPr>
              <w:t>664</w:t>
            </w:r>
          </w:p>
        </w:tc>
        <w:tc>
          <w:tcPr>
            <w:tcW w:w="998" w:type="dxa"/>
          </w:tcPr>
          <w:p w:rsidR="00EC476A" w:rsidRPr="007D0316" w:rsidRDefault="00EC476A" w:rsidP="00E2315F">
            <w:pPr>
              <w:widowControl w:val="0"/>
              <w:autoSpaceDE w:val="0"/>
              <w:autoSpaceDN w:val="0"/>
              <w:spacing w:line="190" w:lineRule="exact"/>
              <w:ind w:right="281"/>
              <w:jc w:val="right"/>
              <w:rPr>
                <w:rFonts w:ascii="Times New Roman" w:hAnsi="Times New Roman"/>
                <w:sz w:val="18"/>
                <w:szCs w:val="22"/>
              </w:rPr>
            </w:pPr>
            <w:r w:rsidRPr="007D0316">
              <w:rPr>
                <w:rFonts w:ascii="Times New Roman" w:hAnsi="Times New Roman"/>
                <w:sz w:val="18"/>
                <w:szCs w:val="22"/>
              </w:rPr>
              <w:t>1,130</w:t>
            </w:r>
          </w:p>
        </w:tc>
        <w:tc>
          <w:tcPr>
            <w:tcW w:w="976" w:type="dxa"/>
          </w:tcPr>
          <w:p w:rsidR="00EC476A" w:rsidRPr="007D0316" w:rsidRDefault="00EC476A" w:rsidP="00E2315F">
            <w:pPr>
              <w:widowControl w:val="0"/>
              <w:autoSpaceDE w:val="0"/>
              <w:autoSpaceDN w:val="0"/>
              <w:spacing w:line="190" w:lineRule="exact"/>
              <w:ind w:left="269" w:right="249"/>
              <w:jc w:val="center"/>
              <w:rPr>
                <w:rFonts w:ascii="Times New Roman" w:hAnsi="Times New Roman"/>
                <w:sz w:val="18"/>
                <w:szCs w:val="22"/>
              </w:rPr>
            </w:pPr>
            <w:r w:rsidRPr="007D0316">
              <w:rPr>
                <w:rFonts w:ascii="Times New Roman" w:hAnsi="Times New Roman"/>
                <w:sz w:val="18"/>
                <w:szCs w:val="22"/>
              </w:rPr>
              <w:t>1,320</w:t>
            </w:r>
          </w:p>
        </w:tc>
        <w:tc>
          <w:tcPr>
            <w:tcW w:w="1000" w:type="dxa"/>
          </w:tcPr>
          <w:p w:rsidR="00EC476A" w:rsidRPr="007D0316" w:rsidRDefault="00EC476A" w:rsidP="00E2315F">
            <w:pPr>
              <w:widowControl w:val="0"/>
              <w:autoSpaceDE w:val="0"/>
              <w:autoSpaceDN w:val="0"/>
              <w:spacing w:line="190" w:lineRule="exact"/>
              <w:ind w:left="236" w:right="214"/>
              <w:jc w:val="center"/>
              <w:rPr>
                <w:rFonts w:ascii="Times New Roman" w:hAnsi="Times New Roman"/>
                <w:sz w:val="18"/>
                <w:szCs w:val="22"/>
              </w:rPr>
            </w:pPr>
            <w:r w:rsidRPr="007D0316">
              <w:rPr>
                <w:rFonts w:ascii="Times New Roman" w:hAnsi="Times New Roman"/>
                <w:sz w:val="18"/>
                <w:szCs w:val="22"/>
              </w:rPr>
              <w:t>2,340</w:t>
            </w:r>
          </w:p>
        </w:tc>
        <w:tc>
          <w:tcPr>
            <w:tcW w:w="940" w:type="dxa"/>
          </w:tcPr>
          <w:p w:rsidR="00EC476A" w:rsidRPr="007D0316" w:rsidRDefault="00EC476A" w:rsidP="00E2315F">
            <w:pPr>
              <w:widowControl w:val="0"/>
              <w:autoSpaceDE w:val="0"/>
              <w:autoSpaceDN w:val="0"/>
              <w:spacing w:line="190" w:lineRule="exact"/>
              <w:ind w:left="209" w:right="182"/>
              <w:jc w:val="center"/>
              <w:rPr>
                <w:rFonts w:ascii="Times New Roman" w:hAnsi="Times New Roman"/>
                <w:sz w:val="18"/>
                <w:szCs w:val="22"/>
              </w:rPr>
            </w:pPr>
            <w:r w:rsidRPr="007D0316">
              <w:rPr>
                <w:rFonts w:ascii="Times New Roman" w:hAnsi="Times New Roman"/>
                <w:sz w:val="18"/>
                <w:szCs w:val="22"/>
              </w:rPr>
              <w:t>2,630</w:t>
            </w:r>
          </w:p>
        </w:tc>
      </w:tr>
      <w:tr w:rsidR="00EC476A" w:rsidRPr="007D0316" w:rsidTr="00760D88">
        <w:trPr>
          <w:trHeight w:val="244"/>
        </w:trPr>
        <w:tc>
          <w:tcPr>
            <w:tcW w:w="1454" w:type="dxa"/>
          </w:tcPr>
          <w:p w:rsidR="00EC476A" w:rsidRPr="007D0316" w:rsidRDefault="00EC476A" w:rsidP="00E2315F">
            <w:pPr>
              <w:widowControl w:val="0"/>
              <w:autoSpaceDE w:val="0"/>
              <w:autoSpaceDN w:val="0"/>
              <w:spacing w:line="189" w:lineRule="exact"/>
              <w:ind w:left="303" w:right="294"/>
              <w:jc w:val="center"/>
              <w:rPr>
                <w:rFonts w:ascii="Times New Roman" w:hAnsi="Times New Roman"/>
                <w:sz w:val="18"/>
                <w:szCs w:val="22"/>
              </w:rPr>
            </w:pPr>
            <w:r w:rsidRPr="007D0316">
              <w:rPr>
                <w:rFonts w:ascii="Times New Roman" w:hAnsi="Times New Roman"/>
                <w:sz w:val="18"/>
                <w:szCs w:val="22"/>
              </w:rPr>
              <w:t>200</w:t>
            </w:r>
          </w:p>
        </w:tc>
        <w:tc>
          <w:tcPr>
            <w:tcW w:w="739" w:type="dxa"/>
          </w:tcPr>
          <w:p w:rsidR="00EC476A" w:rsidRPr="007D0316" w:rsidRDefault="00EC476A" w:rsidP="00E2315F">
            <w:pPr>
              <w:widowControl w:val="0"/>
              <w:autoSpaceDE w:val="0"/>
              <w:autoSpaceDN w:val="0"/>
              <w:spacing w:line="189" w:lineRule="exact"/>
              <w:ind w:left="280"/>
              <w:rPr>
                <w:rFonts w:ascii="Times New Roman" w:hAnsi="Times New Roman"/>
                <w:sz w:val="18"/>
                <w:szCs w:val="22"/>
              </w:rPr>
            </w:pPr>
            <w:r w:rsidRPr="007D0316">
              <w:rPr>
                <w:rFonts w:ascii="Times New Roman" w:hAnsi="Times New Roman"/>
                <w:sz w:val="18"/>
                <w:szCs w:val="22"/>
              </w:rPr>
              <w:t>24</w:t>
            </w:r>
          </w:p>
        </w:tc>
        <w:tc>
          <w:tcPr>
            <w:tcW w:w="777" w:type="dxa"/>
          </w:tcPr>
          <w:p w:rsidR="00EC476A" w:rsidRPr="007D0316" w:rsidRDefault="00EC476A" w:rsidP="00E2315F">
            <w:pPr>
              <w:widowControl w:val="0"/>
              <w:autoSpaceDE w:val="0"/>
              <w:autoSpaceDN w:val="0"/>
              <w:spacing w:line="189" w:lineRule="exact"/>
              <w:ind w:left="232" w:right="222"/>
              <w:jc w:val="center"/>
              <w:rPr>
                <w:rFonts w:ascii="Times New Roman" w:hAnsi="Times New Roman"/>
                <w:sz w:val="18"/>
                <w:szCs w:val="22"/>
              </w:rPr>
            </w:pPr>
            <w:r w:rsidRPr="007D0316">
              <w:rPr>
                <w:rFonts w:ascii="Times New Roman" w:hAnsi="Times New Roman"/>
                <w:sz w:val="18"/>
                <w:szCs w:val="22"/>
              </w:rPr>
              <w:t>34</w:t>
            </w:r>
          </w:p>
        </w:tc>
        <w:tc>
          <w:tcPr>
            <w:tcW w:w="736" w:type="dxa"/>
          </w:tcPr>
          <w:p w:rsidR="00EC476A" w:rsidRPr="007D0316" w:rsidRDefault="00EC476A" w:rsidP="00E2315F">
            <w:pPr>
              <w:widowControl w:val="0"/>
              <w:autoSpaceDE w:val="0"/>
              <w:autoSpaceDN w:val="0"/>
              <w:spacing w:line="189" w:lineRule="exact"/>
              <w:ind w:left="279"/>
              <w:rPr>
                <w:rFonts w:ascii="Times New Roman" w:hAnsi="Times New Roman"/>
                <w:sz w:val="18"/>
                <w:szCs w:val="22"/>
              </w:rPr>
            </w:pPr>
            <w:r w:rsidRPr="007D0316">
              <w:rPr>
                <w:rFonts w:ascii="Times New Roman" w:hAnsi="Times New Roman"/>
                <w:sz w:val="18"/>
                <w:szCs w:val="22"/>
              </w:rPr>
              <w:t>63</w:t>
            </w:r>
          </w:p>
        </w:tc>
        <w:tc>
          <w:tcPr>
            <w:tcW w:w="717" w:type="dxa"/>
          </w:tcPr>
          <w:p w:rsidR="00EC476A" w:rsidRPr="007D0316" w:rsidRDefault="00EC476A" w:rsidP="00E2315F">
            <w:pPr>
              <w:widowControl w:val="0"/>
              <w:autoSpaceDE w:val="0"/>
              <w:autoSpaceDN w:val="0"/>
              <w:spacing w:line="189" w:lineRule="exact"/>
              <w:ind w:right="253"/>
              <w:jc w:val="right"/>
              <w:rPr>
                <w:rFonts w:ascii="Times New Roman" w:hAnsi="Times New Roman"/>
                <w:sz w:val="18"/>
                <w:szCs w:val="22"/>
              </w:rPr>
            </w:pPr>
            <w:r w:rsidRPr="007D0316">
              <w:rPr>
                <w:rFonts w:ascii="Times New Roman" w:hAnsi="Times New Roman"/>
                <w:sz w:val="18"/>
                <w:szCs w:val="22"/>
              </w:rPr>
              <w:t>73</w:t>
            </w:r>
          </w:p>
        </w:tc>
        <w:tc>
          <w:tcPr>
            <w:tcW w:w="676" w:type="dxa"/>
          </w:tcPr>
          <w:p w:rsidR="00EC476A" w:rsidRPr="007D0316" w:rsidRDefault="00EC476A" w:rsidP="00E2315F">
            <w:pPr>
              <w:widowControl w:val="0"/>
              <w:autoSpaceDE w:val="0"/>
              <w:autoSpaceDN w:val="0"/>
              <w:spacing w:line="189" w:lineRule="exact"/>
              <w:ind w:left="103" w:right="87"/>
              <w:jc w:val="center"/>
              <w:rPr>
                <w:rFonts w:ascii="Times New Roman" w:hAnsi="Times New Roman"/>
                <w:sz w:val="18"/>
                <w:szCs w:val="22"/>
              </w:rPr>
            </w:pPr>
            <w:r w:rsidRPr="007D0316">
              <w:rPr>
                <w:rFonts w:ascii="Times New Roman" w:hAnsi="Times New Roman"/>
                <w:sz w:val="18"/>
                <w:szCs w:val="22"/>
              </w:rPr>
              <w:t>126</w:t>
            </w:r>
          </w:p>
        </w:tc>
        <w:tc>
          <w:tcPr>
            <w:tcW w:w="717" w:type="dxa"/>
          </w:tcPr>
          <w:p w:rsidR="00EC476A" w:rsidRPr="007D0316" w:rsidRDefault="00EC476A" w:rsidP="00E2315F">
            <w:pPr>
              <w:widowControl w:val="0"/>
              <w:autoSpaceDE w:val="0"/>
              <w:autoSpaceDN w:val="0"/>
              <w:spacing w:line="189" w:lineRule="exact"/>
              <w:ind w:left="205" w:right="190"/>
              <w:jc w:val="center"/>
              <w:rPr>
                <w:rFonts w:ascii="Times New Roman" w:hAnsi="Times New Roman"/>
                <w:sz w:val="18"/>
                <w:szCs w:val="22"/>
              </w:rPr>
            </w:pPr>
            <w:r w:rsidRPr="007D0316">
              <w:rPr>
                <w:rFonts w:ascii="Times New Roman" w:hAnsi="Times New Roman"/>
                <w:sz w:val="18"/>
                <w:szCs w:val="22"/>
              </w:rPr>
              <w:t>149</w:t>
            </w:r>
          </w:p>
        </w:tc>
        <w:tc>
          <w:tcPr>
            <w:tcW w:w="669" w:type="dxa"/>
          </w:tcPr>
          <w:p w:rsidR="00EC476A" w:rsidRPr="007D0316" w:rsidRDefault="00EC476A" w:rsidP="00E2315F">
            <w:pPr>
              <w:widowControl w:val="0"/>
              <w:autoSpaceDE w:val="0"/>
              <w:autoSpaceDN w:val="0"/>
              <w:spacing w:line="189" w:lineRule="exact"/>
              <w:ind w:left="202"/>
              <w:rPr>
                <w:rFonts w:ascii="Times New Roman" w:hAnsi="Times New Roman"/>
                <w:sz w:val="18"/>
                <w:szCs w:val="22"/>
              </w:rPr>
            </w:pPr>
            <w:r w:rsidRPr="007D0316">
              <w:rPr>
                <w:rFonts w:ascii="Times New Roman" w:hAnsi="Times New Roman"/>
                <w:sz w:val="18"/>
                <w:szCs w:val="22"/>
              </w:rPr>
              <w:t>254</w:t>
            </w:r>
          </w:p>
        </w:tc>
        <w:tc>
          <w:tcPr>
            <w:tcW w:w="916" w:type="dxa"/>
          </w:tcPr>
          <w:p w:rsidR="00EC476A" w:rsidRPr="007D0316" w:rsidRDefault="00EC476A" w:rsidP="00E2315F">
            <w:pPr>
              <w:widowControl w:val="0"/>
              <w:autoSpaceDE w:val="0"/>
              <w:autoSpaceDN w:val="0"/>
              <w:spacing w:line="189" w:lineRule="exact"/>
              <w:ind w:left="240" w:right="220"/>
              <w:jc w:val="center"/>
              <w:rPr>
                <w:rFonts w:ascii="Times New Roman" w:hAnsi="Times New Roman"/>
                <w:sz w:val="18"/>
                <w:szCs w:val="22"/>
              </w:rPr>
            </w:pPr>
            <w:r w:rsidRPr="007D0316">
              <w:rPr>
                <w:rFonts w:ascii="Times New Roman" w:hAnsi="Times New Roman"/>
                <w:sz w:val="18"/>
                <w:szCs w:val="22"/>
              </w:rPr>
              <w:t>295</w:t>
            </w:r>
          </w:p>
        </w:tc>
        <w:tc>
          <w:tcPr>
            <w:tcW w:w="998" w:type="dxa"/>
          </w:tcPr>
          <w:p w:rsidR="00EC476A" w:rsidRPr="007D0316" w:rsidRDefault="00EC476A" w:rsidP="00E2315F">
            <w:pPr>
              <w:widowControl w:val="0"/>
              <w:autoSpaceDE w:val="0"/>
              <w:autoSpaceDN w:val="0"/>
              <w:spacing w:line="189" w:lineRule="exact"/>
              <w:ind w:left="277" w:right="260"/>
              <w:jc w:val="center"/>
              <w:rPr>
                <w:rFonts w:ascii="Times New Roman" w:hAnsi="Times New Roman"/>
                <w:sz w:val="18"/>
                <w:szCs w:val="22"/>
              </w:rPr>
            </w:pPr>
            <w:r w:rsidRPr="007D0316">
              <w:rPr>
                <w:rFonts w:ascii="Times New Roman" w:hAnsi="Times New Roman"/>
                <w:sz w:val="18"/>
                <w:szCs w:val="22"/>
              </w:rPr>
              <w:t>498</w:t>
            </w:r>
          </w:p>
        </w:tc>
        <w:tc>
          <w:tcPr>
            <w:tcW w:w="998" w:type="dxa"/>
          </w:tcPr>
          <w:p w:rsidR="00EC476A" w:rsidRPr="007D0316" w:rsidRDefault="00EC476A" w:rsidP="00E2315F">
            <w:pPr>
              <w:widowControl w:val="0"/>
              <w:autoSpaceDE w:val="0"/>
              <w:autoSpaceDN w:val="0"/>
              <w:spacing w:line="189" w:lineRule="exact"/>
              <w:ind w:left="278" w:right="260"/>
              <w:jc w:val="center"/>
              <w:rPr>
                <w:rFonts w:ascii="Times New Roman" w:hAnsi="Times New Roman"/>
                <w:sz w:val="18"/>
                <w:szCs w:val="22"/>
              </w:rPr>
            </w:pPr>
            <w:r w:rsidRPr="007D0316">
              <w:rPr>
                <w:rFonts w:ascii="Times New Roman" w:hAnsi="Times New Roman"/>
                <w:sz w:val="18"/>
                <w:szCs w:val="22"/>
              </w:rPr>
              <w:t>579</w:t>
            </w:r>
          </w:p>
        </w:tc>
        <w:tc>
          <w:tcPr>
            <w:tcW w:w="998" w:type="dxa"/>
          </w:tcPr>
          <w:p w:rsidR="00EC476A" w:rsidRPr="007D0316" w:rsidRDefault="00EC476A" w:rsidP="00E2315F">
            <w:pPr>
              <w:widowControl w:val="0"/>
              <w:autoSpaceDE w:val="0"/>
              <w:autoSpaceDN w:val="0"/>
              <w:spacing w:line="189" w:lineRule="exact"/>
              <w:ind w:right="349"/>
              <w:jc w:val="right"/>
              <w:rPr>
                <w:rFonts w:ascii="Times New Roman" w:hAnsi="Times New Roman"/>
                <w:sz w:val="18"/>
                <w:szCs w:val="22"/>
              </w:rPr>
            </w:pPr>
            <w:r w:rsidRPr="007D0316">
              <w:rPr>
                <w:rFonts w:ascii="Times New Roman" w:hAnsi="Times New Roman"/>
                <w:sz w:val="18"/>
                <w:szCs w:val="22"/>
              </w:rPr>
              <w:t>974</w:t>
            </w:r>
          </w:p>
        </w:tc>
        <w:tc>
          <w:tcPr>
            <w:tcW w:w="976" w:type="dxa"/>
          </w:tcPr>
          <w:p w:rsidR="00EC476A" w:rsidRPr="007D0316" w:rsidRDefault="00EC476A" w:rsidP="00E2315F">
            <w:pPr>
              <w:widowControl w:val="0"/>
              <w:autoSpaceDE w:val="0"/>
              <w:autoSpaceDN w:val="0"/>
              <w:spacing w:line="189" w:lineRule="exact"/>
              <w:ind w:left="269" w:right="249"/>
              <w:jc w:val="center"/>
              <w:rPr>
                <w:rFonts w:ascii="Times New Roman" w:hAnsi="Times New Roman"/>
                <w:sz w:val="18"/>
                <w:szCs w:val="22"/>
              </w:rPr>
            </w:pPr>
            <w:r w:rsidRPr="007D0316">
              <w:rPr>
                <w:rFonts w:ascii="Times New Roman" w:hAnsi="Times New Roman"/>
                <w:sz w:val="18"/>
                <w:szCs w:val="22"/>
              </w:rPr>
              <w:t>1,140</w:t>
            </w:r>
          </w:p>
        </w:tc>
        <w:tc>
          <w:tcPr>
            <w:tcW w:w="1000" w:type="dxa"/>
          </w:tcPr>
          <w:p w:rsidR="00EC476A" w:rsidRPr="007D0316" w:rsidRDefault="00EC476A" w:rsidP="00E2315F">
            <w:pPr>
              <w:widowControl w:val="0"/>
              <w:autoSpaceDE w:val="0"/>
              <w:autoSpaceDN w:val="0"/>
              <w:spacing w:line="189" w:lineRule="exact"/>
              <w:ind w:left="236" w:right="214"/>
              <w:jc w:val="center"/>
              <w:rPr>
                <w:rFonts w:ascii="Times New Roman" w:hAnsi="Times New Roman"/>
                <w:sz w:val="18"/>
                <w:szCs w:val="22"/>
              </w:rPr>
            </w:pPr>
            <w:r w:rsidRPr="007D0316">
              <w:rPr>
                <w:rFonts w:ascii="Times New Roman" w:hAnsi="Times New Roman"/>
                <w:sz w:val="18"/>
                <w:szCs w:val="22"/>
              </w:rPr>
              <w:t>2,030</w:t>
            </w:r>
          </w:p>
        </w:tc>
        <w:tc>
          <w:tcPr>
            <w:tcW w:w="940" w:type="dxa"/>
          </w:tcPr>
          <w:p w:rsidR="00EC476A" w:rsidRPr="007D0316" w:rsidRDefault="00EC476A" w:rsidP="00E2315F">
            <w:pPr>
              <w:widowControl w:val="0"/>
              <w:autoSpaceDE w:val="0"/>
              <w:autoSpaceDN w:val="0"/>
              <w:spacing w:line="189" w:lineRule="exact"/>
              <w:ind w:left="209" w:right="182"/>
              <w:jc w:val="center"/>
              <w:rPr>
                <w:rFonts w:ascii="Times New Roman" w:hAnsi="Times New Roman"/>
                <w:sz w:val="18"/>
                <w:szCs w:val="22"/>
              </w:rPr>
            </w:pPr>
            <w:r w:rsidRPr="007D0316">
              <w:rPr>
                <w:rFonts w:ascii="Times New Roman" w:hAnsi="Times New Roman"/>
                <w:sz w:val="18"/>
                <w:szCs w:val="22"/>
              </w:rPr>
              <w:t>2,280</w:t>
            </w:r>
          </w:p>
        </w:tc>
      </w:tr>
      <w:tr w:rsidR="00EC476A" w:rsidRPr="007D0316" w:rsidTr="00760D88">
        <w:trPr>
          <w:trHeight w:val="244"/>
        </w:trPr>
        <w:tc>
          <w:tcPr>
            <w:tcW w:w="1454" w:type="dxa"/>
          </w:tcPr>
          <w:p w:rsidR="00EC476A" w:rsidRPr="007D0316" w:rsidRDefault="00EC476A" w:rsidP="00E2315F">
            <w:pPr>
              <w:widowControl w:val="0"/>
              <w:autoSpaceDE w:val="0"/>
              <w:autoSpaceDN w:val="0"/>
              <w:spacing w:line="192" w:lineRule="exact"/>
              <w:ind w:left="303" w:right="294"/>
              <w:jc w:val="center"/>
              <w:rPr>
                <w:rFonts w:ascii="Times New Roman" w:hAnsi="Times New Roman"/>
                <w:sz w:val="18"/>
                <w:szCs w:val="22"/>
              </w:rPr>
            </w:pPr>
            <w:r w:rsidRPr="007D0316">
              <w:rPr>
                <w:rFonts w:ascii="Times New Roman" w:hAnsi="Times New Roman"/>
                <w:sz w:val="18"/>
                <w:szCs w:val="22"/>
              </w:rPr>
              <w:t>250</w:t>
            </w:r>
          </w:p>
        </w:tc>
        <w:tc>
          <w:tcPr>
            <w:tcW w:w="739" w:type="dxa"/>
          </w:tcPr>
          <w:p w:rsidR="00EC476A" w:rsidRPr="007D0316" w:rsidRDefault="00EC476A" w:rsidP="00E2315F">
            <w:pPr>
              <w:widowControl w:val="0"/>
              <w:autoSpaceDE w:val="0"/>
              <w:autoSpaceDN w:val="0"/>
              <w:spacing w:line="192" w:lineRule="exact"/>
              <w:ind w:left="280"/>
              <w:rPr>
                <w:rFonts w:ascii="Times New Roman" w:hAnsi="Times New Roman"/>
                <w:sz w:val="18"/>
                <w:szCs w:val="22"/>
              </w:rPr>
            </w:pPr>
            <w:r w:rsidRPr="007D0316">
              <w:rPr>
                <w:rFonts w:ascii="Times New Roman" w:hAnsi="Times New Roman"/>
                <w:sz w:val="18"/>
                <w:szCs w:val="22"/>
              </w:rPr>
              <w:t>21</w:t>
            </w:r>
          </w:p>
        </w:tc>
        <w:tc>
          <w:tcPr>
            <w:tcW w:w="777" w:type="dxa"/>
          </w:tcPr>
          <w:p w:rsidR="00EC476A" w:rsidRPr="007D0316" w:rsidRDefault="00EC476A" w:rsidP="00E2315F">
            <w:pPr>
              <w:widowControl w:val="0"/>
              <w:autoSpaceDE w:val="0"/>
              <w:autoSpaceDN w:val="0"/>
              <w:spacing w:line="192" w:lineRule="exact"/>
              <w:ind w:left="232" w:right="222"/>
              <w:jc w:val="center"/>
              <w:rPr>
                <w:rFonts w:ascii="Times New Roman" w:hAnsi="Times New Roman"/>
                <w:sz w:val="18"/>
                <w:szCs w:val="22"/>
              </w:rPr>
            </w:pPr>
            <w:r w:rsidRPr="007D0316">
              <w:rPr>
                <w:rFonts w:ascii="Times New Roman" w:hAnsi="Times New Roman"/>
                <w:sz w:val="18"/>
                <w:szCs w:val="22"/>
              </w:rPr>
              <w:t>30</w:t>
            </w:r>
          </w:p>
        </w:tc>
        <w:tc>
          <w:tcPr>
            <w:tcW w:w="736" w:type="dxa"/>
          </w:tcPr>
          <w:p w:rsidR="00EC476A" w:rsidRPr="007D0316" w:rsidRDefault="00EC476A" w:rsidP="00E2315F">
            <w:pPr>
              <w:widowControl w:val="0"/>
              <w:autoSpaceDE w:val="0"/>
              <w:autoSpaceDN w:val="0"/>
              <w:spacing w:line="192" w:lineRule="exact"/>
              <w:ind w:left="279"/>
              <w:rPr>
                <w:rFonts w:ascii="Times New Roman" w:hAnsi="Times New Roman"/>
                <w:sz w:val="18"/>
                <w:szCs w:val="22"/>
              </w:rPr>
            </w:pPr>
            <w:r w:rsidRPr="007D0316">
              <w:rPr>
                <w:rFonts w:ascii="Times New Roman" w:hAnsi="Times New Roman"/>
                <w:sz w:val="18"/>
                <w:szCs w:val="22"/>
              </w:rPr>
              <w:t>57</w:t>
            </w:r>
          </w:p>
        </w:tc>
        <w:tc>
          <w:tcPr>
            <w:tcW w:w="717" w:type="dxa"/>
          </w:tcPr>
          <w:p w:rsidR="00EC476A" w:rsidRPr="007D0316" w:rsidRDefault="00EC476A" w:rsidP="00E2315F">
            <w:pPr>
              <w:widowControl w:val="0"/>
              <w:autoSpaceDE w:val="0"/>
              <w:autoSpaceDN w:val="0"/>
              <w:spacing w:line="192" w:lineRule="exact"/>
              <w:ind w:right="253"/>
              <w:jc w:val="right"/>
              <w:rPr>
                <w:rFonts w:ascii="Times New Roman" w:hAnsi="Times New Roman"/>
                <w:sz w:val="18"/>
                <w:szCs w:val="22"/>
              </w:rPr>
            </w:pPr>
            <w:r w:rsidRPr="007D0316">
              <w:rPr>
                <w:rFonts w:ascii="Times New Roman" w:hAnsi="Times New Roman"/>
                <w:sz w:val="18"/>
                <w:szCs w:val="22"/>
              </w:rPr>
              <w:t>66</w:t>
            </w:r>
          </w:p>
        </w:tc>
        <w:tc>
          <w:tcPr>
            <w:tcW w:w="676" w:type="dxa"/>
          </w:tcPr>
          <w:p w:rsidR="00EC476A" w:rsidRPr="007D0316" w:rsidRDefault="00EC476A" w:rsidP="00E2315F">
            <w:pPr>
              <w:widowControl w:val="0"/>
              <w:autoSpaceDE w:val="0"/>
              <w:autoSpaceDN w:val="0"/>
              <w:spacing w:line="192" w:lineRule="exact"/>
              <w:ind w:left="103" w:right="87"/>
              <w:jc w:val="center"/>
              <w:rPr>
                <w:rFonts w:ascii="Times New Roman" w:hAnsi="Times New Roman"/>
                <w:sz w:val="18"/>
                <w:szCs w:val="22"/>
              </w:rPr>
            </w:pPr>
            <w:r w:rsidRPr="007D0316">
              <w:rPr>
                <w:rFonts w:ascii="Times New Roman" w:hAnsi="Times New Roman"/>
                <w:sz w:val="18"/>
                <w:szCs w:val="22"/>
              </w:rPr>
              <w:t>114</w:t>
            </w:r>
          </w:p>
        </w:tc>
        <w:tc>
          <w:tcPr>
            <w:tcW w:w="717" w:type="dxa"/>
          </w:tcPr>
          <w:p w:rsidR="00EC476A" w:rsidRPr="007D0316" w:rsidRDefault="00EC476A" w:rsidP="00E2315F">
            <w:pPr>
              <w:widowControl w:val="0"/>
              <w:autoSpaceDE w:val="0"/>
              <w:autoSpaceDN w:val="0"/>
              <w:spacing w:line="192" w:lineRule="exact"/>
              <w:ind w:left="205" w:right="190"/>
              <w:jc w:val="center"/>
              <w:rPr>
                <w:rFonts w:ascii="Times New Roman" w:hAnsi="Times New Roman"/>
                <w:sz w:val="18"/>
                <w:szCs w:val="22"/>
              </w:rPr>
            </w:pPr>
            <w:r w:rsidRPr="007D0316">
              <w:rPr>
                <w:rFonts w:ascii="Times New Roman" w:hAnsi="Times New Roman"/>
                <w:sz w:val="18"/>
                <w:szCs w:val="22"/>
              </w:rPr>
              <w:t>134</w:t>
            </w:r>
          </w:p>
        </w:tc>
        <w:tc>
          <w:tcPr>
            <w:tcW w:w="669" w:type="dxa"/>
          </w:tcPr>
          <w:p w:rsidR="00EC476A" w:rsidRPr="007D0316" w:rsidRDefault="00EC476A" w:rsidP="00E2315F">
            <w:pPr>
              <w:widowControl w:val="0"/>
              <w:autoSpaceDE w:val="0"/>
              <w:autoSpaceDN w:val="0"/>
              <w:spacing w:line="192" w:lineRule="exact"/>
              <w:ind w:left="202"/>
              <w:rPr>
                <w:rFonts w:ascii="Times New Roman" w:hAnsi="Times New Roman"/>
                <w:sz w:val="18"/>
                <w:szCs w:val="22"/>
              </w:rPr>
            </w:pPr>
            <w:r w:rsidRPr="007D0316">
              <w:rPr>
                <w:rFonts w:ascii="Times New Roman" w:hAnsi="Times New Roman"/>
                <w:sz w:val="18"/>
                <w:szCs w:val="22"/>
              </w:rPr>
              <w:t>226</w:t>
            </w:r>
          </w:p>
        </w:tc>
        <w:tc>
          <w:tcPr>
            <w:tcW w:w="916" w:type="dxa"/>
          </w:tcPr>
          <w:p w:rsidR="00EC476A" w:rsidRPr="007D0316" w:rsidRDefault="00EC476A" w:rsidP="00E2315F">
            <w:pPr>
              <w:widowControl w:val="0"/>
              <w:autoSpaceDE w:val="0"/>
              <w:autoSpaceDN w:val="0"/>
              <w:spacing w:line="192" w:lineRule="exact"/>
              <w:ind w:left="240" w:right="220"/>
              <w:jc w:val="center"/>
              <w:rPr>
                <w:rFonts w:ascii="Times New Roman" w:hAnsi="Times New Roman"/>
                <w:sz w:val="18"/>
                <w:szCs w:val="22"/>
              </w:rPr>
            </w:pPr>
            <w:r w:rsidRPr="007D0316">
              <w:rPr>
                <w:rFonts w:ascii="Times New Roman" w:hAnsi="Times New Roman"/>
                <w:sz w:val="18"/>
                <w:szCs w:val="22"/>
              </w:rPr>
              <w:t>263</w:t>
            </w:r>
          </w:p>
        </w:tc>
        <w:tc>
          <w:tcPr>
            <w:tcW w:w="998" w:type="dxa"/>
          </w:tcPr>
          <w:p w:rsidR="00EC476A" w:rsidRPr="007D0316" w:rsidRDefault="00EC476A" w:rsidP="00E2315F">
            <w:pPr>
              <w:widowControl w:val="0"/>
              <w:autoSpaceDE w:val="0"/>
              <w:autoSpaceDN w:val="0"/>
              <w:spacing w:line="192" w:lineRule="exact"/>
              <w:ind w:left="277" w:right="260"/>
              <w:jc w:val="center"/>
              <w:rPr>
                <w:rFonts w:ascii="Times New Roman" w:hAnsi="Times New Roman"/>
                <w:sz w:val="18"/>
                <w:szCs w:val="22"/>
              </w:rPr>
            </w:pPr>
            <w:r w:rsidRPr="007D0316">
              <w:rPr>
                <w:rFonts w:ascii="Times New Roman" w:hAnsi="Times New Roman"/>
                <w:sz w:val="18"/>
                <w:szCs w:val="22"/>
              </w:rPr>
              <w:t>447</w:t>
            </w:r>
          </w:p>
        </w:tc>
        <w:tc>
          <w:tcPr>
            <w:tcW w:w="998" w:type="dxa"/>
          </w:tcPr>
          <w:p w:rsidR="00EC476A" w:rsidRPr="007D0316" w:rsidRDefault="00EC476A" w:rsidP="00E2315F">
            <w:pPr>
              <w:widowControl w:val="0"/>
              <w:autoSpaceDE w:val="0"/>
              <w:autoSpaceDN w:val="0"/>
              <w:spacing w:line="192" w:lineRule="exact"/>
              <w:ind w:left="278" w:right="260"/>
              <w:jc w:val="center"/>
              <w:rPr>
                <w:rFonts w:ascii="Times New Roman" w:hAnsi="Times New Roman"/>
                <w:sz w:val="18"/>
                <w:szCs w:val="22"/>
              </w:rPr>
            </w:pPr>
            <w:r w:rsidRPr="007D0316">
              <w:rPr>
                <w:rFonts w:ascii="Times New Roman" w:hAnsi="Times New Roman"/>
                <w:sz w:val="18"/>
                <w:szCs w:val="22"/>
              </w:rPr>
              <w:t>520</w:t>
            </w:r>
          </w:p>
        </w:tc>
        <w:tc>
          <w:tcPr>
            <w:tcW w:w="998" w:type="dxa"/>
          </w:tcPr>
          <w:p w:rsidR="00EC476A" w:rsidRPr="007D0316" w:rsidRDefault="00EC476A" w:rsidP="00E2315F">
            <w:pPr>
              <w:widowControl w:val="0"/>
              <w:autoSpaceDE w:val="0"/>
              <w:autoSpaceDN w:val="0"/>
              <w:spacing w:line="192" w:lineRule="exact"/>
              <w:ind w:right="349"/>
              <w:jc w:val="right"/>
              <w:rPr>
                <w:rFonts w:ascii="Times New Roman" w:hAnsi="Times New Roman"/>
                <w:sz w:val="18"/>
                <w:szCs w:val="22"/>
              </w:rPr>
            </w:pPr>
            <w:r w:rsidRPr="007D0316">
              <w:rPr>
                <w:rFonts w:ascii="Times New Roman" w:hAnsi="Times New Roman"/>
                <w:sz w:val="18"/>
                <w:szCs w:val="22"/>
              </w:rPr>
              <w:t>870</w:t>
            </w:r>
          </w:p>
        </w:tc>
        <w:tc>
          <w:tcPr>
            <w:tcW w:w="976" w:type="dxa"/>
          </w:tcPr>
          <w:p w:rsidR="00EC476A" w:rsidRPr="007D0316" w:rsidRDefault="00EC476A" w:rsidP="00E2315F">
            <w:pPr>
              <w:widowControl w:val="0"/>
              <w:autoSpaceDE w:val="0"/>
              <w:autoSpaceDN w:val="0"/>
              <w:spacing w:line="192" w:lineRule="exact"/>
              <w:ind w:left="269" w:right="249"/>
              <w:jc w:val="center"/>
              <w:rPr>
                <w:rFonts w:ascii="Times New Roman" w:hAnsi="Times New Roman"/>
                <w:sz w:val="18"/>
                <w:szCs w:val="22"/>
              </w:rPr>
            </w:pPr>
            <w:r w:rsidRPr="007D0316">
              <w:rPr>
                <w:rFonts w:ascii="Times New Roman" w:hAnsi="Times New Roman"/>
                <w:sz w:val="18"/>
                <w:szCs w:val="22"/>
              </w:rPr>
              <w:t>1,020</w:t>
            </w:r>
          </w:p>
        </w:tc>
        <w:tc>
          <w:tcPr>
            <w:tcW w:w="1000" w:type="dxa"/>
          </w:tcPr>
          <w:p w:rsidR="00EC476A" w:rsidRPr="007D0316" w:rsidRDefault="00EC476A" w:rsidP="00E2315F">
            <w:pPr>
              <w:widowControl w:val="0"/>
              <w:autoSpaceDE w:val="0"/>
              <w:autoSpaceDN w:val="0"/>
              <w:spacing w:line="192" w:lineRule="exact"/>
              <w:ind w:left="236" w:right="214"/>
              <w:jc w:val="center"/>
              <w:rPr>
                <w:rFonts w:ascii="Times New Roman" w:hAnsi="Times New Roman"/>
                <w:sz w:val="18"/>
                <w:szCs w:val="22"/>
              </w:rPr>
            </w:pPr>
            <w:r w:rsidRPr="007D0316">
              <w:rPr>
                <w:rFonts w:ascii="Times New Roman" w:hAnsi="Times New Roman"/>
                <w:sz w:val="18"/>
                <w:szCs w:val="22"/>
              </w:rPr>
              <w:t>1,820</w:t>
            </w:r>
          </w:p>
        </w:tc>
        <w:tc>
          <w:tcPr>
            <w:tcW w:w="940" w:type="dxa"/>
          </w:tcPr>
          <w:p w:rsidR="00EC476A" w:rsidRPr="007D0316" w:rsidRDefault="00EC476A" w:rsidP="00E2315F">
            <w:pPr>
              <w:widowControl w:val="0"/>
              <w:autoSpaceDE w:val="0"/>
              <w:autoSpaceDN w:val="0"/>
              <w:spacing w:line="192" w:lineRule="exact"/>
              <w:ind w:left="209" w:right="182"/>
              <w:jc w:val="center"/>
              <w:rPr>
                <w:rFonts w:ascii="Times New Roman" w:hAnsi="Times New Roman"/>
                <w:sz w:val="18"/>
                <w:szCs w:val="22"/>
              </w:rPr>
            </w:pPr>
            <w:r w:rsidRPr="007D0316">
              <w:rPr>
                <w:rFonts w:ascii="Times New Roman" w:hAnsi="Times New Roman"/>
                <w:sz w:val="18"/>
                <w:szCs w:val="22"/>
              </w:rPr>
              <w:t>2,040</w:t>
            </w:r>
          </w:p>
        </w:tc>
      </w:tr>
      <w:tr w:rsidR="00EC476A" w:rsidRPr="007D0316" w:rsidTr="00760D88">
        <w:trPr>
          <w:trHeight w:val="246"/>
        </w:trPr>
        <w:tc>
          <w:tcPr>
            <w:tcW w:w="1454" w:type="dxa"/>
          </w:tcPr>
          <w:p w:rsidR="00EC476A" w:rsidRPr="007D0316" w:rsidRDefault="00EC476A" w:rsidP="00E2315F">
            <w:pPr>
              <w:widowControl w:val="0"/>
              <w:autoSpaceDE w:val="0"/>
              <w:autoSpaceDN w:val="0"/>
              <w:spacing w:line="192" w:lineRule="exact"/>
              <w:ind w:left="303" w:right="294"/>
              <w:jc w:val="center"/>
              <w:rPr>
                <w:rFonts w:ascii="Times New Roman" w:hAnsi="Times New Roman"/>
                <w:sz w:val="18"/>
                <w:szCs w:val="22"/>
              </w:rPr>
            </w:pPr>
            <w:r w:rsidRPr="007D0316">
              <w:rPr>
                <w:rFonts w:ascii="Times New Roman" w:hAnsi="Times New Roman"/>
                <w:sz w:val="18"/>
                <w:szCs w:val="22"/>
              </w:rPr>
              <w:t>300</w:t>
            </w:r>
          </w:p>
        </w:tc>
        <w:tc>
          <w:tcPr>
            <w:tcW w:w="739" w:type="dxa"/>
          </w:tcPr>
          <w:p w:rsidR="00EC476A" w:rsidRPr="007D0316" w:rsidRDefault="00EC476A" w:rsidP="00E2315F">
            <w:pPr>
              <w:widowControl w:val="0"/>
              <w:autoSpaceDE w:val="0"/>
              <w:autoSpaceDN w:val="0"/>
              <w:spacing w:line="192" w:lineRule="exact"/>
              <w:ind w:left="280"/>
              <w:rPr>
                <w:rFonts w:ascii="Times New Roman" w:hAnsi="Times New Roman"/>
                <w:sz w:val="18"/>
                <w:szCs w:val="22"/>
              </w:rPr>
            </w:pPr>
            <w:r w:rsidRPr="007D0316">
              <w:rPr>
                <w:rFonts w:ascii="Times New Roman" w:hAnsi="Times New Roman"/>
                <w:sz w:val="18"/>
                <w:szCs w:val="22"/>
              </w:rPr>
              <w:t>19</w:t>
            </w:r>
          </w:p>
        </w:tc>
        <w:tc>
          <w:tcPr>
            <w:tcW w:w="777" w:type="dxa"/>
          </w:tcPr>
          <w:p w:rsidR="00EC476A" w:rsidRPr="007D0316" w:rsidRDefault="00EC476A" w:rsidP="00E2315F">
            <w:pPr>
              <w:widowControl w:val="0"/>
              <w:autoSpaceDE w:val="0"/>
              <w:autoSpaceDN w:val="0"/>
              <w:spacing w:line="192" w:lineRule="exact"/>
              <w:ind w:left="232" w:right="222"/>
              <w:jc w:val="center"/>
              <w:rPr>
                <w:rFonts w:ascii="Times New Roman" w:hAnsi="Times New Roman"/>
                <w:sz w:val="18"/>
                <w:szCs w:val="22"/>
              </w:rPr>
            </w:pPr>
            <w:r w:rsidRPr="007D0316">
              <w:rPr>
                <w:rFonts w:ascii="Times New Roman" w:hAnsi="Times New Roman"/>
                <w:sz w:val="18"/>
                <w:szCs w:val="22"/>
              </w:rPr>
              <w:t>27</w:t>
            </w:r>
          </w:p>
        </w:tc>
        <w:tc>
          <w:tcPr>
            <w:tcW w:w="736" w:type="dxa"/>
          </w:tcPr>
          <w:p w:rsidR="00EC476A" w:rsidRPr="007D0316" w:rsidRDefault="00EC476A" w:rsidP="00E2315F">
            <w:pPr>
              <w:widowControl w:val="0"/>
              <w:autoSpaceDE w:val="0"/>
              <w:autoSpaceDN w:val="0"/>
              <w:spacing w:line="192" w:lineRule="exact"/>
              <w:ind w:left="279"/>
              <w:rPr>
                <w:rFonts w:ascii="Times New Roman" w:hAnsi="Times New Roman"/>
                <w:sz w:val="18"/>
                <w:szCs w:val="22"/>
              </w:rPr>
            </w:pPr>
            <w:r w:rsidRPr="007D0316">
              <w:rPr>
                <w:rFonts w:ascii="Times New Roman" w:hAnsi="Times New Roman"/>
                <w:sz w:val="18"/>
                <w:szCs w:val="22"/>
              </w:rPr>
              <w:t>52</w:t>
            </w:r>
          </w:p>
        </w:tc>
        <w:tc>
          <w:tcPr>
            <w:tcW w:w="717" w:type="dxa"/>
          </w:tcPr>
          <w:p w:rsidR="00EC476A" w:rsidRPr="007D0316" w:rsidRDefault="00EC476A" w:rsidP="00E2315F">
            <w:pPr>
              <w:widowControl w:val="0"/>
              <w:autoSpaceDE w:val="0"/>
              <w:autoSpaceDN w:val="0"/>
              <w:spacing w:line="192" w:lineRule="exact"/>
              <w:ind w:right="253"/>
              <w:jc w:val="right"/>
              <w:rPr>
                <w:rFonts w:ascii="Times New Roman" w:hAnsi="Times New Roman"/>
                <w:sz w:val="18"/>
                <w:szCs w:val="22"/>
              </w:rPr>
            </w:pPr>
            <w:r w:rsidRPr="007D0316">
              <w:rPr>
                <w:rFonts w:ascii="Times New Roman" w:hAnsi="Times New Roman"/>
                <w:sz w:val="18"/>
                <w:szCs w:val="22"/>
              </w:rPr>
              <w:t>60</w:t>
            </w:r>
          </w:p>
        </w:tc>
        <w:tc>
          <w:tcPr>
            <w:tcW w:w="676" w:type="dxa"/>
          </w:tcPr>
          <w:p w:rsidR="00EC476A" w:rsidRPr="007D0316" w:rsidRDefault="00EC476A" w:rsidP="00E2315F">
            <w:pPr>
              <w:widowControl w:val="0"/>
              <w:autoSpaceDE w:val="0"/>
              <w:autoSpaceDN w:val="0"/>
              <w:spacing w:line="192" w:lineRule="exact"/>
              <w:ind w:left="103" w:right="87"/>
              <w:jc w:val="center"/>
              <w:rPr>
                <w:rFonts w:ascii="Times New Roman" w:hAnsi="Times New Roman"/>
                <w:sz w:val="18"/>
                <w:szCs w:val="22"/>
              </w:rPr>
            </w:pPr>
            <w:r w:rsidRPr="007D0316">
              <w:rPr>
                <w:rFonts w:ascii="Times New Roman" w:hAnsi="Times New Roman"/>
                <w:sz w:val="18"/>
                <w:szCs w:val="22"/>
              </w:rPr>
              <w:t>104</w:t>
            </w:r>
          </w:p>
        </w:tc>
        <w:tc>
          <w:tcPr>
            <w:tcW w:w="717" w:type="dxa"/>
          </w:tcPr>
          <w:p w:rsidR="00EC476A" w:rsidRPr="007D0316" w:rsidRDefault="00EC476A" w:rsidP="00E2315F">
            <w:pPr>
              <w:widowControl w:val="0"/>
              <w:autoSpaceDE w:val="0"/>
              <w:autoSpaceDN w:val="0"/>
              <w:spacing w:line="192" w:lineRule="exact"/>
              <w:ind w:left="205" w:right="190"/>
              <w:jc w:val="center"/>
              <w:rPr>
                <w:rFonts w:ascii="Times New Roman" w:hAnsi="Times New Roman"/>
                <w:sz w:val="18"/>
                <w:szCs w:val="22"/>
              </w:rPr>
            </w:pPr>
            <w:r w:rsidRPr="007D0316">
              <w:rPr>
                <w:rFonts w:ascii="Times New Roman" w:hAnsi="Times New Roman"/>
                <w:sz w:val="18"/>
                <w:szCs w:val="22"/>
              </w:rPr>
              <w:t>122</w:t>
            </w:r>
          </w:p>
        </w:tc>
        <w:tc>
          <w:tcPr>
            <w:tcW w:w="669" w:type="dxa"/>
          </w:tcPr>
          <w:p w:rsidR="00EC476A" w:rsidRPr="007D0316" w:rsidRDefault="00EC476A" w:rsidP="00E2315F">
            <w:pPr>
              <w:widowControl w:val="0"/>
              <w:autoSpaceDE w:val="0"/>
              <w:autoSpaceDN w:val="0"/>
              <w:spacing w:line="192" w:lineRule="exact"/>
              <w:ind w:left="202"/>
              <w:rPr>
                <w:rFonts w:ascii="Times New Roman" w:hAnsi="Times New Roman"/>
                <w:sz w:val="18"/>
                <w:szCs w:val="22"/>
              </w:rPr>
            </w:pPr>
            <w:r w:rsidRPr="007D0316">
              <w:rPr>
                <w:rFonts w:ascii="Times New Roman" w:hAnsi="Times New Roman"/>
                <w:sz w:val="18"/>
                <w:szCs w:val="22"/>
              </w:rPr>
              <w:t>206</w:t>
            </w:r>
          </w:p>
        </w:tc>
        <w:tc>
          <w:tcPr>
            <w:tcW w:w="916" w:type="dxa"/>
          </w:tcPr>
          <w:p w:rsidR="00EC476A" w:rsidRPr="007D0316" w:rsidRDefault="00EC476A" w:rsidP="00E2315F">
            <w:pPr>
              <w:widowControl w:val="0"/>
              <w:autoSpaceDE w:val="0"/>
              <w:autoSpaceDN w:val="0"/>
              <w:spacing w:line="192" w:lineRule="exact"/>
              <w:ind w:left="240" w:right="220"/>
              <w:jc w:val="center"/>
              <w:rPr>
                <w:rFonts w:ascii="Times New Roman" w:hAnsi="Times New Roman"/>
                <w:sz w:val="18"/>
                <w:szCs w:val="22"/>
              </w:rPr>
            </w:pPr>
            <w:r w:rsidRPr="007D0316">
              <w:rPr>
                <w:rFonts w:ascii="Times New Roman" w:hAnsi="Times New Roman"/>
                <w:sz w:val="18"/>
                <w:szCs w:val="22"/>
              </w:rPr>
              <w:t>240</w:t>
            </w:r>
          </w:p>
        </w:tc>
        <w:tc>
          <w:tcPr>
            <w:tcW w:w="998" w:type="dxa"/>
          </w:tcPr>
          <w:p w:rsidR="00EC476A" w:rsidRPr="007D0316" w:rsidRDefault="00EC476A" w:rsidP="00E2315F">
            <w:pPr>
              <w:widowControl w:val="0"/>
              <w:autoSpaceDE w:val="0"/>
              <w:autoSpaceDN w:val="0"/>
              <w:spacing w:line="192" w:lineRule="exact"/>
              <w:ind w:left="278" w:right="260"/>
              <w:jc w:val="center"/>
              <w:rPr>
                <w:rFonts w:ascii="Times New Roman" w:hAnsi="Times New Roman"/>
                <w:sz w:val="18"/>
                <w:szCs w:val="22"/>
              </w:rPr>
            </w:pPr>
            <w:r w:rsidRPr="007D0316">
              <w:rPr>
                <w:rFonts w:ascii="Times New Roman" w:hAnsi="Times New Roman"/>
                <w:sz w:val="18"/>
                <w:szCs w:val="22"/>
              </w:rPr>
              <w:t>409</w:t>
            </w:r>
          </w:p>
        </w:tc>
        <w:tc>
          <w:tcPr>
            <w:tcW w:w="998" w:type="dxa"/>
          </w:tcPr>
          <w:p w:rsidR="00EC476A" w:rsidRPr="007D0316" w:rsidRDefault="00EC476A" w:rsidP="00E2315F">
            <w:pPr>
              <w:widowControl w:val="0"/>
              <w:autoSpaceDE w:val="0"/>
              <w:autoSpaceDN w:val="0"/>
              <w:spacing w:line="192" w:lineRule="exact"/>
              <w:ind w:left="278" w:right="260"/>
              <w:jc w:val="center"/>
              <w:rPr>
                <w:rFonts w:ascii="Times New Roman" w:hAnsi="Times New Roman"/>
                <w:sz w:val="18"/>
                <w:szCs w:val="22"/>
              </w:rPr>
            </w:pPr>
            <w:r w:rsidRPr="007D0316">
              <w:rPr>
                <w:rFonts w:ascii="Times New Roman" w:hAnsi="Times New Roman"/>
                <w:sz w:val="18"/>
                <w:szCs w:val="22"/>
              </w:rPr>
              <w:t>477</w:t>
            </w:r>
          </w:p>
        </w:tc>
        <w:tc>
          <w:tcPr>
            <w:tcW w:w="998" w:type="dxa"/>
          </w:tcPr>
          <w:p w:rsidR="00EC476A" w:rsidRPr="007D0316" w:rsidRDefault="00EC476A" w:rsidP="00E2315F">
            <w:pPr>
              <w:widowControl w:val="0"/>
              <w:autoSpaceDE w:val="0"/>
              <w:autoSpaceDN w:val="0"/>
              <w:spacing w:line="192" w:lineRule="exact"/>
              <w:ind w:right="348"/>
              <w:jc w:val="right"/>
              <w:rPr>
                <w:rFonts w:ascii="Times New Roman" w:hAnsi="Times New Roman"/>
                <w:sz w:val="18"/>
                <w:szCs w:val="22"/>
              </w:rPr>
            </w:pPr>
            <w:r w:rsidRPr="007D0316">
              <w:rPr>
                <w:rFonts w:ascii="Times New Roman" w:hAnsi="Times New Roman"/>
                <w:sz w:val="18"/>
                <w:szCs w:val="22"/>
              </w:rPr>
              <w:t>793</w:t>
            </w:r>
          </w:p>
        </w:tc>
        <w:tc>
          <w:tcPr>
            <w:tcW w:w="976" w:type="dxa"/>
          </w:tcPr>
          <w:p w:rsidR="00EC476A" w:rsidRPr="007D0316" w:rsidRDefault="00EC476A" w:rsidP="00E2315F">
            <w:pPr>
              <w:widowControl w:val="0"/>
              <w:autoSpaceDE w:val="0"/>
              <w:autoSpaceDN w:val="0"/>
              <w:spacing w:line="192" w:lineRule="exact"/>
              <w:ind w:left="269" w:right="249"/>
              <w:jc w:val="center"/>
              <w:rPr>
                <w:rFonts w:ascii="Times New Roman" w:hAnsi="Times New Roman"/>
                <w:sz w:val="18"/>
                <w:szCs w:val="22"/>
              </w:rPr>
            </w:pPr>
            <w:r w:rsidRPr="007D0316">
              <w:rPr>
                <w:rFonts w:ascii="Times New Roman" w:hAnsi="Times New Roman"/>
                <w:sz w:val="18"/>
                <w:szCs w:val="22"/>
              </w:rPr>
              <w:t>936</w:t>
            </w:r>
          </w:p>
        </w:tc>
        <w:tc>
          <w:tcPr>
            <w:tcW w:w="1000" w:type="dxa"/>
          </w:tcPr>
          <w:p w:rsidR="00EC476A" w:rsidRPr="007D0316" w:rsidRDefault="00EC476A" w:rsidP="00E2315F">
            <w:pPr>
              <w:widowControl w:val="0"/>
              <w:autoSpaceDE w:val="0"/>
              <w:autoSpaceDN w:val="0"/>
              <w:spacing w:line="192" w:lineRule="exact"/>
              <w:ind w:left="236" w:right="214"/>
              <w:jc w:val="center"/>
              <w:rPr>
                <w:rFonts w:ascii="Times New Roman" w:hAnsi="Times New Roman"/>
                <w:sz w:val="18"/>
                <w:szCs w:val="22"/>
              </w:rPr>
            </w:pPr>
            <w:r w:rsidRPr="007D0316">
              <w:rPr>
                <w:rFonts w:ascii="Times New Roman" w:hAnsi="Times New Roman"/>
                <w:sz w:val="18"/>
                <w:szCs w:val="22"/>
              </w:rPr>
              <w:t>1,660</w:t>
            </w:r>
          </w:p>
        </w:tc>
        <w:tc>
          <w:tcPr>
            <w:tcW w:w="940" w:type="dxa"/>
          </w:tcPr>
          <w:p w:rsidR="00EC476A" w:rsidRPr="007D0316" w:rsidRDefault="00EC476A" w:rsidP="00E2315F">
            <w:pPr>
              <w:widowControl w:val="0"/>
              <w:autoSpaceDE w:val="0"/>
              <w:autoSpaceDN w:val="0"/>
              <w:spacing w:line="192" w:lineRule="exact"/>
              <w:ind w:left="209" w:right="182"/>
              <w:jc w:val="center"/>
              <w:rPr>
                <w:rFonts w:ascii="Times New Roman" w:hAnsi="Times New Roman"/>
                <w:sz w:val="18"/>
                <w:szCs w:val="22"/>
              </w:rPr>
            </w:pPr>
            <w:r w:rsidRPr="007D0316">
              <w:rPr>
                <w:rFonts w:ascii="Times New Roman" w:hAnsi="Times New Roman"/>
                <w:sz w:val="18"/>
                <w:szCs w:val="22"/>
              </w:rPr>
              <w:t>1,860</w:t>
            </w:r>
          </w:p>
        </w:tc>
      </w:tr>
    </w:tbl>
    <w:p w:rsidR="00EC476A" w:rsidRDefault="00EC476A" w:rsidP="00E2315F">
      <w:pPr>
        <w:widowControl w:val="0"/>
        <w:autoSpaceDE w:val="0"/>
        <w:autoSpaceDN w:val="0"/>
        <w:spacing w:before="7" w:after="100" w:afterAutospacing="1"/>
        <w:ind w:left="720"/>
        <w:rPr>
          <w:rFonts w:eastAsia="Arial" w:cs="Arial"/>
          <w:szCs w:val="22"/>
        </w:rPr>
      </w:pPr>
    </w:p>
    <w:p w:rsidR="00EC476A" w:rsidRPr="007D0316" w:rsidRDefault="00EC476A" w:rsidP="00E2315F">
      <w:pPr>
        <w:widowControl w:val="0"/>
        <w:autoSpaceDE w:val="0"/>
        <w:autoSpaceDN w:val="0"/>
        <w:spacing w:before="33" w:line="235" w:lineRule="auto"/>
        <w:ind w:left="1416" w:right="5786" w:hanging="505"/>
        <w:rPr>
          <w:rFonts w:ascii="Times New Roman" w:hAnsi="Times New Roman"/>
          <w:sz w:val="16"/>
          <w:szCs w:val="22"/>
        </w:rPr>
      </w:pPr>
      <w:r w:rsidRPr="007D0316">
        <w:rPr>
          <w:rFonts w:ascii="Times New Roman" w:hAnsi="Times New Roman"/>
          <w:sz w:val="16"/>
          <w:szCs w:val="22"/>
        </w:rPr>
        <w:t>For SI: 1 inch = 25.4 mm, 1 foot = 304.8 mm, 1 pound per square inch = 6.895 kPa, 1-inch water column = 0.2488 kPa, 1 British thermal unit per hour = 0.2931 W, 1 cubic foot per hour = 0.0283 m</w:t>
      </w:r>
      <w:r w:rsidRPr="007D0316">
        <w:rPr>
          <w:rFonts w:ascii="Times New Roman" w:hAnsi="Times New Roman"/>
          <w:position w:val="6"/>
          <w:sz w:val="9"/>
          <w:szCs w:val="22"/>
        </w:rPr>
        <w:t>3</w:t>
      </w:r>
      <w:r w:rsidRPr="007D0316">
        <w:rPr>
          <w:rFonts w:ascii="Times New Roman" w:hAnsi="Times New Roman"/>
          <w:sz w:val="16"/>
          <w:szCs w:val="22"/>
        </w:rPr>
        <w:t>/h, 1 degree = 0.01745 rad.</w:t>
      </w:r>
    </w:p>
    <w:p w:rsidR="00EC476A" w:rsidRPr="007D0316" w:rsidRDefault="00EC476A" w:rsidP="00E2315F">
      <w:pPr>
        <w:widowControl w:val="0"/>
        <w:autoSpaceDE w:val="0"/>
        <w:autoSpaceDN w:val="0"/>
        <w:spacing w:line="181" w:lineRule="exact"/>
        <w:ind w:left="912"/>
        <w:rPr>
          <w:rFonts w:ascii="Times New Roman" w:hAnsi="Times New Roman"/>
          <w:b/>
          <w:sz w:val="16"/>
          <w:szCs w:val="22"/>
        </w:rPr>
      </w:pPr>
      <w:r w:rsidRPr="007D0316">
        <w:rPr>
          <w:rFonts w:ascii="Times New Roman" w:hAnsi="Times New Roman"/>
          <w:b/>
          <w:sz w:val="16"/>
          <w:szCs w:val="22"/>
        </w:rPr>
        <w:t>Notes:</w:t>
      </w:r>
    </w:p>
    <w:p w:rsidR="00EC476A" w:rsidRPr="007D0316" w:rsidRDefault="00EC476A" w:rsidP="00E2315F">
      <w:pPr>
        <w:widowControl w:val="0"/>
        <w:tabs>
          <w:tab w:val="left" w:pos="1093"/>
        </w:tabs>
        <w:autoSpaceDE w:val="0"/>
        <w:autoSpaceDN w:val="0"/>
        <w:spacing w:before="17" w:line="182" w:lineRule="exact"/>
        <w:ind w:left="1092" w:hanging="180"/>
        <w:rPr>
          <w:rFonts w:ascii="Times New Roman" w:hAnsi="Times New Roman"/>
          <w:sz w:val="16"/>
          <w:szCs w:val="22"/>
        </w:rPr>
      </w:pPr>
      <w:r w:rsidRPr="007D0316">
        <w:rPr>
          <w:rFonts w:ascii="Times New Roman" w:hAnsi="Times New Roman"/>
          <w:w w:val="99"/>
          <w:sz w:val="16"/>
          <w:szCs w:val="16"/>
        </w:rPr>
        <w:t>1.</w:t>
      </w:r>
      <w:r w:rsidRPr="007D0316">
        <w:rPr>
          <w:rFonts w:ascii="Times New Roman" w:hAnsi="Times New Roman"/>
          <w:w w:val="99"/>
          <w:sz w:val="16"/>
          <w:szCs w:val="16"/>
        </w:rPr>
        <w:tab/>
      </w:r>
      <w:r w:rsidRPr="007D0316">
        <w:rPr>
          <w:rFonts w:ascii="Times New Roman" w:hAnsi="Times New Roman"/>
          <w:sz w:val="16"/>
          <w:szCs w:val="22"/>
        </w:rPr>
        <w:t>Table</w:t>
      </w:r>
      <w:r w:rsidRPr="007D0316">
        <w:rPr>
          <w:rFonts w:ascii="Times New Roman" w:hAnsi="Times New Roman"/>
          <w:spacing w:val="-2"/>
          <w:sz w:val="16"/>
          <w:szCs w:val="22"/>
        </w:rPr>
        <w:t xml:space="preserve"> </w:t>
      </w:r>
      <w:r w:rsidRPr="007D0316">
        <w:rPr>
          <w:rFonts w:ascii="Times New Roman" w:hAnsi="Times New Roman"/>
          <w:sz w:val="16"/>
          <w:szCs w:val="22"/>
        </w:rPr>
        <w:t>includes</w:t>
      </w:r>
      <w:r w:rsidRPr="007D0316">
        <w:rPr>
          <w:rFonts w:ascii="Times New Roman" w:hAnsi="Times New Roman"/>
          <w:spacing w:val="-1"/>
          <w:sz w:val="16"/>
          <w:szCs w:val="22"/>
        </w:rPr>
        <w:t xml:space="preserve"> </w:t>
      </w:r>
      <w:r w:rsidRPr="007D0316">
        <w:rPr>
          <w:rFonts w:ascii="Times New Roman" w:hAnsi="Times New Roman"/>
          <w:sz w:val="16"/>
          <w:szCs w:val="22"/>
        </w:rPr>
        <w:t>losses</w:t>
      </w:r>
      <w:r w:rsidRPr="007D0316">
        <w:rPr>
          <w:rFonts w:ascii="Times New Roman" w:hAnsi="Times New Roman"/>
          <w:spacing w:val="-3"/>
          <w:sz w:val="16"/>
          <w:szCs w:val="22"/>
        </w:rPr>
        <w:t xml:space="preserve"> </w:t>
      </w:r>
      <w:r w:rsidRPr="007D0316">
        <w:rPr>
          <w:rFonts w:ascii="Times New Roman" w:hAnsi="Times New Roman"/>
          <w:sz w:val="16"/>
          <w:szCs w:val="22"/>
        </w:rPr>
        <w:t>for</w:t>
      </w:r>
      <w:r w:rsidRPr="007D0316">
        <w:rPr>
          <w:rFonts w:ascii="Times New Roman" w:hAnsi="Times New Roman"/>
          <w:spacing w:val="-2"/>
          <w:sz w:val="16"/>
          <w:szCs w:val="22"/>
        </w:rPr>
        <w:t xml:space="preserve"> </w:t>
      </w:r>
      <w:r w:rsidRPr="007D0316">
        <w:rPr>
          <w:rFonts w:ascii="Times New Roman" w:hAnsi="Times New Roman"/>
          <w:sz w:val="16"/>
          <w:szCs w:val="22"/>
        </w:rPr>
        <w:t>four</w:t>
      </w:r>
      <w:r w:rsidRPr="007D0316">
        <w:rPr>
          <w:rFonts w:ascii="Times New Roman" w:hAnsi="Times New Roman"/>
          <w:spacing w:val="-4"/>
          <w:sz w:val="16"/>
          <w:szCs w:val="22"/>
        </w:rPr>
        <w:t xml:space="preserve"> </w:t>
      </w:r>
      <w:r w:rsidRPr="007D0316">
        <w:rPr>
          <w:rFonts w:ascii="Times New Roman" w:hAnsi="Times New Roman"/>
          <w:sz w:val="16"/>
          <w:szCs w:val="22"/>
        </w:rPr>
        <w:t>90-degree</w:t>
      </w:r>
      <w:r w:rsidRPr="007D0316">
        <w:rPr>
          <w:rFonts w:ascii="Times New Roman" w:hAnsi="Times New Roman"/>
          <w:spacing w:val="-3"/>
          <w:sz w:val="16"/>
          <w:szCs w:val="22"/>
        </w:rPr>
        <w:t xml:space="preserve"> </w:t>
      </w:r>
      <w:r w:rsidRPr="007D0316">
        <w:rPr>
          <w:rFonts w:ascii="Times New Roman" w:hAnsi="Times New Roman"/>
          <w:sz w:val="16"/>
          <w:szCs w:val="22"/>
        </w:rPr>
        <w:t>bends</w:t>
      </w:r>
      <w:r w:rsidRPr="007D0316">
        <w:rPr>
          <w:rFonts w:ascii="Times New Roman" w:hAnsi="Times New Roman"/>
          <w:spacing w:val="-1"/>
          <w:sz w:val="16"/>
          <w:szCs w:val="22"/>
        </w:rPr>
        <w:t xml:space="preserve"> </w:t>
      </w:r>
      <w:r w:rsidRPr="007D0316">
        <w:rPr>
          <w:rFonts w:ascii="Times New Roman" w:hAnsi="Times New Roman"/>
          <w:sz w:val="16"/>
          <w:szCs w:val="22"/>
        </w:rPr>
        <w:t>and</w:t>
      </w:r>
      <w:r w:rsidRPr="007D0316">
        <w:rPr>
          <w:rFonts w:ascii="Times New Roman" w:hAnsi="Times New Roman"/>
          <w:spacing w:val="-2"/>
          <w:sz w:val="16"/>
          <w:szCs w:val="22"/>
        </w:rPr>
        <w:t xml:space="preserve"> </w:t>
      </w:r>
      <w:r w:rsidRPr="007D0316">
        <w:rPr>
          <w:rFonts w:ascii="Times New Roman" w:hAnsi="Times New Roman"/>
          <w:sz w:val="16"/>
          <w:szCs w:val="22"/>
        </w:rPr>
        <w:t>two</w:t>
      </w:r>
      <w:r w:rsidRPr="007D0316">
        <w:rPr>
          <w:rFonts w:ascii="Times New Roman" w:hAnsi="Times New Roman"/>
          <w:spacing w:val="-2"/>
          <w:sz w:val="16"/>
          <w:szCs w:val="22"/>
        </w:rPr>
        <w:t xml:space="preserve"> </w:t>
      </w:r>
      <w:r w:rsidRPr="007D0316">
        <w:rPr>
          <w:rFonts w:ascii="Times New Roman" w:hAnsi="Times New Roman"/>
          <w:sz w:val="16"/>
          <w:szCs w:val="22"/>
        </w:rPr>
        <w:t>end</w:t>
      </w:r>
      <w:r w:rsidRPr="007D0316">
        <w:rPr>
          <w:rFonts w:ascii="Times New Roman" w:hAnsi="Times New Roman"/>
          <w:spacing w:val="-2"/>
          <w:sz w:val="16"/>
          <w:szCs w:val="22"/>
        </w:rPr>
        <w:t xml:space="preserve"> </w:t>
      </w:r>
      <w:r w:rsidRPr="007D0316">
        <w:rPr>
          <w:rFonts w:ascii="Times New Roman" w:hAnsi="Times New Roman"/>
          <w:sz w:val="16"/>
          <w:szCs w:val="22"/>
        </w:rPr>
        <w:t>fittings.</w:t>
      </w:r>
      <w:r w:rsidRPr="007D0316">
        <w:rPr>
          <w:rFonts w:ascii="Times New Roman" w:hAnsi="Times New Roman"/>
          <w:spacing w:val="-3"/>
          <w:sz w:val="16"/>
          <w:szCs w:val="22"/>
        </w:rPr>
        <w:t xml:space="preserve"> </w:t>
      </w:r>
      <w:r w:rsidRPr="007D0316">
        <w:rPr>
          <w:rFonts w:ascii="Times New Roman" w:hAnsi="Times New Roman"/>
          <w:sz w:val="16"/>
          <w:szCs w:val="22"/>
        </w:rPr>
        <w:t>Tubing</w:t>
      </w:r>
      <w:r w:rsidRPr="007D0316">
        <w:rPr>
          <w:rFonts w:ascii="Times New Roman" w:hAnsi="Times New Roman"/>
          <w:spacing w:val="-2"/>
          <w:sz w:val="16"/>
          <w:szCs w:val="22"/>
        </w:rPr>
        <w:t xml:space="preserve"> </w:t>
      </w:r>
      <w:r w:rsidRPr="007D0316">
        <w:rPr>
          <w:rFonts w:ascii="Times New Roman" w:hAnsi="Times New Roman"/>
          <w:sz w:val="16"/>
          <w:szCs w:val="22"/>
        </w:rPr>
        <w:t>runs</w:t>
      </w:r>
      <w:r w:rsidRPr="007D0316">
        <w:rPr>
          <w:rFonts w:ascii="Times New Roman" w:hAnsi="Times New Roman"/>
          <w:spacing w:val="-1"/>
          <w:sz w:val="16"/>
          <w:szCs w:val="22"/>
        </w:rPr>
        <w:t xml:space="preserve"> </w:t>
      </w:r>
      <w:r w:rsidRPr="007D0316">
        <w:rPr>
          <w:rFonts w:ascii="Times New Roman" w:hAnsi="Times New Roman"/>
          <w:sz w:val="16"/>
          <w:szCs w:val="22"/>
        </w:rPr>
        <w:t>with</w:t>
      </w:r>
      <w:r w:rsidRPr="007D0316">
        <w:rPr>
          <w:rFonts w:ascii="Times New Roman" w:hAnsi="Times New Roman"/>
          <w:spacing w:val="-2"/>
          <w:sz w:val="16"/>
          <w:szCs w:val="22"/>
        </w:rPr>
        <w:t xml:space="preserve"> </w:t>
      </w:r>
      <w:r w:rsidRPr="007D0316">
        <w:rPr>
          <w:rFonts w:ascii="Times New Roman" w:hAnsi="Times New Roman"/>
          <w:sz w:val="16"/>
          <w:szCs w:val="22"/>
        </w:rPr>
        <w:t>larger</w:t>
      </w:r>
      <w:r w:rsidRPr="007D0316">
        <w:rPr>
          <w:rFonts w:ascii="Times New Roman" w:hAnsi="Times New Roman"/>
          <w:spacing w:val="-2"/>
          <w:sz w:val="16"/>
          <w:szCs w:val="22"/>
        </w:rPr>
        <w:t xml:space="preserve"> </w:t>
      </w:r>
      <w:r w:rsidRPr="007D0316">
        <w:rPr>
          <w:rFonts w:ascii="Times New Roman" w:hAnsi="Times New Roman"/>
          <w:sz w:val="16"/>
          <w:szCs w:val="22"/>
        </w:rPr>
        <w:t>numbers</w:t>
      </w:r>
      <w:r w:rsidRPr="007D0316">
        <w:rPr>
          <w:rFonts w:ascii="Times New Roman" w:hAnsi="Times New Roman"/>
          <w:spacing w:val="-1"/>
          <w:sz w:val="16"/>
          <w:szCs w:val="22"/>
        </w:rPr>
        <w:t xml:space="preserve"> </w:t>
      </w:r>
      <w:r w:rsidRPr="007D0316">
        <w:rPr>
          <w:rFonts w:ascii="Times New Roman" w:hAnsi="Times New Roman"/>
          <w:sz w:val="16"/>
          <w:szCs w:val="22"/>
        </w:rPr>
        <w:t>of</w:t>
      </w:r>
      <w:r w:rsidRPr="007D0316">
        <w:rPr>
          <w:rFonts w:ascii="Times New Roman" w:hAnsi="Times New Roman"/>
          <w:spacing w:val="-2"/>
          <w:sz w:val="16"/>
          <w:szCs w:val="22"/>
        </w:rPr>
        <w:t xml:space="preserve"> </w:t>
      </w:r>
      <w:r w:rsidRPr="007D0316">
        <w:rPr>
          <w:rFonts w:ascii="Times New Roman" w:hAnsi="Times New Roman"/>
          <w:sz w:val="16"/>
          <w:szCs w:val="22"/>
        </w:rPr>
        <w:t>bends</w:t>
      </w:r>
      <w:r w:rsidRPr="007D0316">
        <w:rPr>
          <w:rFonts w:ascii="Times New Roman" w:hAnsi="Times New Roman"/>
          <w:spacing w:val="-3"/>
          <w:sz w:val="16"/>
          <w:szCs w:val="22"/>
        </w:rPr>
        <w:t xml:space="preserve"> </w:t>
      </w:r>
      <w:r w:rsidRPr="007D0316">
        <w:rPr>
          <w:rFonts w:ascii="Times New Roman" w:hAnsi="Times New Roman"/>
          <w:sz w:val="16"/>
          <w:szCs w:val="22"/>
        </w:rPr>
        <w:t>or</w:t>
      </w:r>
      <w:r w:rsidRPr="007D0316">
        <w:rPr>
          <w:rFonts w:ascii="Times New Roman" w:hAnsi="Times New Roman"/>
          <w:spacing w:val="-4"/>
          <w:sz w:val="16"/>
          <w:szCs w:val="22"/>
        </w:rPr>
        <w:t xml:space="preserve"> </w:t>
      </w:r>
      <w:r w:rsidRPr="007D0316">
        <w:rPr>
          <w:rFonts w:ascii="Times New Roman" w:hAnsi="Times New Roman"/>
          <w:sz w:val="16"/>
          <w:szCs w:val="22"/>
        </w:rPr>
        <w:t>fittings</w:t>
      </w:r>
      <w:r w:rsidRPr="007D0316">
        <w:rPr>
          <w:rFonts w:ascii="Times New Roman" w:hAnsi="Times New Roman"/>
          <w:spacing w:val="-1"/>
          <w:sz w:val="16"/>
          <w:szCs w:val="22"/>
        </w:rPr>
        <w:t xml:space="preserve"> </w:t>
      </w:r>
      <w:r w:rsidRPr="007D0316">
        <w:rPr>
          <w:rFonts w:ascii="Times New Roman" w:hAnsi="Times New Roman"/>
          <w:sz w:val="16"/>
          <w:szCs w:val="22"/>
        </w:rPr>
        <w:t>shall</w:t>
      </w:r>
      <w:r w:rsidRPr="007D0316">
        <w:rPr>
          <w:rFonts w:ascii="Times New Roman" w:hAnsi="Times New Roman"/>
          <w:spacing w:val="-3"/>
          <w:sz w:val="16"/>
          <w:szCs w:val="22"/>
        </w:rPr>
        <w:t xml:space="preserve"> </w:t>
      </w:r>
      <w:r w:rsidRPr="007D0316">
        <w:rPr>
          <w:rFonts w:ascii="Times New Roman" w:hAnsi="Times New Roman"/>
          <w:sz w:val="16"/>
          <w:szCs w:val="22"/>
        </w:rPr>
        <w:t>be</w:t>
      </w:r>
      <w:r w:rsidRPr="007D0316">
        <w:rPr>
          <w:rFonts w:ascii="Times New Roman" w:hAnsi="Times New Roman"/>
          <w:spacing w:val="-3"/>
          <w:sz w:val="16"/>
          <w:szCs w:val="22"/>
        </w:rPr>
        <w:t xml:space="preserve"> </w:t>
      </w:r>
      <w:r w:rsidRPr="007D0316">
        <w:rPr>
          <w:rFonts w:ascii="Times New Roman" w:hAnsi="Times New Roman"/>
          <w:sz w:val="16"/>
          <w:szCs w:val="22"/>
        </w:rPr>
        <w:t>increased</w:t>
      </w:r>
      <w:r w:rsidRPr="007D0316">
        <w:rPr>
          <w:rFonts w:ascii="Times New Roman" w:hAnsi="Times New Roman"/>
          <w:spacing w:val="-2"/>
          <w:sz w:val="16"/>
          <w:szCs w:val="22"/>
        </w:rPr>
        <w:t xml:space="preserve"> </w:t>
      </w:r>
      <w:r w:rsidRPr="007D0316">
        <w:rPr>
          <w:rFonts w:ascii="Times New Roman" w:hAnsi="Times New Roman"/>
          <w:sz w:val="16"/>
          <w:szCs w:val="22"/>
        </w:rPr>
        <w:t>by</w:t>
      </w:r>
      <w:r w:rsidRPr="007D0316">
        <w:rPr>
          <w:rFonts w:ascii="Times New Roman" w:hAnsi="Times New Roman"/>
          <w:spacing w:val="-2"/>
          <w:sz w:val="16"/>
          <w:szCs w:val="22"/>
        </w:rPr>
        <w:t xml:space="preserve"> </w:t>
      </w:r>
      <w:r w:rsidRPr="007D0316">
        <w:rPr>
          <w:rFonts w:ascii="Times New Roman" w:hAnsi="Times New Roman"/>
          <w:sz w:val="16"/>
          <w:szCs w:val="22"/>
        </w:rPr>
        <w:t>an</w:t>
      </w:r>
      <w:r w:rsidRPr="007D0316">
        <w:rPr>
          <w:rFonts w:ascii="Times New Roman" w:hAnsi="Times New Roman"/>
          <w:spacing w:val="-2"/>
          <w:sz w:val="16"/>
          <w:szCs w:val="22"/>
        </w:rPr>
        <w:t xml:space="preserve"> </w:t>
      </w:r>
      <w:r w:rsidRPr="007D0316">
        <w:rPr>
          <w:rFonts w:ascii="Times New Roman" w:hAnsi="Times New Roman"/>
          <w:sz w:val="16"/>
          <w:szCs w:val="22"/>
        </w:rPr>
        <w:t>equivalent</w:t>
      </w:r>
      <w:r w:rsidRPr="007D0316">
        <w:rPr>
          <w:rFonts w:ascii="Times New Roman" w:hAnsi="Times New Roman"/>
          <w:spacing w:val="-3"/>
          <w:sz w:val="16"/>
          <w:szCs w:val="22"/>
        </w:rPr>
        <w:t xml:space="preserve"> </w:t>
      </w:r>
      <w:r w:rsidRPr="007D0316">
        <w:rPr>
          <w:rFonts w:ascii="Times New Roman" w:hAnsi="Times New Roman"/>
          <w:sz w:val="16"/>
          <w:szCs w:val="22"/>
        </w:rPr>
        <w:t>length</w:t>
      </w:r>
      <w:r w:rsidRPr="007D0316">
        <w:rPr>
          <w:rFonts w:ascii="Times New Roman" w:hAnsi="Times New Roman"/>
          <w:spacing w:val="-2"/>
          <w:sz w:val="16"/>
          <w:szCs w:val="22"/>
        </w:rPr>
        <w:t xml:space="preserve"> </w:t>
      </w:r>
      <w:r w:rsidRPr="007D0316">
        <w:rPr>
          <w:rFonts w:ascii="Times New Roman" w:hAnsi="Times New Roman"/>
          <w:sz w:val="16"/>
          <w:szCs w:val="22"/>
        </w:rPr>
        <w:t>of</w:t>
      </w:r>
      <w:r w:rsidRPr="007D0316">
        <w:rPr>
          <w:rFonts w:ascii="Times New Roman" w:hAnsi="Times New Roman"/>
          <w:spacing w:val="-2"/>
          <w:sz w:val="16"/>
          <w:szCs w:val="22"/>
        </w:rPr>
        <w:t xml:space="preserve"> </w:t>
      </w:r>
      <w:r w:rsidRPr="007D0316">
        <w:rPr>
          <w:rFonts w:ascii="Times New Roman" w:hAnsi="Times New Roman"/>
          <w:sz w:val="16"/>
          <w:szCs w:val="22"/>
        </w:rPr>
        <w:t>tubing</w:t>
      </w:r>
      <w:r w:rsidRPr="007D0316">
        <w:rPr>
          <w:rFonts w:ascii="Times New Roman" w:hAnsi="Times New Roman"/>
          <w:spacing w:val="-2"/>
          <w:sz w:val="16"/>
          <w:szCs w:val="22"/>
        </w:rPr>
        <w:t xml:space="preserve"> </w:t>
      </w:r>
      <w:r w:rsidRPr="007D0316">
        <w:rPr>
          <w:rFonts w:ascii="Times New Roman" w:hAnsi="Times New Roman"/>
          <w:sz w:val="16"/>
          <w:szCs w:val="22"/>
        </w:rPr>
        <w:t>to</w:t>
      </w:r>
      <w:r w:rsidRPr="007D0316">
        <w:rPr>
          <w:rFonts w:ascii="Times New Roman" w:hAnsi="Times New Roman"/>
          <w:spacing w:val="-2"/>
          <w:sz w:val="16"/>
          <w:szCs w:val="22"/>
        </w:rPr>
        <w:t xml:space="preserve"> </w:t>
      </w:r>
      <w:r w:rsidRPr="007D0316">
        <w:rPr>
          <w:rFonts w:ascii="Times New Roman" w:hAnsi="Times New Roman"/>
          <w:sz w:val="16"/>
          <w:szCs w:val="22"/>
        </w:rPr>
        <w:t>the</w:t>
      </w:r>
      <w:r w:rsidRPr="007D0316">
        <w:rPr>
          <w:rFonts w:ascii="Times New Roman" w:hAnsi="Times New Roman"/>
          <w:spacing w:val="-3"/>
          <w:sz w:val="16"/>
          <w:szCs w:val="22"/>
        </w:rPr>
        <w:t xml:space="preserve"> </w:t>
      </w:r>
      <w:r w:rsidRPr="007D0316">
        <w:rPr>
          <w:rFonts w:ascii="Times New Roman" w:hAnsi="Times New Roman"/>
          <w:sz w:val="16"/>
          <w:szCs w:val="22"/>
        </w:rPr>
        <w:t>following</w:t>
      </w:r>
      <w:r w:rsidRPr="007D0316">
        <w:rPr>
          <w:rFonts w:ascii="Times New Roman" w:hAnsi="Times New Roman"/>
          <w:spacing w:val="-2"/>
          <w:sz w:val="16"/>
          <w:szCs w:val="22"/>
        </w:rPr>
        <w:t xml:space="preserve"> </w:t>
      </w:r>
      <w:r w:rsidRPr="007D0316">
        <w:rPr>
          <w:rFonts w:ascii="Times New Roman" w:hAnsi="Times New Roman"/>
          <w:sz w:val="16"/>
          <w:szCs w:val="22"/>
        </w:rPr>
        <w:t>equation:</w:t>
      </w:r>
    </w:p>
    <w:p w:rsidR="00EC476A" w:rsidRPr="007D0316" w:rsidRDefault="00EC476A" w:rsidP="00E2315F">
      <w:pPr>
        <w:widowControl w:val="0"/>
        <w:autoSpaceDE w:val="0"/>
        <w:autoSpaceDN w:val="0"/>
        <w:spacing w:line="182" w:lineRule="exact"/>
        <w:ind w:left="1091"/>
        <w:rPr>
          <w:rFonts w:ascii="Times New Roman" w:hAnsi="Times New Roman"/>
          <w:sz w:val="16"/>
          <w:szCs w:val="22"/>
        </w:rPr>
      </w:pPr>
      <w:r w:rsidRPr="007D0316">
        <w:rPr>
          <w:rFonts w:ascii="Times New Roman" w:hAnsi="Times New Roman"/>
          <w:i/>
          <w:sz w:val="16"/>
          <w:szCs w:val="22"/>
        </w:rPr>
        <w:t xml:space="preserve">L </w:t>
      </w:r>
      <w:r w:rsidRPr="007D0316">
        <w:rPr>
          <w:rFonts w:ascii="Times New Roman" w:hAnsi="Times New Roman"/>
          <w:sz w:val="16"/>
          <w:szCs w:val="22"/>
        </w:rPr>
        <w:t>= 1.3</w:t>
      </w:r>
      <w:r w:rsidRPr="007D0316">
        <w:rPr>
          <w:rFonts w:ascii="Times New Roman" w:hAnsi="Times New Roman"/>
          <w:i/>
          <w:sz w:val="16"/>
          <w:szCs w:val="22"/>
        </w:rPr>
        <w:t xml:space="preserve">n </w:t>
      </w:r>
      <w:r w:rsidRPr="007D0316">
        <w:rPr>
          <w:rFonts w:ascii="Times New Roman" w:hAnsi="Times New Roman"/>
          <w:sz w:val="16"/>
          <w:szCs w:val="22"/>
        </w:rPr>
        <w:t xml:space="preserve">where </w:t>
      </w:r>
      <w:r w:rsidRPr="007D0316">
        <w:rPr>
          <w:rFonts w:ascii="Times New Roman" w:hAnsi="Times New Roman"/>
          <w:i/>
          <w:sz w:val="16"/>
          <w:szCs w:val="22"/>
        </w:rPr>
        <w:t xml:space="preserve">L </w:t>
      </w:r>
      <w:r w:rsidRPr="007D0316">
        <w:rPr>
          <w:rFonts w:ascii="Times New Roman" w:hAnsi="Times New Roman"/>
          <w:sz w:val="16"/>
          <w:szCs w:val="22"/>
        </w:rPr>
        <w:t xml:space="preserve">is additional length (feet) of tubing and </w:t>
      </w:r>
      <w:r w:rsidRPr="007D0316">
        <w:rPr>
          <w:rFonts w:ascii="Times New Roman" w:hAnsi="Times New Roman"/>
          <w:i/>
          <w:sz w:val="16"/>
          <w:szCs w:val="22"/>
        </w:rPr>
        <w:t xml:space="preserve">n </w:t>
      </w:r>
      <w:r w:rsidRPr="007D0316">
        <w:rPr>
          <w:rFonts w:ascii="Times New Roman" w:hAnsi="Times New Roman"/>
          <w:sz w:val="16"/>
          <w:szCs w:val="22"/>
        </w:rPr>
        <w:t>is the number of additional fittings or bends.</w:t>
      </w:r>
    </w:p>
    <w:p w:rsidR="00EC476A" w:rsidRPr="007D0316" w:rsidRDefault="00EC476A" w:rsidP="00E2315F">
      <w:pPr>
        <w:widowControl w:val="0"/>
        <w:tabs>
          <w:tab w:val="left" w:pos="1092"/>
        </w:tabs>
        <w:autoSpaceDE w:val="0"/>
        <w:autoSpaceDN w:val="0"/>
        <w:spacing w:before="16"/>
        <w:ind w:left="1091" w:hanging="180"/>
        <w:rPr>
          <w:rFonts w:ascii="Times New Roman" w:hAnsi="Times New Roman"/>
          <w:sz w:val="16"/>
          <w:szCs w:val="22"/>
        </w:rPr>
      </w:pPr>
      <w:r w:rsidRPr="007D0316">
        <w:rPr>
          <w:rFonts w:ascii="Times New Roman" w:hAnsi="Times New Roman"/>
          <w:w w:val="99"/>
          <w:sz w:val="16"/>
          <w:szCs w:val="16"/>
        </w:rPr>
        <w:t>2.</w:t>
      </w:r>
      <w:r w:rsidRPr="007D0316">
        <w:rPr>
          <w:rFonts w:ascii="Times New Roman" w:hAnsi="Times New Roman"/>
          <w:w w:val="99"/>
          <w:sz w:val="16"/>
          <w:szCs w:val="16"/>
        </w:rPr>
        <w:tab/>
      </w:r>
      <w:r w:rsidRPr="007D0316">
        <w:rPr>
          <w:rFonts w:ascii="Times New Roman" w:hAnsi="Times New Roman"/>
          <w:sz w:val="16"/>
          <w:szCs w:val="22"/>
        </w:rPr>
        <w:t>EHD—Equivalent</w:t>
      </w:r>
      <w:r w:rsidRPr="007D0316">
        <w:rPr>
          <w:rFonts w:ascii="Times New Roman" w:hAnsi="Times New Roman"/>
          <w:spacing w:val="-3"/>
          <w:sz w:val="16"/>
          <w:szCs w:val="22"/>
        </w:rPr>
        <w:t xml:space="preserve"> </w:t>
      </w:r>
      <w:r w:rsidRPr="007D0316">
        <w:rPr>
          <w:rFonts w:ascii="Times New Roman" w:hAnsi="Times New Roman"/>
          <w:sz w:val="16"/>
          <w:szCs w:val="22"/>
        </w:rPr>
        <w:t>Hydraulic</w:t>
      </w:r>
      <w:r w:rsidRPr="007D0316">
        <w:rPr>
          <w:rFonts w:ascii="Times New Roman" w:hAnsi="Times New Roman"/>
          <w:spacing w:val="-2"/>
          <w:sz w:val="16"/>
          <w:szCs w:val="22"/>
        </w:rPr>
        <w:t xml:space="preserve"> </w:t>
      </w:r>
      <w:r w:rsidRPr="007D0316">
        <w:rPr>
          <w:rFonts w:ascii="Times New Roman" w:hAnsi="Times New Roman"/>
          <w:sz w:val="16"/>
          <w:szCs w:val="22"/>
        </w:rPr>
        <w:t>Diameter,</w:t>
      </w:r>
      <w:r w:rsidRPr="007D0316">
        <w:rPr>
          <w:rFonts w:ascii="Times New Roman" w:hAnsi="Times New Roman"/>
          <w:spacing w:val="-1"/>
          <w:sz w:val="16"/>
          <w:szCs w:val="22"/>
        </w:rPr>
        <w:t xml:space="preserve"> </w:t>
      </w:r>
      <w:r w:rsidRPr="007D0316">
        <w:rPr>
          <w:rFonts w:ascii="Times New Roman" w:hAnsi="Times New Roman"/>
          <w:sz w:val="16"/>
          <w:szCs w:val="22"/>
        </w:rPr>
        <w:t>which</w:t>
      </w:r>
      <w:r w:rsidRPr="007D0316">
        <w:rPr>
          <w:rFonts w:ascii="Times New Roman" w:hAnsi="Times New Roman"/>
          <w:spacing w:val="-3"/>
          <w:sz w:val="16"/>
          <w:szCs w:val="22"/>
        </w:rPr>
        <w:t xml:space="preserve"> </w:t>
      </w:r>
      <w:r w:rsidRPr="007D0316">
        <w:rPr>
          <w:rFonts w:ascii="Times New Roman" w:hAnsi="Times New Roman"/>
          <w:sz w:val="16"/>
          <w:szCs w:val="22"/>
        </w:rPr>
        <w:t>is</w:t>
      </w:r>
      <w:r w:rsidRPr="007D0316">
        <w:rPr>
          <w:rFonts w:ascii="Times New Roman" w:hAnsi="Times New Roman"/>
          <w:spacing w:val="-3"/>
          <w:sz w:val="16"/>
          <w:szCs w:val="22"/>
        </w:rPr>
        <w:t xml:space="preserve"> </w:t>
      </w:r>
      <w:r w:rsidRPr="007D0316">
        <w:rPr>
          <w:rFonts w:ascii="Times New Roman" w:hAnsi="Times New Roman"/>
          <w:sz w:val="16"/>
          <w:szCs w:val="22"/>
        </w:rPr>
        <w:t>a</w:t>
      </w:r>
      <w:r w:rsidRPr="007D0316">
        <w:rPr>
          <w:rFonts w:ascii="Times New Roman" w:hAnsi="Times New Roman"/>
          <w:spacing w:val="-1"/>
          <w:sz w:val="16"/>
          <w:szCs w:val="22"/>
        </w:rPr>
        <w:t xml:space="preserve"> </w:t>
      </w:r>
      <w:r w:rsidRPr="007D0316">
        <w:rPr>
          <w:rFonts w:ascii="Times New Roman" w:hAnsi="Times New Roman"/>
          <w:sz w:val="16"/>
          <w:szCs w:val="22"/>
        </w:rPr>
        <w:t>measure</w:t>
      </w:r>
      <w:r w:rsidRPr="007D0316">
        <w:rPr>
          <w:rFonts w:ascii="Times New Roman" w:hAnsi="Times New Roman"/>
          <w:spacing w:val="-2"/>
          <w:sz w:val="16"/>
          <w:szCs w:val="22"/>
        </w:rPr>
        <w:t xml:space="preserve"> </w:t>
      </w:r>
      <w:r w:rsidRPr="007D0316">
        <w:rPr>
          <w:rFonts w:ascii="Times New Roman" w:hAnsi="Times New Roman"/>
          <w:sz w:val="16"/>
          <w:szCs w:val="22"/>
        </w:rPr>
        <w:t>of</w:t>
      </w:r>
      <w:r w:rsidRPr="007D0316">
        <w:rPr>
          <w:rFonts w:ascii="Times New Roman" w:hAnsi="Times New Roman"/>
          <w:spacing w:val="-4"/>
          <w:sz w:val="16"/>
          <w:szCs w:val="22"/>
        </w:rPr>
        <w:t xml:space="preserve"> </w:t>
      </w:r>
      <w:r w:rsidRPr="007D0316">
        <w:rPr>
          <w:rFonts w:ascii="Times New Roman" w:hAnsi="Times New Roman"/>
          <w:sz w:val="16"/>
          <w:szCs w:val="22"/>
        </w:rPr>
        <w:t>the</w:t>
      </w:r>
      <w:r w:rsidRPr="007D0316">
        <w:rPr>
          <w:rFonts w:ascii="Times New Roman" w:hAnsi="Times New Roman"/>
          <w:spacing w:val="-1"/>
          <w:sz w:val="16"/>
          <w:szCs w:val="22"/>
        </w:rPr>
        <w:t xml:space="preserve"> </w:t>
      </w:r>
      <w:r w:rsidRPr="007D0316">
        <w:rPr>
          <w:rFonts w:ascii="Times New Roman" w:hAnsi="Times New Roman"/>
          <w:sz w:val="16"/>
          <w:szCs w:val="22"/>
        </w:rPr>
        <w:t>relative</w:t>
      </w:r>
      <w:r w:rsidRPr="007D0316">
        <w:rPr>
          <w:rFonts w:ascii="Times New Roman" w:hAnsi="Times New Roman"/>
          <w:spacing w:val="-3"/>
          <w:sz w:val="16"/>
          <w:szCs w:val="22"/>
        </w:rPr>
        <w:t xml:space="preserve"> </w:t>
      </w:r>
      <w:r w:rsidRPr="007D0316">
        <w:rPr>
          <w:rFonts w:ascii="Times New Roman" w:hAnsi="Times New Roman"/>
          <w:sz w:val="16"/>
          <w:szCs w:val="22"/>
        </w:rPr>
        <w:t>hydraulic</w:t>
      </w:r>
      <w:r w:rsidRPr="007D0316">
        <w:rPr>
          <w:rFonts w:ascii="Times New Roman" w:hAnsi="Times New Roman"/>
          <w:spacing w:val="-2"/>
          <w:sz w:val="16"/>
          <w:szCs w:val="22"/>
        </w:rPr>
        <w:t xml:space="preserve"> </w:t>
      </w:r>
      <w:r w:rsidRPr="007D0316">
        <w:rPr>
          <w:rFonts w:ascii="Times New Roman" w:hAnsi="Times New Roman"/>
          <w:sz w:val="16"/>
          <w:szCs w:val="22"/>
        </w:rPr>
        <w:t>efficiency</w:t>
      </w:r>
      <w:r w:rsidRPr="007D0316">
        <w:rPr>
          <w:rFonts w:ascii="Times New Roman" w:hAnsi="Times New Roman"/>
          <w:spacing w:val="-2"/>
          <w:sz w:val="16"/>
          <w:szCs w:val="22"/>
        </w:rPr>
        <w:t xml:space="preserve"> </w:t>
      </w:r>
      <w:r w:rsidRPr="007D0316">
        <w:rPr>
          <w:rFonts w:ascii="Times New Roman" w:hAnsi="Times New Roman"/>
          <w:sz w:val="16"/>
          <w:szCs w:val="22"/>
        </w:rPr>
        <w:t>between</w:t>
      </w:r>
      <w:r w:rsidRPr="007D0316">
        <w:rPr>
          <w:rFonts w:ascii="Times New Roman" w:hAnsi="Times New Roman"/>
          <w:spacing w:val="-2"/>
          <w:sz w:val="16"/>
          <w:szCs w:val="22"/>
        </w:rPr>
        <w:t xml:space="preserve"> </w:t>
      </w:r>
      <w:r w:rsidRPr="007D0316">
        <w:rPr>
          <w:rFonts w:ascii="Times New Roman" w:hAnsi="Times New Roman"/>
          <w:sz w:val="16"/>
          <w:szCs w:val="22"/>
        </w:rPr>
        <w:t>different</w:t>
      </w:r>
      <w:r w:rsidRPr="007D0316">
        <w:rPr>
          <w:rFonts w:ascii="Times New Roman" w:hAnsi="Times New Roman"/>
          <w:spacing w:val="-3"/>
          <w:sz w:val="16"/>
          <w:szCs w:val="22"/>
        </w:rPr>
        <w:t xml:space="preserve"> </w:t>
      </w:r>
      <w:r w:rsidRPr="007D0316">
        <w:rPr>
          <w:rFonts w:ascii="Times New Roman" w:hAnsi="Times New Roman"/>
          <w:sz w:val="16"/>
          <w:szCs w:val="22"/>
        </w:rPr>
        <w:t>tubing</w:t>
      </w:r>
      <w:r w:rsidRPr="007D0316">
        <w:rPr>
          <w:rFonts w:ascii="Times New Roman" w:hAnsi="Times New Roman"/>
          <w:spacing w:val="-2"/>
          <w:sz w:val="16"/>
          <w:szCs w:val="22"/>
        </w:rPr>
        <w:t xml:space="preserve"> </w:t>
      </w:r>
      <w:r w:rsidRPr="007D0316">
        <w:rPr>
          <w:rFonts w:ascii="Times New Roman" w:hAnsi="Times New Roman"/>
          <w:sz w:val="16"/>
          <w:szCs w:val="22"/>
        </w:rPr>
        <w:t>sizes.</w:t>
      </w:r>
      <w:r w:rsidRPr="007D0316">
        <w:rPr>
          <w:rFonts w:ascii="Times New Roman" w:hAnsi="Times New Roman"/>
          <w:spacing w:val="-3"/>
          <w:sz w:val="16"/>
          <w:szCs w:val="22"/>
        </w:rPr>
        <w:t xml:space="preserve"> </w:t>
      </w:r>
      <w:r w:rsidRPr="007D0316">
        <w:rPr>
          <w:rFonts w:ascii="Times New Roman" w:hAnsi="Times New Roman"/>
          <w:sz w:val="16"/>
          <w:szCs w:val="22"/>
        </w:rPr>
        <w:t>The</w:t>
      </w:r>
      <w:r w:rsidRPr="007D0316">
        <w:rPr>
          <w:rFonts w:ascii="Times New Roman" w:hAnsi="Times New Roman"/>
          <w:spacing w:val="-3"/>
          <w:sz w:val="16"/>
          <w:szCs w:val="22"/>
        </w:rPr>
        <w:t xml:space="preserve"> </w:t>
      </w:r>
      <w:r w:rsidRPr="007D0316">
        <w:rPr>
          <w:rFonts w:ascii="Times New Roman" w:hAnsi="Times New Roman"/>
          <w:sz w:val="16"/>
          <w:szCs w:val="22"/>
        </w:rPr>
        <w:t>greater</w:t>
      </w:r>
      <w:r w:rsidRPr="007D0316">
        <w:rPr>
          <w:rFonts w:ascii="Times New Roman" w:hAnsi="Times New Roman"/>
          <w:spacing w:val="-2"/>
          <w:sz w:val="16"/>
          <w:szCs w:val="22"/>
        </w:rPr>
        <w:t xml:space="preserve"> </w:t>
      </w:r>
      <w:r w:rsidRPr="007D0316">
        <w:rPr>
          <w:rFonts w:ascii="Times New Roman" w:hAnsi="Times New Roman"/>
          <w:sz w:val="16"/>
          <w:szCs w:val="22"/>
        </w:rPr>
        <w:t>the</w:t>
      </w:r>
      <w:r w:rsidRPr="007D0316">
        <w:rPr>
          <w:rFonts w:ascii="Times New Roman" w:hAnsi="Times New Roman"/>
          <w:spacing w:val="-2"/>
          <w:sz w:val="16"/>
          <w:szCs w:val="22"/>
        </w:rPr>
        <w:t xml:space="preserve"> </w:t>
      </w:r>
      <w:r w:rsidRPr="007D0316">
        <w:rPr>
          <w:rFonts w:ascii="Times New Roman" w:hAnsi="Times New Roman"/>
          <w:sz w:val="16"/>
          <w:szCs w:val="22"/>
        </w:rPr>
        <w:t>value</w:t>
      </w:r>
      <w:r w:rsidRPr="007D0316">
        <w:rPr>
          <w:rFonts w:ascii="Times New Roman" w:hAnsi="Times New Roman"/>
          <w:spacing w:val="-2"/>
          <w:sz w:val="16"/>
          <w:szCs w:val="22"/>
        </w:rPr>
        <w:t xml:space="preserve"> </w:t>
      </w:r>
      <w:r w:rsidRPr="007D0316">
        <w:rPr>
          <w:rFonts w:ascii="Times New Roman" w:hAnsi="Times New Roman"/>
          <w:sz w:val="16"/>
          <w:szCs w:val="22"/>
        </w:rPr>
        <w:t>of</w:t>
      </w:r>
      <w:r w:rsidRPr="007D0316">
        <w:rPr>
          <w:rFonts w:ascii="Times New Roman" w:hAnsi="Times New Roman"/>
          <w:spacing w:val="-2"/>
          <w:sz w:val="16"/>
          <w:szCs w:val="22"/>
        </w:rPr>
        <w:t xml:space="preserve"> </w:t>
      </w:r>
      <w:r w:rsidRPr="007D0316">
        <w:rPr>
          <w:rFonts w:ascii="Times New Roman" w:hAnsi="Times New Roman"/>
          <w:sz w:val="16"/>
          <w:szCs w:val="22"/>
        </w:rPr>
        <w:t>EHD,</w:t>
      </w:r>
      <w:r w:rsidRPr="007D0316">
        <w:rPr>
          <w:rFonts w:ascii="Times New Roman" w:hAnsi="Times New Roman"/>
          <w:spacing w:val="-3"/>
          <w:sz w:val="16"/>
          <w:szCs w:val="22"/>
        </w:rPr>
        <w:t xml:space="preserve"> </w:t>
      </w:r>
      <w:r w:rsidRPr="007D0316">
        <w:rPr>
          <w:rFonts w:ascii="Times New Roman" w:hAnsi="Times New Roman"/>
          <w:sz w:val="16"/>
          <w:szCs w:val="22"/>
        </w:rPr>
        <w:t>the</w:t>
      </w:r>
      <w:r w:rsidRPr="007D0316">
        <w:rPr>
          <w:rFonts w:ascii="Times New Roman" w:hAnsi="Times New Roman"/>
          <w:spacing w:val="-3"/>
          <w:sz w:val="16"/>
          <w:szCs w:val="22"/>
        </w:rPr>
        <w:t xml:space="preserve"> </w:t>
      </w:r>
      <w:r w:rsidRPr="007D0316">
        <w:rPr>
          <w:rFonts w:ascii="Times New Roman" w:hAnsi="Times New Roman"/>
          <w:sz w:val="16"/>
          <w:szCs w:val="22"/>
        </w:rPr>
        <w:t>greater</w:t>
      </w:r>
      <w:r w:rsidRPr="007D0316">
        <w:rPr>
          <w:rFonts w:ascii="Times New Roman" w:hAnsi="Times New Roman"/>
          <w:spacing w:val="-2"/>
          <w:sz w:val="16"/>
          <w:szCs w:val="22"/>
        </w:rPr>
        <w:t xml:space="preserve"> </w:t>
      </w:r>
      <w:r w:rsidRPr="007D0316">
        <w:rPr>
          <w:rFonts w:ascii="Times New Roman" w:hAnsi="Times New Roman"/>
          <w:sz w:val="16"/>
          <w:szCs w:val="22"/>
        </w:rPr>
        <w:t>the</w:t>
      </w:r>
      <w:r w:rsidRPr="007D0316">
        <w:rPr>
          <w:rFonts w:ascii="Times New Roman" w:hAnsi="Times New Roman"/>
          <w:spacing w:val="-2"/>
          <w:sz w:val="16"/>
          <w:szCs w:val="22"/>
        </w:rPr>
        <w:t xml:space="preserve"> </w:t>
      </w:r>
      <w:r w:rsidRPr="007D0316">
        <w:rPr>
          <w:rFonts w:ascii="Times New Roman" w:hAnsi="Times New Roman"/>
          <w:sz w:val="16"/>
          <w:szCs w:val="22"/>
        </w:rPr>
        <w:t>gas</w:t>
      </w:r>
      <w:r w:rsidRPr="007D0316">
        <w:rPr>
          <w:rFonts w:ascii="Times New Roman" w:hAnsi="Times New Roman"/>
          <w:spacing w:val="-1"/>
          <w:sz w:val="16"/>
          <w:szCs w:val="22"/>
        </w:rPr>
        <w:t xml:space="preserve"> </w:t>
      </w:r>
      <w:r w:rsidRPr="007D0316">
        <w:rPr>
          <w:rFonts w:ascii="Times New Roman" w:hAnsi="Times New Roman"/>
          <w:sz w:val="16"/>
          <w:szCs w:val="22"/>
        </w:rPr>
        <w:t>capacity</w:t>
      </w:r>
      <w:r w:rsidRPr="007D0316">
        <w:rPr>
          <w:rFonts w:ascii="Times New Roman" w:hAnsi="Times New Roman"/>
          <w:spacing w:val="-2"/>
          <w:sz w:val="16"/>
          <w:szCs w:val="22"/>
        </w:rPr>
        <w:t xml:space="preserve"> </w:t>
      </w:r>
      <w:r w:rsidRPr="007D0316">
        <w:rPr>
          <w:rFonts w:ascii="Times New Roman" w:hAnsi="Times New Roman"/>
          <w:sz w:val="16"/>
          <w:szCs w:val="22"/>
        </w:rPr>
        <w:t>of</w:t>
      </w:r>
      <w:r w:rsidRPr="007D0316">
        <w:rPr>
          <w:rFonts w:ascii="Times New Roman" w:hAnsi="Times New Roman"/>
          <w:spacing w:val="-4"/>
          <w:sz w:val="16"/>
          <w:szCs w:val="22"/>
        </w:rPr>
        <w:t xml:space="preserve"> </w:t>
      </w:r>
      <w:r w:rsidRPr="007D0316">
        <w:rPr>
          <w:rFonts w:ascii="Times New Roman" w:hAnsi="Times New Roman"/>
          <w:sz w:val="16"/>
          <w:szCs w:val="22"/>
        </w:rPr>
        <w:t>the</w:t>
      </w:r>
      <w:r w:rsidRPr="007D0316">
        <w:rPr>
          <w:rFonts w:ascii="Times New Roman" w:hAnsi="Times New Roman"/>
          <w:spacing w:val="-1"/>
          <w:sz w:val="16"/>
          <w:szCs w:val="22"/>
        </w:rPr>
        <w:t xml:space="preserve"> </w:t>
      </w:r>
      <w:r w:rsidRPr="007D0316">
        <w:rPr>
          <w:rFonts w:ascii="Times New Roman" w:hAnsi="Times New Roman"/>
          <w:sz w:val="16"/>
          <w:szCs w:val="22"/>
        </w:rPr>
        <w:t>tubing.</w:t>
      </w:r>
    </w:p>
    <w:p w:rsidR="00EC476A" w:rsidRPr="007D0316" w:rsidRDefault="00EC476A" w:rsidP="00E2315F">
      <w:pPr>
        <w:widowControl w:val="0"/>
        <w:tabs>
          <w:tab w:val="left" w:pos="1092"/>
        </w:tabs>
        <w:autoSpaceDE w:val="0"/>
        <w:autoSpaceDN w:val="0"/>
        <w:spacing w:before="15"/>
        <w:ind w:left="1091" w:hanging="180"/>
        <w:rPr>
          <w:rFonts w:ascii="Times New Roman" w:hAnsi="Times New Roman"/>
          <w:sz w:val="16"/>
          <w:szCs w:val="22"/>
        </w:rPr>
      </w:pPr>
      <w:r w:rsidRPr="007D0316">
        <w:rPr>
          <w:rFonts w:ascii="Times New Roman" w:hAnsi="Times New Roman"/>
          <w:w w:val="99"/>
          <w:sz w:val="16"/>
          <w:szCs w:val="16"/>
        </w:rPr>
        <w:t>3.</w:t>
      </w:r>
      <w:r w:rsidRPr="007D0316">
        <w:rPr>
          <w:rFonts w:ascii="Times New Roman" w:hAnsi="Times New Roman"/>
          <w:w w:val="99"/>
          <w:sz w:val="16"/>
          <w:szCs w:val="16"/>
        </w:rPr>
        <w:tab/>
      </w:r>
      <w:r w:rsidRPr="007D0316">
        <w:rPr>
          <w:rFonts w:ascii="Times New Roman" w:hAnsi="Times New Roman"/>
          <w:sz w:val="16"/>
          <w:szCs w:val="22"/>
        </w:rPr>
        <w:t>Table entries have been rounded to three significant</w:t>
      </w:r>
      <w:r w:rsidRPr="007D0316">
        <w:rPr>
          <w:rFonts w:ascii="Times New Roman" w:hAnsi="Times New Roman"/>
          <w:spacing w:val="-1"/>
          <w:sz w:val="16"/>
          <w:szCs w:val="22"/>
        </w:rPr>
        <w:t xml:space="preserve"> </w:t>
      </w:r>
      <w:r w:rsidRPr="007D0316">
        <w:rPr>
          <w:rFonts w:ascii="Times New Roman" w:hAnsi="Times New Roman"/>
          <w:sz w:val="16"/>
          <w:szCs w:val="22"/>
        </w:rPr>
        <w:t>digits.</w:t>
      </w:r>
    </w:p>
    <w:p w:rsidR="00EC476A" w:rsidRDefault="00EC476A" w:rsidP="00E2315F">
      <w:pPr>
        <w:widowControl w:val="0"/>
        <w:tabs>
          <w:tab w:val="left" w:pos="1428"/>
        </w:tabs>
        <w:autoSpaceDE w:val="0"/>
        <w:autoSpaceDN w:val="0"/>
        <w:spacing w:before="44"/>
        <w:ind w:left="720"/>
        <w:outlineLvl w:val="0"/>
        <w:rPr>
          <w:rFonts w:cs="Arial"/>
          <w:b/>
          <w:bCs/>
          <w:color w:val="FF0000"/>
          <w:spacing w:val="-2"/>
          <w:w w:val="99"/>
          <w:szCs w:val="22"/>
        </w:rPr>
      </w:pPr>
    </w:p>
    <w:p w:rsidR="00EC476A" w:rsidRPr="00A2183B" w:rsidRDefault="00EC476A" w:rsidP="00E2315F">
      <w:pPr>
        <w:widowControl w:val="0"/>
        <w:tabs>
          <w:tab w:val="left" w:pos="1428"/>
        </w:tabs>
        <w:autoSpaceDE w:val="0"/>
        <w:autoSpaceDN w:val="0"/>
        <w:spacing w:before="44"/>
        <w:ind w:left="720"/>
        <w:outlineLvl w:val="0"/>
        <w:rPr>
          <w:rFonts w:cs="Arial"/>
          <w:b/>
          <w:bCs/>
          <w:color w:val="FF0000"/>
          <w:spacing w:val="-2"/>
          <w:w w:val="99"/>
          <w:szCs w:val="22"/>
        </w:rPr>
      </w:pPr>
      <w:r>
        <w:rPr>
          <w:rFonts w:cs="Arial"/>
          <w:b/>
          <w:bCs/>
          <w:color w:val="FF0000"/>
          <w:spacing w:val="-2"/>
          <w:w w:val="99"/>
          <w:szCs w:val="22"/>
        </w:rPr>
        <w:t>(Correlation with NFPA</w:t>
      </w:r>
      <w:r w:rsidRPr="00A2183B">
        <w:rPr>
          <w:rFonts w:cs="Arial"/>
          <w:b/>
          <w:bCs/>
          <w:color w:val="FF0000"/>
          <w:spacing w:val="-2"/>
          <w:w w:val="99"/>
          <w:szCs w:val="22"/>
        </w:rPr>
        <w:t>)</w:t>
      </w:r>
    </w:p>
    <w:p w:rsidR="00EC476A" w:rsidRDefault="00EC476A" w:rsidP="00E2315F">
      <w:pPr>
        <w:widowControl w:val="0"/>
        <w:autoSpaceDE w:val="0"/>
        <w:autoSpaceDN w:val="0"/>
        <w:spacing w:before="7" w:after="100" w:afterAutospacing="1"/>
        <w:ind w:left="720"/>
        <w:rPr>
          <w:rFonts w:eastAsia="Arial" w:cs="Arial"/>
          <w:szCs w:val="22"/>
        </w:rPr>
      </w:pPr>
    </w:p>
    <w:p w:rsidR="00EC476A" w:rsidRDefault="00EC476A" w:rsidP="00E2315F">
      <w:pPr>
        <w:widowControl w:val="0"/>
        <w:autoSpaceDE w:val="0"/>
        <w:autoSpaceDN w:val="0"/>
        <w:spacing w:before="7" w:after="100" w:afterAutospacing="1"/>
        <w:ind w:left="720"/>
        <w:rPr>
          <w:rFonts w:eastAsia="Arial" w:cs="Arial"/>
          <w:szCs w:val="22"/>
        </w:rPr>
      </w:pPr>
    </w:p>
    <w:p w:rsidR="00EC476A" w:rsidRDefault="00EC476A" w:rsidP="00E2315F">
      <w:pPr>
        <w:widowControl w:val="0"/>
        <w:autoSpaceDE w:val="0"/>
        <w:autoSpaceDN w:val="0"/>
        <w:spacing w:before="7" w:after="100" w:afterAutospacing="1"/>
        <w:ind w:left="720"/>
        <w:rPr>
          <w:rFonts w:eastAsia="Arial" w:cs="Arial"/>
          <w:szCs w:val="22"/>
        </w:rPr>
        <w:sectPr w:rsidR="00EC476A" w:rsidSect="00EC476A">
          <w:pgSz w:w="15840" w:h="12240" w:orient="landscape"/>
          <w:pgMar w:top="720" w:right="720" w:bottom="720" w:left="720" w:header="720" w:footer="720" w:gutter="0"/>
          <w:cols w:space="720"/>
          <w:docGrid w:linePitch="360"/>
        </w:sectPr>
      </w:pPr>
    </w:p>
    <w:p w:rsidR="00052F76" w:rsidRPr="0024265A" w:rsidRDefault="00384D3F" w:rsidP="00E2315F">
      <w:pPr>
        <w:widowControl w:val="0"/>
        <w:tabs>
          <w:tab w:val="left" w:pos="1440"/>
        </w:tabs>
        <w:autoSpaceDE w:val="0"/>
        <w:autoSpaceDN w:val="0"/>
        <w:spacing w:before="55" w:line="230" w:lineRule="auto"/>
        <w:ind w:left="1440" w:right="1" w:hanging="720"/>
        <w:jc w:val="both"/>
        <w:rPr>
          <w:rFonts w:cs="Arial"/>
          <w:szCs w:val="22"/>
        </w:rPr>
      </w:pPr>
      <w:r>
        <w:rPr>
          <w:rFonts w:eastAsia="Arial" w:cs="Arial"/>
          <w:noProof/>
          <w:szCs w:val="22"/>
        </w:rPr>
        <w:lastRenderedPageBreak/>
        <w:pict>
          <v:shape id="_x0000_s1149" type="#_x0000_t202" style="position:absolute;left:0;text-align:left;margin-left:-19.8pt;margin-top:3.25pt;width:36.6pt;height:116pt;z-index:251628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EBw2/EqAgAAUAQAAA4AAAAAAAAAAAAAAAAALgIAAGRycy9lMm9E&#10;b2MueG1sUEsBAi0AFAAGAAgAAAAhAP0vMtbbAAAABQEAAA8AAAAAAAAAAAAAAAAAhAQAAGRycy9k&#10;b3ducmV2LnhtbFBLBQYAAAAABAAEAPMAAACMBQAAAAA=&#10;">
            <v:shadow on="t" offset=",0" offset2=",-4pt"/>
            <v:textbox style="layout-flow:vertical;mso-layout-flow-alt:bottom-to-top;mso-next-textbox:#_x0000_s1149">
              <w:txbxContent>
                <w:p w:rsidR="00654B22" w:rsidRPr="00584DA2" w:rsidRDefault="00654B22" w:rsidP="00052F76">
                  <w:pPr>
                    <w:rPr>
                      <w:color w:val="FF0000"/>
                      <w:sz w:val="20"/>
                    </w:rPr>
                  </w:pPr>
                  <w:r w:rsidRPr="00584DA2">
                    <w:rPr>
                      <w:color w:val="FF0000"/>
                      <w:sz w:val="20"/>
                    </w:rPr>
                    <w:t>Correlation with NFPA</w:t>
                  </w:r>
                  <w:r>
                    <w:rPr>
                      <w:color w:val="FF0000"/>
                      <w:sz w:val="20"/>
                    </w:rPr>
                    <w:t xml:space="preserve"> – G2414.4 and (1)-(3)</w:t>
                  </w:r>
                </w:p>
              </w:txbxContent>
            </v:textbox>
          </v:shape>
        </w:pict>
      </w:r>
      <w:r w:rsidR="00052F76">
        <w:rPr>
          <w:rFonts w:cs="Arial"/>
          <w:b/>
          <w:bCs/>
          <w:spacing w:val="-2"/>
          <w:w w:val="99"/>
          <w:szCs w:val="22"/>
        </w:rPr>
        <w:t>G2414.4 (</w:t>
      </w:r>
      <w:r w:rsidR="00052F76" w:rsidRPr="0024265A">
        <w:rPr>
          <w:rFonts w:cs="Arial"/>
          <w:b/>
          <w:bCs/>
          <w:spacing w:val="-2"/>
          <w:w w:val="99"/>
          <w:szCs w:val="22"/>
        </w:rPr>
        <w:t>403.4</w:t>
      </w:r>
      <w:r w:rsidR="00052F76">
        <w:rPr>
          <w:rFonts w:cs="Arial"/>
          <w:b/>
          <w:bCs/>
          <w:spacing w:val="-2"/>
          <w:w w:val="99"/>
          <w:szCs w:val="22"/>
        </w:rPr>
        <w:t xml:space="preserve">) </w:t>
      </w:r>
      <w:r w:rsidR="00052F76" w:rsidRPr="0024265A">
        <w:rPr>
          <w:rFonts w:cs="Arial"/>
          <w:b/>
          <w:szCs w:val="22"/>
        </w:rPr>
        <w:t xml:space="preserve">Metallic pipe. </w:t>
      </w:r>
      <w:r w:rsidR="00052F76" w:rsidRPr="0024265A">
        <w:rPr>
          <w:rFonts w:cs="Arial"/>
          <w:szCs w:val="22"/>
        </w:rPr>
        <w:t>Metal</w:t>
      </w:r>
      <w:r w:rsidR="00701A77">
        <w:rPr>
          <w:rFonts w:cs="Arial"/>
          <w:szCs w:val="22"/>
        </w:rPr>
        <w:t>lic pipe shall comply with Sec</w:t>
      </w:r>
      <w:r w:rsidR="00052F76" w:rsidRPr="0024265A">
        <w:rPr>
          <w:rFonts w:cs="Arial"/>
          <w:szCs w:val="22"/>
        </w:rPr>
        <w:t>tions 403.4.1 through</w:t>
      </w:r>
      <w:r w:rsidR="00052F76" w:rsidRPr="0024265A">
        <w:rPr>
          <w:rFonts w:cs="Arial"/>
          <w:spacing w:val="-6"/>
          <w:szCs w:val="22"/>
        </w:rPr>
        <w:t xml:space="preserve"> </w:t>
      </w:r>
      <w:r w:rsidR="00052F76" w:rsidRPr="0024265A">
        <w:rPr>
          <w:rFonts w:cs="Arial"/>
          <w:szCs w:val="22"/>
        </w:rPr>
        <w:t>403.4.4.</w:t>
      </w:r>
    </w:p>
    <w:p w:rsidR="00052F76" w:rsidRPr="0024265A" w:rsidRDefault="00052F76" w:rsidP="00E2315F">
      <w:pPr>
        <w:widowControl w:val="0"/>
        <w:tabs>
          <w:tab w:val="left" w:pos="1440"/>
        </w:tabs>
        <w:autoSpaceDE w:val="0"/>
        <w:autoSpaceDN w:val="0"/>
        <w:spacing w:before="52"/>
        <w:ind w:left="2160" w:hanging="720"/>
        <w:rPr>
          <w:rFonts w:cs="Arial"/>
          <w:szCs w:val="22"/>
        </w:rPr>
      </w:pPr>
      <w:r>
        <w:rPr>
          <w:rFonts w:cs="Arial"/>
          <w:b/>
          <w:bCs/>
          <w:spacing w:val="-2"/>
          <w:w w:val="99"/>
          <w:szCs w:val="22"/>
        </w:rPr>
        <w:t>G2414.4.1 (</w:t>
      </w:r>
      <w:r w:rsidRPr="0024265A">
        <w:rPr>
          <w:rFonts w:cs="Arial"/>
          <w:b/>
          <w:bCs/>
          <w:spacing w:val="-2"/>
          <w:w w:val="99"/>
          <w:szCs w:val="22"/>
        </w:rPr>
        <w:t>403.4.1</w:t>
      </w:r>
      <w:r>
        <w:rPr>
          <w:rFonts w:cs="Arial"/>
          <w:b/>
          <w:bCs/>
          <w:spacing w:val="-2"/>
          <w:w w:val="99"/>
          <w:szCs w:val="22"/>
        </w:rPr>
        <w:t xml:space="preserve">) </w:t>
      </w:r>
      <w:r w:rsidRPr="0024265A">
        <w:rPr>
          <w:rFonts w:cs="Arial"/>
          <w:b/>
          <w:szCs w:val="22"/>
        </w:rPr>
        <w:t xml:space="preserve">Cast iron. </w:t>
      </w:r>
      <w:r w:rsidRPr="0024265A">
        <w:rPr>
          <w:rFonts w:cs="Arial"/>
          <w:szCs w:val="22"/>
        </w:rPr>
        <w:t>Cast-iron pipe shall not be</w:t>
      </w:r>
      <w:r w:rsidRPr="0024265A">
        <w:rPr>
          <w:rFonts w:cs="Arial"/>
          <w:spacing w:val="-6"/>
          <w:szCs w:val="22"/>
        </w:rPr>
        <w:t xml:space="preserve"> </w:t>
      </w:r>
      <w:r w:rsidRPr="0024265A">
        <w:rPr>
          <w:rFonts w:cs="Arial"/>
          <w:szCs w:val="22"/>
        </w:rPr>
        <w:t>used.</w:t>
      </w:r>
    </w:p>
    <w:p w:rsidR="00052F76" w:rsidRPr="0024265A" w:rsidRDefault="00052F76" w:rsidP="00E2315F">
      <w:pPr>
        <w:widowControl w:val="0"/>
        <w:tabs>
          <w:tab w:val="left" w:pos="1440"/>
        </w:tabs>
        <w:autoSpaceDE w:val="0"/>
        <w:autoSpaceDN w:val="0"/>
        <w:spacing w:before="56" w:line="230" w:lineRule="auto"/>
        <w:ind w:left="2160" w:right="1" w:hanging="720"/>
        <w:rPr>
          <w:rFonts w:cs="Arial"/>
          <w:szCs w:val="22"/>
        </w:rPr>
      </w:pPr>
      <w:r>
        <w:rPr>
          <w:rFonts w:cs="Arial"/>
          <w:b/>
          <w:bCs/>
          <w:spacing w:val="-2"/>
          <w:w w:val="99"/>
          <w:szCs w:val="22"/>
        </w:rPr>
        <w:t>G2414.4.2 (</w:t>
      </w:r>
      <w:r w:rsidRPr="0024265A">
        <w:rPr>
          <w:rFonts w:cs="Arial"/>
          <w:b/>
          <w:bCs/>
          <w:spacing w:val="-2"/>
          <w:w w:val="99"/>
          <w:szCs w:val="22"/>
        </w:rPr>
        <w:t>403.4.2</w:t>
      </w:r>
      <w:r>
        <w:rPr>
          <w:rFonts w:cs="Arial"/>
          <w:b/>
          <w:bCs/>
          <w:spacing w:val="-2"/>
          <w:w w:val="99"/>
          <w:szCs w:val="22"/>
        </w:rPr>
        <w:t xml:space="preserve">) </w:t>
      </w:r>
      <w:r w:rsidRPr="0024265A">
        <w:rPr>
          <w:rFonts w:cs="Arial"/>
          <w:b/>
          <w:szCs w:val="22"/>
        </w:rPr>
        <w:t>Steel</w:t>
      </w:r>
      <w:r w:rsidRPr="0024265A">
        <w:rPr>
          <w:rFonts w:cs="Arial"/>
          <w:szCs w:val="22"/>
        </w:rPr>
        <w:t>. Steel, stainless steel and wrought-iron pipe shall be not lighter than Schedule 10 and shall comply with the dimensional standards of ASME B36.10M and one of the following</w:t>
      </w:r>
      <w:r w:rsidRPr="0024265A">
        <w:rPr>
          <w:rFonts w:cs="Arial"/>
          <w:spacing w:val="-4"/>
          <w:szCs w:val="22"/>
        </w:rPr>
        <w:t xml:space="preserve"> </w:t>
      </w:r>
      <w:r w:rsidRPr="0024265A">
        <w:rPr>
          <w:rFonts w:cs="Arial"/>
          <w:szCs w:val="22"/>
        </w:rPr>
        <w:t>standards:</w:t>
      </w:r>
    </w:p>
    <w:p w:rsidR="00052F76" w:rsidRPr="0024265A" w:rsidRDefault="00052F76" w:rsidP="00E2315F">
      <w:pPr>
        <w:widowControl w:val="0"/>
        <w:tabs>
          <w:tab w:val="left" w:pos="1440"/>
        </w:tabs>
        <w:autoSpaceDE w:val="0"/>
        <w:autoSpaceDN w:val="0"/>
        <w:spacing w:before="50"/>
        <w:ind w:left="2880" w:hanging="1440"/>
        <w:rPr>
          <w:rFonts w:cs="Arial"/>
          <w:szCs w:val="22"/>
        </w:rPr>
      </w:pPr>
      <w:r w:rsidRPr="0024265A">
        <w:rPr>
          <w:rFonts w:cs="Arial"/>
          <w:w w:val="99"/>
          <w:szCs w:val="22"/>
        </w:rPr>
        <w:tab/>
        <w:t>1.</w:t>
      </w:r>
      <w:r w:rsidRPr="0024265A">
        <w:rPr>
          <w:rFonts w:cs="Arial"/>
          <w:w w:val="99"/>
          <w:szCs w:val="22"/>
        </w:rPr>
        <w:tab/>
      </w:r>
      <w:r w:rsidRPr="0024265A">
        <w:rPr>
          <w:rFonts w:cs="Arial"/>
          <w:szCs w:val="22"/>
        </w:rPr>
        <w:t>ASTM</w:t>
      </w:r>
      <w:r w:rsidRPr="0024265A">
        <w:rPr>
          <w:rFonts w:cs="Arial"/>
          <w:spacing w:val="-1"/>
          <w:szCs w:val="22"/>
        </w:rPr>
        <w:t xml:space="preserve"> </w:t>
      </w:r>
      <w:r w:rsidRPr="0024265A">
        <w:rPr>
          <w:rFonts w:cs="Arial"/>
          <w:szCs w:val="22"/>
        </w:rPr>
        <w:t>A53/A53M.</w:t>
      </w:r>
    </w:p>
    <w:p w:rsidR="00052F76" w:rsidRPr="0024265A" w:rsidRDefault="00052F76" w:rsidP="00E2315F">
      <w:pPr>
        <w:widowControl w:val="0"/>
        <w:tabs>
          <w:tab w:val="left" w:pos="1440"/>
        </w:tabs>
        <w:autoSpaceDE w:val="0"/>
        <w:autoSpaceDN w:val="0"/>
        <w:spacing w:before="51"/>
        <w:ind w:left="2880" w:hanging="1440"/>
        <w:rPr>
          <w:rFonts w:cs="Arial"/>
          <w:szCs w:val="22"/>
        </w:rPr>
      </w:pPr>
      <w:r w:rsidRPr="0024265A">
        <w:rPr>
          <w:rFonts w:cs="Arial"/>
          <w:w w:val="99"/>
          <w:szCs w:val="22"/>
        </w:rPr>
        <w:tab/>
        <w:t>2.</w:t>
      </w:r>
      <w:r w:rsidRPr="0024265A">
        <w:rPr>
          <w:rFonts w:cs="Arial"/>
          <w:w w:val="99"/>
          <w:szCs w:val="22"/>
        </w:rPr>
        <w:tab/>
      </w:r>
      <w:r w:rsidRPr="0024265A">
        <w:rPr>
          <w:rFonts w:cs="Arial"/>
          <w:szCs w:val="22"/>
        </w:rPr>
        <w:t>ASTM</w:t>
      </w:r>
      <w:r w:rsidRPr="0024265A">
        <w:rPr>
          <w:rFonts w:cs="Arial"/>
          <w:spacing w:val="-8"/>
          <w:szCs w:val="22"/>
        </w:rPr>
        <w:t xml:space="preserve"> </w:t>
      </w:r>
      <w:r w:rsidRPr="0024265A">
        <w:rPr>
          <w:rFonts w:cs="Arial"/>
          <w:szCs w:val="22"/>
        </w:rPr>
        <w:t>A106.</w:t>
      </w:r>
    </w:p>
    <w:p w:rsidR="00052F76" w:rsidRPr="0024265A" w:rsidRDefault="00052F76" w:rsidP="00E2315F">
      <w:pPr>
        <w:widowControl w:val="0"/>
        <w:tabs>
          <w:tab w:val="left" w:pos="1440"/>
        </w:tabs>
        <w:autoSpaceDE w:val="0"/>
        <w:autoSpaceDN w:val="0"/>
        <w:spacing w:before="48"/>
        <w:ind w:left="2160" w:hanging="720"/>
        <w:rPr>
          <w:rFonts w:ascii="Times New Roman" w:hAnsi="Times New Roman"/>
          <w:sz w:val="20"/>
          <w:szCs w:val="22"/>
        </w:rPr>
      </w:pPr>
      <w:r w:rsidRPr="0024265A">
        <w:rPr>
          <w:rFonts w:cs="Arial"/>
          <w:w w:val="99"/>
          <w:szCs w:val="22"/>
        </w:rPr>
        <w:tab/>
      </w:r>
      <w:r>
        <w:rPr>
          <w:rFonts w:cs="Arial"/>
          <w:w w:val="99"/>
          <w:szCs w:val="22"/>
        </w:rPr>
        <w:tab/>
      </w:r>
      <w:r w:rsidRPr="0024265A">
        <w:rPr>
          <w:rFonts w:cs="Arial"/>
          <w:w w:val="99"/>
          <w:szCs w:val="22"/>
        </w:rPr>
        <w:t>3.</w:t>
      </w:r>
      <w:r w:rsidRPr="0024265A">
        <w:rPr>
          <w:rFonts w:cs="Arial"/>
          <w:w w:val="99"/>
          <w:szCs w:val="22"/>
        </w:rPr>
        <w:tab/>
      </w:r>
      <w:r w:rsidRPr="0024265A">
        <w:rPr>
          <w:rFonts w:cs="Arial"/>
          <w:szCs w:val="22"/>
        </w:rPr>
        <w:t>ASTM</w:t>
      </w:r>
      <w:r w:rsidRPr="0024265A">
        <w:rPr>
          <w:rFonts w:cs="Arial"/>
          <w:spacing w:val="-8"/>
          <w:szCs w:val="22"/>
        </w:rPr>
        <w:t xml:space="preserve"> </w:t>
      </w:r>
      <w:r w:rsidRPr="0024265A">
        <w:rPr>
          <w:rFonts w:cs="Arial"/>
          <w:szCs w:val="22"/>
        </w:rPr>
        <w:t>A312</w:t>
      </w:r>
      <w:r w:rsidRPr="0024265A">
        <w:rPr>
          <w:rFonts w:ascii="Times New Roman" w:hAnsi="Times New Roman"/>
          <w:sz w:val="20"/>
          <w:szCs w:val="22"/>
        </w:rPr>
        <w:t>.</w:t>
      </w:r>
    </w:p>
    <w:p w:rsidR="00052F76" w:rsidRDefault="00052F76" w:rsidP="00E2315F">
      <w:pPr>
        <w:widowControl w:val="0"/>
        <w:tabs>
          <w:tab w:val="left" w:pos="1428"/>
        </w:tabs>
        <w:autoSpaceDE w:val="0"/>
        <w:autoSpaceDN w:val="0"/>
        <w:spacing w:before="44"/>
        <w:ind w:left="720"/>
        <w:outlineLvl w:val="0"/>
        <w:rPr>
          <w:rFonts w:cs="Arial"/>
          <w:b/>
          <w:bCs/>
          <w:color w:val="FF0000"/>
          <w:spacing w:val="-2"/>
          <w:w w:val="99"/>
          <w:szCs w:val="22"/>
        </w:rPr>
      </w:pPr>
    </w:p>
    <w:p w:rsidR="00052F76" w:rsidRPr="00A2183B" w:rsidRDefault="00052F76" w:rsidP="00E2315F">
      <w:pPr>
        <w:widowControl w:val="0"/>
        <w:tabs>
          <w:tab w:val="left" w:pos="1428"/>
        </w:tabs>
        <w:autoSpaceDE w:val="0"/>
        <w:autoSpaceDN w:val="0"/>
        <w:spacing w:before="44"/>
        <w:ind w:left="720"/>
        <w:outlineLvl w:val="0"/>
        <w:rPr>
          <w:rFonts w:cs="Arial"/>
          <w:b/>
          <w:bCs/>
          <w:color w:val="FF0000"/>
          <w:spacing w:val="-2"/>
          <w:w w:val="99"/>
          <w:szCs w:val="22"/>
        </w:rPr>
      </w:pPr>
      <w:r>
        <w:rPr>
          <w:rFonts w:cs="Arial"/>
          <w:b/>
          <w:bCs/>
          <w:color w:val="FF0000"/>
          <w:spacing w:val="-2"/>
          <w:w w:val="99"/>
          <w:szCs w:val="22"/>
        </w:rPr>
        <w:t>(Correlation with NFPA</w:t>
      </w:r>
      <w:r w:rsidRPr="00A2183B">
        <w:rPr>
          <w:rFonts w:cs="Arial"/>
          <w:b/>
          <w:bCs/>
          <w:color w:val="FF0000"/>
          <w:spacing w:val="-2"/>
          <w:w w:val="99"/>
          <w:szCs w:val="22"/>
        </w:rPr>
        <w:t>)</w:t>
      </w:r>
    </w:p>
    <w:p w:rsidR="00052F76" w:rsidRPr="0024265A" w:rsidRDefault="00384D3F" w:rsidP="00E2315F">
      <w:pPr>
        <w:widowControl w:val="0"/>
        <w:autoSpaceDE w:val="0"/>
        <w:autoSpaceDN w:val="0"/>
        <w:spacing w:before="7" w:after="100" w:afterAutospacing="1"/>
        <w:ind w:left="720"/>
        <w:rPr>
          <w:rFonts w:eastAsia="Arial" w:cs="Arial"/>
          <w:szCs w:val="22"/>
        </w:rPr>
      </w:pPr>
      <w:r>
        <w:rPr>
          <w:rFonts w:cs="Arial"/>
          <w:b/>
          <w:bCs/>
          <w:noProof/>
          <w:spacing w:val="-2"/>
          <w:szCs w:val="22"/>
        </w:rPr>
        <w:pict>
          <v:shape id="_x0000_s1150" type="#_x0000_t202" style="position:absolute;left:0;text-align:left;margin-left:-19.8pt;margin-top:24.85pt;width:36.6pt;height:116pt;z-index:251629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EBw2/EqAgAAUAQAAA4AAAAAAAAAAAAAAAAALgIAAGRycy9lMm9E&#10;b2MueG1sUEsBAi0AFAAGAAgAAAAhAP0vMtbbAAAABQEAAA8AAAAAAAAAAAAAAAAAhAQAAGRycy9k&#10;b3ducmV2LnhtbFBLBQYAAAAABAAEAPMAAACMBQAAAAA=&#10;">
            <v:shadow on="t" offset=",0" offset2=",-4pt"/>
            <v:textbox style="layout-flow:vertical;mso-layout-flow-alt:bottom-to-top;mso-next-textbox:#_x0000_s1150">
              <w:txbxContent>
                <w:p w:rsidR="00654B22" w:rsidRPr="00584DA2" w:rsidRDefault="00654B22" w:rsidP="00052F76">
                  <w:pPr>
                    <w:rPr>
                      <w:color w:val="FF0000"/>
                      <w:sz w:val="20"/>
                    </w:rPr>
                  </w:pPr>
                  <w:r w:rsidRPr="00584DA2">
                    <w:rPr>
                      <w:color w:val="FF0000"/>
                      <w:sz w:val="20"/>
                    </w:rPr>
                    <w:t>Correlation with NFPA</w:t>
                  </w:r>
                  <w:r>
                    <w:rPr>
                      <w:color w:val="FF0000"/>
                      <w:sz w:val="20"/>
                    </w:rPr>
                    <w:t xml:space="preserve"> – G2414.5</w:t>
                  </w:r>
                </w:p>
              </w:txbxContent>
            </v:textbox>
          </v:shape>
        </w:pict>
      </w:r>
    </w:p>
    <w:p w:rsidR="00052F76" w:rsidRPr="0024265A" w:rsidRDefault="00052F76" w:rsidP="00E2315F">
      <w:pPr>
        <w:widowControl w:val="0"/>
        <w:tabs>
          <w:tab w:val="left" w:pos="1076"/>
        </w:tabs>
        <w:autoSpaceDE w:val="0"/>
        <w:autoSpaceDN w:val="0"/>
        <w:spacing w:before="52" w:line="230" w:lineRule="auto"/>
        <w:ind w:left="560" w:right="1"/>
        <w:jc w:val="both"/>
        <w:rPr>
          <w:rFonts w:cs="Arial"/>
          <w:szCs w:val="22"/>
        </w:rPr>
      </w:pPr>
      <w:r>
        <w:rPr>
          <w:rFonts w:cs="Arial"/>
          <w:b/>
          <w:bCs/>
          <w:spacing w:val="-2"/>
          <w:w w:val="99"/>
          <w:szCs w:val="22"/>
        </w:rPr>
        <w:t>G2414.5 (</w:t>
      </w:r>
      <w:r w:rsidRPr="0024265A">
        <w:rPr>
          <w:rFonts w:cs="Arial"/>
          <w:b/>
          <w:bCs/>
          <w:spacing w:val="-2"/>
          <w:w w:val="99"/>
          <w:szCs w:val="22"/>
        </w:rPr>
        <w:t>403.5</w:t>
      </w:r>
      <w:r>
        <w:rPr>
          <w:rFonts w:cs="Arial"/>
          <w:b/>
          <w:bCs/>
          <w:spacing w:val="-2"/>
          <w:w w:val="99"/>
          <w:szCs w:val="22"/>
        </w:rPr>
        <w:t xml:space="preserve">) </w:t>
      </w:r>
      <w:r w:rsidRPr="0024265A">
        <w:rPr>
          <w:rFonts w:cs="Arial"/>
          <w:b/>
          <w:szCs w:val="22"/>
        </w:rPr>
        <w:t xml:space="preserve">Metallic tubing. </w:t>
      </w:r>
      <w:r w:rsidRPr="0024265A">
        <w:rPr>
          <w:rFonts w:cs="Arial"/>
          <w:szCs w:val="22"/>
        </w:rPr>
        <w:t>Tubing shall not be used with gases corrosive to the tubing</w:t>
      </w:r>
      <w:r w:rsidRPr="0024265A">
        <w:rPr>
          <w:rFonts w:cs="Arial"/>
          <w:spacing w:val="-1"/>
          <w:szCs w:val="22"/>
        </w:rPr>
        <w:t xml:space="preserve"> </w:t>
      </w:r>
      <w:r w:rsidRPr="0024265A">
        <w:rPr>
          <w:rFonts w:cs="Arial"/>
          <w:szCs w:val="22"/>
        </w:rPr>
        <w:t>material.</w:t>
      </w:r>
    </w:p>
    <w:p w:rsidR="00052F76" w:rsidRPr="0024265A" w:rsidRDefault="00052F76" w:rsidP="00E2315F">
      <w:pPr>
        <w:widowControl w:val="0"/>
        <w:tabs>
          <w:tab w:val="left" w:pos="1516"/>
        </w:tabs>
        <w:autoSpaceDE w:val="0"/>
        <w:autoSpaceDN w:val="0"/>
        <w:spacing w:before="70" w:line="230" w:lineRule="auto"/>
        <w:ind w:left="800" w:right="1"/>
        <w:jc w:val="both"/>
        <w:rPr>
          <w:rFonts w:cs="Arial"/>
          <w:szCs w:val="22"/>
        </w:rPr>
      </w:pPr>
      <w:r>
        <w:rPr>
          <w:rFonts w:cs="Arial"/>
          <w:b/>
          <w:bCs/>
          <w:spacing w:val="-2"/>
          <w:w w:val="99"/>
          <w:szCs w:val="22"/>
        </w:rPr>
        <w:t>G2414.5.1 (</w:t>
      </w:r>
      <w:r w:rsidRPr="0024265A">
        <w:rPr>
          <w:rFonts w:cs="Arial"/>
          <w:b/>
          <w:bCs/>
          <w:spacing w:val="-2"/>
          <w:w w:val="99"/>
          <w:szCs w:val="22"/>
        </w:rPr>
        <w:t>403.5.1</w:t>
      </w:r>
      <w:r>
        <w:rPr>
          <w:rFonts w:cs="Arial"/>
          <w:b/>
          <w:bCs/>
          <w:spacing w:val="-2"/>
          <w:w w:val="99"/>
          <w:szCs w:val="22"/>
        </w:rPr>
        <w:t xml:space="preserve">) </w:t>
      </w:r>
      <w:r w:rsidRPr="0024265A">
        <w:rPr>
          <w:rFonts w:cs="Arial"/>
          <w:b/>
          <w:szCs w:val="22"/>
        </w:rPr>
        <w:t xml:space="preserve">Steel tubing. </w:t>
      </w:r>
      <w:r w:rsidRPr="0024265A">
        <w:rPr>
          <w:rFonts w:cs="Arial"/>
          <w:szCs w:val="22"/>
        </w:rPr>
        <w:t>Steel tubing shall comply with ASTM</w:t>
      </w:r>
      <w:r w:rsidRPr="0024265A">
        <w:rPr>
          <w:rFonts w:cs="Arial"/>
          <w:spacing w:val="-1"/>
          <w:szCs w:val="22"/>
        </w:rPr>
        <w:t xml:space="preserve"> </w:t>
      </w:r>
      <w:r w:rsidRPr="0024265A">
        <w:rPr>
          <w:rFonts w:cs="Arial"/>
          <w:szCs w:val="22"/>
        </w:rPr>
        <w:t>A254.</w:t>
      </w:r>
    </w:p>
    <w:p w:rsidR="00052F76" w:rsidRPr="0024265A" w:rsidRDefault="00052F76" w:rsidP="00E2315F">
      <w:pPr>
        <w:widowControl w:val="0"/>
        <w:tabs>
          <w:tab w:val="left" w:pos="1448"/>
        </w:tabs>
        <w:autoSpaceDE w:val="0"/>
        <w:autoSpaceDN w:val="0"/>
        <w:spacing w:before="67" w:line="230" w:lineRule="auto"/>
        <w:ind w:left="800"/>
        <w:jc w:val="both"/>
        <w:rPr>
          <w:rFonts w:cs="Arial"/>
          <w:szCs w:val="22"/>
        </w:rPr>
      </w:pPr>
      <w:r>
        <w:rPr>
          <w:rFonts w:cs="Arial"/>
          <w:b/>
          <w:bCs/>
          <w:spacing w:val="-2"/>
          <w:w w:val="99"/>
          <w:szCs w:val="22"/>
        </w:rPr>
        <w:t>G2414.5.2 (</w:t>
      </w:r>
      <w:r w:rsidRPr="0024265A">
        <w:rPr>
          <w:rFonts w:cs="Arial"/>
          <w:b/>
          <w:bCs/>
          <w:spacing w:val="-2"/>
          <w:w w:val="99"/>
          <w:szCs w:val="22"/>
        </w:rPr>
        <w:t>403.5.2</w:t>
      </w:r>
      <w:r>
        <w:rPr>
          <w:rFonts w:cs="Arial"/>
          <w:b/>
          <w:bCs/>
          <w:spacing w:val="-2"/>
          <w:w w:val="99"/>
          <w:szCs w:val="22"/>
        </w:rPr>
        <w:t xml:space="preserve">) </w:t>
      </w:r>
      <w:r w:rsidRPr="0024265A">
        <w:rPr>
          <w:rFonts w:cs="Arial"/>
          <w:b/>
          <w:szCs w:val="22"/>
        </w:rPr>
        <w:t xml:space="preserve">Stainless steel. </w:t>
      </w:r>
      <w:r w:rsidRPr="0024265A">
        <w:rPr>
          <w:rFonts w:cs="Arial"/>
          <w:szCs w:val="22"/>
        </w:rPr>
        <w:t>Stainless steel tubing shall</w:t>
      </w:r>
      <w:r w:rsidRPr="0024265A">
        <w:rPr>
          <w:rFonts w:cs="Arial"/>
          <w:spacing w:val="-22"/>
          <w:szCs w:val="22"/>
        </w:rPr>
        <w:t xml:space="preserve"> </w:t>
      </w:r>
      <w:r w:rsidRPr="0024265A">
        <w:rPr>
          <w:rFonts w:cs="Arial"/>
          <w:szCs w:val="22"/>
        </w:rPr>
        <w:t>comply with ASTM A268 or ASTM</w:t>
      </w:r>
      <w:r w:rsidRPr="0024265A">
        <w:rPr>
          <w:rFonts w:cs="Arial"/>
          <w:spacing w:val="-3"/>
          <w:szCs w:val="22"/>
        </w:rPr>
        <w:t xml:space="preserve"> </w:t>
      </w:r>
      <w:r w:rsidRPr="0024265A">
        <w:rPr>
          <w:rFonts w:cs="Arial"/>
          <w:szCs w:val="22"/>
        </w:rPr>
        <w:t>A269.</w:t>
      </w:r>
    </w:p>
    <w:p w:rsidR="00052F76" w:rsidRPr="0024265A" w:rsidRDefault="00052F76" w:rsidP="00E2315F">
      <w:pPr>
        <w:widowControl w:val="0"/>
        <w:tabs>
          <w:tab w:val="left" w:pos="1460"/>
        </w:tabs>
        <w:autoSpaceDE w:val="0"/>
        <w:autoSpaceDN w:val="0"/>
        <w:spacing w:before="72" w:line="228" w:lineRule="auto"/>
        <w:ind w:left="800" w:right="1"/>
        <w:jc w:val="both"/>
        <w:rPr>
          <w:rFonts w:cs="Arial"/>
          <w:szCs w:val="22"/>
        </w:rPr>
      </w:pPr>
      <w:r>
        <w:rPr>
          <w:rFonts w:cs="Arial"/>
          <w:b/>
          <w:bCs/>
          <w:spacing w:val="-2"/>
          <w:w w:val="99"/>
          <w:szCs w:val="22"/>
        </w:rPr>
        <w:t>G2414.5.3 (</w:t>
      </w:r>
      <w:r w:rsidRPr="0024265A">
        <w:rPr>
          <w:rFonts w:cs="Arial"/>
          <w:b/>
          <w:bCs/>
          <w:spacing w:val="-2"/>
          <w:w w:val="99"/>
          <w:szCs w:val="22"/>
        </w:rPr>
        <w:t>403.5.3</w:t>
      </w:r>
      <w:r>
        <w:rPr>
          <w:rFonts w:cs="Arial"/>
          <w:b/>
          <w:bCs/>
          <w:spacing w:val="-2"/>
          <w:w w:val="99"/>
          <w:szCs w:val="22"/>
        </w:rPr>
        <w:t xml:space="preserve">) </w:t>
      </w:r>
      <w:r w:rsidRPr="0024265A">
        <w:rPr>
          <w:rFonts w:cs="Arial"/>
          <w:b/>
          <w:szCs w:val="22"/>
        </w:rPr>
        <w:t xml:space="preserve">Copper and copper alloy tubing. </w:t>
      </w:r>
      <w:r w:rsidRPr="0024265A">
        <w:rPr>
          <w:rFonts w:cs="Arial"/>
          <w:szCs w:val="22"/>
        </w:rPr>
        <w:t>Copper tubing shall comply with Standard Type K or L of ASTM B88 or ASTM B280.</w:t>
      </w:r>
    </w:p>
    <w:p w:rsidR="00052F76" w:rsidRPr="0024265A" w:rsidRDefault="00052F76" w:rsidP="00E2315F">
      <w:pPr>
        <w:widowControl w:val="0"/>
        <w:autoSpaceDE w:val="0"/>
        <w:autoSpaceDN w:val="0"/>
        <w:spacing w:before="62" w:line="230" w:lineRule="auto"/>
        <w:ind w:left="800" w:right="1" w:firstLine="237"/>
        <w:jc w:val="both"/>
        <w:rPr>
          <w:rFonts w:cs="Arial"/>
          <w:szCs w:val="22"/>
        </w:rPr>
      </w:pPr>
      <w:r w:rsidRPr="0024265A">
        <w:rPr>
          <w:rFonts w:cs="Arial"/>
          <w:szCs w:val="22"/>
        </w:rPr>
        <w:t>Copper and copper alloy tubing shall not be used if the gas contains more than an average of 0.3 grains of hydro- gen sulfide per 100 standar</w:t>
      </w:r>
      <w:r>
        <w:rPr>
          <w:rFonts w:cs="Arial"/>
          <w:szCs w:val="22"/>
        </w:rPr>
        <w:t>d cubic feet of gas (0.7 milli</w:t>
      </w:r>
      <w:r w:rsidRPr="0024265A">
        <w:rPr>
          <w:rFonts w:cs="Arial"/>
          <w:szCs w:val="22"/>
        </w:rPr>
        <w:t>grams per 100 liters).</w:t>
      </w:r>
    </w:p>
    <w:p w:rsidR="00052F76" w:rsidRDefault="00052F76" w:rsidP="00E2315F">
      <w:pPr>
        <w:widowControl w:val="0"/>
        <w:tabs>
          <w:tab w:val="left" w:pos="1428"/>
        </w:tabs>
        <w:autoSpaceDE w:val="0"/>
        <w:autoSpaceDN w:val="0"/>
        <w:spacing w:before="44"/>
        <w:ind w:left="720"/>
        <w:outlineLvl w:val="0"/>
        <w:rPr>
          <w:rFonts w:cs="Arial"/>
          <w:b/>
          <w:bCs/>
          <w:color w:val="FF0000"/>
          <w:spacing w:val="-2"/>
          <w:w w:val="99"/>
          <w:szCs w:val="22"/>
        </w:rPr>
      </w:pPr>
    </w:p>
    <w:p w:rsidR="00052F76" w:rsidRPr="00A2183B" w:rsidRDefault="00052F76" w:rsidP="00E2315F">
      <w:pPr>
        <w:widowControl w:val="0"/>
        <w:tabs>
          <w:tab w:val="left" w:pos="1428"/>
        </w:tabs>
        <w:autoSpaceDE w:val="0"/>
        <w:autoSpaceDN w:val="0"/>
        <w:spacing w:before="44"/>
        <w:ind w:left="720"/>
        <w:outlineLvl w:val="0"/>
        <w:rPr>
          <w:rFonts w:cs="Arial"/>
          <w:b/>
          <w:bCs/>
          <w:color w:val="FF0000"/>
          <w:spacing w:val="-2"/>
          <w:w w:val="99"/>
          <w:szCs w:val="22"/>
        </w:rPr>
      </w:pPr>
      <w:r>
        <w:rPr>
          <w:rFonts w:cs="Arial"/>
          <w:b/>
          <w:bCs/>
          <w:color w:val="FF0000"/>
          <w:spacing w:val="-2"/>
          <w:w w:val="99"/>
          <w:szCs w:val="22"/>
        </w:rPr>
        <w:t>(Correlation with NFPA</w:t>
      </w:r>
      <w:r w:rsidRPr="00A2183B">
        <w:rPr>
          <w:rFonts w:cs="Arial"/>
          <w:b/>
          <w:bCs/>
          <w:color w:val="FF0000"/>
          <w:spacing w:val="-2"/>
          <w:w w:val="99"/>
          <w:szCs w:val="22"/>
        </w:rPr>
        <w:t>)</w:t>
      </w:r>
    </w:p>
    <w:p w:rsidR="00052F76" w:rsidRDefault="00384D3F" w:rsidP="00E2315F">
      <w:pPr>
        <w:widowControl w:val="0"/>
        <w:autoSpaceDE w:val="0"/>
        <w:autoSpaceDN w:val="0"/>
        <w:spacing w:before="7" w:after="100" w:afterAutospacing="1"/>
        <w:ind w:left="720"/>
        <w:rPr>
          <w:rFonts w:eastAsia="Arial" w:cs="Arial"/>
          <w:szCs w:val="22"/>
        </w:rPr>
      </w:pPr>
      <w:r>
        <w:rPr>
          <w:rFonts w:cs="Arial"/>
          <w:noProof/>
          <w:szCs w:val="22"/>
        </w:rPr>
        <w:pict>
          <v:shape id="_x0000_s1151" type="#_x0000_t202" style="position:absolute;left:0;text-align:left;margin-left:-19.8pt;margin-top:22.45pt;width:36.6pt;height:116pt;z-index:251630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EBw2/EqAgAAUAQAAA4AAAAAAAAAAAAAAAAALgIAAGRycy9lMm9E&#10;b2MueG1sUEsBAi0AFAAGAAgAAAAhAP0vMtbbAAAABQEAAA8AAAAAAAAAAAAAAAAAhAQAAGRycy9k&#10;b3ducmV2LnhtbFBLBQYAAAAABAAEAPMAAACMBQAAAAA=&#10;">
            <v:shadow on="t" offset=",0" offset2=",-4pt"/>
            <v:textbox style="layout-flow:vertical;mso-layout-flow-alt:bottom-to-top;mso-next-textbox:#_x0000_s1151">
              <w:txbxContent>
                <w:p w:rsidR="00654B22" w:rsidRPr="00584DA2" w:rsidRDefault="00654B22" w:rsidP="00052F76">
                  <w:pPr>
                    <w:rPr>
                      <w:color w:val="FF0000"/>
                      <w:sz w:val="20"/>
                    </w:rPr>
                  </w:pPr>
                  <w:r w:rsidRPr="00584DA2">
                    <w:rPr>
                      <w:color w:val="FF0000"/>
                      <w:sz w:val="20"/>
                    </w:rPr>
                    <w:t>Correlation with NFPA</w:t>
                  </w:r>
                  <w:r>
                    <w:rPr>
                      <w:color w:val="FF0000"/>
                      <w:sz w:val="20"/>
                    </w:rPr>
                    <w:t xml:space="preserve"> – G2414.6</w:t>
                  </w:r>
                </w:p>
              </w:txbxContent>
            </v:textbox>
          </v:shape>
        </w:pict>
      </w:r>
    </w:p>
    <w:p w:rsidR="00052F76" w:rsidRPr="0024265A" w:rsidRDefault="00052F76" w:rsidP="00E2315F">
      <w:pPr>
        <w:widowControl w:val="0"/>
        <w:tabs>
          <w:tab w:val="left" w:pos="865"/>
        </w:tabs>
        <w:autoSpaceDE w:val="0"/>
        <w:autoSpaceDN w:val="0"/>
        <w:spacing w:before="63" w:line="230" w:lineRule="auto"/>
        <w:ind w:left="720" w:right="134"/>
        <w:jc w:val="both"/>
        <w:rPr>
          <w:rFonts w:cs="Arial"/>
          <w:szCs w:val="22"/>
        </w:rPr>
      </w:pPr>
      <w:r>
        <w:rPr>
          <w:rFonts w:cs="Arial"/>
          <w:b/>
          <w:bCs/>
          <w:spacing w:val="-2"/>
          <w:w w:val="99"/>
          <w:szCs w:val="22"/>
        </w:rPr>
        <w:t>G2414.6 (</w:t>
      </w:r>
      <w:r w:rsidRPr="0024265A">
        <w:rPr>
          <w:rFonts w:cs="Arial"/>
          <w:b/>
          <w:bCs/>
          <w:spacing w:val="-2"/>
          <w:w w:val="99"/>
          <w:szCs w:val="22"/>
        </w:rPr>
        <w:t>403.6</w:t>
      </w:r>
      <w:r>
        <w:rPr>
          <w:rFonts w:cs="Arial"/>
          <w:b/>
          <w:bCs/>
          <w:spacing w:val="-2"/>
          <w:w w:val="99"/>
          <w:szCs w:val="22"/>
        </w:rPr>
        <w:t xml:space="preserve">) </w:t>
      </w:r>
      <w:r w:rsidRPr="0024265A">
        <w:rPr>
          <w:rFonts w:cs="Arial"/>
          <w:b/>
          <w:szCs w:val="22"/>
        </w:rPr>
        <w:t xml:space="preserve">Plastic pipe, tubing and fittings. </w:t>
      </w:r>
      <w:r w:rsidRPr="0024265A">
        <w:rPr>
          <w:rFonts w:cs="Arial"/>
          <w:szCs w:val="22"/>
        </w:rPr>
        <w:t>Polyethylene plastic pipe,</w:t>
      </w:r>
      <w:r w:rsidRPr="0024265A">
        <w:rPr>
          <w:rFonts w:cs="Arial"/>
          <w:spacing w:val="-8"/>
          <w:szCs w:val="22"/>
        </w:rPr>
        <w:t xml:space="preserve"> </w:t>
      </w:r>
      <w:r w:rsidRPr="0024265A">
        <w:rPr>
          <w:rFonts w:cs="Arial"/>
          <w:szCs w:val="22"/>
        </w:rPr>
        <w:t>tubing</w:t>
      </w:r>
      <w:r w:rsidRPr="0024265A">
        <w:rPr>
          <w:rFonts w:cs="Arial"/>
          <w:spacing w:val="-7"/>
          <w:szCs w:val="22"/>
        </w:rPr>
        <w:t xml:space="preserve"> </w:t>
      </w:r>
      <w:r w:rsidRPr="0024265A">
        <w:rPr>
          <w:rFonts w:cs="Arial"/>
          <w:szCs w:val="22"/>
        </w:rPr>
        <w:t>and</w:t>
      </w:r>
      <w:r w:rsidRPr="0024265A">
        <w:rPr>
          <w:rFonts w:cs="Arial"/>
          <w:spacing w:val="-5"/>
          <w:szCs w:val="22"/>
        </w:rPr>
        <w:t xml:space="preserve"> </w:t>
      </w:r>
      <w:r w:rsidRPr="0024265A">
        <w:rPr>
          <w:rFonts w:cs="Arial"/>
          <w:szCs w:val="22"/>
        </w:rPr>
        <w:t>fittings</w:t>
      </w:r>
      <w:r w:rsidRPr="0024265A">
        <w:rPr>
          <w:rFonts w:cs="Arial"/>
          <w:spacing w:val="-4"/>
          <w:szCs w:val="22"/>
        </w:rPr>
        <w:t xml:space="preserve"> </w:t>
      </w:r>
      <w:r w:rsidRPr="0024265A">
        <w:rPr>
          <w:rFonts w:cs="Arial"/>
          <w:szCs w:val="22"/>
        </w:rPr>
        <w:t>used</w:t>
      </w:r>
      <w:r w:rsidRPr="0024265A">
        <w:rPr>
          <w:rFonts w:cs="Arial"/>
          <w:spacing w:val="-7"/>
          <w:szCs w:val="22"/>
        </w:rPr>
        <w:t xml:space="preserve"> </w:t>
      </w:r>
      <w:r w:rsidRPr="0024265A">
        <w:rPr>
          <w:rFonts w:cs="Arial"/>
          <w:szCs w:val="22"/>
        </w:rPr>
        <w:t>to</w:t>
      </w:r>
      <w:r w:rsidRPr="0024265A">
        <w:rPr>
          <w:rFonts w:cs="Arial"/>
          <w:spacing w:val="-7"/>
          <w:szCs w:val="22"/>
        </w:rPr>
        <w:t xml:space="preserve"> </w:t>
      </w:r>
      <w:r w:rsidRPr="0024265A">
        <w:rPr>
          <w:rFonts w:cs="Arial"/>
          <w:szCs w:val="22"/>
        </w:rPr>
        <w:t>supply</w:t>
      </w:r>
      <w:r w:rsidRPr="0024265A">
        <w:rPr>
          <w:rFonts w:cs="Arial"/>
          <w:spacing w:val="-7"/>
          <w:szCs w:val="22"/>
        </w:rPr>
        <w:t xml:space="preserve"> </w:t>
      </w:r>
      <w:r w:rsidRPr="0024265A">
        <w:rPr>
          <w:rFonts w:cs="Arial"/>
          <w:szCs w:val="22"/>
        </w:rPr>
        <w:t>fuel</w:t>
      </w:r>
      <w:r w:rsidRPr="0024265A">
        <w:rPr>
          <w:rFonts w:cs="Arial"/>
          <w:spacing w:val="-8"/>
          <w:szCs w:val="22"/>
        </w:rPr>
        <w:t xml:space="preserve"> </w:t>
      </w:r>
      <w:r w:rsidRPr="0024265A">
        <w:rPr>
          <w:rFonts w:cs="Arial"/>
          <w:szCs w:val="22"/>
        </w:rPr>
        <w:t>gas</w:t>
      </w:r>
      <w:r w:rsidRPr="0024265A">
        <w:rPr>
          <w:rFonts w:cs="Arial"/>
          <w:spacing w:val="-6"/>
          <w:szCs w:val="22"/>
        </w:rPr>
        <w:t xml:space="preserve"> </w:t>
      </w:r>
      <w:r w:rsidRPr="0024265A">
        <w:rPr>
          <w:rFonts w:cs="Arial"/>
          <w:szCs w:val="22"/>
        </w:rPr>
        <w:t>shall</w:t>
      </w:r>
      <w:r w:rsidRPr="0024265A">
        <w:rPr>
          <w:rFonts w:cs="Arial"/>
          <w:spacing w:val="-6"/>
          <w:szCs w:val="22"/>
        </w:rPr>
        <w:t xml:space="preserve"> </w:t>
      </w:r>
      <w:r w:rsidRPr="0024265A">
        <w:rPr>
          <w:rFonts w:cs="Arial"/>
          <w:szCs w:val="22"/>
        </w:rPr>
        <w:t>conform to ASTM D2513. Such pipe shall be marked “Gas” and “ASTM</w:t>
      </w:r>
      <w:r w:rsidRPr="0024265A">
        <w:rPr>
          <w:rFonts w:cs="Arial"/>
          <w:spacing w:val="-3"/>
          <w:szCs w:val="22"/>
        </w:rPr>
        <w:t xml:space="preserve"> </w:t>
      </w:r>
      <w:r w:rsidRPr="0024265A">
        <w:rPr>
          <w:rFonts w:cs="Arial"/>
          <w:szCs w:val="22"/>
        </w:rPr>
        <w:t>D2513.”</w:t>
      </w:r>
    </w:p>
    <w:p w:rsidR="00052F76" w:rsidRPr="0024265A" w:rsidRDefault="00052F76" w:rsidP="00E2315F">
      <w:pPr>
        <w:widowControl w:val="0"/>
        <w:autoSpaceDE w:val="0"/>
        <w:autoSpaceDN w:val="0"/>
        <w:spacing w:before="58" w:line="230" w:lineRule="auto"/>
        <w:ind w:left="720" w:right="136" w:firstLine="240"/>
        <w:jc w:val="both"/>
        <w:rPr>
          <w:rFonts w:cs="Arial"/>
          <w:szCs w:val="22"/>
        </w:rPr>
      </w:pPr>
      <w:r w:rsidRPr="0024265A">
        <w:rPr>
          <w:rFonts w:cs="Arial"/>
          <w:szCs w:val="22"/>
        </w:rPr>
        <w:t>Polyamide pipe, tubing and fittings shall be identified and conform to ASTM F2945. Such pipe shall be marked “Gas” and “ASTM F2945.”</w:t>
      </w:r>
    </w:p>
    <w:p w:rsidR="00052F76" w:rsidRPr="0024265A" w:rsidRDefault="00052F76" w:rsidP="00E2315F">
      <w:pPr>
        <w:widowControl w:val="0"/>
        <w:autoSpaceDE w:val="0"/>
        <w:autoSpaceDN w:val="0"/>
        <w:spacing w:before="57" w:line="230" w:lineRule="auto"/>
        <w:ind w:left="720" w:right="135" w:firstLine="239"/>
        <w:jc w:val="both"/>
        <w:rPr>
          <w:rFonts w:cs="Arial"/>
          <w:szCs w:val="22"/>
        </w:rPr>
      </w:pPr>
      <w:r w:rsidRPr="0024265A">
        <w:rPr>
          <w:rFonts w:cs="Arial"/>
          <w:szCs w:val="22"/>
        </w:rPr>
        <w:t>Polyvinyl chloride (PVC) and chlorinated polyvinyl chlo- ride</w:t>
      </w:r>
      <w:r w:rsidRPr="0024265A">
        <w:rPr>
          <w:rFonts w:cs="Arial"/>
          <w:spacing w:val="-5"/>
          <w:szCs w:val="22"/>
        </w:rPr>
        <w:t xml:space="preserve"> </w:t>
      </w:r>
      <w:r w:rsidRPr="0024265A">
        <w:rPr>
          <w:rFonts w:cs="Arial"/>
          <w:szCs w:val="22"/>
        </w:rPr>
        <w:t>(CPVC)</w:t>
      </w:r>
      <w:r w:rsidRPr="0024265A">
        <w:rPr>
          <w:rFonts w:cs="Arial"/>
          <w:spacing w:val="-5"/>
          <w:szCs w:val="22"/>
        </w:rPr>
        <w:t xml:space="preserve"> </w:t>
      </w:r>
      <w:r w:rsidRPr="0024265A">
        <w:rPr>
          <w:rFonts w:cs="Arial"/>
          <w:szCs w:val="22"/>
        </w:rPr>
        <w:t>plastic</w:t>
      </w:r>
      <w:r w:rsidRPr="0024265A">
        <w:rPr>
          <w:rFonts w:cs="Arial"/>
          <w:spacing w:val="-6"/>
          <w:szCs w:val="22"/>
        </w:rPr>
        <w:t xml:space="preserve"> </w:t>
      </w:r>
      <w:r w:rsidRPr="0024265A">
        <w:rPr>
          <w:rFonts w:cs="Arial"/>
          <w:szCs w:val="22"/>
        </w:rPr>
        <w:t>pipe,</w:t>
      </w:r>
      <w:r w:rsidRPr="0024265A">
        <w:rPr>
          <w:rFonts w:cs="Arial"/>
          <w:spacing w:val="-6"/>
          <w:szCs w:val="22"/>
        </w:rPr>
        <w:t xml:space="preserve"> </w:t>
      </w:r>
      <w:r w:rsidRPr="0024265A">
        <w:rPr>
          <w:rFonts w:cs="Arial"/>
          <w:szCs w:val="22"/>
        </w:rPr>
        <w:t>tubing</w:t>
      </w:r>
      <w:r w:rsidRPr="0024265A">
        <w:rPr>
          <w:rFonts w:cs="Arial"/>
          <w:spacing w:val="-5"/>
          <w:szCs w:val="22"/>
        </w:rPr>
        <w:t xml:space="preserve"> </w:t>
      </w:r>
      <w:r w:rsidRPr="0024265A">
        <w:rPr>
          <w:rFonts w:cs="Arial"/>
          <w:szCs w:val="22"/>
        </w:rPr>
        <w:t>and</w:t>
      </w:r>
      <w:r w:rsidRPr="0024265A">
        <w:rPr>
          <w:rFonts w:cs="Arial"/>
          <w:spacing w:val="-5"/>
          <w:szCs w:val="22"/>
        </w:rPr>
        <w:t xml:space="preserve"> </w:t>
      </w:r>
      <w:r w:rsidRPr="0024265A">
        <w:rPr>
          <w:rFonts w:cs="Arial"/>
          <w:szCs w:val="22"/>
        </w:rPr>
        <w:t>fittings</w:t>
      </w:r>
      <w:r w:rsidRPr="0024265A">
        <w:rPr>
          <w:rFonts w:cs="Arial"/>
          <w:spacing w:val="-4"/>
          <w:szCs w:val="22"/>
        </w:rPr>
        <w:t xml:space="preserve"> </w:t>
      </w:r>
      <w:r w:rsidRPr="0024265A">
        <w:rPr>
          <w:rFonts w:cs="Arial"/>
          <w:szCs w:val="22"/>
        </w:rPr>
        <w:t>shall</w:t>
      </w:r>
      <w:r w:rsidRPr="0024265A">
        <w:rPr>
          <w:rFonts w:cs="Arial"/>
          <w:spacing w:val="-6"/>
          <w:szCs w:val="22"/>
        </w:rPr>
        <w:t xml:space="preserve"> </w:t>
      </w:r>
      <w:r w:rsidRPr="0024265A">
        <w:rPr>
          <w:rFonts w:cs="Arial"/>
          <w:szCs w:val="22"/>
        </w:rPr>
        <w:t>not</w:t>
      </w:r>
      <w:r w:rsidRPr="0024265A">
        <w:rPr>
          <w:rFonts w:cs="Arial"/>
          <w:spacing w:val="-6"/>
          <w:szCs w:val="22"/>
        </w:rPr>
        <w:t xml:space="preserve"> </w:t>
      </w:r>
      <w:r w:rsidRPr="0024265A">
        <w:rPr>
          <w:rFonts w:cs="Arial"/>
          <w:szCs w:val="22"/>
        </w:rPr>
        <w:t>be</w:t>
      </w:r>
      <w:r w:rsidRPr="0024265A">
        <w:rPr>
          <w:rFonts w:cs="Arial"/>
          <w:spacing w:val="-5"/>
          <w:szCs w:val="22"/>
        </w:rPr>
        <w:t xml:space="preserve"> </w:t>
      </w:r>
      <w:r w:rsidRPr="0024265A">
        <w:rPr>
          <w:rFonts w:cs="Arial"/>
          <w:szCs w:val="22"/>
        </w:rPr>
        <w:t>used to supply fuel</w:t>
      </w:r>
      <w:r w:rsidRPr="0024265A">
        <w:rPr>
          <w:rFonts w:cs="Arial"/>
          <w:spacing w:val="-2"/>
          <w:szCs w:val="22"/>
        </w:rPr>
        <w:t xml:space="preserve"> </w:t>
      </w:r>
      <w:r w:rsidRPr="0024265A">
        <w:rPr>
          <w:rFonts w:cs="Arial"/>
          <w:szCs w:val="22"/>
        </w:rPr>
        <w:t>gas.</w:t>
      </w:r>
    </w:p>
    <w:p w:rsidR="00052F76" w:rsidRDefault="00052F76" w:rsidP="00E2315F">
      <w:pPr>
        <w:widowControl w:val="0"/>
        <w:tabs>
          <w:tab w:val="left" w:pos="1428"/>
        </w:tabs>
        <w:autoSpaceDE w:val="0"/>
        <w:autoSpaceDN w:val="0"/>
        <w:spacing w:before="44"/>
        <w:ind w:left="720"/>
        <w:outlineLvl w:val="0"/>
        <w:rPr>
          <w:rFonts w:cs="Arial"/>
          <w:b/>
          <w:bCs/>
          <w:color w:val="FF0000"/>
          <w:spacing w:val="-2"/>
          <w:w w:val="99"/>
          <w:szCs w:val="22"/>
        </w:rPr>
      </w:pPr>
    </w:p>
    <w:p w:rsidR="00052F76" w:rsidRPr="00A2183B" w:rsidRDefault="00052F76" w:rsidP="00E2315F">
      <w:pPr>
        <w:widowControl w:val="0"/>
        <w:tabs>
          <w:tab w:val="left" w:pos="1428"/>
        </w:tabs>
        <w:autoSpaceDE w:val="0"/>
        <w:autoSpaceDN w:val="0"/>
        <w:spacing w:before="44"/>
        <w:ind w:left="720"/>
        <w:outlineLvl w:val="0"/>
        <w:rPr>
          <w:rFonts w:cs="Arial"/>
          <w:b/>
          <w:bCs/>
          <w:color w:val="FF0000"/>
          <w:spacing w:val="-2"/>
          <w:w w:val="99"/>
          <w:szCs w:val="22"/>
        </w:rPr>
      </w:pPr>
      <w:r>
        <w:rPr>
          <w:rFonts w:cs="Arial"/>
          <w:b/>
          <w:bCs/>
          <w:color w:val="FF0000"/>
          <w:spacing w:val="-2"/>
          <w:w w:val="99"/>
          <w:szCs w:val="22"/>
        </w:rPr>
        <w:t>(Correlation with NFPA</w:t>
      </w:r>
      <w:r w:rsidRPr="00A2183B">
        <w:rPr>
          <w:rFonts w:cs="Arial"/>
          <w:b/>
          <w:bCs/>
          <w:color w:val="FF0000"/>
          <w:spacing w:val="-2"/>
          <w:w w:val="99"/>
          <w:szCs w:val="22"/>
        </w:rPr>
        <w:t>)</w:t>
      </w:r>
    </w:p>
    <w:p w:rsidR="00052F76" w:rsidRDefault="00052F76" w:rsidP="00E2315F">
      <w:pPr>
        <w:widowControl w:val="0"/>
        <w:autoSpaceDE w:val="0"/>
        <w:autoSpaceDN w:val="0"/>
        <w:spacing w:before="7" w:after="100" w:afterAutospacing="1"/>
        <w:ind w:left="720"/>
        <w:rPr>
          <w:rFonts w:eastAsia="Arial" w:cs="Arial"/>
          <w:szCs w:val="22"/>
        </w:rPr>
      </w:pPr>
    </w:p>
    <w:p w:rsidR="00052F76" w:rsidRPr="0024265A" w:rsidRDefault="00384D3F" w:rsidP="00E2315F">
      <w:pPr>
        <w:widowControl w:val="0"/>
        <w:tabs>
          <w:tab w:val="left" w:pos="720"/>
        </w:tabs>
        <w:autoSpaceDE w:val="0"/>
        <w:autoSpaceDN w:val="0"/>
        <w:spacing w:before="64" w:line="230" w:lineRule="auto"/>
        <w:ind w:left="720" w:right="40"/>
        <w:jc w:val="both"/>
        <w:rPr>
          <w:rFonts w:cs="Arial"/>
          <w:szCs w:val="22"/>
        </w:rPr>
      </w:pPr>
      <w:r>
        <w:rPr>
          <w:rFonts w:cs="Arial"/>
          <w:b/>
          <w:bCs/>
          <w:noProof/>
          <w:spacing w:val="-2"/>
          <w:szCs w:val="22"/>
        </w:rPr>
        <w:pict>
          <v:shape id="_x0000_s1152" type="#_x0000_t202" style="position:absolute;left:0;text-align:left;margin-left:-19.8pt;margin-top:5.85pt;width:37.2pt;height:116pt;z-index:251631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EBw2/EqAgAAUAQAAA4AAAAAAAAAAAAAAAAALgIAAGRycy9lMm9E&#10;b2MueG1sUEsBAi0AFAAGAAgAAAAhAP0vMtbbAAAABQEAAA8AAAAAAAAAAAAAAAAAhAQAAGRycy9k&#10;b3ducmV2LnhtbFBLBQYAAAAABAAEAPMAAACMBQAAAAA=&#10;">
            <v:shadow on="t" offset=",0" offset2=",-4pt"/>
            <v:textbox style="layout-flow:vertical;mso-layout-flow-alt:bottom-to-top;mso-next-textbox:#_x0000_s1152">
              <w:txbxContent>
                <w:p w:rsidR="00654B22" w:rsidRPr="00584DA2" w:rsidRDefault="00654B22" w:rsidP="00052F76">
                  <w:pPr>
                    <w:rPr>
                      <w:color w:val="FF0000"/>
                      <w:sz w:val="20"/>
                    </w:rPr>
                  </w:pPr>
                  <w:r w:rsidRPr="00584DA2">
                    <w:rPr>
                      <w:color w:val="FF0000"/>
                      <w:sz w:val="20"/>
                    </w:rPr>
                    <w:t>Correlation with NFPA</w:t>
                  </w:r>
                  <w:r>
                    <w:rPr>
                      <w:color w:val="FF0000"/>
                      <w:sz w:val="20"/>
                    </w:rPr>
                    <w:t xml:space="preserve"> – G2414.10</w:t>
                  </w:r>
                </w:p>
              </w:txbxContent>
            </v:textbox>
          </v:shape>
        </w:pict>
      </w:r>
      <w:r w:rsidR="00052F76">
        <w:rPr>
          <w:rFonts w:cs="Arial"/>
          <w:b/>
          <w:bCs/>
          <w:spacing w:val="-2"/>
          <w:w w:val="99"/>
          <w:szCs w:val="22"/>
        </w:rPr>
        <w:t xml:space="preserve">G2414.10 (403.10) </w:t>
      </w:r>
      <w:r w:rsidR="00052F76" w:rsidRPr="0024265A">
        <w:rPr>
          <w:rFonts w:cs="Arial"/>
          <w:b/>
          <w:szCs w:val="22"/>
        </w:rPr>
        <w:t xml:space="preserve">Metallic piping joints and fittings. </w:t>
      </w:r>
      <w:r w:rsidR="00052F76" w:rsidRPr="0024265A">
        <w:rPr>
          <w:rFonts w:cs="Arial"/>
          <w:szCs w:val="22"/>
        </w:rPr>
        <w:t xml:space="preserve">The type of </w:t>
      </w:r>
      <w:r w:rsidR="00052F76" w:rsidRPr="0024265A">
        <w:rPr>
          <w:rFonts w:cs="Arial"/>
          <w:i/>
          <w:szCs w:val="22"/>
        </w:rPr>
        <w:t xml:space="preserve">pip- ing </w:t>
      </w:r>
      <w:r w:rsidR="00052F76" w:rsidRPr="0024265A">
        <w:rPr>
          <w:rFonts w:cs="Arial"/>
          <w:szCs w:val="22"/>
        </w:rPr>
        <w:t>joint used shall be suitable for the pressure-temperature conditions and shall be selected giving consideration to joint tightness and mechanical strength under the service conditions. The joint shall be able to sustain the maximum end force caused by the internal pressure and any additional forces</w:t>
      </w:r>
      <w:r w:rsidR="00052F76" w:rsidRPr="0024265A">
        <w:rPr>
          <w:rFonts w:cs="Arial"/>
          <w:spacing w:val="-8"/>
          <w:szCs w:val="22"/>
        </w:rPr>
        <w:t xml:space="preserve"> </w:t>
      </w:r>
      <w:r w:rsidR="00052F76" w:rsidRPr="0024265A">
        <w:rPr>
          <w:rFonts w:cs="Arial"/>
          <w:szCs w:val="22"/>
        </w:rPr>
        <w:t>caused</w:t>
      </w:r>
      <w:r w:rsidR="00052F76" w:rsidRPr="0024265A">
        <w:rPr>
          <w:rFonts w:cs="Arial"/>
          <w:spacing w:val="-7"/>
          <w:szCs w:val="22"/>
        </w:rPr>
        <w:t xml:space="preserve"> </w:t>
      </w:r>
      <w:r w:rsidR="00052F76" w:rsidRPr="0024265A">
        <w:rPr>
          <w:rFonts w:cs="Arial"/>
          <w:szCs w:val="22"/>
        </w:rPr>
        <w:t>by</w:t>
      </w:r>
      <w:r w:rsidR="00052F76" w:rsidRPr="0024265A">
        <w:rPr>
          <w:rFonts w:cs="Arial"/>
          <w:spacing w:val="-7"/>
          <w:szCs w:val="22"/>
        </w:rPr>
        <w:t xml:space="preserve"> </w:t>
      </w:r>
      <w:r w:rsidR="00052F76" w:rsidRPr="0024265A">
        <w:rPr>
          <w:rFonts w:cs="Arial"/>
          <w:szCs w:val="22"/>
        </w:rPr>
        <w:t>temperature</w:t>
      </w:r>
      <w:r w:rsidR="00052F76" w:rsidRPr="0024265A">
        <w:rPr>
          <w:rFonts w:cs="Arial"/>
          <w:spacing w:val="-7"/>
          <w:szCs w:val="22"/>
        </w:rPr>
        <w:t xml:space="preserve"> </w:t>
      </w:r>
      <w:r w:rsidR="00052F76" w:rsidRPr="0024265A">
        <w:rPr>
          <w:rFonts w:cs="Arial"/>
          <w:szCs w:val="22"/>
        </w:rPr>
        <w:t>expansion</w:t>
      </w:r>
      <w:r w:rsidR="00052F76" w:rsidRPr="0024265A">
        <w:rPr>
          <w:rFonts w:cs="Arial"/>
          <w:spacing w:val="-8"/>
          <w:szCs w:val="22"/>
        </w:rPr>
        <w:t xml:space="preserve"> </w:t>
      </w:r>
      <w:r w:rsidR="00052F76" w:rsidRPr="0024265A">
        <w:rPr>
          <w:rFonts w:cs="Arial"/>
          <w:szCs w:val="22"/>
        </w:rPr>
        <w:t>or</w:t>
      </w:r>
      <w:r w:rsidR="00052F76" w:rsidRPr="0024265A">
        <w:rPr>
          <w:rFonts w:cs="Arial"/>
          <w:spacing w:val="-8"/>
          <w:szCs w:val="22"/>
        </w:rPr>
        <w:t xml:space="preserve"> </w:t>
      </w:r>
      <w:r w:rsidR="00052F76" w:rsidRPr="0024265A">
        <w:rPr>
          <w:rFonts w:cs="Arial"/>
          <w:szCs w:val="22"/>
        </w:rPr>
        <w:t>contraction,</w:t>
      </w:r>
      <w:r w:rsidR="00052F76" w:rsidRPr="0024265A">
        <w:rPr>
          <w:rFonts w:cs="Arial"/>
          <w:spacing w:val="-8"/>
          <w:szCs w:val="22"/>
        </w:rPr>
        <w:t xml:space="preserve"> </w:t>
      </w:r>
      <w:r w:rsidR="00052F76">
        <w:rPr>
          <w:rFonts w:cs="Arial"/>
          <w:szCs w:val="22"/>
        </w:rPr>
        <w:t>vibra</w:t>
      </w:r>
      <w:r w:rsidR="00052F76" w:rsidRPr="0024265A">
        <w:rPr>
          <w:rFonts w:cs="Arial"/>
          <w:szCs w:val="22"/>
        </w:rPr>
        <w:t>tion, fatigue or the weight of the pipe and its</w:t>
      </w:r>
      <w:r w:rsidR="00052F76" w:rsidRPr="0024265A">
        <w:rPr>
          <w:rFonts w:cs="Arial"/>
          <w:spacing w:val="-12"/>
          <w:szCs w:val="22"/>
        </w:rPr>
        <w:t xml:space="preserve"> </w:t>
      </w:r>
      <w:r w:rsidR="00052F76" w:rsidRPr="0024265A">
        <w:rPr>
          <w:rFonts w:cs="Arial"/>
          <w:szCs w:val="22"/>
        </w:rPr>
        <w:t>contents.</w:t>
      </w:r>
    </w:p>
    <w:p w:rsidR="00052F76" w:rsidRDefault="00052F76" w:rsidP="00E2315F">
      <w:pPr>
        <w:widowControl w:val="0"/>
        <w:tabs>
          <w:tab w:val="left" w:pos="1440"/>
        </w:tabs>
        <w:autoSpaceDE w:val="0"/>
        <w:autoSpaceDN w:val="0"/>
        <w:spacing w:before="60" w:line="230" w:lineRule="auto"/>
        <w:ind w:left="1440" w:right="38" w:hanging="720"/>
        <w:jc w:val="both"/>
        <w:rPr>
          <w:rFonts w:cs="Arial"/>
          <w:b/>
          <w:bCs/>
          <w:spacing w:val="-2"/>
          <w:w w:val="99"/>
          <w:szCs w:val="22"/>
        </w:rPr>
      </w:pPr>
      <w:r>
        <w:rPr>
          <w:rFonts w:cs="Arial"/>
          <w:b/>
          <w:bCs/>
          <w:spacing w:val="-2"/>
          <w:w w:val="99"/>
          <w:szCs w:val="22"/>
        </w:rPr>
        <w:tab/>
      </w:r>
    </w:p>
    <w:p w:rsidR="00052F76" w:rsidRPr="0024265A" w:rsidRDefault="00052F76" w:rsidP="00E2315F">
      <w:pPr>
        <w:widowControl w:val="0"/>
        <w:tabs>
          <w:tab w:val="left" w:pos="1440"/>
        </w:tabs>
        <w:autoSpaceDE w:val="0"/>
        <w:autoSpaceDN w:val="0"/>
        <w:spacing w:before="60" w:line="230" w:lineRule="auto"/>
        <w:ind w:left="1440" w:right="38" w:hanging="720"/>
        <w:jc w:val="both"/>
        <w:rPr>
          <w:rFonts w:cs="Arial"/>
          <w:szCs w:val="22"/>
        </w:rPr>
      </w:pPr>
      <w:r>
        <w:rPr>
          <w:rFonts w:cs="Arial"/>
          <w:b/>
          <w:bCs/>
          <w:spacing w:val="-2"/>
          <w:w w:val="99"/>
          <w:szCs w:val="22"/>
        </w:rPr>
        <w:tab/>
        <w:t>G2414.10.1 (</w:t>
      </w:r>
      <w:r w:rsidRPr="0024265A">
        <w:rPr>
          <w:rFonts w:cs="Arial"/>
          <w:b/>
          <w:bCs/>
          <w:spacing w:val="-2"/>
          <w:w w:val="99"/>
          <w:szCs w:val="22"/>
        </w:rPr>
        <w:t>403.10.1</w:t>
      </w:r>
      <w:r>
        <w:rPr>
          <w:rFonts w:cs="Arial"/>
          <w:b/>
          <w:bCs/>
          <w:spacing w:val="-2"/>
          <w:w w:val="99"/>
          <w:szCs w:val="22"/>
        </w:rPr>
        <w:t xml:space="preserve">) </w:t>
      </w:r>
      <w:r w:rsidRPr="0024265A">
        <w:rPr>
          <w:rFonts w:cs="Arial"/>
          <w:b/>
          <w:szCs w:val="22"/>
        </w:rPr>
        <w:t xml:space="preserve">Pipe joints. </w:t>
      </w:r>
      <w:r w:rsidRPr="0024265A">
        <w:rPr>
          <w:rFonts w:cs="Arial"/>
          <w:szCs w:val="22"/>
        </w:rPr>
        <w:t>Schedule 40 and heavier pipe joints shall be threaded, flanged, brazed, welded or assembled with press-connect fittings listed in accordance with ANSI LC4/CSA 6.32. Pipe lighter than Schedule 40 shall be connected using press-connect fittings, flanges, brazing or welding. Where nonferrous pipe is brazed, the brazing materials shall have a melting point in excess of 1,000°F (538°C). Brazing alloys shall not contain more than 0.05- percent</w:t>
      </w:r>
      <w:r w:rsidRPr="0024265A">
        <w:rPr>
          <w:rFonts w:cs="Arial"/>
          <w:spacing w:val="-1"/>
          <w:szCs w:val="22"/>
        </w:rPr>
        <w:t xml:space="preserve"> </w:t>
      </w:r>
      <w:r w:rsidRPr="0024265A">
        <w:rPr>
          <w:rFonts w:cs="Arial"/>
          <w:szCs w:val="22"/>
        </w:rPr>
        <w:lastRenderedPageBreak/>
        <w:t>phosphorus.</w:t>
      </w:r>
    </w:p>
    <w:p w:rsidR="00052F76" w:rsidRDefault="00052F76" w:rsidP="00E2315F">
      <w:pPr>
        <w:widowControl w:val="0"/>
        <w:tabs>
          <w:tab w:val="left" w:pos="1440"/>
        </w:tabs>
        <w:autoSpaceDE w:val="0"/>
        <w:autoSpaceDN w:val="0"/>
        <w:spacing w:before="59" w:line="230" w:lineRule="auto"/>
        <w:ind w:left="1440" w:right="40" w:hanging="720"/>
        <w:jc w:val="both"/>
        <w:rPr>
          <w:rFonts w:cs="Arial"/>
          <w:b/>
          <w:bCs/>
          <w:spacing w:val="-2"/>
          <w:w w:val="99"/>
          <w:szCs w:val="22"/>
        </w:rPr>
      </w:pPr>
      <w:r>
        <w:rPr>
          <w:rFonts w:cs="Arial"/>
          <w:b/>
          <w:bCs/>
          <w:spacing w:val="-2"/>
          <w:w w:val="99"/>
          <w:szCs w:val="22"/>
        </w:rPr>
        <w:tab/>
      </w:r>
    </w:p>
    <w:p w:rsidR="00052F76" w:rsidRPr="0024265A" w:rsidRDefault="00052F76" w:rsidP="00E2315F">
      <w:pPr>
        <w:widowControl w:val="0"/>
        <w:tabs>
          <w:tab w:val="left" w:pos="1440"/>
        </w:tabs>
        <w:autoSpaceDE w:val="0"/>
        <w:autoSpaceDN w:val="0"/>
        <w:spacing w:before="59" w:line="230" w:lineRule="auto"/>
        <w:ind w:left="1440" w:right="40" w:hanging="720"/>
        <w:jc w:val="both"/>
        <w:rPr>
          <w:rFonts w:cs="Arial"/>
          <w:szCs w:val="22"/>
        </w:rPr>
      </w:pPr>
      <w:r>
        <w:rPr>
          <w:rFonts w:cs="Arial"/>
          <w:b/>
          <w:bCs/>
          <w:spacing w:val="-2"/>
          <w:w w:val="99"/>
          <w:szCs w:val="22"/>
        </w:rPr>
        <w:tab/>
        <w:t>G2414.10.2 (</w:t>
      </w:r>
      <w:r w:rsidRPr="0024265A">
        <w:rPr>
          <w:rFonts w:cs="Arial"/>
          <w:b/>
          <w:bCs/>
          <w:spacing w:val="-2"/>
          <w:w w:val="99"/>
          <w:szCs w:val="22"/>
        </w:rPr>
        <w:t>403.10.2</w:t>
      </w:r>
      <w:r>
        <w:rPr>
          <w:rFonts w:cs="Arial"/>
          <w:b/>
          <w:bCs/>
          <w:spacing w:val="-2"/>
          <w:w w:val="99"/>
          <w:szCs w:val="22"/>
        </w:rPr>
        <w:t xml:space="preserve">) </w:t>
      </w:r>
      <w:r w:rsidRPr="0024265A">
        <w:rPr>
          <w:rFonts w:cs="Arial"/>
          <w:b/>
          <w:szCs w:val="22"/>
        </w:rPr>
        <w:t>Copper</w:t>
      </w:r>
      <w:r w:rsidRPr="0024265A">
        <w:rPr>
          <w:rFonts w:cs="Arial"/>
          <w:b/>
          <w:spacing w:val="-6"/>
          <w:szCs w:val="22"/>
        </w:rPr>
        <w:t xml:space="preserve"> </w:t>
      </w:r>
      <w:r w:rsidRPr="0024265A">
        <w:rPr>
          <w:rFonts w:cs="Arial"/>
          <w:b/>
          <w:szCs w:val="22"/>
        </w:rPr>
        <w:t>tubing</w:t>
      </w:r>
      <w:r w:rsidRPr="0024265A">
        <w:rPr>
          <w:rFonts w:cs="Arial"/>
          <w:b/>
          <w:spacing w:val="-8"/>
          <w:szCs w:val="22"/>
        </w:rPr>
        <w:t xml:space="preserve"> </w:t>
      </w:r>
      <w:r w:rsidRPr="0024265A">
        <w:rPr>
          <w:rFonts w:cs="Arial"/>
          <w:b/>
          <w:szCs w:val="22"/>
        </w:rPr>
        <w:t>joints.</w:t>
      </w:r>
      <w:r w:rsidRPr="0024265A">
        <w:rPr>
          <w:rFonts w:cs="Arial"/>
          <w:b/>
          <w:spacing w:val="-7"/>
          <w:szCs w:val="22"/>
        </w:rPr>
        <w:t xml:space="preserve"> </w:t>
      </w:r>
      <w:r w:rsidRPr="0024265A">
        <w:rPr>
          <w:rFonts w:cs="Arial"/>
          <w:szCs w:val="22"/>
        </w:rPr>
        <w:t>Copper</w:t>
      </w:r>
      <w:r w:rsidRPr="0024265A">
        <w:rPr>
          <w:rFonts w:cs="Arial"/>
          <w:spacing w:val="-8"/>
          <w:szCs w:val="22"/>
        </w:rPr>
        <w:t xml:space="preserve"> </w:t>
      </w:r>
      <w:r w:rsidRPr="0024265A">
        <w:rPr>
          <w:rFonts w:cs="Arial"/>
          <w:szCs w:val="22"/>
        </w:rPr>
        <w:t>tubing</w:t>
      </w:r>
      <w:r w:rsidRPr="0024265A">
        <w:rPr>
          <w:rFonts w:cs="Arial"/>
          <w:spacing w:val="-6"/>
          <w:szCs w:val="22"/>
        </w:rPr>
        <w:t xml:space="preserve"> </w:t>
      </w:r>
      <w:r w:rsidRPr="0024265A">
        <w:rPr>
          <w:rFonts w:cs="Arial"/>
          <w:szCs w:val="22"/>
        </w:rPr>
        <w:t>joints</w:t>
      </w:r>
      <w:r w:rsidRPr="0024265A">
        <w:rPr>
          <w:rFonts w:cs="Arial"/>
          <w:spacing w:val="-7"/>
          <w:szCs w:val="22"/>
        </w:rPr>
        <w:t xml:space="preserve"> </w:t>
      </w:r>
      <w:r w:rsidRPr="0024265A">
        <w:rPr>
          <w:rFonts w:cs="Arial"/>
          <w:szCs w:val="22"/>
        </w:rPr>
        <w:t xml:space="preserve">shall be assembled with </w:t>
      </w:r>
      <w:r w:rsidRPr="0024265A">
        <w:rPr>
          <w:rFonts w:cs="Arial"/>
          <w:i/>
          <w:szCs w:val="22"/>
        </w:rPr>
        <w:t xml:space="preserve">approved </w:t>
      </w:r>
      <w:r w:rsidRPr="0024265A">
        <w:rPr>
          <w:rFonts w:cs="Arial"/>
          <w:szCs w:val="22"/>
        </w:rPr>
        <w:t>gas tubing fittings, shall be brazed with a material having a melting point in excess of 1,000°F (538°C) or assembled with press-connect fittings listed in accordance with ANSI LC-4/CSA 6.32. Brazing alloys shall not contain more than 0.05-percent phosphorus.</w:t>
      </w:r>
    </w:p>
    <w:p w:rsidR="00052F76" w:rsidRDefault="00052F76" w:rsidP="00E2315F">
      <w:pPr>
        <w:widowControl w:val="0"/>
        <w:tabs>
          <w:tab w:val="left" w:pos="1440"/>
        </w:tabs>
        <w:autoSpaceDE w:val="0"/>
        <w:autoSpaceDN w:val="0"/>
        <w:spacing w:before="66" w:line="225" w:lineRule="auto"/>
        <w:ind w:left="1440" w:right="42" w:hanging="720"/>
        <w:jc w:val="both"/>
        <w:rPr>
          <w:rFonts w:cs="Arial"/>
          <w:b/>
          <w:bCs/>
          <w:spacing w:val="-2"/>
          <w:w w:val="99"/>
          <w:szCs w:val="22"/>
        </w:rPr>
      </w:pPr>
      <w:r>
        <w:rPr>
          <w:rFonts w:cs="Arial"/>
          <w:b/>
          <w:bCs/>
          <w:spacing w:val="-2"/>
          <w:w w:val="99"/>
          <w:szCs w:val="22"/>
        </w:rPr>
        <w:tab/>
      </w:r>
    </w:p>
    <w:p w:rsidR="00052F76" w:rsidRPr="0024265A" w:rsidRDefault="00052F76" w:rsidP="00E2315F">
      <w:pPr>
        <w:widowControl w:val="0"/>
        <w:tabs>
          <w:tab w:val="left" w:pos="1440"/>
        </w:tabs>
        <w:autoSpaceDE w:val="0"/>
        <w:autoSpaceDN w:val="0"/>
        <w:spacing w:before="66" w:line="225" w:lineRule="auto"/>
        <w:ind w:left="1440" w:right="42" w:hanging="720"/>
        <w:jc w:val="both"/>
        <w:rPr>
          <w:rFonts w:cs="Arial"/>
          <w:szCs w:val="22"/>
        </w:rPr>
      </w:pPr>
      <w:r>
        <w:rPr>
          <w:rFonts w:cs="Arial"/>
          <w:b/>
          <w:bCs/>
          <w:spacing w:val="-2"/>
          <w:w w:val="99"/>
          <w:szCs w:val="22"/>
        </w:rPr>
        <w:tab/>
        <w:t>G2414.10.3 (</w:t>
      </w:r>
      <w:r w:rsidRPr="0024265A">
        <w:rPr>
          <w:rFonts w:cs="Arial"/>
          <w:b/>
          <w:bCs/>
          <w:spacing w:val="-2"/>
          <w:w w:val="99"/>
          <w:szCs w:val="22"/>
        </w:rPr>
        <w:t>403.10.3</w:t>
      </w:r>
      <w:r>
        <w:rPr>
          <w:rFonts w:cs="Arial"/>
          <w:b/>
          <w:bCs/>
          <w:spacing w:val="-2"/>
          <w:w w:val="99"/>
          <w:szCs w:val="22"/>
        </w:rPr>
        <w:t xml:space="preserve">) </w:t>
      </w:r>
      <w:r w:rsidRPr="0024265A">
        <w:rPr>
          <w:rFonts w:cs="Arial"/>
          <w:b/>
          <w:szCs w:val="22"/>
        </w:rPr>
        <w:t xml:space="preserve">Stainless steel tubing joints. </w:t>
      </w:r>
      <w:r w:rsidRPr="0024265A">
        <w:rPr>
          <w:rFonts w:cs="Arial"/>
          <w:szCs w:val="22"/>
        </w:rPr>
        <w:t>Stainless steel tub- ing joints shall be welded, assembled with approved tub- ing fittings, brazed with a material having a melting</w:t>
      </w:r>
      <w:r w:rsidRPr="0024265A">
        <w:rPr>
          <w:rFonts w:cs="Arial"/>
          <w:spacing w:val="2"/>
          <w:szCs w:val="22"/>
        </w:rPr>
        <w:t xml:space="preserve"> </w:t>
      </w:r>
      <w:r w:rsidRPr="0024265A">
        <w:rPr>
          <w:rFonts w:cs="Arial"/>
          <w:szCs w:val="22"/>
        </w:rPr>
        <w:t>point in excess of 1,000°F (578°C), or assembled with press- connect fittings listed in accordance with ANSI LC4/CSA 6.32.</w:t>
      </w:r>
    </w:p>
    <w:p w:rsidR="00052F76" w:rsidRPr="00A2183B" w:rsidRDefault="00052F76" w:rsidP="00E2315F">
      <w:pPr>
        <w:widowControl w:val="0"/>
        <w:tabs>
          <w:tab w:val="left" w:pos="1428"/>
        </w:tabs>
        <w:autoSpaceDE w:val="0"/>
        <w:autoSpaceDN w:val="0"/>
        <w:spacing w:before="44"/>
        <w:ind w:left="720"/>
        <w:outlineLvl w:val="0"/>
        <w:rPr>
          <w:rFonts w:cs="Arial"/>
          <w:b/>
          <w:bCs/>
          <w:color w:val="FF0000"/>
          <w:spacing w:val="-2"/>
          <w:w w:val="99"/>
          <w:szCs w:val="22"/>
        </w:rPr>
      </w:pPr>
      <w:r>
        <w:rPr>
          <w:rFonts w:cs="Arial"/>
          <w:b/>
          <w:bCs/>
          <w:color w:val="FF0000"/>
          <w:spacing w:val="-2"/>
          <w:w w:val="99"/>
          <w:szCs w:val="22"/>
        </w:rPr>
        <w:t>(Correlation with NFPA</w:t>
      </w:r>
      <w:r w:rsidRPr="00A2183B">
        <w:rPr>
          <w:rFonts w:cs="Arial"/>
          <w:b/>
          <w:bCs/>
          <w:color w:val="FF0000"/>
          <w:spacing w:val="-2"/>
          <w:w w:val="99"/>
          <w:szCs w:val="22"/>
        </w:rPr>
        <w:t>)</w:t>
      </w:r>
    </w:p>
    <w:p w:rsidR="00052F76" w:rsidRDefault="00052F76" w:rsidP="00E2315F">
      <w:pPr>
        <w:kinsoku w:val="0"/>
        <w:overflowPunct w:val="0"/>
        <w:autoSpaceDE w:val="0"/>
        <w:autoSpaceDN w:val="0"/>
        <w:adjustRightInd w:val="0"/>
        <w:ind w:left="39"/>
        <w:outlineLvl w:val="0"/>
        <w:rPr>
          <w:rFonts w:cs="Arial"/>
          <w:b/>
          <w:bCs/>
          <w:i/>
          <w:szCs w:val="22"/>
        </w:rPr>
      </w:pPr>
    </w:p>
    <w:p w:rsidR="00052F76" w:rsidRDefault="00052F76" w:rsidP="00E2315F">
      <w:pPr>
        <w:kinsoku w:val="0"/>
        <w:overflowPunct w:val="0"/>
        <w:autoSpaceDE w:val="0"/>
        <w:autoSpaceDN w:val="0"/>
        <w:adjustRightInd w:val="0"/>
        <w:ind w:left="39"/>
        <w:outlineLvl w:val="0"/>
        <w:rPr>
          <w:rFonts w:cs="Arial"/>
          <w:b/>
          <w:bCs/>
          <w:i/>
          <w:szCs w:val="22"/>
        </w:rPr>
      </w:pPr>
    </w:p>
    <w:p w:rsidR="001D6339" w:rsidRDefault="001D6339" w:rsidP="00E2315F">
      <w:pPr>
        <w:kinsoku w:val="0"/>
        <w:overflowPunct w:val="0"/>
        <w:autoSpaceDE w:val="0"/>
        <w:autoSpaceDN w:val="0"/>
        <w:adjustRightInd w:val="0"/>
        <w:ind w:left="39"/>
        <w:outlineLvl w:val="0"/>
        <w:rPr>
          <w:rFonts w:cs="Arial"/>
          <w:b/>
          <w:bCs/>
          <w:i/>
          <w:szCs w:val="22"/>
        </w:rPr>
      </w:pPr>
      <w:r>
        <w:rPr>
          <w:rFonts w:cs="Arial"/>
          <w:b/>
          <w:bCs/>
          <w:i/>
          <w:szCs w:val="22"/>
        </w:rPr>
        <w:t>Revise as follows:</w:t>
      </w:r>
    </w:p>
    <w:p w:rsidR="001D6339" w:rsidRDefault="001D6339" w:rsidP="00E2315F">
      <w:pPr>
        <w:kinsoku w:val="0"/>
        <w:overflowPunct w:val="0"/>
        <w:autoSpaceDE w:val="0"/>
        <w:autoSpaceDN w:val="0"/>
        <w:adjustRightInd w:val="0"/>
        <w:ind w:left="39"/>
        <w:outlineLvl w:val="0"/>
        <w:rPr>
          <w:rFonts w:cs="Arial"/>
          <w:b/>
          <w:bCs/>
          <w:i/>
          <w:szCs w:val="22"/>
        </w:rPr>
      </w:pPr>
    </w:p>
    <w:p w:rsidR="001D6339" w:rsidRDefault="00701A77" w:rsidP="00E2315F">
      <w:pPr>
        <w:kinsoku w:val="0"/>
        <w:overflowPunct w:val="0"/>
        <w:autoSpaceDE w:val="0"/>
        <w:autoSpaceDN w:val="0"/>
        <w:adjustRightInd w:val="0"/>
        <w:spacing w:before="53"/>
        <w:ind w:left="42"/>
        <w:rPr>
          <w:rFonts w:cs="Arial"/>
          <w:b/>
          <w:bCs/>
          <w:szCs w:val="22"/>
        </w:rPr>
      </w:pPr>
      <w:r>
        <w:rPr>
          <w:rFonts w:cs="Arial"/>
          <w:b/>
          <w:bCs/>
          <w:szCs w:val="22"/>
        </w:rPr>
        <w:t xml:space="preserve">G2415.11 </w:t>
      </w:r>
      <w:r w:rsidR="001D6339">
        <w:rPr>
          <w:rFonts w:cs="Arial"/>
          <w:b/>
          <w:bCs/>
          <w:szCs w:val="22"/>
        </w:rPr>
        <w:t xml:space="preserve">(404.11) Protection against corrosion. </w:t>
      </w:r>
      <w:r w:rsidR="001D6339">
        <w:rPr>
          <w:rFonts w:cs="Arial"/>
          <w:b/>
          <w:bCs/>
          <w:strike/>
          <w:szCs w:val="22"/>
        </w:rPr>
        <w:t>Metallic</w:t>
      </w:r>
    </w:p>
    <w:p w:rsidR="001D6339" w:rsidRDefault="001D6339" w:rsidP="00E2315F">
      <w:pPr>
        <w:kinsoku w:val="0"/>
        <w:overflowPunct w:val="0"/>
        <w:autoSpaceDE w:val="0"/>
        <w:autoSpaceDN w:val="0"/>
        <w:adjustRightInd w:val="0"/>
        <w:spacing w:before="2"/>
        <w:ind w:left="39" w:right="25"/>
        <w:rPr>
          <w:rFonts w:cs="Arial"/>
          <w:szCs w:val="22"/>
        </w:rPr>
      </w:pPr>
      <w:r>
        <w:rPr>
          <w:rFonts w:cs="Arial"/>
          <w:szCs w:val="22"/>
          <w:u w:val="single"/>
        </w:rPr>
        <w:t>Steel</w:t>
      </w:r>
      <w:r>
        <w:rPr>
          <w:rFonts w:cs="Arial"/>
          <w:szCs w:val="22"/>
        </w:rPr>
        <w:t xml:space="preserve"> pipe or tubing exposed to corrosive action, such as soil condition or moisture, shall be protected in </w:t>
      </w:r>
      <w:r>
        <w:rPr>
          <w:rFonts w:cs="Arial"/>
          <w:strike/>
          <w:szCs w:val="22"/>
        </w:rPr>
        <w:t>an</w:t>
      </w:r>
      <w:r>
        <w:rPr>
          <w:rFonts w:cs="Arial"/>
          <w:szCs w:val="22"/>
        </w:rPr>
        <w:t xml:space="preserve"> </w:t>
      </w:r>
      <w:r>
        <w:rPr>
          <w:rFonts w:cs="Arial"/>
          <w:i/>
          <w:iCs/>
          <w:strike/>
          <w:szCs w:val="22"/>
        </w:rPr>
        <w:t>approved</w:t>
      </w:r>
      <w:r>
        <w:rPr>
          <w:rFonts w:cs="Arial"/>
          <w:i/>
          <w:iCs/>
          <w:szCs w:val="22"/>
        </w:rPr>
        <w:t xml:space="preserve"> </w:t>
      </w:r>
      <w:r>
        <w:rPr>
          <w:rFonts w:cs="Arial"/>
          <w:strike/>
          <w:szCs w:val="22"/>
        </w:rPr>
        <w:t xml:space="preserve">manner. Zinc coatings (galvanizing) shall not be deemed adequate protection for gas </w:t>
      </w:r>
      <w:r>
        <w:rPr>
          <w:rFonts w:cs="Arial"/>
          <w:i/>
          <w:iCs/>
          <w:strike/>
          <w:szCs w:val="22"/>
        </w:rPr>
        <w:t>piping</w:t>
      </w:r>
      <w:r>
        <w:rPr>
          <w:rFonts w:cs="Arial"/>
          <w:i/>
          <w:iCs/>
          <w:szCs w:val="22"/>
        </w:rPr>
        <w:t xml:space="preserve"> </w:t>
      </w:r>
      <w:r>
        <w:rPr>
          <w:rFonts w:cs="Arial"/>
          <w:strike/>
          <w:szCs w:val="22"/>
        </w:rPr>
        <w:t>underground. Where</w:t>
      </w:r>
      <w:r>
        <w:rPr>
          <w:rFonts w:cs="Arial"/>
          <w:szCs w:val="22"/>
        </w:rPr>
        <w:t xml:space="preserve"> </w:t>
      </w:r>
      <w:r>
        <w:rPr>
          <w:rFonts w:cs="Arial"/>
          <w:strike/>
          <w:szCs w:val="22"/>
        </w:rPr>
        <w:t xml:space="preserve">dissimilar metals are joined underground, an insulating coupling or fitting shall be used. </w:t>
      </w:r>
      <w:r>
        <w:rPr>
          <w:rFonts w:cs="Arial"/>
          <w:i/>
          <w:iCs/>
          <w:strike/>
          <w:szCs w:val="22"/>
        </w:rPr>
        <w:t>Piping</w:t>
      </w:r>
      <w:r>
        <w:rPr>
          <w:rFonts w:cs="Arial"/>
          <w:i/>
          <w:iCs/>
          <w:szCs w:val="22"/>
        </w:rPr>
        <w:t xml:space="preserve"> </w:t>
      </w:r>
      <w:r>
        <w:rPr>
          <w:rFonts w:cs="Arial"/>
          <w:strike/>
          <w:szCs w:val="22"/>
        </w:rPr>
        <w:t>shall not be laid in</w:t>
      </w:r>
      <w:r>
        <w:rPr>
          <w:rFonts w:cs="Arial"/>
          <w:szCs w:val="22"/>
        </w:rPr>
        <w:t xml:space="preserve"> </w:t>
      </w:r>
      <w:r>
        <w:rPr>
          <w:rFonts w:cs="Arial"/>
          <w:strike/>
          <w:szCs w:val="22"/>
        </w:rPr>
        <w:t>contact</w:t>
      </w:r>
      <w:r>
        <w:rPr>
          <w:rFonts w:cs="Arial"/>
          <w:szCs w:val="22"/>
        </w:rPr>
        <w:t xml:space="preserve"> </w:t>
      </w:r>
      <w:r>
        <w:rPr>
          <w:rFonts w:cs="Arial"/>
          <w:szCs w:val="22"/>
          <w:u w:val="single"/>
        </w:rPr>
        <w:t>accordance</w:t>
      </w:r>
      <w:r>
        <w:rPr>
          <w:rFonts w:cs="Arial"/>
          <w:szCs w:val="22"/>
        </w:rPr>
        <w:t xml:space="preserve"> with </w:t>
      </w:r>
      <w:r>
        <w:rPr>
          <w:rFonts w:cs="Arial"/>
          <w:strike/>
          <w:szCs w:val="22"/>
        </w:rPr>
        <w:t>cinders</w:t>
      </w:r>
      <w:r>
        <w:rPr>
          <w:rFonts w:cs="Arial"/>
          <w:szCs w:val="22"/>
        </w:rPr>
        <w:t xml:space="preserve"> </w:t>
      </w:r>
      <w:r>
        <w:rPr>
          <w:rFonts w:cs="Arial"/>
          <w:szCs w:val="22"/>
          <w:u w:val="single"/>
        </w:rPr>
        <w:t>Se</w:t>
      </w:r>
      <w:r w:rsidR="00701A77">
        <w:rPr>
          <w:rFonts w:cs="Arial"/>
          <w:szCs w:val="22"/>
          <w:u w:val="single"/>
        </w:rPr>
        <w:t>ctions G2415</w:t>
      </w:r>
      <w:r>
        <w:rPr>
          <w:rFonts w:cs="Arial"/>
          <w:szCs w:val="22"/>
          <w:u w:val="single"/>
        </w:rPr>
        <w:t xml:space="preserve">.11.1 through </w:t>
      </w:r>
      <w:r w:rsidR="00701A77">
        <w:rPr>
          <w:rFonts w:cs="Arial"/>
          <w:szCs w:val="22"/>
          <w:u w:val="single"/>
        </w:rPr>
        <w:t>G2415</w:t>
      </w:r>
      <w:r>
        <w:rPr>
          <w:rFonts w:cs="Arial"/>
          <w:szCs w:val="22"/>
          <w:u w:val="single"/>
        </w:rPr>
        <w:t>.11.5</w:t>
      </w:r>
      <w:r>
        <w:rPr>
          <w:rFonts w:cs="Arial"/>
          <w:szCs w:val="22"/>
        </w:rPr>
        <w:t>.</w:t>
      </w:r>
    </w:p>
    <w:p w:rsidR="001D6339" w:rsidRDefault="001D6339" w:rsidP="00E2315F">
      <w:pPr>
        <w:kinsoku w:val="0"/>
        <w:overflowPunct w:val="0"/>
        <w:autoSpaceDE w:val="0"/>
        <w:autoSpaceDN w:val="0"/>
        <w:adjustRightInd w:val="0"/>
        <w:spacing w:before="141"/>
        <w:ind w:left="42"/>
        <w:outlineLvl w:val="0"/>
        <w:rPr>
          <w:rFonts w:cs="Arial"/>
          <w:b/>
          <w:bCs/>
          <w:szCs w:val="22"/>
        </w:rPr>
      </w:pPr>
      <w:r>
        <w:rPr>
          <w:rFonts w:cs="Arial"/>
          <w:b/>
          <w:bCs/>
          <w:szCs w:val="22"/>
        </w:rPr>
        <w:t>Add new text as follows:</w:t>
      </w:r>
    </w:p>
    <w:p w:rsidR="001D6339" w:rsidRDefault="001D6339" w:rsidP="00E2315F">
      <w:pPr>
        <w:kinsoku w:val="0"/>
        <w:overflowPunct w:val="0"/>
        <w:autoSpaceDE w:val="0"/>
        <w:autoSpaceDN w:val="0"/>
        <w:adjustRightInd w:val="0"/>
        <w:spacing w:before="10"/>
        <w:rPr>
          <w:rFonts w:cs="Arial"/>
          <w:b/>
          <w:bCs/>
          <w:szCs w:val="22"/>
        </w:rPr>
      </w:pPr>
    </w:p>
    <w:p w:rsidR="001D6339" w:rsidRDefault="001D6339" w:rsidP="00E2315F">
      <w:pPr>
        <w:kinsoku w:val="0"/>
        <w:overflowPunct w:val="0"/>
        <w:autoSpaceDE w:val="0"/>
        <w:autoSpaceDN w:val="0"/>
        <w:adjustRightInd w:val="0"/>
        <w:spacing w:line="211" w:lineRule="exact"/>
        <w:rPr>
          <w:rFonts w:cs="Arial"/>
          <w:szCs w:val="22"/>
        </w:rPr>
      </w:pPr>
      <w:r>
        <w:rPr>
          <w:rFonts w:cs="Arial"/>
          <w:szCs w:val="22"/>
          <w:u w:val="single"/>
        </w:rPr>
        <w:t>G2415.11.1 (404.11.1)</w:t>
      </w:r>
      <w:r>
        <w:rPr>
          <w:rFonts w:cs="Arial"/>
          <w:szCs w:val="22"/>
        </w:rPr>
        <w:t xml:space="preserve"> </w:t>
      </w:r>
      <w:r>
        <w:rPr>
          <w:rFonts w:cs="Arial"/>
          <w:szCs w:val="22"/>
          <w:u w:val="single"/>
        </w:rPr>
        <w:t>Galvanizing Zinc coating shall not be deemed adequate protection for underground gas piping.</w:t>
      </w:r>
    </w:p>
    <w:p w:rsidR="001D6339" w:rsidRDefault="001D6339" w:rsidP="00E2315F">
      <w:pPr>
        <w:rPr>
          <w:rFonts w:eastAsia="Arial"/>
          <w:color w:val="FF0000"/>
          <w:w w:val="99"/>
          <w:szCs w:val="22"/>
        </w:rPr>
      </w:pPr>
    </w:p>
    <w:p w:rsidR="001D6339" w:rsidRDefault="001D6339" w:rsidP="00E2315F">
      <w:pPr>
        <w:rPr>
          <w:rFonts w:cs="Arial"/>
          <w:szCs w:val="22"/>
          <w:u w:val="single"/>
        </w:rPr>
      </w:pPr>
      <w:r>
        <w:rPr>
          <w:rFonts w:cs="Arial"/>
          <w:szCs w:val="22"/>
          <w:u w:val="single"/>
        </w:rPr>
        <w:t>G2415.11.2 (404.11.2) Protection methods. Underground piping shall comply with one or more of the following:</w:t>
      </w:r>
    </w:p>
    <w:p w:rsidR="001D6339" w:rsidRDefault="001D6339" w:rsidP="00E2315F">
      <w:pPr>
        <w:rPr>
          <w:rFonts w:eastAsia="Arial"/>
          <w:color w:val="FF0000"/>
          <w:w w:val="99"/>
          <w:szCs w:val="22"/>
          <w:u w:val="single"/>
        </w:rPr>
      </w:pPr>
    </w:p>
    <w:p w:rsidR="001D6339" w:rsidRDefault="001D6339" w:rsidP="00E2315F">
      <w:pPr>
        <w:tabs>
          <w:tab w:val="left" w:pos="1211"/>
        </w:tabs>
        <w:kinsoku w:val="0"/>
        <w:overflowPunct w:val="0"/>
        <w:autoSpaceDE w:val="0"/>
        <w:autoSpaceDN w:val="0"/>
        <w:adjustRightInd w:val="0"/>
        <w:spacing w:before="111" w:line="266" w:lineRule="auto"/>
        <w:ind w:left="1180" w:right="484" w:hanging="360"/>
        <w:rPr>
          <w:rFonts w:cs="Arial"/>
          <w:color w:val="000000"/>
          <w:szCs w:val="22"/>
        </w:rPr>
      </w:pPr>
      <w:r>
        <w:rPr>
          <w:rFonts w:cs="Arial"/>
          <w:color w:val="000000"/>
          <w:spacing w:val="-1"/>
          <w:w w:val="99"/>
          <w:sz w:val="20"/>
        </w:rPr>
        <w:t>1.</w:t>
      </w:r>
      <w:r>
        <w:rPr>
          <w:rFonts w:cs="Arial"/>
          <w:color w:val="000000"/>
          <w:spacing w:val="-1"/>
          <w:w w:val="99"/>
          <w:sz w:val="20"/>
        </w:rPr>
        <w:tab/>
      </w:r>
      <w:r>
        <w:rPr>
          <w:rFonts w:cs="Arial"/>
          <w:szCs w:val="22"/>
          <w:u w:val="single"/>
        </w:rPr>
        <w:t>The</w:t>
      </w:r>
      <w:r>
        <w:rPr>
          <w:rFonts w:cs="Arial"/>
          <w:spacing w:val="-23"/>
          <w:szCs w:val="22"/>
          <w:u w:val="single"/>
        </w:rPr>
        <w:t xml:space="preserve"> </w:t>
      </w:r>
      <w:r>
        <w:rPr>
          <w:rFonts w:cs="Arial"/>
          <w:spacing w:val="-3"/>
          <w:szCs w:val="22"/>
          <w:u w:val="single"/>
        </w:rPr>
        <w:t>piping</w:t>
      </w:r>
      <w:r>
        <w:rPr>
          <w:rFonts w:cs="Arial"/>
          <w:spacing w:val="-23"/>
          <w:szCs w:val="22"/>
          <w:u w:val="single"/>
        </w:rPr>
        <w:t xml:space="preserve"> </w:t>
      </w:r>
      <w:r>
        <w:rPr>
          <w:rFonts w:cs="Arial"/>
          <w:szCs w:val="22"/>
          <w:u w:val="single"/>
        </w:rPr>
        <w:t>shall</w:t>
      </w:r>
      <w:r>
        <w:rPr>
          <w:rFonts w:cs="Arial"/>
          <w:spacing w:val="-19"/>
          <w:szCs w:val="22"/>
          <w:u w:val="single"/>
        </w:rPr>
        <w:t xml:space="preserve"> </w:t>
      </w:r>
      <w:r>
        <w:rPr>
          <w:rFonts w:cs="Arial"/>
          <w:szCs w:val="22"/>
          <w:u w:val="single"/>
        </w:rPr>
        <w:t>be</w:t>
      </w:r>
      <w:r>
        <w:rPr>
          <w:rFonts w:cs="Arial"/>
          <w:spacing w:val="-23"/>
          <w:szCs w:val="22"/>
          <w:u w:val="single"/>
        </w:rPr>
        <w:t xml:space="preserve"> </w:t>
      </w:r>
      <w:r>
        <w:rPr>
          <w:rFonts w:cs="Arial"/>
          <w:spacing w:val="-3"/>
          <w:szCs w:val="22"/>
          <w:u w:val="single"/>
        </w:rPr>
        <w:t>made</w:t>
      </w:r>
      <w:r>
        <w:rPr>
          <w:rFonts w:cs="Arial"/>
          <w:spacing w:val="-22"/>
          <w:szCs w:val="22"/>
          <w:u w:val="single"/>
        </w:rPr>
        <w:t xml:space="preserve"> </w:t>
      </w:r>
      <w:r>
        <w:rPr>
          <w:rFonts w:cs="Arial"/>
          <w:szCs w:val="22"/>
          <w:u w:val="single"/>
        </w:rPr>
        <w:t>of</w:t>
      </w:r>
      <w:r>
        <w:rPr>
          <w:rFonts w:cs="Arial"/>
          <w:spacing w:val="-19"/>
          <w:szCs w:val="22"/>
          <w:u w:val="single"/>
        </w:rPr>
        <w:t xml:space="preserve"> </w:t>
      </w:r>
      <w:r>
        <w:rPr>
          <w:rFonts w:cs="Arial"/>
          <w:szCs w:val="22"/>
          <w:u w:val="single"/>
        </w:rPr>
        <w:t>corrosion-resistant</w:t>
      </w:r>
      <w:r>
        <w:rPr>
          <w:rFonts w:cs="Arial"/>
          <w:spacing w:val="-18"/>
          <w:szCs w:val="22"/>
          <w:u w:val="single"/>
        </w:rPr>
        <w:t xml:space="preserve"> </w:t>
      </w:r>
      <w:r>
        <w:rPr>
          <w:rFonts w:cs="Arial"/>
          <w:spacing w:val="-3"/>
          <w:szCs w:val="22"/>
          <w:u w:val="single"/>
        </w:rPr>
        <w:t>material</w:t>
      </w:r>
      <w:r>
        <w:rPr>
          <w:rFonts w:cs="Arial"/>
          <w:spacing w:val="-21"/>
          <w:szCs w:val="22"/>
          <w:u w:val="single"/>
        </w:rPr>
        <w:t xml:space="preserve"> </w:t>
      </w:r>
      <w:r>
        <w:rPr>
          <w:rFonts w:cs="Arial"/>
          <w:szCs w:val="22"/>
          <w:u w:val="single"/>
        </w:rPr>
        <w:t>that</w:t>
      </w:r>
      <w:r>
        <w:rPr>
          <w:rFonts w:cs="Arial"/>
          <w:spacing w:val="-18"/>
          <w:szCs w:val="22"/>
          <w:u w:val="single"/>
        </w:rPr>
        <w:t xml:space="preserve"> </w:t>
      </w:r>
      <w:r>
        <w:rPr>
          <w:rFonts w:cs="Arial"/>
          <w:szCs w:val="22"/>
          <w:u w:val="single"/>
        </w:rPr>
        <w:t>is</w:t>
      </w:r>
      <w:r>
        <w:rPr>
          <w:rFonts w:cs="Arial"/>
          <w:spacing w:val="-14"/>
          <w:szCs w:val="22"/>
          <w:u w:val="single"/>
        </w:rPr>
        <w:t xml:space="preserve"> </w:t>
      </w:r>
      <w:r>
        <w:rPr>
          <w:rFonts w:cs="Arial"/>
          <w:szCs w:val="22"/>
          <w:u w:val="single"/>
        </w:rPr>
        <w:t>suitable</w:t>
      </w:r>
      <w:r>
        <w:rPr>
          <w:rFonts w:cs="Arial"/>
          <w:spacing w:val="-22"/>
          <w:szCs w:val="22"/>
          <w:u w:val="single"/>
        </w:rPr>
        <w:t xml:space="preserve"> </w:t>
      </w:r>
      <w:r>
        <w:rPr>
          <w:rFonts w:cs="Arial"/>
          <w:szCs w:val="22"/>
          <w:u w:val="single"/>
        </w:rPr>
        <w:t>for</w:t>
      </w:r>
      <w:r>
        <w:rPr>
          <w:rFonts w:cs="Arial"/>
          <w:spacing w:val="-21"/>
          <w:szCs w:val="22"/>
          <w:u w:val="single"/>
        </w:rPr>
        <w:t xml:space="preserve"> </w:t>
      </w:r>
      <w:r>
        <w:rPr>
          <w:rFonts w:cs="Arial"/>
          <w:szCs w:val="22"/>
          <w:u w:val="single"/>
        </w:rPr>
        <w:t>the</w:t>
      </w:r>
      <w:r>
        <w:rPr>
          <w:rFonts w:cs="Arial"/>
          <w:spacing w:val="-23"/>
          <w:szCs w:val="22"/>
          <w:u w:val="single"/>
        </w:rPr>
        <w:t xml:space="preserve"> </w:t>
      </w:r>
      <w:r>
        <w:rPr>
          <w:rFonts w:cs="Arial"/>
          <w:spacing w:val="-3"/>
          <w:szCs w:val="22"/>
          <w:u w:val="single"/>
        </w:rPr>
        <w:t>environment</w:t>
      </w:r>
      <w:r>
        <w:rPr>
          <w:rFonts w:cs="Arial"/>
          <w:spacing w:val="-19"/>
          <w:szCs w:val="22"/>
          <w:u w:val="single"/>
        </w:rPr>
        <w:t xml:space="preserve"> </w:t>
      </w:r>
      <w:r>
        <w:rPr>
          <w:rFonts w:cs="Arial"/>
          <w:szCs w:val="22"/>
          <w:u w:val="single"/>
        </w:rPr>
        <w:t>in</w:t>
      </w:r>
      <w:r>
        <w:rPr>
          <w:rFonts w:cs="Arial"/>
          <w:spacing w:val="-4"/>
          <w:szCs w:val="22"/>
          <w:u w:val="single"/>
        </w:rPr>
        <w:t xml:space="preserve"> </w:t>
      </w:r>
      <w:r>
        <w:rPr>
          <w:rFonts w:cs="Arial"/>
          <w:szCs w:val="22"/>
          <w:u w:val="single"/>
        </w:rPr>
        <w:t>which</w:t>
      </w:r>
      <w:r>
        <w:rPr>
          <w:rFonts w:cs="Arial"/>
          <w:spacing w:val="-23"/>
          <w:szCs w:val="22"/>
          <w:u w:val="single"/>
        </w:rPr>
        <w:t xml:space="preserve"> </w:t>
      </w:r>
      <w:r>
        <w:rPr>
          <w:rFonts w:cs="Arial"/>
          <w:szCs w:val="22"/>
          <w:u w:val="single"/>
        </w:rPr>
        <w:t>it</w:t>
      </w:r>
      <w:r>
        <w:rPr>
          <w:rFonts w:cs="Arial"/>
          <w:spacing w:val="-16"/>
          <w:szCs w:val="22"/>
          <w:u w:val="single"/>
        </w:rPr>
        <w:t xml:space="preserve"> </w:t>
      </w:r>
      <w:r>
        <w:rPr>
          <w:rFonts w:cs="Arial"/>
          <w:szCs w:val="22"/>
          <w:u w:val="single"/>
        </w:rPr>
        <w:t>will</w:t>
      </w:r>
      <w:r>
        <w:rPr>
          <w:rFonts w:cs="Arial"/>
          <w:spacing w:val="-22"/>
          <w:szCs w:val="22"/>
          <w:u w:val="single"/>
        </w:rPr>
        <w:t xml:space="preserve"> </w:t>
      </w:r>
      <w:r>
        <w:rPr>
          <w:rFonts w:cs="Arial"/>
          <w:szCs w:val="22"/>
          <w:u w:val="single"/>
        </w:rPr>
        <w:t>be</w:t>
      </w:r>
      <w:r>
        <w:rPr>
          <w:rFonts w:cs="Arial"/>
          <w:spacing w:val="-14"/>
          <w:szCs w:val="22"/>
          <w:u w:val="single"/>
        </w:rPr>
        <w:t xml:space="preserve"> </w:t>
      </w:r>
      <w:r>
        <w:rPr>
          <w:rFonts w:cs="Arial"/>
          <w:szCs w:val="22"/>
          <w:u w:val="single"/>
        </w:rPr>
        <w:t>installed.</w:t>
      </w:r>
    </w:p>
    <w:p w:rsidR="001D6339" w:rsidRDefault="001D6339" w:rsidP="00E2315F">
      <w:pPr>
        <w:tabs>
          <w:tab w:val="left" w:pos="1211"/>
        </w:tabs>
        <w:kinsoku w:val="0"/>
        <w:overflowPunct w:val="0"/>
        <w:autoSpaceDE w:val="0"/>
        <w:autoSpaceDN w:val="0"/>
        <w:adjustRightInd w:val="0"/>
        <w:spacing w:before="2" w:line="266" w:lineRule="auto"/>
        <w:ind w:left="1210" w:right="649" w:hanging="424"/>
        <w:rPr>
          <w:rFonts w:cs="Arial"/>
          <w:color w:val="000000"/>
          <w:szCs w:val="22"/>
        </w:rPr>
      </w:pPr>
      <w:r>
        <w:rPr>
          <w:rFonts w:cs="Arial"/>
          <w:color w:val="000000"/>
          <w:spacing w:val="-1"/>
          <w:w w:val="99"/>
          <w:sz w:val="20"/>
        </w:rPr>
        <w:t>2.</w:t>
      </w:r>
      <w:r>
        <w:rPr>
          <w:rFonts w:cs="Arial"/>
          <w:color w:val="000000"/>
          <w:spacing w:val="-1"/>
          <w:w w:val="99"/>
          <w:sz w:val="20"/>
        </w:rPr>
        <w:tab/>
      </w:r>
      <w:r>
        <w:rPr>
          <w:rFonts w:cs="Arial"/>
          <w:szCs w:val="22"/>
          <w:u w:val="single"/>
        </w:rPr>
        <w:t>Pipe</w:t>
      </w:r>
      <w:r>
        <w:rPr>
          <w:rFonts w:cs="Arial"/>
          <w:spacing w:val="-29"/>
          <w:szCs w:val="22"/>
          <w:u w:val="single"/>
        </w:rPr>
        <w:t xml:space="preserve"> </w:t>
      </w:r>
      <w:r>
        <w:rPr>
          <w:rFonts w:cs="Arial"/>
          <w:szCs w:val="22"/>
          <w:u w:val="single"/>
        </w:rPr>
        <w:t>shall</w:t>
      </w:r>
      <w:r>
        <w:rPr>
          <w:rFonts w:cs="Arial"/>
          <w:spacing w:val="-29"/>
          <w:szCs w:val="22"/>
          <w:u w:val="single"/>
        </w:rPr>
        <w:t xml:space="preserve"> </w:t>
      </w:r>
      <w:r>
        <w:rPr>
          <w:rFonts w:cs="Arial"/>
          <w:szCs w:val="22"/>
          <w:u w:val="single"/>
        </w:rPr>
        <w:t>have</w:t>
      </w:r>
      <w:r>
        <w:rPr>
          <w:rFonts w:cs="Arial"/>
          <w:spacing w:val="-29"/>
          <w:szCs w:val="22"/>
          <w:u w:val="single"/>
        </w:rPr>
        <w:t xml:space="preserve"> </w:t>
      </w:r>
      <w:r>
        <w:rPr>
          <w:rFonts w:cs="Arial"/>
          <w:szCs w:val="22"/>
          <w:u w:val="single"/>
        </w:rPr>
        <w:t>a</w:t>
      </w:r>
      <w:r>
        <w:rPr>
          <w:rFonts w:cs="Arial"/>
          <w:spacing w:val="-31"/>
          <w:szCs w:val="22"/>
          <w:u w:val="single"/>
        </w:rPr>
        <w:t xml:space="preserve"> </w:t>
      </w:r>
      <w:r>
        <w:rPr>
          <w:rFonts w:cs="Arial"/>
          <w:szCs w:val="22"/>
          <w:u w:val="single"/>
        </w:rPr>
        <w:t>factory-applied,</w:t>
      </w:r>
      <w:r>
        <w:rPr>
          <w:rFonts w:cs="Arial"/>
          <w:spacing w:val="-25"/>
          <w:szCs w:val="22"/>
          <w:u w:val="single"/>
        </w:rPr>
        <w:t xml:space="preserve"> </w:t>
      </w:r>
      <w:r>
        <w:rPr>
          <w:rFonts w:cs="Arial"/>
          <w:szCs w:val="22"/>
          <w:u w:val="single"/>
        </w:rPr>
        <w:t>electrically-insulating</w:t>
      </w:r>
      <w:r>
        <w:rPr>
          <w:rFonts w:cs="Arial"/>
          <w:spacing w:val="-29"/>
          <w:szCs w:val="22"/>
          <w:u w:val="single"/>
        </w:rPr>
        <w:t xml:space="preserve"> </w:t>
      </w:r>
      <w:r>
        <w:rPr>
          <w:rFonts w:cs="Arial"/>
          <w:szCs w:val="22"/>
          <w:u w:val="single"/>
        </w:rPr>
        <w:t>coating.</w:t>
      </w:r>
      <w:r>
        <w:rPr>
          <w:rFonts w:cs="Arial"/>
          <w:spacing w:val="-25"/>
          <w:szCs w:val="22"/>
          <w:u w:val="single"/>
        </w:rPr>
        <w:t xml:space="preserve"> </w:t>
      </w:r>
      <w:r>
        <w:rPr>
          <w:rFonts w:cs="Arial"/>
          <w:szCs w:val="22"/>
          <w:u w:val="single"/>
        </w:rPr>
        <w:t>Fittings</w:t>
      </w:r>
      <w:r>
        <w:rPr>
          <w:rFonts w:cs="Arial"/>
          <w:spacing w:val="-23"/>
          <w:szCs w:val="22"/>
          <w:u w:val="single"/>
        </w:rPr>
        <w:t xml:space="preserve"> </w:t>
      </w:r>
      <w:r>
        <w:rPr>
          <w:rFonts w:cs="Arial"/>
          <w:szCs w:val="22"/>
          <w:u w:val="single"/>
        </w:rPr>
        <w:t>and joints</w:t>
      </w:r>
      <w:r>
        <w:rPr>
          <w:rFonts w:cs="Arial"/>
          <w:spacing w:val="-24"/>
          <w:szCs w:val="22"/>
          <w:u w:val="single"/>
        </w:rPr>
        <w:t xml:space="preserve"> </w:t>
      </w:r>
      <w:r>
        <w:rPr>
          <w:rFonts w:cs="Arial"/>
          <w:spacing w:val="-3"/>
          <w:szCs w:val="22"/>
          <w:u w:val="single"/>
        </w:rPr>
        <w:t>between</w:t>
      </w:r>
      <w:r>
        <w:rPr>
          <w:rFonts w:cs="Arial"/>
          <w:spacing w:val="-4"/>
          <w:szCs w:val="22"/>
          <w:u w:val="single"/>
        </w:rPr>
        <w:t xml:space="preserve"> </w:t>
      </w:r>
      <w:r>
        <w:rPr>
          <w:rFonts w:cs="Arial"/>
          <w:szCs w:val="22"/>
          <w:u w:val="single"/>
        </w:rPr>
        <w:t>sections</w:t>
      </w:r>
      <w:r>
        <w:rPr>
          <w:rFonts w:cs="Arial"/>
          <w:spacing w:val="-23"/>
          <w:szCs w:val="22"/>
          <w:u w:val="single"/>
        </w:rPr>
        <w:t xml:space="preserve"> </w:t>
      </w:r>
      <w:r>
        <w:rPr>
          <w:rFonts w:cs="Arial"/>
          <w:szCs w:val="22"/>
          <w:u w:val="single"/>
        </w:rPr>
        <w:t>of</w:t>
      </w:r>
      <w:r>
        <w:rPr>
          <w:rFonts w:cs="Arial"/>
          <w:spacing w:val="30"/>
          <w:szCs w:val="22"/>
        </w:rPr>
        <w:t xml:space="preserve"> </w:t>
      </w:r>
      <w:r>
        <w:rPr>
          <w:rFonts w:cs="Arial"/>
          <w:szCs w:val="22"/>
          <w:u w:val="single"/>
        </w:rPr>
        <w:t>coated</w:t>
      </w:r>
      <w:r>
        <w:rPr>
          <w:rFonts w:cs="Arial"/>
          <w:spacing w:val="-29"/>
          <w:szCs w:val="22"/>
          <w:u w:val="single"/>
        </w:rPr>
        <w:t xml:space="preserve"> </w:t>
      </w:r>
      <w:r>
        <w:rPr>
          <w:rFonts w:cs="Arial"/>
          <w:spacing w:val="-3"/>
          <w:szCs w:val="22"/>
          <w:u w:val="single"/>
        </w:rPr>
        <w:t>pipe</w:t>
      </w:r>
      <w:r>
        <w:rPr>
          <w:rFonts w:cs="Arial"/>
          <w:spacing w:val="-29"/>
          <w:szCs w:val="22"/>
          <w:u w:val="single"/>
        </w:rPr>
        <w:t xml:space="preserve"> </w:t>
      </w:r>
      <w:r>
        <w:rPr>
          <w:rFonts w:cs="Arial"/>
          <w:szCs w:val="22"/>
          <w:u w:val="single"/>
        </w:rPr>
        <w:t>shall</w:t>
      </w:r>
      <w:r>
        <w:rPr>
          <w:rFonts w:cs="Arial"/>
          <w:spacing w:val="-25"/>
          <w:szCs w:val="22"/>
          <w:u w:val="single"/>
        </w:rPr>
        <w:t xml:space="preserve"> </w:t>
      </w:r>
      <w:r>
        <w:rPr>
          <w:rFonts w:cs="Arial"/>
          <w:szCs w:val="22"/>
          <w:u w:val="single"/>
        </w:rPr>
        <w:t>be coated</w:t>
      </w:r>
      <w:r>
        <w:rPr>
          <w:rFonts w:cs="Arial"/>
          <w:spacing w:val="-28"/>
          <w:szCs w:val="22"/>
          <w:u w:val="single"/>
        </w:rPr>
        <w:t xml:space="preserve"> </w:t>
      </w:r>
      <w:r>
        <w:rPr>
          <w:rFonts w:cs="Arial"/>
          <w:szCs w:val="22"/>
          <w:u w:val="single"/>
        </w:rPr>
        <w:t>in</w:t>
      </w:r>
      <w:r>
        <w:rPr>
          <w:rFonts w:cs="Arial"/>
          <w:spacing w:val="-28"/>
          <w:szCs w:val="22"/>
          <w:u w:val="single"/>
        </w:rPr>
        <w:t xml:space="preserve"> </w:t>
      </w:r>
      <w:r>
        <w:rPr>
          <w:rFonts w:cs="Arial"/>
          <w:szCs w:val="22"/>
          <w:u w:val="single"/>
        </w:rPr>
        <w:t>accordance</w:t>
      </w:r>
      <w:r>
        <w:rPr>
          <w:rFonts w:cs="Arial"/>
          <w:spacing w:val="-29"/>
          <w:szCs w:val="22"/>
          <w:u w:val="single"/>
        </w:rPr>
        <w:t xml:space="preserve"> </w:t>
      </w:r>
      <w:r>
        <w:rPr>
          <w:rFonts w:cs="Arial"/>
          <w:szCs w:val="22"/>
          <w:u w:val="single"/>
        </w:rPr>
        <w:t>with</w:t>
      </w:r>
      <w:r>
        <w:rPr>
          <w:rFonts w:cs="Arial"/>
          <w:spacing w:val="-29"/>
          <w:szCs w:val="22"/>
          <w:u w:val="single"/>
        </w:rPr>
        <w:t xml:space="preserve"> </w:t>
      </w:r>
      <w:r>
        <w:rPr>
          <w:rFonts w:cs="Arial"/>
          <w:szCs w:val="22"/>
          <w:u w:val="single"/>
        </w:rPr>
        <w:t>the</w:t>
      </w:r>
      <w:r>
        <w:rPr>
          <w:rFonts w:cs="Arial"/>
          <w:spacing w:val="-29"/>
          <w:szCs w:val="22"/>
          <w:u w:val="single"/>
        </w:rPr>
        <w:t xml:space="preserve"> </w:t>
      </w:r>
      <w:r>
        <w:rPr>
          <w:rFonts w:cs="Arial"/>
          <w:szCs w:val="22"/>
          <w:u w:val="single"/>
        </w:rPr>
        <w:t>coating</w:t>
      </w:r>
      <w:r>
        <w:rPr>
          <w:rFonts w:cs="Arial"/>
          <w:spacing w:val="-28"/>
          <w:szCs w:val="22"/>
          <w:u w:val="single"/>
        </w:rPr>
        <w:t xml:space="preserve"> </w:t>
      </w:r>
      <w:r>
        <w:rPr>
          <w:rFonts w:cs="Arial"/>
          <w:spacing w:val="-3"/>
          <w:szCs w:val="22"/>
          <w:u w:val="single"/>
        </w:rPr>
        <w:t>manufacturer's</w:t>
      </w:r>
      <w:r>
        <w:rPr>
          <w:rFonts w:cs="Arial"/>
          <w:spacing w:val="-4"/>
          <w:szCs w:val="22"/>
          <w:u w:val="single"/>
        </w:rPr>
        <w:t xml:space="preserve"> </w:t>
      </w:r>
      <w:r>
        <w:rPr>
          <w:rFonts w:cs="Arial"/>
          <w:szCs w:val="22"/>
          <w:u w:val="single"/>
        </w:rPr>
        <w:t>instructions.</w:t>
      </w:r>
    </w:p>
    <w:p w:rsidR="001D6339" w:rsidRDefault="001D6339" w:rsidP="00E2315F">
      <w:pPr>
        <w:tabs>
          <w:tab w:val="left" w:pos="1211"/>
        </w:tabs>
        <w:kinsoku w:val="0"/>
        <w:overflowPunct w:val="0"/>
        <w:autoSpaceDE w:val="0"/>
        <w:autoSpaceDN w:val="0"/>
        <w:adjustRightInd w:val="0"/>
        <w:spacing w:before="3" w:line="266" w:lineRule="auto"/>
        <w:ind w:left="1210" w:right="1125" w:hanging="424"/>
        <w:rPr>
          <w:rFonts w:cs="Arial"/>
          <w:color w:val="000000"/>
          <w:szCs w:val="22"/>
        </w:rPr>
      </w:pPr>
      <w:r>
        <w:rPr>
          <w:rFonts w:cs="Arial"/>
          <w:color w:val="000000"/>
          <w:spacing w:val="-1"/>
          <w:w w:val="99"/>
          <w:sz w:val="20"/>
        </w:rPr>
        <w:t>3.</w:t>
      </w:r>
      <w:r>
        <w:rPr>
          <w:rFonts w:cs="Arial"/>
          <w:color w:val="000000"/>
          <w:spacing w:val="-1"/>
          <w:w w:val="99"/>
          <w:sz w:val="20"/>
        </w:rPr>
        <w:tab/>
      </w:r>
      <w:r>
        <w:rPr>
          <w:rFonts w:cs="Arial"/>
          <w:szCs w:val="22"/>
          <w:u w:val="single"/>
        </w:rPr>
        <w:t>The</w:t>
      </w:r>
      <w:r>
        <w:rPr>
          <w:rFonts w:cs="Arial"/>
          <w:spacing w:val="-23"/>
          <w:szCs w:val="22"/>
          <w:u w:val="single"/>
        </w:rPr>
        <w:t xml:space="preserve"> </w:t>
      </w:r>
      <w:r>
        <w:rPr>
          <w:rFonts w:cs="Arial"/>
          <w:spacing w:val="-3"/>
          <w:szCs w:val="22"/>
          <w:u w:val="single"/>
        </w:rPr>
        <w:t>piping</w:t>
      </w:r>
      <w:r>
        <w:rPr>
          <w:rFonts w:cs="Arial"/>
          <w:spacing w:val="-23"/>
          <w:szCs w:val="22"/>
          <w:u w:val="single"/>
        </w:rPr>
        <w:t xml:space="preserve"> </w:t>
      </w:r>
      <w:r>
        <w:rPr>
          <w:rFonts w:cs="Arial"/>
          <w:szCs w:val="22"/>
          <w:u w:val="single"/>
        </w:rPr>
        <w:t>shall</w:t>
      </w:r>
      <w:r>
        <w:rPr>
          <w:rFonts w:cs="Arial"/>
          <w:spacing w:val="-19"/>
          <w:szCs w:val="22"/>
          <w:u w:val="single"/>
        </w:rPr>
        <w:t xml:space="preserve"> </w:t>
      </w:r>
      <w:r>
        <w:rPr>
          <w:rFonts w:cs="Arial"/>
          <w:szCs w:val="22"/>
          <w:u w:val="single"/>
        </w:rPr>
        <w:t>have</w:t>
      </w:r>
      <w:r>
        <w:rPr>
          <w:rFonts w:cs="Arial"/>
          <w:spacing w:val="-21"/>
          <w:szCs w:val="22"/>
          <w:u w:val="single"/>
        </w:rPr>
        <w:t xml:space="preserve"> </w:t>
      </w:r>
      <w:r>
        <w:rPr>
          <w:rFonts w:cs="Arial"/>
          <w:szCs w:val="22"/>
          <w:u w:val="single"/>
        </w:rPr>
        <w:t>a</w:t>
      </w:r>
      <w:r>
        <w:rPr>
          <w:rFonts w:cs="Arial"/>
          <w:spacing w:val="-22"/>
          <w:szCs w:val="22"/>
          <w:u w:val="single"/>
        </w:rPr>
        <w:t xml:space="preserve"> </w:t>
      </w:r>
      <w:r>
        <w:rPr>
          <w:rFonts w:cs="Arial"/>
          <w:szCs w:val="22"/>
          <w:u w:val="single"/>
        </w:rPr>
        <w:t>cathodic</w:t>
      </w:r>
      <w:r>
        <w:rPr>
          <w:rFonts w:cs="Arial"/>
          <w:spacing w:val="-13"/>
          <w:szCs w:val="22"/>
          <w:u w:val="single"/>
        </w:rPr>
        <w:t xml:space="preserve"> </w:t>
      </w:r>
      <w:r>
        <w:rPr>
          <w:rFonts w:cs="Arial"/>
          <w:szCs w:val="22"/>
          <w:u w:val="single"/>
        </w:rPr>
        <w:t>protection</w:t>
      </w:r>
      <w:r>
        <w:rPr>
          <w:rFonts w:cs="Arial"/>
          <w:spacing w:val="-22"/>
          <w:szCs w:val="22"/>
          <w:u w:val="single"/>
        </w:rPr>
        <w:t xml:space="preserve"> </w:t>
      </w:r>
      <w:r>
        <w:rPr>
          <w:rFonts w:cs="Arial"/>
          <w:szCs w:val="22"/>
          <w:u w:val="single"/>
        </w:rPr>
        <w:t>system</w:t>
      </w:r>
      <w:r>
        <w:rPr>
          <w:rFonts w:cs="Arial"/>
          <w:spacing w:val="-15"/>
          <w:szCs w:val="22"/>
          <w:u w:val="single"/>
        </w:rPr>
        <w:t xml:space="preserve"> </w:t>
      </w:r>
      <w:r>
        <w:rPr>
          <w:rFonts w:cs="Arial"/>
          <w:szCs w:val="22"/>
          <w:u w:val="single"/>
        </w:rPr>
        <w:t>installed</w:t>
      </w:r>
      <w:r>
        <w:rPr>
          <w:rFonts w:cs="Arial"/>
          <w:spacing w:val="-19"/>
          <w:szCs w:val="22"/>
          <w:u w:val="single"/>
        </w:rPr>
        <w:t xml:space="preserve"> </w:t>
      </w:r>
      <w:r>
        <w:rPr>
          <w:rFonts w:cs="Arial"/>
          <w:spacing w:val="-3"/>
          <w:szCs w:val="22"/>
          <w:u w:val="single"/>
        </w:rPr>
        <w:t>and</w:t>
      </w:r>
      <w:r>
        <w:rPr>
          <w:rFonts w:cs="Arial"/>
          <w:spacing w:val="-24"/>
          <w:szCs w:val="22"/>
          <w:u w:val="single"/>
        </w:rPr>
        <w:t xml:space="preserve"> </w:t>
      </w:r>
      <w:r>
        <w:rPr>
          <w:rFonts w:cs="Arial"/>
          <w:szCs w:val="22"/>
          <w:u w:val="single"/>
        </w:rPr>
        <w:t>the</w:t>
      </w:r>
      <w:r>
        <w:rPr>
          <w:rFonts w:cs="Arial"/>
          <w:spacing w:val="-21"/>
          <w:szCs w:val="22"/>
          <w:u w:val="single"/>
        </w:rPr>
        <w:t xml:space="preserve"> </w:t>
      </w:r>
      <w:r>
        <w:rPr>
          <w:rFonts w:cs="Arial"/>
          <w:szCs w:val="22"/>
          <w:u w:val="single"/>
        </w:rPr>
        <w:t>system</w:t>
      </w:r>
      <w:r>
        <w:rPr>
          <w:rFonts w:cs="Arial"/>
          <w:spacing w:val="-13"/>
          <w:szCs w:val="22"/>
          <w:u w:val="single"/>
        </w:rPr>
        <w:t xml:space="preserve"> </w:t>
      </w:r>
      <w:r>
        <w:rPr>
          <w:rFonts w:cs="Arial"/>
          <w:szCs w:val="22"/>
          <w:u w:val="single"/>
        </w:rPr>
        <w:t>shall</w:t>
      </w:r>
      <w:r>
        <w:rPr>
          <w:rFonts w:cs="Arial"/>
          <w:spacing w:val="-19"/>
          <w:szCs w:val="22"/>
          <w:u w:val="single"/>
        </w:rPr>
        <w:t xml:space="preserve"> </w:t>
      </w:r>
      <w:r>
        <w:rPr>
          <w:rFonts w:cs="Arial"/>
          <w:szCs w:val="22"/>
          <w:u w:val="single"/>
        </w:rPr>
        <w:t>be</w:t>
      </w:r>
      <w:r>
        <w:rPr>
          <w:rFonts w:cs="Arial"/>
          <w:spacing w:val="-4"/>
          <w:szCs w:val="22"/>
          <w:u w:val="single"/>
        </w:rPr>
        <w:t xml:space="preserve"> </w:t>
      </w:r>
      <w:r>
        <w:rPr>
          <w:rFonts w:cs="Arial"/>
          <w:spacing w:val="-3"/>
          <w:szCs w:val="22"/>
          <w:u w:val="single"/>
        </w:rPr>
        <w:t>monitored</w:t>
      </w:r>
      <w:r>
        <w:rPr>
          <w:rFonts w:cs="Arial"/>
          <w:spacing w:val="-24"/>
          <w:szCs w:val="22"/>
          <w:u w:val="single"/>
        </w:rPr>
        <w:t xml:space="preserve"> </w:t>
      </w:r>
      <w:r>
        <w:rPr>
          <w:rFonts w:cs="Arial"/>
          <w:spacing w:val="-2"/>
          <w:szCs w:val="22"/>
          <w:u w:val="single"/>
        </w:rPr>
        <w:t>and</w:t>
      </w:r>
      <w:r>
        <w:rPr>
          <w:rFonts w:cs="Arial"/>
          <w:spacing w:val="-7"/>
          <w:szCs w:val="22"/>
          <w:u w:val="single"/>
        </w:rPr>
        <w:t xml:space="preserve"> </w:t>
      </w:r>
      <w:r>
        <w:rPr>
          <w:rFonts w:cs="Arial"/>
          <w:spacing w:val="-3"/>
          <w:szCs w:val="22"/>
          <w:u w:val="single"/>
        </w:rPr>
        <w:t>maintained</w:t>
      </w:r>
      <w:r>
        <w:rPr>
          <w:rFonts w:cs="Arial"/>
          <w:spacing w:val="-28"/>
          <w:szCs w:val="22"/>
          <w:u w:val="single"/>
        </w:rPr>
        <w:t xml:space="preserve"> </w:t>
      </w:r>
      <w:r>
        <w:rPr>
          <w:rFonts w:cs="Arial"/>
          <w:szCs w:val="22"/>
          <w:u w:val="single"/>
        </w:rPr>
        <w:t>in</w:t>
      </w:r>
      <w:r>
        <w:rPr>
          <w:rFonts w:cs="Arial"/>
          <w:spacing w:val="-24"/>
          <w:szCs w:val="22"/>
          <w:u w:val="single"/>
        </w:rPr>
        <w:t xml:space="preserve"> </w:t>
      </w:r>
      <w:r>
        <w:rPr>
          <w:rFonts w:cs="Arial"/>
          <w:szCs w:val="22"/>
          <w:u w:val="single"/>
        </w:rPr>
        <w:t>accordance</w:t>
      </w:r>
      <w:r>
        <w:rPr>
          <w:rFonts w:cs="Arial"/>
          <w:spacing w:val="-27"/>
          <w:szCs w:val="22"/>
          <w:u w:val="single"/>
        </w:rPr>
        <w:t xml:space="preserve"> </w:t>
      </w:r>
      <w:r>
        <w:rPr>
          <w:rFonts w:cs="Arial"/>
          <w:szCs w:val="22"/>
          <w:u w:val="single"/>
        </w:rPr>
        <w:t>with</w:t>
      </w:r>
      <w:r>
        <w:rPr>
          <w:rFonts w:cs="Arial"/>
          <w:spacing w:val="-27"/>
          <w:szCs w:val="22"/>
          <w:u w:val="single"/>
        </w:rPr>
        <w:t xml:space="preserve"> </w:t>
      </w:r>
      <w:r>
        <w:rPr>
          <w:rFonts w:cs="Arial"/>
          <w:szCs w:val="22"/>
          <w:u w:val="single"/>
        </w:rPr>
        <w:t>an</w:t>
      </w:r>
      <w:r>
        <w:rPr>
          <w:rFonts w:cs="Arial"/>
          <w:spacing w:val="-28"/>
          <w:szCs w:val="22"/>
          <w:u w:val="single"/>
        </w:rPr>
        <w:t xml:space="preserve"> </w:t>
      </w:r>
      <w:r>
        <w:rPr>
          <w:rFonts w:cs="Arial"/>
          <w:spacing w:val="-3"/>
          <w:szCs w:val="22"/>
          <w:u w:val="single"/>
        </w:rPr>
        <w:t>approved</w:t>
      </w:r>
      <w:r>
        <w:rPr>
          <w:rFonts w:cs="Arial"/>
          <w:spacing w:val="-27"/>
          <w:szCs w:val="22"/>
          <w:u w:val="single"/>
        </w:rPr>
        <w:t xml:space="preserve"> </w:t>
      </w:r>
      <w:r>
        <w:rPr>
          <w:rFonts w:cs="Arial"/>
          <w:spacing w:val="-5"/>
          <w:szCs w:val="22"/>
          <w:u w:val="single"/>
        </w:rPr>
        <w:t>program.</w:t>
      </w:r>
    </w:p>
    <w:p w:rsidR="001D6339" w:rsidRDefault="001D6339" w:rsidP="00E2315F">
      <w:pPr>
        <w:rPr>
          <w:rFonts w:eastAsia="Arial"/>
          <w:color w:val="FF0000"/>
          <w:w w:val="99"/>
          <w:szCs w:val="22"/>
          <w:u w:val="single"/>
        </w:rPr>
      </w:pPr>
    </w:p>
    <w:p w:rsidR="001D6339" w:rsidRDefault="001D6339" w:rsidP="00E2315F">
      <w:pPr>
        <w:rPr>
          <w:rFonts w:eastAsia="Arial"/>
          <w:color w:val="FF0000"/>
          <w:w w:val="99"/>
          <w:szCs w:val="22"/>
          <w:u w:val="single"/>
        </w:rPr>
      </w:pPr>
    </w:p>
    <w:p w:rsidR="001D6339" w:rsidRDefault="001D6339" w:rsidP="00E2315F">
      <w:pPr>
        <w:kinsoku w:val="0"/>
        <w:overflowPunct w:val="0"/>
        <w:autoSpaceDE w:val="0"/>
        <w:autoSpaceDN w:val="0"/>
        <w:adjustRightInd w:val="0"/>
        <w:ind w:left="39"/>
        <w:outlineLvl w:val="0"/>
        <w:rPr>
          <w:rFonts w:cs="Arial"/>
          <w:b/>
          <w:bCs/>
          <w:i/>
          <w:szCs w:val="22"/>
        </w:rPr>
      </w:pPr>
      <w:r>
        <w:rPr>
          <w:rFonts w:cs="Arial"/>
          <w:b/>
          <w:bCs/>
          <w:i/>
          <w:szCs w:val="22"/>
        </w:rPr>
        <w:t>Delete without substitution:</w:t>
      </w:r>
    </w:p>
    <w:p w:rsidR="001D6339" w:rsidRDefault="001D6339" w:rsidP="00E2315F">
      <w:pPr>
        <w:kinsoku w:val="0"/>
        <w:overflowPunct w:val="0"/>
        <w:autoSpaceDE w:val="0"/>
        <w:autoSpaceDN w:val="0"/>
        <w:adjustRightInd w:val="0"/>
        <w:spacing w:before="53"/>
        <w:ind w:left="39" w:right="389"/>
        <w:rPr>
          <w:rFonts w:cs="Arial"/>
          <w:strike/>
          <w:szCs w:val="22"/>
        </w:rPr>
      </w:pPr>
    </w:p>
    <w:p w:rsidR="001D6339" w:rsidRDefault="001D6339" w:rsidP="00E2315F">
      <w:pPr>
        <w:kinsoku w:val="0"/>
        <w:overflowPunct w:val="0"/>
        <w:autoSpaceDE w:val="0"/>
        <w:autoSpaceDN w:val="0"/>
        <w:adjustRightInd w:val="0"/>
        <w:spacing w:before="53"/>
        <w:ind w:left="39" w:right="389"/>
        <w:rPr>
          <w:rFonts w:cs="Arial"/>
          <w:szCs w:val="22"/>
        </w:rPr>
      </w:pPr>
      <w:r>
        <w:rPr>
          <w:rFonts w:cs="Arial"/>
          <w:strike/>
          <w:szCs w:val="22"/>
        </w:rPr>
        <w:t xml:space="preserve">G2415.11.2 (404.11.2) </w:t>
      </w:r>
      <w:r>
        <w:rPr>
          <w:rFonts w:cs="Arial"/>
          <w:b/>
          <w:bCs/>
          <w:strike/>
          <w:szCs w:val="22"/>
        </w:rPr>
        <w:t xml:space="preserve">Protective coatings and wrapping. </w:t>
      </w:r>
      <w:r>
        <w:rPr>
          <w:rFonts w:cs="Arial"/>
          <w:strike/>
          <w:szCs w:val="22"/>
        </w:rPr>
        <w:t xml:space="preserve">Pipe protective coatings and wrappings shall be </w:t>
      </w:r>
      <w:r>
        <w:rPr>
          <w:rFonts w:cs="Arial"/>
          <w:i/>
          <w:iCs/>
          <w:strike/>
          <w:szCs w:val="22"/>
        </w:rPr>
        <w:t xml:space="preserve">approved </w:t>
      </w:r>
      <w:r>
        <w:rPr>
          <w:rFonts w:cs="Arial"/>
          <w:strike/>
          <w:szCs w:val="22"/>
        </w:rPr>
        <w:t>for the</w:t>
      </w:r>
      <w:r>
        <w:rPr>
          <w:rFonts w:cs="Arial"/>
          <w:szCs w:val="22"/>
        </w:rPr>
        <w:t xml:space="preserve"> </w:t>
      </w:r>
      <w:r>
        <w:rPr>
          <w:rFonts w:cs="Arial"/>
          <w:strike/>
          <w:szCs w:val="22"/>
        </w:rPr>
        <w:t>application and shall be factory applied.</w:t>
      </w:r>
    </w:p>
    <w:p w:rsidR="001D6339" w:rsidRDefault="001D6339" w:rsidP="00E2315F">
      <w:pPr>
        <w:kinsoku w:val="0"/>
        <w:overflowPunct w:val="0"/>
        <w:autoSpaceDE w:val="0"/>
        <w:autoSpaceDN w:val="0"/>
        <w:adjustRightInd w:val="0"/>
        <w:rPr>
          <w:rFonts w:cs="Arial"/>
          <w:szCs w:val="22"/>
        </w:rPr>
      </w:pPr>
    </w:p>
    <w:p w:rsidR="001D6339" w:rsidRDefault="001D6339" w:rsidP="00E2315F">
      <w:pPr>
        <w:kinsoku w:val="0"/>
        <w:overflowPunct w:val="0"/>
        <w:autoSpaceDE w:val="0"/>
        <w:autoSpaceDN w:val="0"/>
        <w:adjustRightInd w:val="0"/>
        <w:spacing w:before="52"/>
        <w:ind w:left="619"/>
        <w:rPr>
          <w:rFonts w:cs="Arial"/>
          <w:szCs w:val="22"/>
        </w:rPr>
      </w:pPr>
      <w:r>
        <w:rPr>
          <w:rFonts w:cs="Arial"/>
          <w:b/>
          <w:bCs/>
          <w:strike/>
          <w:szCs w:val="22"/>
        </w:rPr>
        <w:t xml:space="preserve">Exception: </w:t>
      </w:r>
      <w:r>
        <w:rPr>
          <w:rFonts w:cs="Arial"/>
          <w:strike/>
          <w:szCs w:val="22"/>
        </w:rPr>
        <w:t>Where installed in accordance with the manufacturer's instructions, field application of coatings</w:t>
      </w:r>
      <w:r>
        <w:rPr>
          <w:rFonts w:cs="Arial"/>
          <w:szCs w:val="22"/>
        </w:rPr>
        <w:t xml:space="preserve"> </w:t>
      </w:r>
      <w:r>
        <w:rPr>
          <w:rFonts w:cs="Arial"/>
          <w:strike/>
          <w:szCs w:val="22"/>
        </w:rPr>
        <w:t>and</w:t>
      </w:r>
      <w:r>
        <w:rPr>
          <w:rFonts w:cs="Arial"/>
          <w:szCs w:val="22"/>
        </w:rPr>
        <w:t xml:space="preserve"> </w:t>
      </w:r>
      <w:r>
        <w:rPr>
          <w:rFonts w:cs="Arial"/>
          <w:strike/>
          <w:szCs w:val="22"/>
        </w:rPr>
        <w:t>wrappings shall be permitted for pipe nipples, fittings and locations where the factory coating or wrapping</w:t>
      </w:r>
      <w:r>
        <w:rPr>
          <w:rFonts w:cs="Arial"/>
          <w:szCs w:val="22"/>
        </w:rPr>
        <w:t xml:space="preserve"> </w:t>
      </w:r>
      <w:r>
        <w:rPr>
          <w:rFonts w:cs="Arial"/>
          <w:strike/>
          <w:szCs w:val="22"/>
        </w:rPr>
        <w:t>has</w:t>
      </w:r>
      <w:r>
        <w:rPr>
          <w:rFonts w:cs="Arial"/>
          <w:szCs w:val="22"/>
        </w:rPr>
        <w:t xml:space="preserve"> </w:t>
      </w:r>
      <w:r>
        <w:rPr>
          <w:rFonts w:cs="Arial"/>
          <w:strike/>
          <w:szCs w:val="22"/>
        </w:rPr>
        <w:t>been damaged or necessarily removed at joints.</w:t>
      </w:r>
    </w:p>
    <w:p w:rsidR="001D6339" w:rsidRDefault="001D6339" w:rsidP="00E2315F">
      <w:pPr>
        <w:kinsoku w:val="0"/>
        <w:overflowPunct w:val="0"/>
        <w:autoSpaceDE w:val="0"/>
        <w:autoSpaceDN w:val="0"/>
        <w:adjustRightInd w:val="0"/>
        <w:rPr>
          <w:rFonts w:cs="Arial"/>
          <w:szCs w:val="22"/>
        </w:rPr>
      </w:pPr>
    </w:p>
    <w:p w:rsidR="001D6339" w:rsidRDefault="001D6339" w:rsidP="00E2315F">
      <w:pPr>
        <w:kinsoku w:val="0"/>
        <w:overflowPunct w:val="0"/>
        <w:autoSpaceDE w:val="0"/>
        <w:autoSpaceDN w:val="0"/>
        <w:adjustRightInd w:val="0"/>
        <w:spacing w:before="53"/>
        <w:ind w:left="40"/>
        <w:outlineLvl w:val="0"/>
        <w:rPr>
          <w:rFonts w:cs="Arial"/>
          <w:b/>
          <w:bCs/>
          <w:i/>
          <w:szCs w:val="22"/>
        </w:rPr>
      </w:pPr>
      <w:r>
        <w:rPr>
          <w:rFonts w:cs="Arial"/>
          <w:b/>
          <w:bCs/>
          <w:i/>
          <w:szCs w:val="22"/>
        </w:rPr>
        <w:t>Add new text as follows:</w:t>
      </w:r>
    </w:p>
    <w:p w:rsidR="001D6339" w:rsidRDefault="001D6339" w:rsidP="00E2315F">
      <w:pPr>
        <w:kinsoku w:val="0"/>
        <w:overflowPunct w:val="0"/>
        <w:autoSpaceDE w:val="0"/>
        <w:autoSpaceDN w:val="0"/>
        <w:adjustRightInd w:val="0"/>
        <w:spacing w:before="9"/>
        <w:rPr>
          <w:rFonts w:cs="Arial"/>
          <w:b/>
          <w:bCs/>
          <w:szCs w:val="22"/>
        </w:rPr>
      </w:pPr>
    </w:p>
    <w:p w:rsidR="001D6339" w:rsidRDefault="001D6339" w:rsidP="00E2315F">
      <w:pPr>
        <w:tabs>
          <w:tab w:val="left" w:pos="889"/>
        </w:tabs>
        <w:kinsoku w:val="0"/>
        <w:overflowPunct w:val="0"/>
        <w:autoSpaceDE w:val="0"/>
        <w:autoSpaceDN w:val="0"/>
        <w:adjustRightInd w:val="0"/>
        <w:ind w:left="106" w:right="566"/>
        <w:rPr>
          <w:rFonts w:cs="Arial"/>
          <w:spacing w:val="-3"/>
          <w:szCs w:val="22"/>
        </w:rPr>
      </w:pPr>
      <w:r w:rsidRPr="00F90B0F">
        <w:rPr>
          <w:rFonts w:cs="Arial"/>
          <w:b/>
          <w:bCs/>
          <w:szCs w:val="22"/>
        </w:rPr>
        <w:t>G2415.11.3</w:t>
      </w:r>
      <w:r>
        <w:rPr>
          <w:rFonts w:cs="Arial"/>
          <w:b/>
          <w:bCs/>
          <w:strike/>
          <w:szCs w:val="22"/>
        </w:rPr>
        <w:t xml:space="preserve"> (404.11.3) </w:t>
      </w:r>
      <w:r>
        <w:rPr>
          <w:rFonts w:cs="Arial"/>
          <w:b/>
          <w:bCs/>
          <w:szCs w:val="22"/>
          <w:u w:val="single"/>
        </w:rPr>
        <w:t>Dissimilar</w:t>
      </w:r>
      <w:r>
        <w:rPr>
          <w:rFonts w:cs="Arial"/>
          <w:b/>
          <w:bCs/>
          <w:spacing w:val="-18"/>
          <w:szCs w:val="22"/>
          <w:u w:val="single"/>
        </w:rPr>
        <w:t xml:space="preserve"> </w:t>
      </w:r>
      <w:r>
        <w:rPr>
          <w:rFonts w:cs="Arial"/>
          <w:b/>
          <w:bCs/>
          <w:szCs w:val="22"/>
          <w:u w:val="single"/>
        </w:rPr>
        <w:t>metals.</w:t>
      </w:r>
      <w:r>
        <w:rPr>
          <w:rFonts w:cs="Arial"/>
          <w:b/>
          <w:bCs/>
          <w:spacing w:val="-14"/>
          <w:szCs w:val="22"/>
          <w:u w:val="single"/>
        </w:rPr>
        <w:t xml:space="preserve"> </w:t>
      </w:r>
      <w:r>
        <w:rPr>
          <w:rFonts w:cs="Arial"/>
          <w:spacing w:val="-4"/>
          <w:szCs w:val="22"/>
          <w:u w:val="single"/>
        </w:rPr>
        <w:t>Where</w:t>
      </w:r>
      <w:r>
        <w:rPr>
          <w:rFonts w:cs="Arial"/>
          <w:spacing w:val="-23"/>
          <w:szCs w:val="22"/>
          <w:u w:val="single"/>
        </w:rPr>
        <w:t xml:space="preserve"> </w:t>
      </w:r>
      <w:r>
        <w:rPr>
          <w:rFonts w:cs="Arial"/>
          <w:szCs w:val="22"/>
          <w:u w:val="single"/>
        </w:rPr>
        <w:t>dissimilar</w:t>
      </w:r>
      <w:r>
        <w:rPr>
          <w:rFonts w:cs="Arial"/>
          <w:spacing w:val="-18"/>
          <w:szCs w:val="22"/>
          <w:u w:val="single"/>
        </w:rPr>
        <w:t xml:space="preserve"> </w:t>
      </w:r>
      <w:r>
        <w:rPr>
          <w:rFonts w:cs="Arial"/>
          <w:szCs w:val="22"/>
          <w:u w:val="single"/>
        </w:rPr>
        <w:t>metals</w:t>
      </w:r>
      <w:r>
        <w:rPr>
          <w:rFonts w:cs="Arial"/>
          <w:spacing w:val="-9"/>
          <w:szCs w:val="22"/>
          <w:u w:val="single"/>
        </w:rPr>
        <w:t xml:space="preserve"> </w:t>
      </w:r>
      <w:r>
        <w:rPr>
          <w:rFonts w:cs="Arial"/>
          <w:spacing w:val="-3"/>
          <w:szCs w:val="22"/>
          <w:u w:val="single"/>
        </w:rPr>
        <w:t>are</w:t>
      </w:r>
      <w:r>
        <w:rPr>
          <w:rFonts w:cs="Arial"/>
          <w:spacing w:val="-23"/>
          <w:szCs w:val="22"/>
          <w:u w:val="single"/>
        </w:rPr>
        <w:t xml:space="preserve"> </w:t>
      </w:r>
      <w:r>
        <w:rPr>
          <w:rFonts w:cs="Arial"/>
          <w:spacing w:val="-3"/>
          <w:szCs w:val="22"/>
          <w:u w:val="single"/>
        </w:rPr>
        <w:t>joined</w:t>
      </w:r>
      <w:r>
        <w:rPr>
          <w:rFonts w:cs="Arial"/>
          <w:spacing w:val="-21"/>
          <w:szCs w:val="22"/>
          <w:u w:val="single"/>
        </w:rPr>
        <w:t xml:space="preserve"> </w:t>
      </w:r>
      <w:r>
        <w:rPr>
          <w:rFonts w:cs="Arial"/>
          <w:spacing w:val="-5"/>
          <w:szCs w:val="22"/>
          <w:u w:val="single"/>
        </w:rPr>
        <w:t>underground,</w:t>
      </w:r>
      <w:r>
        <w:rPr>
          <w:rFonts w:cs="Arial"/>
          <w:spacing w:val="-18"/>
          <w:szCs w:val="22"/>
          <w:u w:val="single"/>
        </w:rPr>
        <w:t xml:space="preserve"> </w:t>
      </w:r>
      <w:r>
        <w:rPr>
          <w:rFonts w:cs="Arial"/>
          <w:szCs w:val="22"/>
          <w:u w:val="single"/>
        </w:rPr>
        <w:t>an</w:t>
      </w:r>
      <w:r>
        <w:rPr>
          <w:rFonts w:cs="Arial"/>
          <w:spacing w:val="-23"/>
          <w:szCs w:val="22"/>
          <w:u w:val="single"/>
        </w:rPr>
        <w:t xml:space="preserve"> </w:t>
      </w:r>
      <w:r>
        <w:rPr>
          <w:rFonts w:cs="Arial"/>
          <w:szCs w:val="22"/>
          <w:u w:val="single"/>
        </w:rPr>
        <w:t>insulating</w:t>
      </w:r>
      <w:r>
        <w:rPr>
          <w:rFonts w:cs="Arial"/>
          <w:spacing w:val="-19"/>
          <w:szCs w:val="22"/>
          <w:u w:val="single"/>
        </w:rPr>
        <w:t xml:space="preserve"> </w:t>
      </w:r>
      <w:r>
        <w:rPr>
          <w:rFonts w:cs="Arial"/>
          <w:szCs w:val="22"/>
          <w:u w:val="single"/>
        </w:rPr>
        <w:t>coupling</w:t>
      </w:r>
      <w:r>
        <w:rPr>
          <w:rFonts w:cs="Arial"/>
          <w:spacing w:val="-19"/>
          <w:szCs w:val="22"/>
          <w:u w:val="single"/>
        </w:rPr>
        <w:t xml:space="preserve"> </w:t>
      </w:r>
      <w:r>
        <w:rPr>
          <w:rFonts w:cs="Arial"/>
          <w:szCs w:val="22"/>
          <w:u w:val="single"/>
        </w:rPr>
        <w:t>or</w:t>
      </w:r>
      <w:r>
        <w:rPr>
          <w:rFonts w:cs="Arial"/>
          <w:spacing w:val="-21"/>
          <w:szCs w:val="22"/>
          <w:u w:val="single"/>
        </w:rPr>
        <w:t xml:space="preserve"> </w:t>
      </w:r>
      <w:r>
        <w:rPr>
          <w:rFonts w:cs="Arial"/>
          <w:szCs w:val="22"/>
          <w:u w:val="single"/>
        </w:rPr>
        <w:t>fitting</w:t>
      </w:r>
      <w:r>
        <w:rPr>
          <w:rFonts w:cs="Arial"/>
          <w:spacing w:val="-4"/>
          <w:szCs w:val="22"/>
          <w:u w:val="single"/>
        </w:rPr>
        <w:t xml:space="preserve"> </w:t>
      </w:r>
      <w:r>
        <w:rPr>
          <w:rFonts w:cs="Arial"/>
          <w:szCs w:val="22"/>
          <w:u w:val="single"/>
        </w:rPr>
        <w:t>shall</w:t>
      </w:r>
      <w:r>
        <w:rPr>
          <w:rFonts w:cs="Arial"/>
          <w:spacing w:val="-16"/>
          <w:szCs w:val="22"/>
          <w:u w:val="single"/>
        </w:rPr>
        <w:t xml:space="preserve"> </w:t>
      </w:r>
      <w:r>
        <w:rPr>
          <w:rFonts w:cs="Arial"/>
          <w:szCs w:val="22"/>
          <w:u w:val="single"/>
        </w:rPr>
        <w:t>be</w:t>
      </w:r>
      <w:r>
        <w:rPr>
          <w:rFonts w:cs="Arial"/>
          <w:spacing w:val="36"/>
          <w:szCs w:val="22"/>
        </w:rPr>
        <w:t xml:space="preserve"> </w:t>
      </w:r>
      <w:r>
        <w:rPr>
          <w:rFonts w:cs="Arial"/>
          <w:spacing w:val="-3"/>
          <w:szCs w:val="22"/>
          <w:u w:val="single"/>
        </w:rPr>
        <w:t>used.</w:t>
      </w:r>
    </w:p>
    <w:p w:rsidR="001D6339" w:rsidRDefault="001D6339" w:rsidP="00E2315F">
      <w:pPr>
        <w:tabs>
          <w:tab w:val="left" w:pos="889"/>
        </w:tabs>
        <w:kinsoku w:val="0"/>
        <w:overflowPunct w:val="0"/>
        <w:autoSpaceDE w:val="0"/>
        <w:autoSpaceDN w:val="0"/>
        <w:adjustRightInd w:val="0"/>
        <w:spacing w:before="141"/>
        <w:ind w:left="106" w:right="838"/>
        <w:rPr>
          <w:rFonts w:cs="Arial"/>
          <w:spacing w:val="-4"/>
          <w:szCs w:val="22"/>
        </w:rPr>
      </w:pPr>
      <w:r w:rsidRPr="00F90B0F">
        <w:rPr>
          <w:rFonts w:cs="Arial"/>
          <w:b/>
          <w:bCs/>
          <w:szCs w:val="22"/>
        </w:rPr>
        <w:t>G2415.11.4</w:t>
      </w:r>
      <w:r>
        <w:rPr>
          <w:rFonts w:cs="Arial"/>
          <w:b/>
          <w:bCs/>
          <w:strike/>
          <w:szCs w:val="22"/>
        </w:rPr>
        <w:t xml:space="preserve"> (404.11.4) </w:t>
      </w:r>
      <w:r>
        <w:rPr>
          <w:rFonts w:cs="Arial"/>
          <w:b/>
          <w:bCs/>
          <w:szCs w:val="22"/>
          <w:u w:val="single"/>
        </w:rPr>
        <w:t>Protection</w:t>
      </w:r>
      <w:r>
        <w:rPr>
          <w:rFonts w:cs="Arial"/>
          <w:b/>
          <w:bCs/>
          <w:spacing w:val="-11"/>
          <w:szCs w:val="22"/>
          <w:u w:val="single"/>
        </w:rPr>
        <w:t xml:space="preserve"> </w:t>
      </w:r>
      <w:r>
        <w:rPr>
          <w:rFonts w:cs="Arial"/>
          <w:b/>
          <w:bCs/>
          <w:szCs w:val="22"/>
          <w:u w:val="single"/>
        </w:rPr>
        <w:t>of</w:t>
      </w:r>
      <w:r>
        <w:rPr>
          <w:rFonts w:cs="Arial"/>
          <w:b/>
          <w:bCs/>
          <w:spacing w:val="-14"/>
          <w:szCs w:val="22"/>
          <w:u w:val="single"/>
        </w:rPr>
        <w:t xml:space="preserve"> </w:t>
      </w:r>
      <w:r>
        <w:rPr>
          <w:rFonts w:cs="Arial"/>
          <w:b/>
          <w:bCs/>
          <w:szCs w:val="22"/>
          <w:u w:val="single"/>
        </w:rPr>
        <w:t>risers.</w:t>
      </w:r>
      <w:r>
        <w:rPr>
          <w:rFonts w:cs="Arial"/>
          <w:b/>
          <w:bCs/>
          <w:spacing w:val="-7"/>
          <w:szCs w:val="22"/>
          <w:u w:val="single"/>
        </w:rPr>
        <w:t xml:space="preserve"> </w:t>
      </w:r>
      <w:r>
        <w:rPr>
          <w:rFonts w:cs="Arial"/>
          <w:szCs w:val="22"/>
          <w:u w:val="single"/>
        </w:rPr>
        <w:t>Steel</w:t>
      </w:r>
      <w:r>
        <w:rPr>
          <w:rFonts w:cs="Arial"/>
          <w:spacing w:val="-8"/>
          <w:szCs w:val="22"/>
          <w:u w:val="single"/>
        </w:rPr>
        <w:t xml:space="preserve"> </w:t>
      </w:r>
      <w:r>
        <w:rPr>
          <w:rFonts w:cs="Arial"/>
          <w:szCs w:val="22"/>
          <w:u w:val="single"/>
        </w:rPr>
        <w:t>risers</w:t>
      </w:r>
      <w:r>
        <w:rPr>
          <w:rFonts w:cs="Arial"/>
          <w:spacing w:val="-8"/>
          <w:szCs w:val="22"/>
          <w:u w:val="single"/>
        </w:rPr>
        <w:t xml:space="preserve"> </w:t>
      </w:r>
      <w:r>
        <w:rPr>
          <w:rFonts w:cs="Arial"/>
          <w:szCs w:val="22"/>
          <w:u w:val="single"/>
        </w:rPr>
        <w:t>connected</w:t>
      </w:r>
      <w:r>
        <w:rPr>
          <w:rFonts w:cs="Arial"/>
          <w:spacing w:val="-13"/>
          <w:szCs w:val="22"/>
          <w:u w:val="single"/>
        </w:rPr>
        <w:t xml:space="preserve"> </w:t>
      </w:r>
      <w:r>
        <w:rPr>
          <w:rFonts w:cs="Arial"/>
          <w:szCs w:val="22"/>
          <w:u w:val="single"/>
        </w:rPr>
        <w:t>to</w:t>
      </w:r>
      <w:r>
        <w:rPr>
          <w:rFonts w:cs="Arial"/>
          <w:spacing w:val="-11"/>
          <w:szCs w:val="22"/>
          <w:u w:val="single"/>
        </w:rPr>
        <w:t xml:space="preserve"> </w:t>
      </w:r>
      <w:r>
        <w:rPr>
          <w:rFonts w:cs="Arial"/>
          <w:szCs w:val="22"/>
          <w:u w:val="single"/>
        </w:rPr>
        <w:t>plastic</w:t>
      </w:r>
      <w:r>
        <w:rPr>
          <w:rFonts w:cs="Arial"/>
          <w:spacing w:val="-3"/>
          <w:szCs w:val="22"/>
          <w:u w:val="single"/>
        </w:rPr>
        <w:t xml:space="preserve"> piping</w:t>
      </w:r>
      <w:r>
        <w:rPr>
          <w:rFonts w:cs="Arial"/>
          <w:spacing w:val="-15"/>
          <w:szCs w:val="22"/>
          <w:u w:val="single"/>
        </w:rPr>
        <w:t xml:space="preserve"> </w:t>
      </w:r>
      <w:r>
        <w:rPr>
          <w:rFonts w:cs="Arial"/>
          <w:szCs w:val="22"/>
          <w:u w:val="single"/>
        </w:rPr>
        <w:t>shall</w:t>
      </w:r>
      <w:r>
        <w:rPr>
          <w:rFonts w:cs="Arial"/>
          <w:spacing w:val="-9"/>
          <w:szCs w:val="22"/>
          <w:u w:val="single"/>
        </w:rPr>
        <w:t xml:space="preserve"> </w:t>
      </w:r>
      <w:r>
        <w:rPr>
          <w:rFonts w:cs="Arial"/>
          <w:szCs w:val="22"/>
          <w:u w:val="single"/>
        </w:rPr>
        <w:t>be</w:t>
      </w:r>
      <w:r>
        <w:rPr>
          <w:rFonts w:cs="Arial"/>
          <w:spacing w:val="-16"/>
          <w:szCs w:val="22"/>
          <w:u w:val="single"/>
        </w:rPr>
        <w:t xml:space="preserve"> </w:t>
      </w:r>
      <w:r>
        <w:rPr>
          <w:rFonts w:cs="Arial"/>
          <w:szCs w:val="22"/>
          <w:u w:val="single"/>
        </w:rPr>
        <w:t>cathodically</w:t>
      </w:r>
      <w:r>
        <w:rPr>
          <w:rFonts w:cs="Arial"/>
          <w:spacing w:val="-2"/>
          <w:szCs w:val="22"/>
          <w:u w:val="single"/>
        </w:rPr>
        <w:t xml:space="preserve"> </w:t>
      </w:r>
      <w:r>
        <w:rPr>
          <w:rFonts w:cs="Arial"/>
          <w:szCs w:val="22"/>
          <w:u w:val="single"/>
        </w:rPr>
        <w:t>protected</w:t>
      </w:r>
      <w:r>
        <w:rPr>
          <w:rFonts w:cs="Arial"/>
          <w:spacing w:val="-15"/>
          <w:szCs w:val="22"/>
          <w:u w:val="single"/>
        </w:rPr>
        <w:t xml:space="preserve"> </w:t>
      </w:r>
      <w:r>
        <w:rPr>
          <w:rFonts w:cs="Arial"/>
          <w:szCs w:val="22"/>
          <w:u w:val="single"/>
        </w:rPr>
        <w:t>by</w:t>
      </w:r>
      <w:r>
        <w:rPr>
          <w:rFonts w:cs="Arial"/>
          <w:spacing w:val="-4"/>
          <w:szCs w:val="22"/>
          <w:u w:val="single"/>
        </w:rPr>
        <w:t xml:space="preserve"> </w:t>
      </w:r>
      <w:r>
        <w:rPr>
          <w:rFonts w:cs="Arial"/>
          <w:szCs w:val="22"/>
          <w:u w:val="single"/>
        </w:rPr>
        <w:t>means</w:t>
      </w:r>
      <w:r>
        <w:rPr>
          <w:rFonts w:cs="Arial"/>
          <w:spacing w:val="-5"/>
          <w:szCs w:val="22"/>
          <w:u w:val="single"/>
        </w:rPr>
        <w:t xml:space="preserve"> </w:t>
      </w:r>
      <w:r>
        <w:rPr>
          <w:rFonts w:cs="Arial"/>
          <w:szCs w:val="22"/>
          <w:u w:val="single"/>
        </w:rPr>
        <w:t>of</w:t>
      </w:r>
      <w:r>
        <w:rPr>
          <w:rFonts w:cs="Arial"/>
          <w:spacing w:val="-10"/>
          <w:szCs w:val="22"/>
          <w:u w:val="single"/>
        </w:rPr>
        <w:t xml:space="preserve"> </w:t>
      </w:r>
      <w:r>
        <w:rPr>
          <w:rFonts w:cs="Arial"/>
          <w:szCs w:val="22"/>
          <w:u w:val="single"/>
        </w:rPr>
        <w:t>a</w:t>
      </w:r>
      <w:r>
        <w:rPr>
          <w:rFonts w:cs="Arial"/>
          <w:spacing w:val="45"/>
          <w:szCs w:val="22"/>
        </w:rPr>
        <w:t xml:space="preserve"> </w:t>
      </w:r>
      <w:r>
        <w:rPr>
          <w:rFonts w:cs="Arial"/>
          <w:spacing w:val="-4"/>
          <w:szCs w:val="22"/>
          <w:u w:val="single"/>
        </w:rPr>
        <w:t>welded</w:t>
      </w:r>
      <w:r>
        <w:rPr>
          <w:rFonts w:cs="Arial"/>
          <w:spacing w:val="-20"/>
          <w:szCs w:val="22"/>
          <w:u w:val="single"/>
        </w:rPr>
        <w:t xml:space="preserve"> </w:t>
      </w:r>
      <w:r>
        <w:rPr>
          <w:rFonts w:cs="Arial"/>
          <w:spacing w:val="-4"/>
          <w:szCs w:val="22"/>
          <w:u w:val="single"/>
        </w:rPr>
        <w:t>anode,</w:t>
      </w:r>
      <w:r>
        <w:rPr>
          <w:rFonts w:cs="Arial"/>
          <w:spacing w:val="-14"/>
          <w:szCs w:val="22"/>
          <w:u w:val="single"/>
        </w:rPr>
        <w:t xml:space="preserve"> </w:t>
      </w:r>
      <w:r>
        <w:rPr>
          <w:rFonts w:cs="Arial"/>
          <w:szCs w:val="22"/>
          <w:u w:val="single"/>
        </w:rPr>
        <w:t>except</w:t>
      </w:r>
      <w:r>
        <w:rPr>
          <w:rFonts w:cs="Arial"/>
          <w:spacing w:val="-9"/>
          <w:szCs w:val="22"/>
          <w:u w:val="single"/>
        </w:rPr>
        <w:t xml:space="preserve"> </w:t>
      </w:r>
      <w:r>
        <w:rPr>
          <w:rFonts w:cs="Arial"/>
          <w:spacing w:val="-4"/>
          <w:szCs w:val="22"/>
          <w:u w:val="single"/>
        </w:rPr>
        <w:t>where</w:t>
      </w:r>
      <w:r>
        <w:rPr>
          <w:rFonts w:cs="Arial"/>
          <w:spacing w:val="-21"/>
          <w:szCs w:val="22"/>
          <w:u w:val="single"/>
        </w:rPr>
        <w:t xml:space="preserve"> </w:t>
      </w:r>
      <w:r>
        <w:rPr>
          <w:rFonts w:cs="Arial"/>
          <w:szCs w:val="22"/>
          <w:u w:val="single"/>
        </w:rPr>
        <w:t>such</w:t>
      </w:r>
      <w:r>
        <w:rPr>
          <w:rFonts w:cs="Arial"/>
          <w:spacing w:val="-13"/>
          <w:szCs w:val="22"/>
          <w:u w:val="single"/>
        </w:rPr>
        <w:t xml:space="preserve"> </w:t>
      </w:r>
      <w:r>
        <w:rPr>
          <w:rFonts w:cs="Arial"/>
          <w:spacing w:val="-3"/>
          <w:szCs w:val="22"/>
          <w:u w:val="single"/>
        </w:rPr>
        <w:t>risers</w:t>
      </w:r>
      <w:r>
        <w:rPr>
          <w:rFonts w:cs="Arial"/>
          <w:spacing w:val="-11"/>
          <w:szCs w:val="22"/>
          <w:u w:val="single"/>
        </w:rPr>
        <w:t xml:space="preserve"> </w:t>
      </w:r>
      <w:r>
        <w:rPr>
          <w:rFonts w:cs="Arial"/>
          <w:spacing w:val="-3"/>
          <w:szCs w:val="22"/>
          <w:u w:val="single"/>
        </w:rPr>
        <w:t>are</w:t>
      </w:r>
      <w:r>
        <w:rPr>
          <w:rFonts w:cs="Arial"/>
          <w:spacing w:val="-20"/>
          <w:szCs w:val="22"/>
          <w:u w:val="single"/>
        </w:rPr>
        <w:t xml:space="preserve"> </w:t>
      </w:r>
      <w:r>
        <w:rPr>
          <w:rFonts w:cs="Arial"/>
          <w:spacing w:val="-3"/>
          <w:szCs w:val="22"/>
          <w:u w:val="single"/>
        </w:rPr>
        <w:t>anodeless</w:t>
      </w:r>
      <w:r>
        <w:rPr>
          <w:rFonts w:cs="Arial"/>
          <w:spacing w:val="-11"/>
          <w:szCs w:val="22"/>
          <w:u w:val="single"/>
        </w:rPr>
        <w:t xml:space="preserve"> </w:t>
      </w:r>
      <w:r>
        <w:rPr>
          <w:rFonts w:cs="Arial"/>
          <w:szCs w:val="22"/>
          <w:u w:val="single"/>
        </w:rPr>
        <w:t>risers.</w:t>
      </w:r>
    </w:p>
    <w:p w:rsidR="001D6339" w:rsidRDefault="001D6339" w:rsidP="00E2315F">
      <w:pPr>
        <w:kinsoku w:val="0"/>
        <w:overflowPunct w:val="0"/>
        <w:autoSpaceDE w:val="0"/>
        <w:autoSpaceDN w:val="0"/>
        <w:adjustRightInd w:val="0"/>
        <w:spacing w:before="53"/>
        <w:ind w:left="39"/>
        <w:rPr>
          <w:rFonts w:cs="Arial"/>
          <w:b/>
          <w:bCs/>
          <w:szCs w:val="22"/>
        </w:rPr>
      </w:pPr>
    </w:p>
    <w:p w:rsidR="001D6339" w:rsidRDefault="001D6339" w:rsidP="00E2315F">
      <w:pPr>
        <w:kinsoku w:val="0"/>
        <w:overflowPunct w:val="0"/>
        <w:autoSpaceDE w:val="0"/>
        <w:autoSpaceDN w:val="0"/>
        <w:adjustRightInd w:val="0"/>
        <w:spacing w:before="53"/>
        <w:ind w:left="39"/>
        <w:rPr>
          <w:rFonts w:cs="Arial"/>
          <w:b/>
          <w:bCs/>
          <w:strike/>
          <w:szCs w:val="22"/>
        </w:rPr>
      </w:pPr>
    </w:p>
    <w:p w:rsidR="001D6339" w:rsidRDefault="001D6339" w:rsidP="00E2315F">
      <w:pPr>
        <w:kinsoku w:val="0"/>
        <w:overflowPunct w:val="0"/>
        <w:autoSpaceDE w:val="0"/>
        <w:autoSpaceDN w:val="0"/>
        <w:adjustRightInd w:val="0"/>
        <w:spacing w:before="53"/>
        <w:ind w:left="39"/>
        <w:rPr>
          <w:rFonts w:cs="Arial"/>
          <w:i/>
          <w:iCs/>
          <w:szCs w:val="22"/>
        </w:rPr>
      </w:pPr>
      <w:r>
        <w:rPr>
          <w:rFonts w:cs="Arial"/>
          <w:b/>
          <w:bCs/>
          <w:strike/>
          <w:szCs w:val="22"/>
        </w:rPr>
        <w:t xml:space="preserve"> G2415.11.5 (404.11.1)</w:t>
      </w:r>
      <w:r>
        <w:rPr>
          <w:rFonts w:cs="Arial"/>
          <w:b/>
          <w:bCs/>
          <w:szCs w:val="22"/>
        </w:rPr>
        <w:t>G2415.11.5 (</w:t>
      </w:r>
      <w:r>
        <w:rPr>
          <w:rFonts w:cs="Arial"/>
          <w:b/>
          <w:bCs/>
          <w:szCs w:val="22"/>
          <w:u w:val="thick"/>
        </w:rPr>
        <w:t>404.11.5)</w:t>
      </w:r>
      <w:r>
        <w:rPr>
          <w:rFonts w:cs="Arial"/>
          <w:b/>
          <w:bCs/>
          <w:szCs w:val="22"/>
        </w:rPr>
        <w:t xml:space="preserve"> Prohibited use. </w:t>
      </w:r>
      <w:r>
        <w:rPr>
          <w:rFonts w:cs="Arial"/>
          <w:i/>
          <w:iCs/>
          <w:szCs w:val="22"/>
        </w:rPr>
        <w:t>No change to text.</w:t>
      </w:r>
    </w:p>
    <w:p w:rsidR="001D6339" w:rsidRDefault="001D6339" w:rsidP="00E2315F">
      <w:pPr>
        <w:rPr>
          <w:rFonts w:eastAsia="Arial"/>
          <w:color w:val="FF0000"/>
          <w:w w:val="99"/>
          <w:szCs w:val="22"/>
        </w:rPr>
      </w:pPr>
      <w:r>
        <w:rPr>
          <w:rFonts w:eastAsia="Arial"/>
          <w:color w:val="FF0000"/>
          <w:w w:val="99"/>
          <w:szCs w:val="22"/>
        </w:rPr>
        <w:t>(FG24-15)</w:t>
      </w:r>
    </w:p>
    <w:p w:rsidR="001D6339" w:rsidRDefault="001D6339" w:rsidP="00E2315F">
      <w:pPr>
        <w:rPr>
          <w:rFonts w:eastAsia="Arial"/>
          <w:color w:val="FF0000"/>
          <w:w w:val="99"/>
          <w:szCs w:val="22"/>
        </w:rPr>
      </w:pPr>
    </w:p>
    <w:p w:rsidR="001D6339" w:rsidRDefault="001D6339" w:rsidP="00E2315F">
      <w:pPr>
        <w:rPr>
          <w:rFonts w:eastAsia="Arial"/>
          <w:color w:val="FF0000"/>
          <w:w w:val="99"/>
          <w:szCs w:val="22"/>
        </w:rPr>
      </w:pPr>
    </w:p>
    <w:p w:rsidR="001D6339" w:rsidRDefault="001D6339" w:rsidP="00E2315F">
      <w:pPr>
        <w:kinsoku w:val="0"/>
        <w:overflowPunct w:val="0"/>
        <w:autoSpaceDE w:val="0"/>
        <w:autoSpaceDN w:val="0"/>
        <w:adjustRightInd w:val="0"/>
        <w:ind w:left="39"/>
        <w:rPr>
          <w:rFonts w:cs="Arial"/>
          <w:b/>
          <w:bCs/>
          <w:i/>
          <w:szCs w:val="22"/>
        </w:rPr>
      </w:pPr>
      <w:bookmarkStart w:id="12" w:name="FG25-15"/>
      <w:bookmarkEnd w:id="12"/>
      <w:r>
        <w:rPr>
          <w:rFonts w:cs="Arial"/>
          <w:b/>
          <w:bCs/>
          <w:i/>
          <w:szCs w:val="22"/>
        </w:rPr>
        <w:t>Revise as follows:</w:t>
      </w:r>
    </w:p>
    <w:p w:rsidR="001D6339" w:rsidRDefault="001D6339" w:rsidP="00E2315F">
      <w:pPr>
        <w:kinsoku w:val="0"/>
        <w:overflowPunct w:val="0"/>
        <w:autoSpaceDE w:val="0"/>
        <w:autoSpaceDN w:val="0"/>
        <w:adjustRightInd w:val="0"/>
        <w:spacing w:before="53"/>
        <w:ind w:left="40" w:right="165"/>
        <w:rPr>
          <w:rFonts w:cs="Arial"/>
          <w:b/>
          <w:bCs/>
          <w:szCs w:val="22"/>
        </w:rPr>
      </w:pPr>
    </w:p>
    <w:p w:rsidR="001D6339" w:rsidRDefault="001D6339" w:rsidP="00E2315F">
      <w:pPr>
        <w:kinsoku w:val="0"/>
        <w:overflowPunct w:val="0"/>
        <w:autoSpaceDE w:val="0"/>
        <w:autoSpaceDN w:val="0"/>
        <w:adjustRightInd w:val="0"/>
        <w:spacing w:before="53"/>
        <w:ind w:left="40" w:right="165"/>
        <w:rPr>
          <w:rFonts w:cs="Arial"/>
          <w:szCs w:val="22"/>
        </w:rPr>
      </w:pPr>
      <w:r>
        <w:rPr>
          <w:rFonts w:cs="Arial"/>
          <w:b/>
          <w:bCs/>
          <w:szCs w:val="22"/>
        </w:rPr>
        <w:t xml:space="preserve">G2415.14 (404.14) Piping underground beneath buildings. </w:t>
      </w:r>
      <w:r>
        <w:rPr>
          <w:rFonts w:cs="Arial"/>
          <w:i/>
          <w:iCs/>
          <w:szCs w:val="22"/>
        </w:rPr>
        <w:t xml:space="preserve">Piping </w:t>
      </w:r>
      <w:r>
        <w:rPr>
          <w:rFonts w:cs="Arial"/>
          <w:szCs w:val="22"/>
        </w:rPr>
        <w:t xml:space="preserve">installed underground beneath buildings is prohibited except where the </w:t>
      </w:r>
      <w:r>
        <w:rPr>
          <w:rFonts w:cs="Arial"/>
          <w:i/>
          <w:iCs/>
          <w:szCs w:val="22"/>
        </w:rPr>
        <w:t xml:space="preserve">piping </w:t>
      </w:r>
      <w:r>
        <w:rPr>
          <w:rFonts w:cs="Arial"/>
          <w:szCs w:val="22"/>
        </w:rPr>
        <w:t>is encased in a conduit of wrought iron, plastic pipe, steel pipe</w:t>
      </w:r>
      <w:r>
        <w:rPr>
          <w:rFonts w:cs="Arial"/>
          <w:szCs w:val="22"/>
          <w:u w:val="single"/>
        </w:rPr>
        <w:t>, a listed sleeve system</w:t>
      </w:r>
      <w:r>
        <w:rPr>
          <w:rFonts w:cs="Arial"/>
          <w:szCs w:val="22"/>
        </w:rPr>
        <w:t xml:space="preserve"> or other </w:t>
      </w:r>
      <w:r>
        <w:rPr>
          <w:rFonts w:cs="Arial"/>
          <w:i/>
          <w:iCs/>
          <w:szCs w:val="22"/>
        </w:rPr>
        <w:t xml:space="preserve">approved </w:t>
      </w:r>
      <w:r>
        <w:rPr>
          <w:rFonts w:cs="Arial"/>
          <w:szCs w:val="22"/>
        </w:rPr>
        <w:t>conduit material designed to withstand the superimposed loads. The conduit shall be protected from corrosion in accordance with Section 404.11 and shall be installed in accordance with Section 404.14.1 or</w:t>
      </w:r>
    </w:p>
    <w:p w:rsidR="001D6339" w:rsidRDefault="001D6339" w:rsidP="00E2315F">
      <w:pPr>
        <w:kinsoku w:val="0"/>
        <w:overflowPunct w:val="0"/>
        <w:autoSpaceDE w:val="0"/>
        <w:autoSpaceDN w:val="0"/>
        <w:adjustRightInd w:val="0"/>
        <w:ind w:left="40"/>
        <w:rPr>
          <w:rFonts w:cs="Arial"/>
          <w:szCs w:val="22"/>
        </w:rPr>
      </w:pPr>
      <w:r>
        <w:rPr>
          <w:rFonts w:cs="Arial"/>
          <w:szCs w:val="22"/>
        </w:rPr>
        <w:t>404.14.2.</w:t>
      </w:r>
    </w:p>
    <w:p w:rsidR="001D6339" w:rsidRDefault="001D6339" w:rsidP="00E2315F">
      <w:pPr>
        <w:rPr>
          <w:rFonts w:eastAsia="Arial"/>
          <w:color w:val="FF0000"/>
          <w:w w:val="99"/>
          <w:szCs w:val="22"/>
        </w:rPr>
      </w:pPr>
      <w:r>
        <w:rPr>
          <w:rFonts w:eastAsia="Arial"/>
          <w:color w:val="FF0000"/>
          <w:w w:val="99"/>
          <w:szCs w:val="22"/>
        </w:rPr>
        <w:t>(FG25-15)</w:t>
      </w:r>
    </w:p>
    <w:p w:rsidR="001D6339" w:rsidRDefault="001D6339" w:rsidP="00E2315F">
      <w:pPr>
        <w:rPr>
          <w:rFonts w:eastAsia="Arial"/>
          <w:color w:val="31849B"/>
          <w:w w:val="99"/>
          <w:szCs w:val="22"/>
        </w:rPr>
      </w:pPr>
    </w:p>
    <w:p w:rsidR="001D6339" w:rsidRDefault="001D6339" w:rsidP="00E2315F">
      <w:pPr>
        <w:rPr>
          <w:rFonts w:eastAsia="Arial"/>
          <w:color w:val="31849B"/>
          <w:w w:val="99"/>
          <w:szCs w:val="22"/>
        </w:rPr>
      </w:pPr>
    </w:p>
    <w:p w:rsidR="001D6339" w:rsidRDefault="001D6339" w:rsidP="00E2315F">
      <w:pPr>
        <w:kinsoku w:val="0"/>
        <w:overflowPunct w:val="0"/>
        <w:autoSpaceDE w:val="0"/>
        <w:autoSpaceDN w:val="0"/>
        <w:adjustRightInd w:val="0"/>
        <w:ind w:left="39" w:right="122"/>
        <w:rPr>
          <w:rFonts w:cs="Arial"/>
          <w:szCs w:val="22"/>
        </w:rPr>
      </w:pPr>
      <w:bookmarkStart w:id="13" w:name="FG26-15"/>
      <w:bookmarkEnd w:id="13"/>
      <w:r>
        <w:rPr>
          <w:rFonts w:cs="Arial"/>
          <w:b/>
          <w:bCs/>
          <w:szCs w:val="22"/>
        </w:rPr>
        <w:t xml:space="preserve">G2415.17.3 (404.17.3) </w:t>
      </w:r>
      <w:r>
        <w:rPr>
          <w:rFonts w:cs="Arial"/>
          <w:b/>
          <w:bCs/>
          <w:spacing w:val="-3"/>
          <w:szCs w:val="22"/>
        </w:rPr>
        <w:t xml:space="preserve">Tracer. </w:t>
      </w:r>
      <w:r>
        <w:rPr>
          <w:rFonts w:cs="Arial"/>
          <w:szCs w:val="22"/>
        </w:rPr>
        <w:t xml:space="preserve">A yellow insulated </w:t>
      </w:r>
      <w:r>
        <w:rPr>
          <w:rFonts w:cs="Arial"/>
          <w:spacing w:val="-3"/>
          <w:szCs w:val="22"/>
        </w:rPr>
        <w:t xml:space="preserve">copper </w:t>
      </w:r>
      <w:r>
        <w:rPr>
          <w:rFonts w:cs="Arial"/>
          <w:szCs w:val="22"/>
        </w:rPr>
        <w:t xml:space="preserve">tracer </w:t>
      </w:r>
      <w:r>
        <w:rPr>
          <w:rFonts w:cs="Arial"/>
          <w:spacing w:val="-3"/>
          <w:szCs w:val="22"/>
        </w:rPr>
        <w:t xml:space="preserve">wire </w:t>
      </w:r>
      <w:r>
        <w:rPr>
          <w:rFonts w:cs="Arial"/>
          <w:szCs w:val="22"/>
        </w:rPr>
        <w:t xml:space="preserve">or </w:t>
      </w:r>
      <w:r>
        <w:rPr>
          <w:rFonts w:cs="Arial"/>
          <w:spacing w:val="-3"/>
          <w:szCs w:val="22"/>
        </w:rPr>
        <w:t xml:space="preserve">other </w:t>
      </w:r>
      <w:r>
        <w:rPr>
          <w:rFonts w:cs="Arial"/>
          <w:i/>
          <w:iCs/>
          <w:spacing w:val="-3"/>
          <w:szCs w:val="22"/>
        </w:rPr>
        <w:t xml:space="preserve">approved </w:t>
      </w:r>
      <w:r>
        <w:rPr>
          <w:rFonts w:cs="Arial"/>
          <w:szCs w:val="22"/>
        </w:rPr>
        <w:t>conductor</w:t>
      </w:r>
      <w:r>
        <w:rPr>
          <w:rFonts w:cs="Arial"/>
          <w:szCs w:val="22"/>
          <w:u w:val="single"/>
        </w:rPr>
        <w:t xml:space="preserve">, or a </w:t>
      </w:r>
      <w:r>
        <w:rPr>
          <w:rFonts w:cs="Arial"/>
          <w:spacing w:val="-4"/>
          <w:szCs w:val="22"/>
          <w:u w:val="single"/>
        </w:rPr>
        <w:t xml:space="preserve">product </w:t>
      </w:r>
      <w:r>
        <w:rPr>
          <w:rFonts w:cs="Arial"/>
          <w:szCs w:val="22"/>
          <w:u w:val="single"/>
        </w:rPr>
        <w:t xml:space="preserve">specifically </w:t>
      </w:r>
      <w:r>
        <w:rPr>
          <w:rFonts w:cs="Arial"/>
          <w:spacing w:val="-3"/>
          <w:szCs w:val="22"/>
          <w:u w:val="single"/>
        </w:rPr>
        <w:t>designed</w:t>
      </w:r>
      <w:r>
        <w:rPr>
          <w:rFonts w:cs="Arial"/>
          <w:spacing w:val="-3"/>
          <w:szCs w:val="22"/>
        </w:rPr>
        <w:t xml:space="preserve"> </w:t>
      </w:r>
      <w:r>
        <w:rPr>
          <w:rFonts w:cs="Arial"/>
          <w:szCs w:val="22"/>
          <w:u w:val="single"/>
        </w:rPr>
        <w:t xml:space="preserve">for that </w:t>
      </w:r>
      <w:r>
        <w:rPr>
          <w:rFonts w:cs="Arial"/>
          <w:spacing w:val="-4"/>
          <w:szCs w:val="22"/>
          <w:u w:val="single"/>
        </w:rPr>
        <w:t>purpose,</w:t>
      </w:r>
      <w:r>
        <w:rPr>
          <w:rFonts w:cs="Arial"/>
          <w:spacing w:val="-4"/>
          <w:szCs w:val="22"/>
        </w:rPr>
        <w:t xml:space="preserve"> </w:t>
      </w:r>
      <w:r>
        <w:rPr>
          <w:rFonts w:cs="Arial"/>
          <w:szCs w:val="22"/>
        </w:rPr>
        <w:t xml:space="preserve">shall be installed </w:t>
      </w:r>
      <w:r>
        <w:rPr>
          <w:rFonts w:cs="Arial"/>
          <w:spacing w:val="-3"/>
          <w:szCs w:val="22"/>
        </w:rPr>
        <w:t xml:space="preserve">adjacent </w:t>
      </w:r>
      <w:r>
        <w:rPr>
          <w:rFonts w:cs="Arial"/>
          <w:szCs w:val="22"/>
        </w:rPr>
        <w:t xml:space="preserve">to </w:t>
      </w:r>
      <w:r>
        <w:rPr>
          <w:rFonts w:cs="Arial"/>
          <w:spacing w:val="-5"/>
          <w:szCs w:val="22"/>
        </w:rPr>
        <w:t xml:space="preserve">underground </w:t>
      </w:r>
      <w:r>
        <w:rPr>
          <w:rFonts w:cs="Arial"/>
          <w:szCs w:val="22"/>
        </w:rPr>
        <w:t xml:space="preserve">nonmetallic </w:t>
      </w:r>
      <w:r>
        <w:rPr>
          <w:rFonts w:cs="Arial"/>
          <w:i/>
          <w:iCs/>
          <w:spacing w:val="-4"/>
          <w:szCs w:val="22"/>
        </w:rPr>
        <w:t>piping</w:t>
      </w:r>
      <w:r>
        <w:rPr>
          <w:rFonts w:cs="Arial"/>
          <w:spacing w:val="-4"/>
          <w:szCs w:val="22"/>
        </w:rPr>
        <w:t xml:space="preserve">. </w:t>
      </w:r>
      <w:r>
        <w:rPr>
          <w:rFonts w:cs="Arial"/>
          <w:i/>
          <w:iCs/>
          <w:szCs w:val="22"/>
        </w:rPr>
        <w:t xml:space="preserve">Access </w:t>
      </w:r>
      <w:r>
        <w:rPr>
          <w:rFonts w:cs="Arial"/>
          <w:szCs w:val="22"/>
        </w:rPr>
        <w:t>shall be</w:t>
      </w:r>
      <w:r>
        <w:rPr>
          <w:rFonts w:cs="Arial"/>
          <w:spacing w:val="51"/>
          <w:szCs w:val="22"/>
        </w:rPr>
        <w:t xml:space="preserve"> </w:t>
      </w:r>
      <w:r>
        <w:rPr>
          <w:rFonts w:cs="Arial"/>
          <w:spacing w:val="-3"/>
          <w:szCs w:val="22"/>
        </w:rPr>
        <w:t>provided a</w:t>
      </w:r>
      <w:r>
        <w:rPr>
          <w:rFonts w:cs="Arial"/>
          <w:szCs w:val="22"/>
        </w:rPr>
        <w:t xml:space="preserve">bove ground at each end of the nonmetallic </w:t>
      </w:r>
      <w:r>
        <w:rPr>
          <w:rFonts w:cs="Arial"/>
          <w:i/>
          <w:iCs/>
          <w:szCs w:val="22"/>
        </w:rPr>
        <w:t>piping</w:t>
      </w:r>
      <w:r>
        <w:rPr>
          <w:rFonts w:cs="Arial"/>
          <w:szCs w:val="22"/>
        </w:rPr>
        <w:t>. The tracer wire size shall be not less than 18 AWG and the insulation type shall be suitable for direct burial.</w:t>
      </w:r>
    </w:p>
    <w:p w:rsidR="001D6339" w:rsidRDefault="001D6339" w:rsidP="00E2315F">
      <w:pPr>
        <w:rPr>
          <w:rFonts w:eastAsia="Arial"/>
          <w:color w:val="FF0000"/>
          <w:w w:val="99"/>
          <w:szCs w:val="22"/>
        </w:rPr>
      </w:pPr>
      <w:r>
        <w:rPr>
          <w:rFonts w:eastAsia="Arial"/>
          <w:color w:val="FF0000"/>
          <w:w w:val="99"/>
          <w:szCs w:val="22"/>
        </w:rPr>
        <w:t>(FG26-15)</w:t>
      </w:r>
    </w:p>
    <w:p w:rsidR="001D6339" w:rsidRDefault="001D6339" w:rsidP="00E2315F">
      <w:pPr>
        <w:rPr>
          <w:rFonts w:eastAsia="Arial"/>
          <w:color w:val="FF0000"/>
          <w:w w:val="99"/>
          <w:szCs w:val="22"/>
        </w:rPr>
      </w:pPr>
    </w:p>
    <w:p w:rsidR="00052F76" w:rsidRDefault="00052F76" w:rsidP="00E2315F">
      <w:pPr>
        <w:rPr>
          <w:rFonts w:eastAsia="Arial"/>
          <w:color w:val="FF0000"/>
          <w:w w:val="99"/>
          <w:szCs w:val="22"/>
        </w:rPr>
      </w:pPr>
    </w:p>
    <w:p w:rsidR="00052F76" w:rsidRPr="008D1677" w:rsidRDefault="00384D3F" w:rsidP="00E2315F">
      <w:pPr>
        <w:widowControl w:val="0"/>
        <w:tabs>
          <w:tab w:val="left" w:pos="677"/>
        </w:tabs>
        <w:autoSpaceDE w:val="0"/>
        <w:autoSpaceDN w:val="0"/>
        <w:spacing w:line="230" w:lineRule="auto"/>
        <w:ind w:left="720" w:right="537"/>
        <w:rPr>
          <w:rFonts w:cs="Arial"/>
          <w:szCs w:val="22"/>
        </w:rPr>
      </w:pPr>
      <w:r>
        <w:rPr>
          <w:rFonts w:cs="Arial"/>
          <w:b/>
          <w:bCs/>
          <w:noProof/>
          <w:spacing w:val="-2"/>
          <w:szCs w:val="22"/>
        </w:rPr>
        <w:pict>
          <v:shape id="_x0000_s1153" type="#_x0000_t202" style="position:absolute;left:0;text-align:left;margin-left:-12.6pt;margin-top:.1pt;width:37.2pt;height:116pt;z-index:251632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EBw2/EqAgAAUAQAAA4AAAAAAAAAAAAAAAAALgIAAGRycy9lMm9E&#10;b2MueG1sUEsBAi0AFAAGAAgAAAAhAP0vMtbbAAAABQEAAA8AAAAAAAAAAAAAAAAAhAQAAGRycy9k&#10;b3ducmV2LnhtbFBLBQYAAAAABAAEAPMAAACMBQAAAAA=&#10;">
            <v:shadow on="t" offset=",0" offset2=",-4pt"/>
            <v:textbox style="layout-flow:vertical;mso-layout-flow-alt:bottom-to-top;mso-next-textbox:#_x0000_s1153">
              <w:txbxContent>
                <w:p w:rsidR="00654B22" w:rsidRPr="00584DA2" w:rsidRDefault="00654B22" w:rsidP="00052F76">
                  <w:pPr>
                    <w:rPr>
                      <w:color w:val="FF0000"/>
                      <w:sz w:val="20"/>
                    </w:rPr>
                  </w:pPr>
                  <w:r w:rsidRPr="00584DA2">
                    <w:rPr>
                      <w:color w:val="FF0000"/>
                      <w:sz w:val="20"/>
                    </w:rPr>
                    <w:t>Correlation with NFPA</w:t>
                  </w:r>
                  <w:r>
                    <w:rPr>
                      <w:color w:val="FF0000"/>
                      <w:sz w:val="20"/>
                    </w:rPr>
                    <w:t xml:space="preserve"> – G2417.2</w:t>
                  </w:r>
                </w:p>
              </w:txbxContent>
            </v:textbox>
          </v:shape>
        </w:pict>
      </w:r>
      <w:r w:rsidR="00052F76">
        <w:rPr>
          <w:rFonts w:cs="Arial"/>
          <w:b/>
          <w:bCs/>
          <w:spacing w:val="-2"/>
          <w:w w:val="99"/>
          <w:szCs w:val="22"/>
        </w:rPr>
        <w:t>G2417.2 (</w:t>
      </w:r>
      <w:r w:rsidR="00052F76" w:rsidRPr="008D1677">
        <w:rPr>
          <w:rFonts w:cs="Arial"/>
          <w:b/>
          <w:bCs/>
          <w:spacing w:val="-2"/>
          <w:w w:val="99"/>
          <w:szCs w:val="22"/>
        </w:rPr>
        <w:t>406.2</w:t>
      </w:r>
      <w:r w:rsidR="00052F76">
        <w:rPr>
          <w:rFonts w:cs="Arial"/>
          <w:b/>
          <w:bCs/>
          <w:spacing w:val="-2"/>
          <w:w w:val="99"/>
          <w:szCs w:val="22"/>
        </w:rPr>
        <w:t xml:space="preserve">) </w:t>
      </w:r>
      <w:r w:rsidR="00052F76" w:rsidRPr="008D1677">
        <w:rPr>
          <w:rFonts w:cs="Arial"/>
          <w:b/>
          <w:szCs w:val="22"/>
        </w:rPr>
        <w:t xml:space="preserve">Test medium. </w:t>
      </w:r>
      <w:r w:rsidR="00052F76" w:rsidRPr="008D1677">
        <w:rPr>
          <w:rFonts w:cs="Arial"/>
          <w:szCs w:val="22"/>
        </w:rPr>
        <w:t>The test medium shall be air, nitrogen, carbon dioxide or an inert gas. Oxygen shall not be used as a test</w:t>
      </w:r>
      <w:r w:rsidR="00052F76" w:rsidRPr="008D1677">
        <w:rPr>
          <w:rFonts w:cs="Arial"/>
          <w:spacing w:val="-1"/>
          <w:szCs w:val="22"/>
        </w:rPr>
        <w:t xml:space="preserve"> </w:t>
      </w:r>
      <w:r w:rsidR="00052F76" w:rsidRPr="008D1677">
        <w:rPr>
          <w:rFonts w:cs="Arial"/>
          <w:szCs w:val="22"/>
        </w:rPr>
        <w:t>medium.</w:t>
      </w:r>
    </w:p>
    <w:p w:rsidR="00052F76" w:rsidRPr="00A2183B" w:rsidRDefault="00052F76" w:rsidP="00E2315F">
      <w:pPr>
        <w:widowControl w:val="0"/>
        <w:tabs>
          <w:tab w:val="left" w:pos="1428"/>
        </w:tabs>
        <w:autoSpaceDE w:val="0"/>
        <w:autoSpaceDN w:val="0"/>
        <w:spacing w:before="44"/>
        <w:ind w:left="720"/>
        <w:outlineLvl w:val="0"/>
        <w:rPr>
          <w:rFonts w:cs="Arial"/>
          <w:b/>
          <w:bCs/>
          <w:color w:val="FF0000"/>
          <w:spacing w:val="-2"/>
          <w:w w:val="99"/>
          <w:szCs w:val="22"/>
        </w:rPr>
      </w:pPr>
      <w:r>
        <w:rPr>
          <w:rFonts w:cs="Arial"/>
          <w:b/>
          <w:bCs/>
          <w:color w:val="FF0000"/>
          <w:spacing w:val="-2"/>
          <w:w w:val="99"/>
          <w:szCs w:val="22"/>
        </w:rPr>
        <w:t>(Correlation with NFPA</w:t>
      </w:r>
      <w:r w:rsidRPr="00A2183B">
        <w:rPr>
          <w:rFonts w:cs="Arial"/>
          <w:b/>
          <w:bCs/>
          <w:color w:val="FF0000"/>
          <w:spacing w:val="-2"/>
          <w:w w:val="99"/>
          <w:szCs w:val="22"/>
        </w:rPr>
        <w:t>)</w:t>
      </w:r>
    </w:p>
    <w:p w:rsidR="00052F76" w:rsidRPr="008D1677" w:rsidRDefault="00052F76" w:rsidP="00E2315F">
      <w:pPr>
        <w:widowControl w:val="0"/>
        <w:autoSpaceDE w:val="0"/>
        <w:autoSpaceDN w:val="0"/>
        <w:spacing w:before="7" w:after="100" w:afterAutospacing="1"/>
        <w:ind w:left="720"/>
        <w:rPr>
          <w:rFonts w:eastAsia="Arial" w:cs="Arial"/>
          <w:szCs w:val="22"/>
        </w:rPr>
      </w:pPr>
    </w:p>
    <w:p w:rsidR="00052F76" w:rsidRPr="008D1677" w:rsidRDefault="00052F76" w:rsidP="00E2315F">
      <w:pPr>
        <w:widowControl w:val="0"/>
        <w:autoSpaceDE w:val="0"/>
        <w:autoSpaceDN w:val="0"/>
        <w:spacing w:before="7" w:after="100" w:afterAutospacing="1"/>
        <w:ind w:left="720"/>
        <w:rPr>
          <w:rFonts w:eastAsia="Arial" w:cs="Arial"/>
          <w:szCs w:val="22"/>
        </w:rPr>
      </w:pPr>
    </w:p>
    <w:p w:rsidR="00052F76" w:rsidRDefault="00052F76" w:rsidP="00E2315F">
      <w:pPr>
        <w:widowControl w:val="0"/>
        <w:autoSpaceDE w:val="0"/>
        <w:autoSpaceDN w:val="0"/>
        <w:spacing w:before="7" w:after="100" w:afterAutospacing="1"/>
        <w:ind w:left="720"/>
        <w:rPr>
          <w:rFonts w:eastAsia="Arial" w:cs="Arial"/>
          <w:szCs w:val="22"/>
        </w:rPr>
      </w:pPr>
    </w:p>
    <w:p w:rsidR="001D6339" w:rsidRDefault="001D6339" w:rsidP="00E2315F">
      <w:pPr>
        <w:rPr>
          <w:rFonts w:eastAsia="Arial"/>
          <w:color w:val="31849B"/>
          <w:w w:val="99"/>
          <w:szCs w:val="22"/>
        </w:rPr>
      </w:pPr>
    </w:p>
    <w:p w:rsidR="001D6339" w:rsidRDefault="001D6339" w:rsidP="00E2315F">
      <w:pPr>
        <w:kinsoku w:val="0"/>
        <w:overflowPunct w:val="0"/>
        <w:autoSpaceDE w:val="0"/>
        <w:autoSpaceDN w:val="0"/>
        <w:adjustRightInd w:val="0"/>
        <w:ind w:left="39" w:right="99"/>
        <w:rPr>
          <w:rFonts w:cs="Arial"/>
          <w:szCs w:val="22"/>
        </w:rPr>
      </w:pPr>
      <w:bookmarkStart w:id="14" w:name="FG29-15"/>
      <w:bookmarkEnd w:id="14"/>
      <w:r>
        <w:rPr>
          <w:rFonts w:cs="Arial"/>
          <w:b/>
          <w:bCs/>
          <w:szCs w:val="22"/>
        </w:rPr>
        <w:t xml:space="preserve">G2420.5.1 (409.5.1) Located within same room. </w:t>
      </w:r>
      <w:r>
        <w:rPr>
          <w:rFonts w:cs="Arial"/>
          <w:szCs w:val="22"/>
        </w:rPr>
        <w:t xml:space="preserve">The shutoff valve shall be located in the same room as the </w:t>
      </w:r>
      <w:r>
        <w:rPr>
          <w:rFonts w:cs="Arial"/>
          <w:i/>
          <w:iCs/>
          <w:szCs w:val="22"/>
        </w:rPr>
        <w:t>appliance</w:t>
      </w:r>
      <w:r>
        <w:rPr>
          <w:rFonts w:cs="Arial"/>
          <w:szCs w:val="22"/>
        </w:rPr>
        <w:t xml:space="preserve">. The shutoff valve shall be within 6 feet (1829 mm) of the </w:t>
      </w:r>
      <w:r>
        <w:rPr>
          <w:rFonts w:cs="Arial"/>
          <w:i/>
          <w:iCs/>
          <w:szCs w:val="22"/>
        </w:rPr>
        <w:t>appliance</w:t>
      </w:r>
      <w:r>
        <w:rPr>
          <w:rFonts w:cs="Arial"/>
          <w:szCs w:val="22"/>
        </w:rPr>
        <w:t xml:space="preserve">, and shall be installed upstream of the union, connector or quick disconnect device it serves. Such shutoff valves shall be provided with </w:t>
      </w:r>
      <w:r>
        <w:rPr>
          <w:rFonts w:cs="Arial"/>
          <w:i/>
          <w:iCs/>
          <w:szCs w:val="22"/>
        </w:rPr>
        <w:t>access</w:t>
      </w:r>
      <w:r>
        <w:rPr>
          <w:rFonts w:cs="Arial"/>
          <w:szCs w:val="22"/>
        </w:rPr>
        <w:t xml:space="preserve">. </w:t>
      </w:r>
      <w:r>
        <w:rPr>
          <w:rFonts w:cs="Arial"/>
          <w:szCs w:val="22"/>
          <w:u w:val="single"/>
        </w:rPr>
        <w:t>Shutoff valves serving movable appliances, such as cooking appliances and clothes dryers, shall be considered to be provided with</w:t>
      </w:r>
      <w:r>
        <w:rPr>
          <w:rFonts w:cs="Arial"/>
          <w:szCs w:val="22"/>
        </w:rPr>
        <w:t xml:space="preserve"> </w:t>
      </w:r>
      <w:r>
        <w:rPr>
          <w:rFonts w:cs="Arial"/>
          <w:szCs w:val="22"/>
          <w:u w:val="single"/>
        </w:rPr>
        <w:t>access where installed behind such appliances.</w:t>
      </w:r>
      <w:r>
        <w:rPr>
          <w:rFonts w:cs="Arial"/>
          <w:szCs w:val="22"/>
        </w:rPr>
        <w:t xml:space="preserve"> </w:t>
      </w:r>
      <w:r>
        <w:rPr>
          <w:rFonts w:cs="Arial"/>
          <w:i/>
          <w:iCs/>
          <w:szCs w:val="22"/>
        </w:rPr>
        <w:t xml:space="preserve">Appliance </w:t>
      </w:r>
      <w:r>
        <w:rPr>
          <w:rFonts w:cs="Arial"/>
          <w:szCs w:val="22"/>
        </w:rPr>
        <w:t xml:space="preserve">shutoff valves located in the firebox of a </w:t>
      </w:r>
      <w:r>
        <w:rPr>
          <w:rFonts w:cs="Arial"/>
          <w:i/>
          <w:iCs/>
          <w:szCs w:val="22"/>
        </w:rPr>
        <w:t xml:space="preserve">fireplace </w:t>
      </w:r>
      <w:r>
        <w:rPr>
          <w:rFonts w:cs="Arial"/>
          <w:szCs w:val="22"/>
        </w:rPr>
        <w:t xml:space="preserve">shall be installed in accordance with the </w:t>
      </w:r>
      <w:r>
        <w:rPr>
          <w:rFonts w:cs="Arial"/>
          <w:i/>
          <w:iCs/>
          <w:szCs w:val="22"/>
        </w:rPr>
        <w:t xml:space="preserve">appliance </w:t>
      </w:r>
      <w:r>
        <w:rPr>
          <w:rFonts w:cs="Arial"/>
          <w:szCs w:val="22"/>
        </w:rPr>
        <w:t>manufacturer's instructions.</w:t>
      </w:r>
    </w:p>
    <w:p w:rsidR="001D6339" w:rsidRDefault="001D6339" w:rsidP="00E2315F">
      <w:pPr>
        <w:rPr>
          <w:rFonts w:eastAsia="Arial"/>
          <w:color w:val="FF0000"/>
          <w:w w:val="99"/>
          <w:szCs w:val="22"/>
        </w:rPr>
      </w:pPr>
      <w:r>
        <w:rPr>
          <w:rFonts w:eastAsia="Arial"/>
          <w:color w:val="FF0000"/>
          <w:w w:val="99"/>
          <w:szCs w:val="22"/>
        </w:rPr>
        <w:t>(FG29-15)</w:t>
      </w:r>
    </w:p>
    <w:p w:rsidR="001D6339" w:rsidRDefault="001D6339" w:rsidP="00E2315F">
      <w:pPr>
        <w:rPr>
          <w:rFonts w:eastAsia="Arial"/>
          <w:color w:val="31849B"/>
          <w:w w:val="99"/>
          <w:szCs w:val="22"/>
        </w:rPr>
      </w:pPr>
    </w:p>
    <w:p w:rsidR="001D6339" w:rsidRDefault="001D6339" w:rsidP="00E2315F">
      <w:pPr>
        <w:rPr>
          <w:rFonts w:eastAsia="Arial"/>
          <w:color w:val="31849B"/>
          <w:w w:val="99"/>
          <w:szCs w:val="22"/>
        </w:rPr>
      </w:pPr>
    </w:p>
    <w:p w:rsidR="001D6339" w:rsidRPr="00F90B0F" w:rsidRDefault="001D6339" w:rsidP="00E2315F">
      <w:pPr>
        <w:kinsoku w:val="0"/>
        <w:overflowPunct w:val="0"/>
        <w:autoSpaceDE w:val="0"/>
        <w:autoSpaceDN w:val="0"/>
        <w:adjustRightInd w:val="0"/>
        <w:ind w:left="39"/>
        <w:rPr>
          <w:rFonts w:cs="Arial"/>
          <w:szCs w:val="22"/>
          <w:u w:val="single"/>
        </w:rPr>
      </w:pPr>
      <w:bookmarkStart w:id="15" w:name="FG31-15"/>
      <w:bookmarkEnd w:id="15"/>
      <w:r w:rsidRPr="00F90B0F">
        <w:rPr>
          <w:rFonts w:cs="Arial"/>
          <w:b/>
          <w:bCs/>
          <w:szCs w:val="22"/>
          <w:u w:val="single"/>
        </w:rPr>
        <w:lastRenderedPageBreak/>
        <w:t xml:space="preserve">G2420.6 (409.7) Shutoff valves in tubing systems. </w:t>
      </w:r>
      <w:r w:rsidRPr="00F90B0F">
        <w:rPr>
          <w:rFonts w:cs="Arial"/>
          <w:szCs w:val="22"/>
          <w:u w:val="single"/>
        </w:rPr>
        <w:t>Shutoff valves installed in tubing systems shall be rigidly and securely supported independently of the tubing.</w:t>
      </w:r>
    </w:p>
    <w:p w:rsidR="001D6339" w:rsidRDefault="001D6339" w:rsidP="00E2315F">
      <w:pPr>
        <w:rPr>
          <w:rFonts w:eastAsia="Arial"/>
          <w:color w:val="FF0000"/>
          <w:w w:val="99"/>
          <w:szCs w:val="22"/>
        </w:rPr>
      </w:pPr>
      <w:r>
        <w:rPr>
          <w:rFonts w:eastAsia="Arial"/>
          <w:color w:val="FF0000"/>
          <w:w w:val="99"/>
          <w:szCs w:val="22"/>
        </w:rPr>
        <w:t>(FG31-15)</w:t>
      </w:r>
    </w:p>
    <w:p w:rsidR="001D6339" w:rsidRDefault="001D6339" w:rsidP="00E2315F">
      <w:pPr>
        <w:rPr>
          <w:rFonts w:eastAsia="Arial"/>
          <w:color w:val="31849B"/>
          <w:w w:val="99"/>
          <w:szCs w:val="22"/>
        </w:rPr>
      </w:pPr>
    </w:p>
    <w:p w:rsidR="001D6339" w:rsidRDefault="001D6339" w:rsidP="00E2315F">
      <w:pPr>
        <w:rPr>
          <w:rFonts w:eastAsia="Arial"/>
          <w:color w:val="31849B"/>
          <w:w w:val="99"/>
          <w:szCs w:val="22"/>
        </w:rPr>
      </w:pPr>
    </w:p>
    <w:p w:rsidR="001D6339" w:rsidRDefault="001D6339" w:rsidP="00E2315F">
      <w:pPr>
        <w:kinsoku w:val="0"/>
        <w:overflowPunct w:val="0"/>
        <w:autoSpaceDE w:val="0"/>
        <w:autoSpaceDN w:val="0"/>
        <w:adjustRightInd w:val="0"/>
        <w:spacing w:before="102"/>
        <w:rPr>
          <w:rFonts w:cs="Arial"/>
          <w:b/>
          <w:bCs/>
          <w:i/>
          <w:szCs w:val="22"/>
        </w:rPr>
      </w:pPr>
      <w:bookmarkStart w:id="16" w:name="FG32-15"/>
      <w:bookmarkEnd w:id="16"/>
      <w:r>
        <w:rPr>
          <w:rFonts w:cs="Arial"/>
          <w:b/>
          <w:bCs/>
          <w:i/>
          <w:szCs w:val="22"/>
        </w:rPr>
        <w:t>Revise as follows:</w:t>
      </w:r>
    </w:p>
    <w:p w:rsidR="001D6339" w:rsidRDefault="001D6339" w:rsidP="00E2315F">
      <w:pPr>
        <w:rPr>
          <w:rFonts w:eastAsia="Arial"/>
          <w:color w:val="FF0000"/>
          <w:w w:val="99"/>
          <w:szCs w:val="22"/>
        </w:rPr>
      </w:pPr>
    </w:p>
    <w:p w:rsidR="001D6339" w:rsidRDefault="001D6339" w:rsidP="00E2315F">
      <w:pPr>
        <w:kinsoku w:val="0"/>
        <w:overflowPunct w:val="0"/>
        <w:autoSpaceDE w:val="0"/>
        <w:autoSpaceDN w:val="0"/>
        <w:adjustRightInd w:val="0"/>
        <w:spacing w:line="211" w:lineRule="exact"/>
        <w:ind w:left="39"/>
        <w:rPr>
          <w:rFonts w:cs="Arial"/>
          <w:szCs w:val="22"/>
        </w:rPr>
      </w:pPr>
      <w:r>
        <w:rPr>
          <w:rFonts w:cs="Arial"/>
          <w:b/>
          <w:bCs/>
          <w:szCs w:val="22"/>
        </w:rPr>
        <w:t xml:space="preserve">G2421.2 (410.2) MP regulators. </w:t>
      </w:r>
      <w:r>
        <w:rPr>
          <w:rFonts w:cs="Arial"/>
          <w:szCs w:val="22"/>
        </w:rPr>
        <w:t>MP pressure regulators shall comply with the following:</w:t>
      </w:r>
    </w:p>
    <w:p w:rsidR="001D6339" w:rsidRDefault="001D6339" w:rsidP="00E2315F">
      <w:pPr>
        <w:tabs>
          <w:tab w:val="left" w:pos="949"/>
        </w:tabs>
        <w:kinsoku w:val="0"/>
        <w:overflowPunct w:val="0"/>
        <w:autoSpaceDE w:val="0"/>
        <w:autoSpaceDN w:val="0"/>
        <w:adjustRightInd w:val="0"/>
        <w:spacing w:before="111" w:line="266" w:lineRule="auto"/>
        <w:ind w:left="948" w:right="617" w:hanging="403"/>
        <w:rPr>
          <w:rFonts w:cs="Arial"/>
          <w:szCs w:val="22"/>
        </w:rPr>
      </w:pPr>
      <w:r>
        <w:rPr>
          <w:rFonts w:cs="Arial"/>
          <w:spacing w:val="-1"/>
          <w:w w:val="99"/>
          <w:szCs w:val="22"/>
        </w:rPr>
        <w:t>1.</w:t>
      </w:r>
      <w:r>
        <w:rPr>
          <w:rFonts w:cs="Arial"/>
          <w:spacing w:val="-1"/>
          <w:w w:val="99"/>
          <w:szCs w:val="22"/>
        </w:rPr>
        <w:tab/>
      </w:r>
      <w:r>
        <w:rPr>
          <w:rFonts w:cs="Arial"/>
          <w:szCs w:val="22"/>
        </w:rPr>
        <w:t>The</w:t>
      </w:r>
      <w:r>
        <w:rPr>
          <w:rFonts w:cs="Arial"/>
          <w:spacing w:val="-16"/>
          <w:szCs w:val="22"/>
        </w:rPr>
        <w:t xml:space="preserve"> </w:t>
      </w:r>
      <w:r>
        <w:rPr>
          <w:rFonts w:cs="Arial"/>
          <w:szCs w:val="22"/>
        </w:rPr>
        <w:t>MP</w:t>
      </w:r>
      <w:r>
        <w:rPr>
          <w:rFonts w:cs="Arial"/>
          <w:spacing w:val="-8"/>
          <w:szCs w:val="22"/>
        </w:rPr>
        <w:t xml:space="preserve"> </w:t>
      </w:r>
      <w:r>
        <w:rPr>
          <w:rFonts w:cs="Arial"/>
          <w:spacing w:val="-4"/>
          <w:szCs w:val="22"/>
        </w:rPr>
        <w:t>regulator</w:t>
      </w:r>
      <w:r>
        <w:rPr>
          <w:rFonts w:cs="Arial"/>
          <w:spacing w:val="-18"/>
          <w:szCs w:val="22"/>
        </w:rPr>
        <w:t xml:space="preserve"> </w:t>
      </w:r>
      <w:r>
        <w:rPr>
          <w:rFonts w:cs="Arial"/>
          <w:szCs w:val="22"/>
        </w:rPr>
        <w:t>shall</w:t>
      </w:r>
      <w:r>
        <w:rPr>
          <w:rFonts w:cs="Arial"/>
          <w:spacing w:val="-9"/>
          <w:szCs w:val="22"/>
        </w:rPr>
        <w:t xml:space="preserve"> </w:t>
      </w:r>
      <w:r>
        <w:rPr>
          <w:rFonts w:cs="Arial"/>
          <w:szCs w:val="22"/>
        </w:rPr>
        <w:t>be</w:t>
      </w:r>
      <w:r>
        <w:rPr>
          <w:rFonts w:cs="Arial"/>
          <w:spacing w:val="-17"/>
          <w:szCs w:val="22"/>
        </w:rPr>
        <w:t xml:space="preserve"> </w:t>
      </w:r>
      <w:r>
        <w:rPr>
          <w:rFonts w:cs="Arial"/>
          <w:i/>
          <w:iCs/>
          <w:spacing w:val="-3"/>
          <w:szCs w:val="22"/>
        </w:rPr>
        <w:t>approved</w:t>
      </w:r>
      <w:r>
        <w:rPr>
          <w:rFonts w:cs="Arial"/>
          <w:i/>
          <w:iCs/>
          <w:spacing w:val="-17"/>
          <w:szCs w:val="22"/>
        </w:rPr>
        <w:t xml:space="preserve"> </w:t>
      </w:r>
      <w:r>
        <w:rPr>
          <w:rFonts w:cs="Arial"/>
          <w:spacing w:val="-3"/>
          <w:szCs w:val="22"/>
        </w:rPr>
        <w:t>and</w:t>
      </w:r>
      <w:r>
        <w:rPr>
          <w:rFonts w:cs="Arial"/>
          <w:spacing w:val="-17"/>
          <w:szCs w:val="22"/>
        </w:rPr>
        <w:t xml:space="preserve"> </w:t>
      </w:r>
      <w:r>
        <w:rPr>
          <w:rFonts w:cs="Arial"/>
          <w:szCs w:val="22"/>
        </w:rPr>
        <w:t>shall</w:t>
      </w:r>
      <w:r>
        <w:rPr>
          <w:rFonts w:cs="Arial"/>
          <w:spacing w:val="-9"/>
          <w:szCs w:val="22"/>
        </w:rPr>
        <w:t xml:space="preserve"> </w:t>
      </w:r>
      <w:r>
        <w:rPr>
          <w:rFonts w:cs="Arial"/>
          <w:szCs w:val="22"/>
        </w:rPr>
        <w:t>be</w:t>
      </w:r>
      <w:r>
        <w:rPr>
          <w:rFonts w:cs="Arial"/>
          <w:spacing w:val="-17"/>
          <w:szCs w:val="22"/>
        </w:rPr>
        <w:t xml:space="preserve"> </w:t>
      </w:r>
      <w:r>
        <w:rPr>
          <w:rFonts w:cs="Arial"/>
          <w:szCs w:val="22"/>
        </w:rPr>
        <w:t>suitable</w:t>
      </w:r>
      <w:r>
        <w:rPr>
          <w:rFonts w:cs="Arial"/>
          <w:spacing w:val="-16"/>
          <w:szCs w:val="22"/>
        </w:rPr>
        <w:t xml:space="preserve"> </w:t>
      </w:r>
      <w:r>
        <w:rPr>
          <w:rFonts w:cs="Arial"/>
          <w:szCs w:val="22"/>
        </w:rPr>
        <w:t>for</w:t>
      </w:r>
      <w:r>
        <w:rPr>
          <w:rFonts w:cs="Arial"/>
          <w:spacing w:val="-14"/>
          <w:szCs w:val="22"/>
        </w:rPr>
        <w:t xml:space="preserve"> </w:t>
      </w:r>
      <w:r>
        <w:rPr>
          <w:rFonts w:cs="Arial"/>
          <w:szCs w:val="22"/>
        </w:rPr>
        <w:t>the</w:t>
      </w:r>
      <w:r>
        <w:rPr>
          <w:rFonts w:cs="Arial"/>
          <w:spacing w:val="-14"/>
          <w:szCs w:val="22"/>
        </w:rPr>
        <w:t xml:space="preserve"> </w:t>
      </w:r>
      <w:r>
        <w:rPr>
          <w:rFonts w:cs="Arial"/>
          <w:spacing w:val="-3"/>
          <w:szCs w:val="22"/>
        </w:rPr>
        <w:t>inlet</w:t>
      </w:r>
      <w:r>
        <w:rPr>
          <w:rFonts w:cs="Arial"/>
          <w:spacing w:val="-11"/>
          <w:szCs w:val="22"/>
        </w:rPr>
        <w:t xml:space="preserve"> </w:t>
      </w:r>
      <w:r>
        <w:rPr>
          <w:rFonts w:cs="Arial"/>
          <w:szCs w:val="22"/>
        </w:rPr>
        <w:t>and</w:t>
      </w:r>
      <w:r>
        <w:rPr>
          <w:rFonts w:cs="Arial"/>
          <w:spacing w:val="-17"/>
          <w:szCs w:val="22"/>
        </w:rPr>
        <w:t xml:space="preserve"> </w:t>
      </w:r>
      <w:r>
        <w:rPr>
          <w:rFonts w:cs="Arial"/>
          <w:spacing w:val="-3"/>
          <w:szCs w:val="22"/>
        </w:rPr>
        <w:t>outlet</w:t>
      </w:r>
      <w:r>
        <w:rPr>
          <w:rFonts w:cs="Arial"/>
          <w:spacing w:val="-11"/>
          <w:szCs w:val="22"/>
        </w:rPr>
        <w:t xml:space="preserve"> </w:t>
      </w:r>
      <w:r>
        <w:rPr>
          <w:rFonts w:cs="Arial"/>
          <w:spacing w:val="-3"/>
          <w:szCs w:val="22"/>
        </w:rPr>
        <w:t>gas</w:t>
      </w:r>
      <w:r>
        <w:rPr>
          <w:rFonts w:cs="Arial"/>
          <w:spacing w:val="-9"/>
          <w:szCs w:val="22"/>
        </w:rPr>
        <w:t xml:space="preserve"> </w:t>
      </w:r>
      <w:r>
        <w:rPr>
          <w:rFonts w:cs="Arial"/>
          <w:spacing w:val="-3"/>
          <w:szCs w:val="22"/>
        </w:rPr>
        <w:t>pressures</w:t>
      </w:r>
      <w:r>
        <w:rPr>
          <w:rFonts w:cs="Arial"/>
          <w:spacing w:val="-4"/>
          <w:szCs w:val="22"/>
        </w:rPr>
        <w:t xml:space="preserve"> </w:t>
      </w:r>
      <w:r>
        <w:rPr>
          <w:rFonts w:cs="Arial"/>
          <w:szCs w:val="22"/>
        </w:rPr>
        <w:t>for</w:t>
      </w:r>
      <w:r>
        <w:rPr>
          <w:rFonts w:cs="Arial"/>
          <w:spacing w:val="-14"/>
          <w:szCs w:val="22"/>
        </w:rPr>
        <w:t xml:space="preserve"> </w:t>
      </w:r>
      <w:r>
        <w:rPr>
          <w:rFonts w:cs="Arial"/>
          <w:szCs w:val="22"/>
        </w:rPr>
        <w:t>the application.</w:t>
      </w:r>
    </w:p>
    <w:p w:rsidR="001D6339" w:rsidRDefault="001D6339" w:rsidP="00E2315F">
      <w:pPr>
        <w:tabs>
          <w:tab w:val="left" w:pos="949"/>
        </w:tabs>
        <w:kinsoku w:val="0"/>
        <w:overflowPunct w:val="0"/>
        <w:autoSpaceDE w:val="0"/>
        <w:autoSpaceDN w:val="0"/>
        <w:adjustRightInd w:val="0"/>
        <w:spacing w:before="2"/>
        <w:ind w:left="948" w:hanging="403"/>
        <w:rPr>
          <w:rFonts w:cs="Arial"/>
          <w:szCs w:val="22"/>
        </w:rPr>
      </w:pPr>
      <w:r>
        <w:rPr>
          <w:rFonts w:cs="Arial"/>
          <w:spacing w:val="-1"/>
          <w:w w:val="99"/>
          <w:szCs w:val="22"/>
        </w:rPr>
        <w:t>2.</w:t>
      </w:r>
      <w:r>
        <w:rPr>
          <w:rFonts w:cs="Arial"/>
          <w:spacing w:val="-1"/>
          <w:w w:val="99"/>
          <w:szCs w:val="22"/>
        </w:rPr>
        <w:tab/>
      </w:r>
      <w:r>
        <w:rPr>
          <w:rFonts w:cs="Arial"/>
          <w:szCs w:val="22"/>
        </w:rPr>
        <w:t>The</w:t>
      </w:r>
      <w:r>
        <w:rPr>
          <w:rFonts w:cs="Arial"/>
          <w:spacing w:val="-24"/>
          <w:szCs w:val="22"/>
        </w:rPr>
        <w:t xml:space="preserve"> </w:t>
      </w:r>
      <w:r>
        <w:rPr>
          <w:rFonts w:cs="Arial"/>
          <w:szCs w:val="22"/>
        </w:rPr>
        <w:t>MP</w:t>
      </w:r>
      <w:r>
        <w:rPr>
          <w:rFonts w:cs="Arial"/>
          <w:spacing w:val="-18"/>
          <w:szCs w:val="22"/>
        </w:rPr>
        <w:t xml:space="preserve"> </w:t>
      </w:r>
      <w:r>
        <w:rPr>
          <w:rFonts w:cs="Arial"/>
          <w:spacing w:val="-3"/>
          <w:szCs w:val="22"/>
        </w:rPr>
        <w:t>regulator</w:t>
      </w:r>
      <w:r>
        <w:rPr>
          <w:rFonts w:cs="Arial"/>
          <w:spacing w:val="-27"/>
          <w:szCs w:val="22"/>
        </w:rPr>
        <w:t xml:space="preserve"> </w:t>
      </w:r>
      <w:r>
        <w:rPr>
          <w:rFonts w:cs="Arial"/>
          <w:szCs w:val="22"/>
        </w:rPr>
        <w:t>shall</w:t>
      </w:r>
      <w:r>
        <w:rPr>
          <w:rFonts w:cs="Arial"/>
          <w:spacing w:val="-19"/>
          <w:szCs w:val="22"/>
        </w:rPr>
        <w:t xml:space="preserve"> </w:t>
      </w:r>
      <w:r>
        <w:rPr>
          <w:rFonts w:cs="Arial"/>
          <w:szCs w:val="22"/>
        </w:rPr>
        <w:t>maintain</w:t>
      </w:r>
      <w:r>
        <w:rPr>
          <w:rFonts w:cs="Arial"/>
          <w:spacing w:val="-22"/>
          <w:szCs w:val="22"/>
        </w:rPr>
        <w:t xml:space="preserve"> </w:t>
      </w:r>
      <w:r>
        <w:rPr>
          <w:rFonts w:cs="Arial"/>
          <w:szCs w:val="22"/>
        </w:rPr>
        <w:t>a</w:t>
      </w:r>
      <w:r>
        <w:rPr>
          <w:rFonts w:cs="Arial"/>
          <w:spacing w:val="-23"/>
          <w:szCs w:val="22"/>
        </w:rPr>
        <w:t xml:space="preserve"> </w:t>
      </w:r>
      <w:r>
        <w:rPr>
          <w:rFonts w:cs="Arial"/>
          <w:spacing w:val="-3"/>
          <w:szCs w:val="22"/>
        </w:rPr>
        <w:t>reduced</w:t>
      </w:r>
      <w:r>
        <w:rPr>
          <w:rFonts w:cs="Arial"/>
          <w:spacing w:val="-24"/>
          <w:szCs w:val="22"/>
        </w:rPr>
        <w:t xml:space="preserve"> </w:t>
      </w:r>
      <w:r>
        <w:rPr>
          <w:rFonts w:cs="Arial"/>
          <w:spacing w:val="-3"/>
          <w:szCs w:val="22"/>
        </w:rPr>
        <w:t>outlet</w:t>
      </w:r>
      <w:r>
        <w:rPr>
          <w:rFonts w:cs="Arial"/>
          <w:spacing w:val="-19"/>
          <w:szCs w:val="22"/>
        </w:rPr>
        <w:t xml:space="preserve"> </w:t>
      </w:r>
      <w:r>
        <w:rPr>
          <w:rFonts w:cs="Arial"/>
          <w:spacing w:val="-3"/>
          <w:szCs w:val="22"/>
        </w:rPr>
        <w:t>pressure</w:t>
      </w:r>
      <w:r>
        <w:rPr>
          <w:rFonts w:cs="Arial"/>
          <w:spacing w:val="-22"/>
          <w:szCs w:val="22"/>
        </w:rPr>
        <w:t xml:space="preserve"> </w:t>
      </w:r>
      <w:r>
        <w:rPr>
          <w:rFonts w:cs="Arial"/>
          <w:spacing w:val="-4"/>
          <w:szCs w:val="22"/>
        </w:rPr>
        <w:t>under</w:t>
      </w:r>
      <w:r>
        <w:rPr>
          <w:rFonts w:cs="Arial"/>
          <w:spacing w:val="-27"/>
          <w:szCs w:val="22"/>
        </w:rPr>
        <w:t xml:space="preserve"> </w:t>
      </w:r>
      <w:r>
        <w:rPr>
          <w:rFonts w:cs="Arial"/>
          <w:szCs w:val="22"/>
        </w:rPr>
        <w:t>lock-up</w:t>
      </w:r>
      <w:r>
        <w:rPr>
          <w:rFonts w:cs="Arial"/>
          <w:spacing w:val="-23"/>
          <w:szCs w:val="22"/>
        </w:rPr>
        <w:t xml:space="preserve"> </w:t>
      </w:r>
      <w:r>
        <w:rPr>
          <w:rFonts w:cs="Arial"/>
          <w:spacing w:val="-4"/>
          <w:szCs w:val="22"/>
        </w:rPr>
        <w:t>(no-flow)</w:t>
      </w:r>
      <w:r>
        <w:rPr>
          <w:rFonts w:cs="Arial"/>
          <w:spacing w:val="-26"/>
          <w:szCs w:val="22"/>
        </w:rPr>
        <w:t xml:space="preserve"> </w:t>
      </w:r>
      <w:r>
        <w:rPr>
          <w:rFonts w:cs="Arial"/>
          <w:szCs w:val="22"/>
        </w:rPr>
        <w:t>conditions.</w:t>
      </w:r>
    </w:p>
    <w:p w:rsidR="001D6339" w:rsidRDefault="001D6339" w:rsidP="00E2315F">
      <w:pPr>
        <w:tabs>
          <w:tab w:val="left" w:pos="949"/>
        </w:tabs>
        <w:kinsoku w:val="0"/>
        <w:overflowPunct w:val="0"/>
        <w:autoSpaceDE w:val="0"/>
        <w:autoSpaceDN w:val="0"/>
        <w:adjustRightInd w:val="0"/>
        <w:spacing w:before="27" w:line="266" w:lineRule="auto"/>
        <w:ind w:left="948" w:right="595" w:hanging="403"/>
        <w:rPr>
          <w:rFonts w:cs="Arial"/>
          <w:szCs w:val="22"/>
        </w:rPr>
      </w:pPr>
      <w:r>
        <w:rPr>
          <w:rFonts w:cs="Arial"/>
          <w:spacing w:val="-1"/>
          <w:w w:val="99"/>
          <w:szCs w:val="22"/>
        </w:rPr>
        <w:t>3.</w:t>
      </w:r>
      <w:r>
        <w:rPr>
          <w:rFonts w:cs="Arial"/>
          <w:spacing w:val="-1"/>
          <w:w w:val="99"/>
          <w:szCs w:val="22"/>
        </w:rPr>
        <w:tab/>
      </w:r>
      <w:r>
        <w:rPr>
          <w:rFonts w:cs="Arial"/>
          <w:szCs w:val="22"/>
        </w:rPr>
        <w:t>The</w:t>
      </w:r>
      <w:r>
        <w:rPr>
          <w:rFonts w:cs="Arial"/>
          <w:spacing w:val="-18"/>
          <w:szCs w:val="22"/>
        </w:rPr>
        <w:t xml:space="preserve"> </w:t>
      </w:r>
      <w:r>
        <w:rPr>
          <w:rFonts w:cs="Arial"/>
          <w:szCs w:val="22"/>
        </w:rPr>
        <w:t>capacity</w:t>
      </w:r>
      <w:r>
        <w:rPr>
          <w:rFonts w:cs="Arial"/>
          <w:spacing w:val="-7"/>
          <w:szCs w:val="22"/>
        </w:rPr>
        <w:t xml:space="preserve"> </w:t>
      </w:r>
      <w:r>
        <w:rPr>
          <w:rFonts w:cs="Arial"/>
          <w:szCs w:val="22"/>
        </w:rPr>
        <w:t>of</w:t>
      </w:r>
      <w:r>
        <w:rPr>
          <w:rFonts w:cs="Arial"/>
          <w:spacing w:val="-14"/>
          <w:szCs w:val="22"/>
        </w:rPr>
        <w:t xml:space="preserve"> </w:t>
      </w:r>
      <w:r>
        <w:rPr>
          <w:rFonts w:cs="Arial"/>
          <w:szCs w:val="22"/>
        </w:rPr>
        <w:t>the</w:t>
      </w:r>
      <w:r>
        <w:rPr>
          <w:rFonts w:cs="Arial"/>
          <w:spacing w:val="-16"/>
          <w:szCs w:val="22"/>
        </w:rPr>
        <w:t xml:space="preserve"> </w:t>
      </w:r>
      <w:r>
        <w:rPr>
          <w:rFonts w:cs="Arial"/>
          <w:szCs w:val="22"/>
        </w:rPr>
        <w:t>MP</w:t>
      </w:r>
      <w:r>
        <w:rPr>
          <w:rFonts w:cs="Arial"/>
          <w:spacing w:val="-12"/>
          <w:szCs w:val="22"/>
        </w:rPr>
        <w:t xml:space="preserve"> </w:t>
      </w:r>
      <w:r>
        <w:rPr>
          <w:rFonts w:cs="Arial"/>
          <w:spacing w:val="-3"/>
          <w:szCs w:val="22"/>
        </w:rPr>
        <w:t>regulator,</w:t>
      </w:r>
      <w:r>
        <w:rPr>
          <w:rFonts w:cs="Arial"/>
          <w:spacing w:val="-12"/>
          <w:szCs w:val="22"/>
        </w:rPr>
        <w:t xml:space="preserve"> </w:t>
      </w:r>
      <w:r>
        <w:rPr>
          <w:rFonts w:cs="Arial"/>
          <w:spacing w:val="-3"/>
          <w:szCs w:val="22"/>
        </w:rPr>
        <w:t>determined</w:t>
      </w:r>
      <w:r>
        <w:rPr>
          <w:rFonts w:cs="Arial"/>
          <w:spacing w:val="-18"/>
          <w:szCs w:val="22"/>
        </w:rPr>
        <w:t xml:space="preserve"> </w:t>
      </w:r>
      <w:r>
        <w:rPr>
          <w:rFonts w:cs="Arial"/>
          <w:szCs w:val="22"/>
        </w:rPr>
        <w:t>by</w:t>
      </w:r>
      <w:r>
        <w:rPr>
          <w:rFonts w:cs="Arial"/>
          <w:spacing w:val="-12"/>
          <w:szCs w:val="22"/>
        </w:rPr>
        <w:t xml:space="preserve"> </w:t>
      </w:r>
      <w:r>
        <w:rPr>
          <w:rFonts w:cs="Arial"/>
          <w:spacing w:val="-3"/>
          <w:szCs w:val="22"/>
        </w:rPr>
        <w:t>published</w:t>
      </w:r>
      <w:r>
        <w:rPr>
          <w:rFonts w:cs="Arial"/>
          <w:spacing w:val="-18"/>
          <w:szCs w:val="22"/>
        </w:rPr>
        <w:t xml:space="preserve"> </w:t>
      </w:r>
      <w:r>
        <w:rPr>
          <w:rFonts w:cs="Arial"/>
          <w:spacing w:val="-3"/>
          <w:szCs w:val="22"/>
        </w:rPr>
        <w:t>ratings</w:t>
      </w:r>
      <w:r>
        <w:rPr>
          <w:rFonts w:cs="Arial"/>
          <w:spacing w:val="-10"/>
          <w:szCs w:val="22"/>
        </w:rPr>
        <w:t xml:space="preserve"> </w:t>
      </w:r>
      <w:r>
        <w:rPr>
          <w:rFonts w:cs="Arial"/>
          <w:szCs w:val="22"/>
        </w:rPr>
        <w:t>of</w:t>
      </w:r>
      <w:r>
        <w:rPr>
          <w:rFonts w:cs="Arial"/>
          <w:spacing w:val="-14"/>
          <w:szCs w:val="22"/>
        </w:rPr>
        <w:t xml:space="preserve"> </w:t>
      </w:r>
      <w:r>
        <w:rPr>
          <w:rFonts w:cs="Arial"/>
          <w:szCs w:val="22"/>
        </w:rPr>
        <w:t>its</w:t>
      </w:r>
      <w:r>
        <w:rPr>
          <w:rFonts w:cs="Arial"/>
          <w:spacing w:val="-7"/>
          <w:szCs w:val="22"/>
        </w:rPr>
        <w:t xml:space="preserve"> </w:t>
      </w:r>
      <w:r>
        <w:rPr>
          <w:rFonts w:cs="Arial"/>
          <w:spacing w:val="-3"/>
          <w:szCs w:val="22"/>
        </w:rPr>
        <w:t>manufacturer,</w:t>
      </w:r>
      <w:r>
        <w:rPr>
          <w:rFonts w:cs="Arial"/>
          <w:spacing w:val="-11"/>
          <w:szCs w:val="22"/>
        </w:rPr>
        <w:t xml:space="preserve"> </w:t>
      </w:r>
      <w:r>
        <w:rPr>
          <w:rFonts w:cs="Arial"/>
          <w:szCs w:val="22"/>
        </w:rPr>
        <w:t>shall</w:t>
      </w:r>
      <w:r>
        <w:rPr>
          <w:rFonts w:cs="Arial"/>
          <w:spacing w:val="-14"/>
          <w:szCs w:val="22"/>
        </w:rPr>
        <w:t xml:space="preserve"> </w:t>
      </w:r>
      <w:r>
        <w:rPr>
          <w:rFonts w:cs="Arial"/>
          <w:spacing w:val="-3"/>
          <w:szCs w:val="22"/>
        </w:rPr>
        <w:t>be</w:t>
      </w:r>
      <w:r>
        <w:rPr>
          <w:rFonts w:cs="Arial"/>
          <w:spacing w:val="-4"/>
          <w:szCs w:val="22"/>
        </w:rPr>
        <w:t xml:space="preserve"> </w:t>
      </w:r>
      <w:r>
        <w:rPr>
          <w:rFonts w:cs="Arial"/>
          <w:spacing w:val="-3"/>
          <w:szCs w:val="22"/>
        </w:rPr>
        <w:t>adequate</w:t>
      </w:r>
      <w:r>
        <w:rPr>
          <w:rFonts w:cs="Arial"/>
          <w:spacing w:val="26"/>
          <w:szCs w:val="22"/>
        </w:rPr>
        <w:t xml:space="preserve"> </w:t>
      </w:r>
      <w:r>
        <w:rPr>
          <w:rFonts w:cs="Arial"/>
          <w:szCs w:val="22"/>
        </w:rPr>
        <w:t>to</w:t>
      </w:r>
      <w:r>
        <w:rPr>
          <w:rFonts w:cs="Arial"/>
          <w:spacing w:val="-21"/>
          <w:szCs w:val="22"/>
        </w:rPr>
        <w:t xml:space="preserve"> </w:t>
      </w:r>
      <w:r>
        <w:rPr>
          <w:rFonts w:cs="Arial"/>
          <w:szCs w:val="22"/>
        </w:rPr>
        <w:t>supply</w:t>
      </w:r>
      <w:r>
        <w:rPr>
          <w:rFonts w:cs="Arial"/>
          <w:spacing w:val="-15"/>
          <w:szCs w:val="22"/>
        </w:rPr>
        <w:t xml:space="preserve"> </w:t>
      </w:r>
      <w:r>
        <w:rPr>
          <w:rFonts w:cs="Arial"/>
          <w:szCs w:val="22"/>
        </w:rPr>
        <w:t>the</w:t>
      </w:r>
      <w:r>
        <w:rPr>
          <w:rFonts w:cs="Arial"/>
          <w:spacing w:val="-24"/>
          <w:szCs w:val="22"/>
        </w:rPr>
        <w:t xml:space="preserve"> </w:t>
      </w:r>
      <w:r>
        <w:rPr>
          <w:rFonts w:cs="Arial"/>
          <w:i/>
          <w:iCs/>
          <w:spacing w:val="-3"/>
          <w:szCs w:val="22"/>
        </w:rPr>
        <w:t>appliances</w:t>
      </w:r>
      <w:r>
        <w:rPr>
          <w:rFonts w:cs="Arial"/>
          <w:i/>
          <w:iCs/>
          <w:spacing w:val="-19"/>
          <w:szCs w:val="22"/>
        </w:rPr>
        <w:t xml:space="preserve"> </w:t>
      </w:r>
      <w:r>
        <w:rPr>
          <w:rFonts w:cs="Arial"/>
          <w:szCs w:val="22"/>
        </w:rPr>
        <w:t>served.</w:t>
      </w:r>
    </w:p>
    <w:p w:rsidR="001D6339" w:rsidRDefault="001D6339" w:rsidP="00E2315F">
      <w:pPr>
        <w:tabs>
          <w:tab w:val="left" w:pos="949"/>
        </w:tabs>
        <w:kinsoku w:val="0"/>
        <w:overflowPunct w:val="0"/>
        <w:autoSpaceDE w:val="0"/>
        <w:autoSpaceDN w:val="0"/>
        <w:adjustRightInd w:val="0"/>
        <w:spacing w:before="1" w:line="266" w:lineRule="auto"/>
        <w:ind w:left="948" w:right="588" w:hanging="403"/>
        <w:rPr>
          <w:rFonts w:cs="Arial"/>
          <w:szCs w:val="22"/>
        </w:rPr>
      </w:pPr>
      <w:r>
        <w:rPr>
          <w:rFonts w:cs="Arial"/>
          <w:spacing w:val="-1"/>
          <w:w w:val="99"/>
          <w:szCs w:val="22"/>
        </w:rPr>
        <w:t>4.</w:t>
      </w:r>
      <w:r>
        <w:rPr>
          <w:rFonts w:cs="Arial"/>
          <w:spacing w:val="-1"/>
          <w:w w:val="99"/>
          <w:szCs w:val="22"/>
        </w:rPr>
        <w:tab/>
      </w:r>
      <w:r>
        <w:rPr>
          <w:rFonts w:cs="Arial"/>
          <w:szCs w:val="22"/>
        </w:rPr>
        <w:t>The</w:t>
      </w:r>
      <w:r>
        <w:rPr>
          <w:rFonts w:cs="Arial"/>
          <w:spacing w:val="-18"/>
          <w:szCs w:val="22"/>
        </w:rPr>
        <w:t xml:space="preserve"> </w:t>
      </w:r>
      <w:r>
        <w:rPr>
          <w:rFonts w:cs="Arial"/>
          <w:szCs w:val="22"/>
        </w:rPr>
        <w:t>MP</w:t>
      </w:r>
      <w:r>
        <w:rPr>
          <w:rFonts w:cs="Arial"/>
          <w:spacing w:val="-13"/>
          <w:szCs w:val="22"/>
        </w:rPr>
        <w:t xml:space="preserve"> </w:t>
      </w:r>
      <w:r>
        <w:rPr>
          <w:rFonts w:cs="Arial"/>
          <w:spacing w:val="-3"/>
          <w:szCs w:val="22"/>
        </w:rPr>
        <w:t>pressure</w:t>
      </w:r>
      <w:r>
        <w:rPr>
          <w:rFonts w:cs="Arial"/>
          <w:spacing w:val="-17"/>
          <w:szCs w:val="22"/>
        </w:rPr>
        <w:t xml:space="preserve"> </w:t>
      </w:r>
      <w:r>
        <w:rPr>
          <w:rFonts w:cs="Arial"/>
          <w:spacing w:val="-3"/>
          <w:szCs w:val="22"/>
        </w:rPr>
        <w:t>regulator</w:t>
      </w:r>
      <w:r>
        <w:rPr>
          <w:rFonts w:cs="Arial"/>
          <w:spacing w:val="-23"/>
          <w:szCs w:val="22"/>
        </w:rPr>
        <w:t xml:space="preserve"> </w:t>
      </w:r>
      <w:r>
        <w:rPr>
          <w:rFonts w:cs="Arial"/>
          <w:szCs w:val="22"/>
        </w:rPr>
        <w:t>shall</w:t>
      </w:r>
      <w:r>
        <w:rPr>
          <w:rFonts w:cs="Arial"/>
          <w:spacing w:val="-14"/>
          <w:szCs w:val="22"/>
        </w:rPr>
        <w:t xml:space="preserve"> </w:t>
      </w:r>
      <w:r>
        <w:rPr>
          <w:rFonts w:cs="Arial"/>
          <w:szCs w:val="22"/>
        </w:rPr>
        <w:t>be</w:t>
      </w:r>
      <w:r>
        <w:rPr>
          <w:rFonts w:cs="Arial"/>
          <w:spacing w:val="-19"/>
          <w:szCs w:val="22"/>
        </w:rPr>
        <w:t xml:space="preserve"> </w:t>
      </w:r>
      <w:r>
        <w:rPr>
          <w:rFonts w:cs="Arial"/>
          <w:spacing w:val="-3"/>
          <w:szCs w:val="22"/>
        </w:rPr>
        <w:t>provided</w:t>
      </w:r>
      <w:r>
        <w:rPr>
          <w:rFonts w:cs="Arial"/>
          <w:spacing w:val="-19"/>
          <w:szCs w:val="22"/>
        </w:rPr>
        <w:t xml:space="preserve"> </w:t>
      </w:r>
      <w:r>
        <w:rPr>
          <w:rFonts w:cs="Arial"/>
          <w:szCs w:val="22"/>
        </w:rPr>
        <w:t>with</w:t>
      </w:r>
      <w:r>
        <w:rPr>
          <w:rFonts w:cs="Arial"/>
          <w:spacing w:val="-17"/>
          <w:szCs w:val="22"/>
        </w:rPr>
        <w:t xml:space="preserve"> </w:t>
      </w:r>
      <w:r>
        <w:rPr>
          <w:rFonts w:cs="Arial"/>
          <w:i/>
          <w:iCs/>
          <w:szCs w:val="22"/>
        </w:rPr>
        <w:t>access.</w:t>
      </w:r>
      <w:r>
        <w:rPr>
          <w:rFonts w:cs="Arial"/>
          <w:i/>
          <w:iCs/>
          <w:spacing w:val="-9"/>
          <w:szCs w:val="22"/>
        </w:rPr>
        <w:t xml:space="preserve"> </w:t>
      </w:r>
      <w:r>
        <w:rPr>
          <w:rFonts w:cs="Arial"/>
          <w:spacing w:val="-4"/>
          <w:szCs w:val="22"/>
        </w:rPr>
        <w:t>Where</w:t>
      </w:r>
      <w:r>
        <w:rPr>
          <w:rFonts w:cs="Arial"/>
          <w:spacing w:val="-21"/>
          <w:szCs w:val="22"/>
        </w:rPr>
        <w:t xml:space="preserve"> </w:t>
      </w:r>
      <w:r>
        <w:rPr>
          <w:rFonts w:cs="Arial"/>
          <w:szCs w:val="22"/>
        </w:rPr>
        <w:t>located</w:t>
      </w:r>
      <w:r>
        <w:rPr>
          <w:rFonts w:cs="Arial"/>
          <w:spacing w:val="-16"/>
          <w:szCs w:val="22"/>
        </w:rPr>
        <w:t xml:space="preserve"> </w:t>
      </w:r>
      <w:r>
        <w:rPr>
          <w:rFonts w:cs="Arial"/>
          <w:spacing w:val="-3"/>
          <w:szCs w:val="22"/>
        </w:rPr>
        <w:t>indoors,</w:t>
      </w:r>
      <w:r>
        <w:rPr>
          <w:rFonts w:cs="Arial"/>
          <w:spacing w:val="-13"/>
          <w:szCs w:val="22"/>
        </w:rPr>
        <w:t xml:space="preserve"> </w:t>
      </w:r>
      <w:r>
        <w:rPr>
          <w:rFonts w:cs="Arial"/>
          <w:szCs w:val="22"/>
        </w:rPr>
        <w:t>the</w:t>
      </w:r>
      <w:r>
        <w:rPr>
          <w:rFonts w:cs="Arial"/>
          <w:spacing w:val="-16"/>
          <w:szCs w:val="22"/>
        </w:rPr>
        <w:t xml:space="preserve"> </w:t>
      </w:r>
      <w:r>
        <w:rPr>
          <w:rFonts w:cs="Arial"/>
          <w:spacing w:val="-4"/>
          <w:szCs w:val="22"/>
        </w:rPr>
        <w:t xml:space="preserve">regulator </w:t>
      </w:r>
      <w:r>
        <w:rPr>
          <w:rFonts w:cs="Arial"/>
          <w:szCs w:val="22"/>
        </w:rPr>
        <w:t>shall</w:t>
      </w:r>
      <w:r>
        <w:rPr>
          <w:rFonts w:cs="Arial"/>
          <w:spacing w:val="-14"/>
          <w:szCs w:val="22"/>
        </w:rPr>
        <w:t xml:space="preserve"> </w:t>
      </w:r>
      <w:r>
        <w:rPr>
          <w:rFonts w:cs="Arial"/>
          <w:szCs w:val="22"/>
        </w:rPr>
        <w:t>be</w:t>
      </w:r>
      <w:r>
        <w:rPr>
          <w:rFonts w:cs="Arial"/>
          <w:spacing w:val="16"/>
          <w:szCs w:val="22"/>
        </w:rPr>
        <w:t xml:space="preserve"> </w:t>
      </w:r>
      <w:r>
        <w:rPr>
          <w:rFonts w:cs="Arial"/>
          <w:szCs w:val="22"/>
        </w:rPr>
        <w:t>vented</w:t>
      </w:r>
      <w:r>
        <w:rPr>
          <w:rFonts w:cs="Arial"/>
          <w:spacing w:val="-21"/>
          <w:szCs w:val="22"/>
        </w:rPr>
        <w:t xml:space="preserve"> </w:t>
      </w:r>
      <w:r>
        <w:rPr>
          <w:rFonts w:cs="Arial"/>
          <w:szCs w:val="22"/>
        </w:rPr>
        <w:t>to</w:t>
      </w:r>
      <w:r>
        <w:rPr>
          <w:rFonts w:cs="Arial"/>
          <w:spacing w:val="-18"/>
          <w:szCs w:val="22"/>
        </w:rPr>
        <w:t xml:space="preserve"> </w:t>
      </w:r>
      <w:r>
        <w:rPr>
          <w:rFonts w:cs="Arial"/>
          <w:szCs w:val="22"/>
        </w:rPr>
        <w:t>the</w:t>
      </w:r>
      <w:r>
        <w:rPr>
          <w:rFonts w:cs="Arial"/>
          <w:spacing w:val="-22"/>
          <w:szCs w:val="22"/>
        </w:rPr>
        <w:t xml:space="preserve"> </w:t>
      </w:r>
      <w:r>
        <w:rPr>
          <w:rFonts w:cs="Arial"/>
          <w:spacing w:val="-4"/>
          <w:szCs w:val="22"/>
        </w:rPr>
        <w:t>outdoors</w:t>
      </w:r>
      <w:r>
        <w:rPr>
          <w:rFonts w:cs="Arial"/>
          <w:spacing w:val="-17"/>
          <w:szCs w:val="22"/>
        </w:rPr>
        <w:t xml:space="preserve"> </w:t>
      </w:r>
      <w:r>
        <w:rPr>
          <w:rFonts w:cs="Arial"/>
          <w:szCs w:val="22"/>
        </w:rPr>
        <w:t>or</w:t>
      </w:r>
      <w:r>
        <w:rPr>
          <w:rFonts w:cs="Arial"/>
          <w:spacing w:val="-26"/>
          <w:szCs w:val="22"/>
        </w:rPr>
        <w:t xml:space="preserve"> </w:t>
      </w:r>
      <w:r>
        <w:rPr>
          <w:rFonts w:cs="Arial"/>
          <w:szCs w:val="22"/>
        </w:rPr>
        <w:t>shall</w:t>
      </w:r>
      <w:r>
        <w:rPr>
          <w:rFonts w:cs="Arial"/>
          <w:spacing w:val="-19"/>
          <w:szCs w:val="22"/>
        </w:rPr>
        <w:t xml:space="preserve"> </w:t>
      </w:r>
      <w:r>
        <w:rPr>
          <w:rFonts w:cs="Arial"/>
          <w:szCs w:val="22"/>
        </w:rPr>
        <w:t>be</w:t>
      </w:r>
      <w:r>
        <w:rPr>
          <w:rFonts w:cs="Arial"/>
          <w:spacing w:val="-23"/>
          <w:szCs w:val="22"/>
        </w:rPr>
        <w:t xml:space="preserve"> </w:t>
      </w:r>
      <w:r>
        <w:rPr>
          <w:rFonts w:cs="Arial"/>
          <w:spacing w:val="-3"/>
          <w:szCs w:val="22"/>
        </w:rPr>
        <w:t>equipped</w:t>
      </w:r>
      <w:r>
        <w:rPr>
          <w:rFonts w:cs="Arial"/>
          <w:spacing w:val="-25"/>
          <w:szCs w:val="22"/>
        </w:rPr>
        <w:t xml:space="preserve"> </w:t>
      </w:r>
      <w:r>
        <w:rPr>
          <w:rFonts w:cs="Arial"/>
          <w:szCs w:val="22"/>
        </w:rPr>
        <w:t>with</w:t>
      </w:r>
      <w:r>
        <w:rPr>
          <w:rFonts w:cs="Arial"/>
          <w:spacing w:val="-22"/>
          <w:szCs w:val="22"/>
        </w:rPr>
        <w:t xml:space="preserve"> </w:t>
      </w:r>
      <w:r>
        <w:rPr>
          <w:rFonts w:cs="Arial"/>
          <w:szCs w:val="22"/>
        </w:rPr>
        <w:t>a</w:t>
      </w:r>
      <w:r>
        <w:rPr>
          <w:rFonts w:cs="Arial"/>
          <w:spacing w:val="-22"/>
          <w:szCs w:val="22"/>
        </w:rPr>
        <w:t xml:space="preserve"> </w:t>
      </w:r>
      <w:r>
        <w:rPr>
          <w:rFonts w:cs="Arial"/>
          <w:szCs w:val="22"/>
        </w:rPr>
        <w:t>leaklimiting</w:t>
      </w:r>
      <w:r>
        <w:rPr>
          <w:rFonts w:cs="Arial"/>
          <w:spacing w:val="-22"/>
          <w:szCs w:val="22"/>
        </w:rPr>
        <w:t xml:space="preserve"> </w:t>
      </w:r>
      <w:r>
        <w:rPr>
          <w:rFonts w:cs="Arial"/>
          <w:szCs w:val="22"/>
        </w:rPr>
        <w:t>device,</w:t>
      </w:r>
      <w:r>
        <w:rPr>
          <w:rFonts w:cs="Arial"/>
          <w:spacing w:val="-18"/>
          <w:szCs w:val="22"/>
        </w:rPr>
        <w:t xml:space="preserve"> </w:t>
      </w:r>
      <w:r>
        <w:rPr>
          <w:rFonts w:cs="Arial"/>
          <w:szCs w:val="22"/>
        </w:rPr>
        <w:t>in</w:t>
      </w:r>
      <w:r>
        <w:rPr>
          <w:rFonts w:cs="Arial"/>
          <w:spacing w:val="-21"/>
          <w:szCs w:val="22"/>
        </w:rPr>
        <w:t xml:space="preserve"> </w:t>
      </w:r>
      <w:r>
        <w:rPr>
          <w:rFonts w:cs="Arial"/>
          <w:spacing w:val="-3"/>
          <w:szCs w:val="22"/>
        </w:rPr>
        <w:t>either</w:t>
      </w:r>
      <w:r>
        <w:rPr>
          <w:rFonts w:cs="Arial"/>
          <w:spacing w:val="-25"/>
          <w:szCs w:val="22"/>
        </w:rPr>
        <w:t xml:space="preserve"> </w:t>
      </w:r>
      <w:r>
        <w:rPr>
          <w:rFonts w:cs="Arial"/>
          <w:szCs w:val="22"/>
        </w:rPr>
        <w:t>case</w:t>
      </w:r>
      <w:r>
        <w:rPr>
          <w:rFonts w:cs="Arial"/>
          <w:spacing w:val="-4"/>
          <w:szCs w:val="22"/>
        </w:rPr>
        <w:t xml:space="preserve"> </w:t>
      </w:r>
      <w:r>
        <w:rPr>
          <w:rFonts w:cs="Arial"/>
          <w:szCs w:val="22"/>
        </w:rPr>
        <w:t>complying</w:t>
      </w:r>
      <w:r>
        <w:rPr>
          <w:rFonts w:cs="Arial"/>
          <w:spacing w:val="-22"/>
          <w:szCs w:val="22"/>
        </w:rPr>
        <w:t xml:space="preserve"> </w:t>
      </w:r>
      <w:r>
        <w:rPr>
          <w:rFonts w:cs="Arial"/>
          <w:szCs w:val="22"/>
        </w:rPr>
        <w:t>with</w:t>
      </w:r>
      <w:r>
        <w:rPr>
          <w:rFonts w:cs="Arial"/>
          <w:spacing w:val="15"/>
          <w:szCs w:val="22"/>
        </w:rPr>
        <w:t xml:space="preserve"> </w:t>
      </w:r>
      <w:r>
        <w:rPr>
          <w:rFonts w:cs="Arial"/>
          <w:szCs w:val="22"/>
        </w:rPr>
        <w:t>Section</w:t>
      </w:r>
      <w:r>
        <w:rPr>
          <w:rFonts w:cs="Arial"/>
          <w:spacing w:val="-1"/>
          <w:szCs w:val="22"/>
        </w:rPr>
        <w:t xml:space="preserve"> </w:t>
      </w:r>
      <w:r>
        <w:rPr>
          <w:rFonts w:cs="Arial"/>
          <w:szCs w:val="22"/>
        </w:rPr>
        <w:t>410.3.</w:t>
      </w:r>
    </w:p>
    <w:p w:rsidR="001D6339" w:rsidRDefault="001D6339" w:rsidP="00E2315F">
      <w:pPr>
        <w:tabs>
          <w:tab w:val="left" w:pos="949"/>
        </w:tabs>
        <w:kinsoku w:val="0"/>
        <w:overflowPunct w:val="0"/>
        <w:autoSpaceDE w:val="0"/>
        <w:autoSpaceDN w:val="0"/>
        <w:adjustRightInd w:val="0"/>
        <w:spacing w:before="3" w:line="266" w:lineRule="auto"/>
        <w:ind w:left="948" w:right="263" w:hanging="403"/>
        <w:rPr>
          <w:rFonts w:cs="Arial"/>
          <w:spacing w:val="-3"/>
          <w:szCs w:val="22"/>
        </w:rPr>
      </w:pPr>
      <w:r>
        <w:rPr>
          <w:rFonts w:cs="Arial"/>
          <w:spacing w:val="-1"/>
          <w:w w:val="99"/>
          <w:szCs w:val="22"/>
        </w:rPr>
        <w:t>5.</w:t>
      </w:r>
      <w:r>
        <w:rPr>
          <w:rFonts w:cs="Arial"/>
          <w:spacing w:val="-1"/>
          <w:w w:val="99"/>
          <w:szCs w:val="22"/>
        </w:rPr>
        <w:tab/>
      </w:r>
      <w:r>
        <w:rPr>
          <w:rFonts w:cs="Arial"/>
          <w:szCs w:val="22"/>
        </w:rPr>
        <w:t>A</w:t>
      </w:r>
      <w:r>
        <w:rPr>
          <w:rFonts w:cs="Arial"/>
          <w:spacing w:val="-13"/>
          <w:szCs w:val="22"/>
        </w:rPr>
        <w:t xml:space="preserve"> </w:t>
      </w:r>
      <w:r>
        <w:rPr>
          <w:rFonts w:cs="Arial"/>
          <w:szCs w:val="22"/>
        </w:rPr>
        <w:t>tee</w:t>
      </w:r>
      <w:r>
        <w:rPr>
          <w:rFonts w:cs="Arial"/>
          <w:spacing w:val="-16"/>
          <w:szCs w:val="22"/>
        </w:rPr>
        <w:t xml:space="preserve"> </w:t>
      </w:r>
      <w:r>
        <w:rPr>
          <w:rFonts w:cs="Arial"/>
          <w:szCs w:val="22"/>
        </w:rPr>
        <w:t>fitting</w:t>
      </w:r>
      <w:r>
        <w:rPr>
          <w:rFonts w:cs="Arial"/>
          <w:spacing w:val="-15"/>
          <w:szCs w:val="22"/>
        </w:rPr>
        <w:t xml:space="preserve"> </w:t>
      </w:r>
      <w:r>
        <w:rPr>
          <w:rFonts w:cs="Arial"/>
          <w:szCs w:val="22"/>
        </w:rPr>
        <w:t>with</w:t>
      </w:r>
      <w:r>
        <w:rPr>
          <w:rFonts w:cs="Arial"/>
          <w:spacing w:val="-17"/>
          <w:szCs w:val="22"/>
        </w:rPr>
        <w:t xml:space="preserve"> </w:t>
      </w:r>
      <w:r>
        <w:rPr>
          <w:rFonts w:cs="Arial"/>
          <w:szCs w:val="22"/>
        </w:rPr>
        <w:t>one</w:t>
      </w:r>
      <w:r>
        <w:rPr>
          <w:rFonts w:cs="Arial"/>
          <w:spacing w:val="-19"/>
          <w:szCs w:val="22"/>
        </w:rPr>
        <w:t xml:space="preserve"> </w:t>
      </w:r>
      <w:r>
        <w:rPr>
          <w:rFonts w:cs="Arial"/>
          <w:spacing w:val="-3"/>
          <w:szCs w:val="22"/>
        </w:rPr>
        <w:t>opening</w:t>
      </w:r>
      <w:r>
        <w:rPr>
          <w:rFonts w:cs="Arial"/>
          <w:spacing w:val="-18"/>
          <w:szCs w:val="22"/>
        </w:rPr>
        <w:t xml:space="preserve"> </w:t>
      </w:r>
      <w:r>
        <w:rPr>
          <w:rFonts w:cs="Arial"/>
          <w:szCs w:val="22"/>
        </w:rPr>
        <w:t>capped</w:t>
      </w:r>
      <w:r>
        <w:rPr>
          <w:rFonts w:cs="Arial"/>
          <w:spacing w:val="-20"/>
          <w:szCs w:val="22"/>
        </w:rPr>
        <w:t xml:space="preserve"> </w:t>
      </w:r>
      <w:r>
        <w:rPr>
          <w:rFonts w:cs="Arial"/>
          <w:szCs w:val="22"/>
        </w:rPr>
        <w:t>or</w:t>
      </w:r>
      <w:r>
        <w:rPr>
          <w:rFonts w:cs="Arial"/>
          <w:spacing w:val="-20"/>
          <w:szCs w:val="22"/>
        </w:rPr>
        <w:t xml:space="preserve"> </w:t>
      </w:r>
      <w:r>
        <w:rPr>
          <w:rFonts w:cs="Arial"/>
          <w:spacing w:val="-3"/>
          <w:szCs w:val="22"/>
        </w:rPr>
        <w:t>plugged</w:t>
      </w:r>
      <w:r>
        <w:rPr>
          <w:rFonts w:cs="Arial"/>
          <w:spacing w:val="-20"/>
          <w:szCs w:val="22"/>
        </w:rPr>
        <w:t xml:space="preserve"> </w:t>
      </w:r>
      <w:r>
        <w:rPr>
          <w:rFonts w:cs="Arial"/>
          <w:szCs w:val="22"/>
        </w:rPr>
        <w:t>shall</w:t>
      </w:r>
      <w:r>
        <w:rPr>
          <w:rFonts w:cs="Arial"/>
          <w:spacing w:val="-12"/>
          <w:szCs w:val="22"/>
        </w:rPr>
        <w:t xml:space="preserve"> </w:t>
      </w:r>
      <w:r>
        <w:rPr>
          <w:rFonts w:cs="Arial"/>
          <w:szCs w:val="22"/>
        </w:rPr>
        <w:t>be</w:t>
      </w:r>
      <w:r>
        <w:rPr>
          <w:rFonts w:cs="Arial"/>
          <w:spacing w:val="-20"/>
          <w:szCs w:val="22"/>
        </w:rPr>
        <w:t xml:space="preserve"> </w:t>
      </w:r>
      <w:r>
        <w:rPr>
          <w:rFonts w:cs="Arial"/>
          <w:szCs w:val="22"/>
        </w:rPr>
        <w:t>installed</w:t>
      </w:r>
      <w:r>
        <w:rPr>
          <w:rFonts w:cs="Arial"/>
          <w:spacing w:val="-16"/>
          <w:szCs w:val="22"/>
        </w:rPr>
        <w:t xml:space="preserve"> </w:t>
      </w:r>
      <w:r>
        <w:rPr>
          <w:rFonts w:cs="Arial"/>
          <w:spacing w:val="-3"/>
          <w:szCs w:val="22"/>
        </w:rPr>
        <w:t>between</w:t>
      </w:r>
      <w:r>
        <w:rPr>
          <w:rFonts w:cs="Arial"/>
          <w:spacing w:val="-20"/>
          <w:szCs w:val="22"/>
        </w:rPr>
        <w:t xml:space="preserve"> </w:t>
      </w:r>
      <w:r>
        <w:rPr>
          <w:rFonts w:cs="Arial"/>
          <w:szCs w:val="22"/>
        </w:rPr>
        <w:t>the</w:t>
      </w:r>
      <w:r>
        <w:rPr>
          <w:rFonts w:cs="Arial"/>
          <w:spacing w:val="-16"/>
          <w:szCs w:val="22"/>
        </w:rPr>
        <w:t xml:space="preserve"> </w:t>
      </w:r>
      <w:r>
        <w:rPr>
          <w:rFonts w:cs="Arial"/>
          <w:szCs w:val="22"/>
        </w:rPr>
        <w:t>MP</w:t>
      </w:r>
      <w:r>
        <w:rPr>
          <w:rFonts w:cs="Arial"/>
          <w:spacing w:val="-13"/>
          <w:szCs w:val="22"/>
        </w:rPr>
        <w:t xml:space="preserve"> </w:t>
      </w:r>
      <w:r>
        <w:rPr>
          <w:rFonts w:cs="Arial"/>
          <w:spacing w:val="-3"/>
          <w:szCs w:val="22"/>
        </w:rPr>
        <w:t>regulator</w:t>
      </w:r>
      <w:r>
        <w:rPr>
          <w:rFonts w:cs="Arial"/>
          <w:spacing w:val="-20"/>
          <w:szCs w:val="22"/>
        </w:rPr>
        <w:t xml:space="preserve"> </w:t>
      </w:r>
      <w:r>
        <w:rPr>
          <w:rFonts w:cs="Arial"/>
          <w:szCs w:val="22"/>
        </w:rPr>
        <w:t>and</w:t>
      </w:r>
      <w:r>
        <w:rPr>
          <w:rFonts w:cs="Arial"/>
          <w:spacing w:val="-19"/>
          <w:szCs w:val="22"/>
        </w:rPr>
        <w:t xml:space="preserve"> </w:t>
      </w:r>
      <w:r>
        <w:rPr>
          <w:rFonts w:cs="Arial"/>
          <w:szCs w:val="22"/>
        </w:rPr>
        <w:t>its</w:t>
      </w:r>
      <w:r>
        <w:rPr>
          <w:rFonts w:cs="Arial"/>
          <w:spacing w:val="-4"/>
          <w:szCs w:val="22"/>
        </w:rPr>
        <w:t xml:space="preserve"> </w:t>
      </w:r>
      <w:r>
        <w:rPr>
          <w:rFonts w:cs="Arial"/>
          <w:spacing w:val="-3"/>
          <w:szCs w:val="22"/>
        </w:rPr>
        <w:t>upstream</w:t>
      </w:r>
      <w:r>
        <w:rPr>
          <w:rFonts w:cs="Arial"/>
          <w:spacing w:val="-25"/>
          <w:szCs w:val="22"/>
        </w:rPr>
        <w:t xml:space="preserve"> </w:t>
      </w:r>
      <w:r>
        <w:rPr>
          <w:rFonts w:cs="Arial"/>
          <w:szCs w:val="22"/>
        </w:rPr>
        <w:t>shutoff</w:t>
      </w:r>
      <w:r>
        <w:rPr>
          <w:rFonts w:cs="Arial"/>
          <w:spacing w:val="-21"/>
          <w:szCs w:val="22"/>
        </w:rPr>
        <w:t xml:space="preserve"> </w:t>
      </w:r>
      <w:r>
        <w:rPr>
          <w:rFonts w:cs="Arial"/>
          <w:szCs w:val="22"/>
        </w:rPr>
        <w:t>valve.</w:t>
      </w:r>
      <w:r>
        <w:rPr>
          <w:rFonts w:cs="Arial"/>
          <w:spacing w:val="-20"/>
          <w:szCs w:val="22"/>
        </w:rPr>
        <w:t xml:space="preserve"> </w:t>
      </w:r>
      <w:r>
        <w:rPr>
          <w:rFonts w:cs="Arial"/>
          <w:szCs w:val="22"/>
        </w:rPr>
        <w:t>Such</w:t>
      </w:r>
      <w:r>
        <w:rPr>
          <w:rFonts w:cs="Arial"/>
          <w:spacing w:val="-23"/>
          <w:szCs w:val="22"/>
        </w:rPr>
        <w:t xml:space="preserve"> </w:t>
      </w:r>
      <w:r>
        <w:rPr>
          <w:rFonts w:cs="Arial"/>
          <w:szCs w:val="22"/>
        </w:rPr>
        <w:t>tee</w:t>
      </w:r>
      <w:r>
        <w:rPr>
          <w:rFonts w:cs="Arial"/>
          <w:spacing w:val="-25"/>
          <w:szCs w:val="22"/>
        </w:rPr>
        <w:t xml:space="preserve"> </w:t>
      </w:r>
      <w:r>
        <w:rPr>
          <w:rFonts w:cs="Arial"/>
          <w:szCs w:val="22"/>
        </w:rPr>
        <w:t>fitting</w:t>
      </w:r>
      <w:r>
        <w:rPr>
          <w:rFonts w:cs="Arial"/>
          <w:spacing w:val="-23"/>
          <w:szCs w:val="22"/>
        </w:rPr>
        <w:t xml:space="preserve"> </w:t>
      </w:r>
      <w:r>
        <w:rPr>
          <w:rFonts w:cs="Arial"/>
          <w:szCs w:val="22"/>
        </w:rPr>
        <w:t>shall</w:t>
      </w:r>
      <w:r>
        <w:rPr>
          <w:rFonts w:cs="Arial"/>
          <w:spacing w:val="-23"/>
          <w:szCs w:val="22"/>
        </w:rPr>
        <w:t xml:space="preserve"> </w:t>
      </w:r>
      <w:r>
        <w:rPr>
          <w:rFonts w:cs="Arial"/>
          <w:szCs w:val="22"/>
        </w:rPr>
        <w:t>be</w:t>
      </w:r>
      <w:r>
        <w:rPr>
          <w:rFonts w:cs="Arial"/>
          <w:spacing w:val="-25"/>
          <w:szCs w:val="22"/>
        </w:rPr>
        <w:t xml:space="preserve"> </w:t>
      </w:r>
      <w:r>
        <w:rPr>
          <w:rFonts w:cs="Arial"/>
          <w:szCs w:val="22"/>
        </w:rPr>
        <w:t>positioned</w:t>
      </w:r>
      <w:r>
        <w:rPr>
          <w:rFonts w:cs="Arial"/>
          <w:spacing w:val="-25"/>
          <w:szCs w:val="22"/>
        </w:rPr>
        <w:t xml:space="preserve"> </w:t>
      </w:r>
      <w:r>
        <w:rPr>
          <w:rFonts w:cs="Arial"/>
          <w:szCs w:val="22"/>
        </w:rPr>
        <w:t>to</w:t>
      </w:r>
      <w:r>
        <w:rPr>
          <w:rFonts w:cs="Arial"/>
          <w:spacing w:val="-22"/>
          <w:szCs w:val="22"/>
        </w:rPr>
        <w:t xml:space="preserve"> </w:t>
      </w:r>
      <w:r>
        <w:rPr>
          <w:rFonts w:cs="Arial"/>
          <w:spacing w:val="-3"/>
          <w:szCs w:val="22"/>
        </w:rPr>
        <w:t>allow</w:t>
      </w:r>
      <w:r>
        <w:rPr>
          <w:rFonts w:cs="Arial"/>
          <w:spacing w:val="-29"/>
          <w:szCs w:val="22"/>
        </w:rPr>
        <w:t xml:space="preserve"> </w:t>
      </w:r>
      <w:r>
        <w:rPr>
          <w:rFonts w:cs="Arial"/>
          <w:szCs w:val="22"/>
        </w:rPr>
        <w:t>connection</w:t>
      </w:r>
      <w:r>
        <w:rPr>
          <w:rFonts w:cs="Arial"/>
          <w:spacing w:val="-25"/>
          <w:szCs w:val="22"/>
        </w:rPr>
        <w:t xml:space="preserve"> </w:t>
      </w:r>
      <w:r>
        <w:rPr>
          <w:rFonts w:cs="Arial"/>
          <w:szCs w:val="22"/>
        </w:rPr>
        <w:t>of</w:t>
      </w:r>
      <w:r>
        <w:rPr>
          <w:rFonts w:cs="Arial"/>
          <w:spacing w:val="-24"/>
          <w:szCs w:val="22"/>
        </w:rPr>
        <w:t xml:space="preserve"> </w:t>
      </w:r>
      <w:r>
        <w:rPr>
          <w:rFonts w:cs="Arial"/>
          <w:szCs w:val="22"/>
        </w:rPr>
        <w:t>a</w:t>
      </w:r>
      <w:r>
        <w:rPr>
          <w:rFonts w:cs="Arial"/>
          <w:spacing w:val="-25"/>
          <w:szCs w:val="22"/>
        </w:rPr>
        <w:t xml:space="preserve"> </w:t>
      </w:r>
      <w:r>
        <w:rPr>
          <w:rFonts w:cs="Arial"/>
          <w:spacing w:val="-3"/>
          <w:szCs w:val="22"/>
        </w:rPr>
        <w:t>pressure-</w:t>
      </w:r>
      <w:r>
        <w:rPr>
          <w:rFonts w:cs="Arial"/>
          <w:spacing w:val="-4"/>
          <w:szCs w:val="22"/>
        </w:rPr>
        <w:t xml:space="preserve"> </w:t>
      </w:r>
      <w:r>
        <w:rPr>
          <w:rFonts w:cs="Arial"/>
          <w:spacing w:val="-2"/>
          <w:szCs w:val="22"/>
        </w:rPr>
        <w:t>measuring</w:t>
      </w:r>
      <w:r>
        <w:rPr>
          <w:rFonts w:cs="Arial"/>
          <w:spacing w:val="20"/>
          <w:szCs w:val="22"/>
        </w:rPr>
        <w:t xml:space="preserve"> </w:t>
      </w:r>
      <w:r>
        <w:rPr>
          <w:rFonts w:cs="Arial"/>
          <w:szCs w:val="22"/>
        </w:rPr>
        <w:t>instrument</w:t>
      </w:r>
      <w:r>
        <w:rPr>
          <w:rFonts w:cs="Arial"/>
          <w:spacing w:val="-11"/>
          <w:szCs w:val="22"/>
        </w:rPr>
        <w:t xml:space="preserve"> </w:t>
      </w:r>
      <w:r>
        <w:rPr>
          <w:rFonts w:cs="Arial"/>
          <w:spacing w:val="-3"/>
          <w:szCs w:val="22"/>
        </w:rPr>
        <w:t>and</w:t>
      </w:r>
      <w:r>
        <w:rPr>
          <w:rFonts w:cs="Arial"/>
          <w:spacing w:val="-19"/>
          <w:szCs w:val="22"/>
        </w:rPr>
        <w:t xml:space="preserve"> </w:t>
      </w:r>
      <w:r>
        <w:rPr>
          <w:rFonts w:cs="Arial"/>
          <w:szCs w:val="22"/>
        </w:rPr>
        <w:t>to</w:t>
      </w:r>
      <w:r>
        <w:rPr>
          <w:rFonts w:cs="Arial"/>
          <w:spacing w:val="-13"/>
          <w:szCs w:val="22"/>
        </w:rPr>
        <w:t xml:space="preserve"> </w:t>
      </w:r>
      <w:r>
        <w:rPr>
          <w:rFonts w:cs="Arial"/>
          <w:szCs w:val="22"/>
        </w:rPr>
        <w:t>serve</w:t>
      </w:r>
      <w:r>
        <w:rPr>
          <w:rFonts w:cs="Arial"/>
          <w:spacing w:val="-16"/>
          <w:szCs w:val="22"/>
        </w:rPr>
        <w:t xml:space="preserve"> </w:t>
      </w:r>
      <w:r>
        <w:rPr>
          <w:rFonts w:cs="Arial"/>
          <w:szCs w:val="22"/>
        </w:rPr>
        <w:t>as</w:t>
      </w:r>
      <w:r>
        <w:rPr>
          <w:rFonts w:cs="Arial"/>
          <w:spacing w:val="-12"/>
          <w:szCs w:val="22"/>
        </w:rPr>
        <w:t xml:space="preserve"> </w:t>
      </w:r>
      <w:r>
        <w:rPr>
          <w:rFonts w:cs="Arial"/>
          <w:szCs w:val="22"/>
        </w:rPr>
        <w:t>a</w:t>
      </w:r>
      <w:r>
        <w:rPr>
          <w:rFonts w:cs="Arial"/>
          <w:spacing w:val="-18"/>
          <w:szCs w:val="22"/>
        </w:rPr>
        <w:t xml:space="preserve"> </w:t>
      </w:r>
      <w:r>
        <w:rPr>
          <w:rFonts w:cs="Arial"/>
          <w:szCs w:val="22"/>
        </w:rPr>
        <w:t>sediment</w:t>
      </w:r>
      <w:r>
        <w:rPr>
          <w:rFonts w:cs="Arial"/>
          <w:spacing w:val="-11"/>
          <w:szCs w:val="22"/>
        </w:rPr>
        <w:t xml:space="preserve"> </w:t>
      </w:r>
      <w:r>
        <w:rPr>
          <w:rFonts w:cs="Arial"/>
          <w:spacing w:val="-3"/>
          <w:szCs w:val="22"/>
        </w:rPr>
        <w:t>trap.</w:t>
      </w:r>
    </w:p>
    <w:p w:rsidR="008C3C36" w:rsidRPr="008C3C36" w:rsidRDefault="001D6339" w:rsidP="008C3C36">
      <w:pPr>
        <w:tabs>
          <w:tab w:val="left" w:pos="949"/>
        </w:tabs>
        <w:kinsoku w:val="0"/>
        <w:overflowPunct w:val="0"/>
        <w:autoSpaceDE w:val="0"/>
        <w:autoSpaceDN w:val="0"/>
        <w:adjustRightInd w:val="0"/>
        <w:spacing w:before="3"/>
        <w:ind w:left="948" w:right="360" w:hanging="403"/>
        <w:rPr>
          <w:rFonts w:cs="Arial"/>
          <w:szCs w:val="22"/>
          <w:u w:val="single"/>
        </w:rPr>
      </w:pPr>
      <w:r>
        <w:rPr>
          <w:rFonts w:cs="Arial"/>
          <w:spacing w:val="-1"/>
          <w:w w:val="99"/>
          <w:szCs w:val="22"/>
        </w:rPr>
        <w:t>6.</w:t>
      </w:r>
      <w:r>
        <w:rPr>
          <w:rFonts w:cs="Arial"/>
          <w:spacing w:val="-1"/>
          <w:w w:val="99"/>
          <w:szCs w:val="22"/>
        </w:rPr>
        <w:tab/>
      </w:r>
      <w:r>
        <w:rPr>
          <w:rFonts w:cs="Arial"/>
          <w:szCs w:val="22"/>
        </w:rPr>
        <w:t>A</w:t>
      </w:r>
      <w:r>
        <w:rPr>
          <w:rFonts w:cs="Arial"/>
          <w:spacing w:val="-13"/>
          <w:szCs w:val="22"/>
        </w:rPr>
        <w:t xml:space="preserve"> </w:t>
      </w:r>
      <w:r>
        <w:rPr>
          <w:rFonts w:cs="Arial"/>
          <w:szCs w:val="22"/>
        </w:rPr>
        <w:t>tee</w:t>
      </w:r>
      <w:r>
        <w:rPr>
          <w:rFonts w:cs="Arial"/>
          <w:spacing w:val="-17"/>
          <w:szCs w:val="22"/>
        </w:rPr>
        <w:t xml:space="preserve"> </w:t>
      </w:r>
      <w:r>
        <w:rPr>
          <w:rFonts w:cs="Arial"/>
          <w:szCs w:val="22"/>
        </w:rPr>
        <w:t>fitting</w:t>
      </w:r>
      <w:r>
        <w:rPr>
          <w:rFonts w:cs="Arial"/>
          <w:spacing w:val="-15"/>
          <w:szCs w:val="22"/>
        </w:rPr>
        <w:t xml:space="preserve"> </w:t>
      </w:r>
      <w:r>
        <w:rPr>
          <w:rFonts w:cs="Arial"/>
          <w:szCs w:val="22"/>
        </w:rPr>
        <w:t>with</w:t>
      </w:r>
      <w:r>
        <w:rPr>
          <w:rFonts w:cs="Arial"/>
          <w:spacing w:val="-18"/>
          <w:szCs w:val="22"/>
        </w:rPr>
        <w:t xml:space="preserve"> </w:t>
      </w:r>
      <w:r>
        <w:rPr>
          <w:rFonts w:cs="Arial"/>
          <w:spacing w:val="-3"/>
          <w:szCs w:val="22"/>
        </w:rPr>
        <w:t>one</w:t>
      </w:r>
      <w:r>
        <w:rPr>
          <w:rFonts w:cs="Arial"/>
          <w:spacing w:val="-18"/>
          <w:szCs w:val="22"/>
        </w:rPr>
        <w:t xml:space="preserve"> </w:t>
      </w:r>
      <w:r>
        <w:rPr>
          <w:rFonts w:cs="Arial"/>
          <w:spacing w:val="-3"/>
          <w:szCs w:val="22"/>
        </w:rPr>
        <w:t>opening</w:t>
      </w:r>
      <w:r>
        <w:rPr>
          <w:rFonts w:cs="Arial"/>
          <w:spacing w:val="-19"/>
          <w:szCs w:val="22"/>
        </w:rPr>
        <w:t xml:space="preserve"> </w:t>
      </w:r>
      <w:r>
        <w:rPr>
          <w:rFonts w:cs="Arial"/>
          <w:spacing w:val="-3"/>
          <w:szCs w:val="22"/>
        </w:rPr>
        <w:t>capped</w:t>
      </w:r>
      <w:r>
        <w:rPr>
          <w:rFonts w:cs="Arial"/>
          <w:spacing w:val="-19"/>
          <w:szCs w:val="22"/>
        </w:rPr>
        <w:t xml:space="preserve"> </w:t>
      </w:r>
      <w:r>
        <w:rPr>
          <w:rFonts w:cs="Arial"/>
          <w:szCs w:val="22"/>
        </w:rPr>
        <w:t>or</w:t>
      </w:r>
      <w:r>
        <w:rPr>
          <w:rFonts w:cs="Arial"/>
          <w:spacing w:val="-20"/>
          <w:szCs w:val="22"/>
        </w:rPr>
        <w:t xml:space="preserve"> </w:t>
      </w:r>
      <w:r>
        <w:rPr>
          <w:rFonts w:cs="Arial"/>
          <w:spacing w:val="-3"/>
          <w:szCs w:val="22"/>
        </w:rPr>
        <w:t>plugged</w:t>
      </w:r>
      <w:r>
        <w:rPr>
          <w:rFonts w:cs="Arial"/>
          <w:spacing w:val="-21"/>
          <w:szCs w:val="22"/>
        </w:rPr>
        <w:t xml:space="preserve"> </w:t>
      </w:r>
      <w:r>
        <w:rPr>
          <w:rFonts w:cs="Arial"/>
          <w:szCs w:val="22"/>
        </w:rPr>
        <w:t>shall</w:t>
      </w:r>
      <w:r>
        <w:rPr>
          <w:rFonts w:cs="Arial"/>
          <w:spacing w:val="-14"/>
          <w:szCs w:val="22"/>
        </w:rPr>
        <w:t xml:space="preserve"> </w:t>
      </w:r>
      <w:r>
        <w:rPr>
          <w:rFonts w:cs="Arial"/>
          <w:szCs w:val="22"/>
        </w:rPr>
        <w:t>be</w:t>
      </w:r>
      <w:r>
        <w:rPr>
          <w:rFonts w:cs="Arial"/>
          <w:spacing w:val="-19"/>
          <w:szCs w:val="22"/>
        </w:rPr>
        <w:t xml:space="preserve"> </w:t>
      </w:r>
      <w:r>
        <w:rPr>
          <w:rFonts w:cs="Arial"/>
          <w:szCs w:val="22"/>
        </w:rPr>
        <w:t>installed</w:t>
      </w:r>
      <w:r>
        <w:rPr>
          <w:rFonts w:cs="Arial"/>
          <w:spacing w:val="-17"/>
          <w:szCs w:val="22"/>
        </w:rPr>
        <w:t xml:space="preserve"> </w:t>
      </w:r>
      <w:r>
        <w:rPr>
          <w:rFonts w:cs="Arial"/>
          <w:spacing w:val="-3"/>
          <w:szCs w:val="22"/>
        </w:rPr>
        <w:t>not</w:t>
      </w:r>
      <w:r>
        <w:rPr>
          <w:rFonts w:cs="Arial"/>
          <w:spacing w:val="-14"/>
          <w:szCs w:val="22"/>
        </w:rPr>
        <w:t xml:space="preserve"> </w:t>
      </w:r>
      <w:r>
        <w:rPr>
          <w:rFonts w:cs="Arial"/>
          <w:szCs w:val="22"/>
        </w:rPr>
        <w:t>less</w:t>
      </w:r>
      <w:r>
        <w:rPr>
          <w:rFonts w:cs="Arial"/>
          <w:spacing w:val="-7"/>
          <w:szCs w:val="22"/>
        </w:rPr>
        <w:t xml:space="preserve"> </w:t>
      </w:r>
      <w:r>
        <w:rPr>
          <w:rFonts w:cs="Arial"/>
          <w:szCs w:val="22"/>
        </w:rPr>
        <w:t>than</w:t>
      </w:r>
      <w:r>
        <w:rPr>
          <w:rFonts w:cs="Arial"/>
          <w:spacing w:val="-17"/>
          <w:szCs w:val="22"/>
        </w:rPr>
        <w:t xml:space="preserve"> </w:t>
      </w:r>
      <w:r>
        <w:rPr>
          <w:rFonts w:cs="Arial"/>
          <w:szCs w:val="22"/>
        </w:rPr>
        <w:t>10</w:t>
      </w:r>
      <w:r>
        <w:rPr>
          <w:rFonts w:cs="Arial"/>
          <w:spacing w:val="-19"/>
          <w:szCs w:val="22"/>
        </w:rPr>
        <w:t xml:space="preserve"> </w:t>
      </w:r>
      <w:r>
        <w:rPr>
          <w:rFonts w:cs="Arial"/>
          <w:spacing w:val="-3"/>
          <w:szCs w:val="22"/>
        </w:rPr>
        <w:t>pipe</w:t>
      </w:r>
      <w:r>
        <w:rPr>
          <w:rFonts w:cs="Arial"/>
          <w:spacing w:val="-17"/>
          <w:szCs w:val="22"/>
        </w:rPr>
        <w:t xml:space="preserve"> </w:t>
      </w:r>
      <w:r>
        <w:rPr>
          <w:rFonts w:cs="Arial"/>
          <w:spacing w:val="-3"/>
          <w:szCs w:val="22"/>
        </w:rPr>
        <w:t>diameters</w:t>
      </w:r>
      <w:r>
        <w:rPr>
          <w:rFonts w:cs="Arial"/>
          <w:spacing w:val="-4"/>
          <w:szCs w:val="22"/>
        </w:rPr>
        <w:t xml:space="preserve"> downstream</w:t>
      </w:r>
      <w:r>
        <w:rPr>
          <w:rFonts w:cs="Arial"/>
          <w:spacing w:val="-20"/>
          <w:szCs w:val="22"/>
        </w:rPr>
        <w:t xml:space="preserve"> </w:t>
      </w:r>
      <w:r>
        <w:rPr>
          <w:rFonts w:cs="Arial"/>
          <w:szCs w:val="22"/>
        </w:rPr>
        <w:t>of</w:t>
      </w:r>
      <w:r>
        <w:rPr>
          <w:rFonts w:cs="Arial"/>
          <w:spacing w:val="-18"/>
          <w:szCs w:val="22"/>
        </w:rPr>
        <w:t xml:space="preserve"> </w:t>
      </w:r>
      <w:r>
        <w:rPr>
          <w:rFonts w:cs="Arial"/>
          <w:szCs w:val="22"/>
        </w:rPr>
        <w:t>the</w:t>
      </w:r>
      <w:r>
        <w:rPr>
          <w:rFonts w:cs="Arial"/>
          <w:spacing w:val="-19"/>
          <w:szCs w:val="22"/>
        </w:rPr>
        <w:t xml:space="preserve"> </w:t>
      </w:r>
      <w:r>
        <w:rPr>
          <w:rFonts w:cs="Arial"/>
          <w:szCs w:val="22"/>
        </w:rPr>
        <w:t>MP</w:t>
      </w:r>
      <w:r>
        <w:rPr>
          <w:rFonts w:cs="Arial"/>
          <w:spacing w:val="-15"/>
          <w:szCs w:val="22"/>
        </w:rPr>
        <w:t xml:space="preserve"> </w:t>
      </w:r>
      <w:r>
        <w:rPr>
          <w:rFonts w:cs="Arial"/>
          <w:spacing w:val="-4"/>
          <w:szCs w:val="22"/>
        </w:rPr>
        <w:t>regulator</w:t>
      </w:r>
      <w:r>
        <w:rPr>
          <w:rFonts w:cs="Arial"/>
          <w:spacing w:val="-25"/>
          <w:szCs w:val="22"/>
        </w:rPr>
        <w:t xml:space="preserve"> </w:t>
      </w:r>
      <w:r>
        <w:rPr>
          <w:rFonts w:cs="Arial"/>
          <w:szCs w:val="22"/>
        </w:rPr>
        <w:t>outlet.</w:t>
      </w:r>
      <w:r>
        <w:rPr>
          <w:rFonts w:cs="Arial"/>
          <w:spacing w:val="-13"/>
          <w:szCs w:val="22"/>
        </w:rPr>
        <w:t xml:space="preserve"> </w:t>
      </w:r>
      <w:r>
        <w:rPr>
          <w:rFonts w:cs="Arial"/>
          <w:szCs w:val="22"/>
        </w:rPr>
        <w:t>Such</w:t>
      </w:r>
      <w:r>
        <w:rPr>
          <w:rFonts w:cs="Arial"/>
          <w:spacing w:val="-17"/>
          <w:szCs w:val="22"/>
        </w:rPr>
        <w:t xml:space="preserve"> </w:t>
      </w:r>
      <w:r>
        <w:rPr>
          <w:rFonts w:cs="Arial"/>
          <w:szCs w:val="22"/>
        </w:rPr>
        <w:t>tee</w:t>
      </w:r>
      <w:r>
        <w:rPr>
          <w:rFonts w:cs="Arial"/>
          <w:spacing w:val="-22"/>
          <w:szCs w:val="22"/>
        </w:rPr>
        <w:t xml:space="preserve"> </w:t>
      </w:r>
      <w:r>
        <w:rPr>
          <w:rFonts w:cs="Arial"/>
          <w:szCs w:val="22"/>
        </w:rPr>
        <w:t>fitting</w:t>
      </w:r>
      <w:r>
        <w:rPr>
          <w:rFonts w:cs="Arial"/>
          <w:spacing w:val="-18"/>
          <w:szCs w:val="22"/>
        </w:rPr>
        <w:t xml:space="preserve"> </w:t>
      </w:r>
      <w:r>
        <w:rPr>
          <w:rFonts w:cs="Arial"/>
          <w:szCs w:val="22"/>
        </w:rPr>
        <w:t>shall</w:t>
      </w:r>
      <w:r>
        <w:rPr>
          <w:rFonts w:cs="Arial"/>
          <w:spacing w:val="-17"/>
          <w:szCs w:val="22"/>
        </w:rPr>
        <w:t xml:space="preserve"> </w:t>
      </w:r>
      <w:r>
        <w:rPr>
          <w:rFonts w:cs="Arial"/>
          <w:szCs w:val="22"/>
        </w:rPr>
        <w:t>be</w:t>
      </w:r>
      <w:r>
        <w:rPr>
          <w:rFonts w:cs="Arial"/>
          <w:spacing w:val="-22"/>
          <w:szCs w:val="22"/>
        </w:rPr>
        <w:t xml:space="preserve"> </w:t>
      </w:r>
      <w:r>
        <w:rPr>
          <w:rFonts w:cs="Arial"/>
          <w:szCs w:val="22"/>
        </w:rPr>
        <w:t>positioned</w:t>
      </w:r>
      <w:r>
        <w:rPr>
          <w:rFonts w:cs="Arial"/>
          <w:spacing w:val="-19"/>
          <w:szCs w:val="22"/>
        </w:rPr>
        <w:t xml:space="preserve"> </w:t>
      </w:r>
      <w:r>
        <w:rPr>
          <w:rFonts w:cs="Arial"/>
          <w:szCs w:val="22"/>
        </w:rPr>
        <w:t>to</w:t>
      </w:r>
      <w:r>
        <w:rPr>
          <w:rFonts w:cs="Arial"/>
          <w:spacing w:val="-17"/>
          <w:szCs w:val="22"/>
        </w:rPr>
        <w:t xml:space="preserve"> </w:t>
      </w:r>
      <w:r>
        <w:rPr>
          <w:rFonts w:cs="Arial"/>
          <w:spacing w:val="-3"/>
          <w:szCs w:val="22"/>
        </w:rPr>
        <w:t>allow</w:t>
      </w:r>
      <w:r>
        <w:rPr>
          <w:rFonts w:cs="Arial"/>
          <w:spacing w:val="-22"/>
          <w:szCs w:val="22"/>
        </w:rPr>
        <w:t xml:space="preserve"> </w:t>
      </w:r>
      <w:r>
        <w:rPr>
          <w:rFonts w:cs="Arial"/>
          <w:szCs w:val="22"/>
        </w:rPr>
        <w:t>connection</w:t>
      </w:r>
      <w:r>
        <w:rPr>
          <w:rFonts w:cs="Arial"/>
          <w:spacing w:val="-19"/>
          <w:szCs w:val="22"/>
        </w:rPr>
        <w:t xml:space="preserve"> </w:t>
      </w:r>
      <w:r>
        <w:rPr>
          <w:rFonts w:cs="Arial"/>
          <w:szCs w:val="22"/>
        </w:rPr>
        <w:t>of</w:t>
      </w:r>
      <w:r>
        <w:rPr>
          <w:rFonts w:cs="Arial"/>
          <w:spacing w:val="-19"/>
          <w:szCs w:val="22"/>
        </w:rPr>
        <w:t xml:space="preserve"> </w:t>
      </w:r>
      <w:r>
        <w:rPr>
          <w:rFonts w:cs="Arial"/>
          <w:szCs w:val="22"/>
        </w:rPr>
        <w:t>a</w:t>
      </w:r>
      <w:r>
        <w:rPr>
          <w:rFonts w:cs="Arial"/>
          <w:spacing w:val="-4"/>
          <w:szCs w:val="22"/>
        </w:rPr>
        <w:t xml:space="preserve"> </w:t>
      </w:r>
      <w:r>
        <w:rPr>
          <w:rFonts w:cs="Arial"/>
          <w:spacing w:val="-3"/>
          <w:szCs w:val="22"/>
        </w:rPr>
        <w:t>pressure-measuring</w:t>
      </w:r>
      <w:r>
        <w:rPr>
          <w:rFonts w:cs="Arial"/>
          <w:spacing w:val="-22"/>
          <w:szCs w:val="22"/>
        </w:rPr>
        <w:t xml:space="preserve"> </w:t>
      </w:r>
      <w:r>
        <w:rPr>
          <w:rFonts w:cs="Arial"/>
          <w:szCs w:val="22"/>
        </w:rPr>
        <w:t>instrument</w:t>
      </w:r>
      <w:r w:rsidR="008C3C36">
        <w:rPr>
          <w:rFonts w:cs="Arial"/>
          <w:szCs w:val="22"/>
        </w:rPr>
        <w:t xml:space="preserve">.  </w:t>
      </w:r>
      <w:r w:rsidR="008C3C36" w:rsidRPr="008C3C36">
        <w:rPr>
          <w:rFonts w:ascii="Times-Roman" w:hAnsi="Times-Roman" w:cs="Times-Roman"/>
          <w:sz w:val="24"/>
          <w:szCs w:val="24"/>
          <w:u w:val="single"/>
        </w:rPr>
        <w:t>The tee fitting is not required where the MP regulator serves an appliance that has a pressure test port on the gas control inlet side and the appliance is located in the same room as the MP regulator</w:t>
      </w:r>
      <w:r w:rsidR="008C3C36" w:rsidRPr="008C3C36">
        <w:rPr>
          <w:rFonts w:ascii="Times-Roman" w:hAnsi="Times-Roman" w:cs="Times-Roman"/>
          <w:sz w:val="20"/>
          <w:u w:val="single"/>
        </w:rPr>
        <w:t>.</w:t>
      </w:r>
    </w:p>
    <w:p w:rsidR="001D6339" w:rsidRDefault="001D6339" w:rsidP="00E2315F">
      <w:pPr>
        <w:tabs>
          <w:tab w:val="left" w:pos="949"/>
        </w:tabs>
        <w:kinsoku w:val="0"/>
        <w:overflowPunct w:val="0"/>
        <w:autoSpaceDE w:val="0"/>
        <w:autoSpaceDN w:val="0"/>
        <w:adjustRightInd w:val="0"/>
        <w:spacing w:before="4" w:line="266" w:lineRule="auto"/>
        <w:ind w:left="948" w:right="150" w:hanging="403"/>
        <w:rPr>
          <w:rFonts w:cs="Arial"/>
          <w:spacing w:val="-3"/>
          <w:szCs w:val="22"/>
        </w:rPr>
      </w:pPr>
      <w:r>
        <w:rPr>
          <w:rFonts w:cs="Arial"/>
          <w:spacing w:val="-1"/>
          <w:w w:val="99"/>
          <w:szCs w:val="22"/>
        </w:rPr>
        <w:t>7.</w:t>
      </w:r>
      <w:r>
        <w:rPr>
          <w:rFonts w:cs="Arial"/>
          <w:spacing w:val="-1"/>
          <w:w w:val="99"/>
          <w:szCs w:val="22"/>
        </w:rPr>
        <w:tab/>
      </w:r>
      <w:r>
        <w:rPr>
          <w:rFonts w:cs="Arial"/>
          <w:szCs w:val="22"/>
        </w:rPr>
        <w:t>Where</w:t>
      </w:r>
      <w:r w:rsidR="00F90B0F">
        <w:rPr>
          <w:rFonts w:cs="Arial"/>
          <w:szCs w:val="22"/>
        </w:rPr>
        <w:t xml:space="preserve"> </w:t>
      </w:r>
      <w:r>
        <w:rPr>
          <w:rFonts w:cs="Arial"/>
          <w:szCs w:val="22"/>
        </w:rPr>
        <w:t>connected</w:t>
      </w:r>
      <w:r w:rsidR="00F90B0F">
        <w:rPr>
          <w:rFonts w:cs="Arial"/>
          <w:szCs w:val="22"/>
        </w:rPr>
        <w:t xml:space="preserve"> </w:t>
      </w:r>
      <w:r>
        <w:rPr>
          <w:rFonts w:cs="Arial"/>
          <w:szCs w:val="22"/>
        </w:rPr>
        <w:t>to</w:t>
      </w:r>
      <w:r>
        <w:rPr>
          <w:rFonts w:cs="Arial"/>
          <w:spacing w:val="-32"/>
          <w:szCs w:val="22"/>
        </w:rPr>
        <w:t xml:space="preserve"> </w:t>
      </w:r>
      <w:r>
        <w:rPr>
          <w:rFonts w:cs="Arial"/>
          <w:spacing w:val="-3"/>
          <w:szCs w:val="22"/>
        </w:rPr>
        <w:t>rigid</w:t>
      </w:r>
      <w:r>
        <w:rPr>
          <w:rFonts w:cs="Arial"/>
          <w:spacing w:val="-34"/>
          <w:szCs w:val="22"/>
        </w:rPr>
        <w:t xml:space="preserve"> </w:t>
      </w:r>
      <w:r>
        <w:rPr>
          <w:rFonts w:cs="Arial"/>
          <w:spacing w:val="-4"/>
          <w:szCs w:val="22"/>
        </w:rPr>
        <w:t>piping,</w:t>
      </w:r>
      <w:r>
        <w:rPr>
          <w:rFonts w:cs="Arial"/>
          <w:spacing w:val="-33"/>
          <w:szCs w:val="22"/>
        </w:rPr>
        <w:t xml:space="preserve"> </w:t>
      </w:r>
      <w:r>
        <w:rPr>
          <w:rFonts w:cs="Arial"/>
          <w:szCs w:val="22"/>
        </w:rPr>
        <w:t>a</w:t>
      </w:r>
      <w:r>
        <w:rPr>
          <w:rFonts w:cs="Arial"/>
          <w:spacing w:val="-35"/>
          <w:szCs w:val="22"/>
        </w:rPr>
        <w:t xml:space="preserve"> </w:t>
      </w:r>
      <w:r>
        <w:rPr>
          <w:rFonts w:cs="Arial"/>
          <w:spacing w:val="-3"/>
          <w:szCs w:val="22"/>
        </w:rPr>
        <w:t>union</w:t>
      </w:r>
      <w:r>
        <w:rPr>
          <w:rFonts w:cs="Arial"/>
          <w:spacing w:val="-36"/>
          <w:szCs w:val="22"/>
        </w:rPr>
        <w:t xml:space="preserve"> </w:t>
      </w:r>
      <w:r>
        <w:rPr>
          <w:rFonts w:cs="Arial"/>
          <w:szCs w:val="22"/>
        </w:rPr>
        <w:t>shall</w:t>
      </w:r>
      <w:r>
        <w:rPr>
          <w:rFonts w:cs="Arial"/>
          <w:spacing w:val="-32"/>
          <w:szCs w:val="22"/>
        </w:rPr>
        <w:t xml:space="preserve"> </w:t>
      </w:r>
      <w:r>
        <w:rPr>
          <w:rFonts w:cs="Arial"/>
          <w:szCs w:val="22"/>
        </w:rPr>
        <w:t>be</w:t>
      </w:r>
      <w:r>
        <w:rPr>
          <w:rFonts w:cs="Arial"/>
          <w:spacing w:val="-35"/>
          <w:szCs w:val="22"/>
        </w:rPr>
        <w:t xml:space="preserve"> </w:t>
      </w:r>
      <w:r>
        <w:rPr>
          <w:rFonts w:cs="Arial"/>
          <w:szCs w:val="22"/>
        </w:rPr>
        <w:t>installed</w:t>
      </w:r>
      <w:r>
        <w:rPr>
          <w:rFonts w:cs="Arial"/>
          <w:spacing w:val="-32"/>
          <w:szCs w:val="22"/>
        </w:rPr>
        <w:t xml:space="preserve"> </w:t>
      </w:r>
      <w:r>
        <w:rPr>
          <w:rFonts w:cs="Arial"/>
          <w:szCs w:val="22"/>
        </w:rPr>
        <w:t>within</w:t>
      </w:r>
      <w:r>
        <w:rPr>
          <w:rFonts w:cs="Arial"/>
          <w:spacing w:val="-33"/>
          <w:szCs w:val="22"/>
        </w:rPr>
        <w:t xml:space="preserve"> </w:t>
      </w:r>
      <w:r>
        <w:rPr>
          <w:rFonts w:cs="Arial"/>
          <w:szCs w:val="22"/>
        </w:rPr>
        <w:t>1</w:t>
      </w:r>
      <w:r>
        <w:rPr>
          <w:rFonts w:cs="Arial"/>
          <w:spacing w:val="-33"/>
          <w:szCs w:val="22"/>
        </w:rPr>
        <w:t xml:space="preserve"> </w:t>
      </w:r>
      <w:r>
        <w:rPr>
          <w:rFonts w:cs="Arial"/>
          <w:szCs w:val="22"/>
        </w:rPr>
        <w:t>foot(304mm)</w:t>
      </w:r>
      <w:r>
        <w:rPr>
          <w:rFonts w:cs="Arial"/>
          <w:spacing w:val="-31"/>
          <w:szCs w:val="22"/>
        </w:rPr>
        <w:t xml:space="preserve"> </w:t>
      </w:r>
      <w:r>
        <w:rPr>
          <w:rFonts w:cs="Arial"/>
          <w:szCs w:val="22"/>
        </w:rPr>
        <w:t>of</w:t>
      </w:r>
      <w:r w:rsidR="00F90B0F">
        <w:rPr>
          <w:rFonts w:cs="Arial"/>
          <w:szCs w:val="22"/>
        </w:rPr>
        <w:t xml:space="preserve"> </w:t>
      </w:r>
      <w:r>
        <w:rPr>
          <w:rFonts w:cs="Arial"/>
          <w:szCs w:val="22"/>
        </w:rPr>
        <w:t>either</w:t>
      </w:r>
      <w:r w:rsidR="00F90B0F">
        <w:rPr>
          <w:rFonts w:cs="Arial"/>
          <w:szCs w:val="22"/>
        </w:rPr>
        <w:t xml:space="preserve"> </w:t>
      </w:r>
      <w:r>
        <w:rPr>
          <w:rFonts w:cs="Arial"/>
          <w:szCs w:val="22"/>
        </w:rPr>
        <w:t>side</w:t>
      </w:r>
      <w:r>
        <w:rPr>
          <w:rFonts w:cs="Arial"/>
          <w:spacing w:val="-33"/>
          <w:szCs w:val="22"/>
        </w:rPr>
        <w:t xml:space="preserve"> </w:t>
      </w:r>
      <w:r>
        <w:rPr>
          <w:rFonts w:cs="Arial"/>
          <w:spacing w:val="2"/>
          <w:szCs w:val="22"/>
        </w:rPr>
        <w:t>of</w:t>
      </w:r>
      <w:r w:rsidR="00F90B0F">
        <w:rPr>
          <w:rFonts w:cs="Arial"/>
          <w:spacing w:val="2"/>
          <w:szCs w:val="22"/>
        </w:rPr>
        <w:t xml:space="preserve"> </w:t>
      </w:r>
      <w:r>
        <w:rPr>
          <w:rFonts w:cs="Arial"/>
          <w:spacing w:val="2"/>
          <w:szCs w:val="22"/>
        </w:rPr>
        <w:t>the</w:t>
      </w:r>
      <w:r>
        <w:rPr>
          <w:rFonts w:cs="Arial"/>
          <w:spacing w:val="-1"/>
          <w:szCs w:val="22"/>
        </w:rPr>
        <w:t xml:space="preserve"> </w:t>
      </w:r>
      <w:r>
        <w:rPr>
          <w:rFonts w:cs="Arial"/>
          <w:szCs w:val="22"/>
        </w:rPr>
        <w:t>MP</w:t>
      </w:r>
      <w:r>
        <w:rPr>
          <w:rFonts w:cs="Arial"/>
          <w:spacing w:val="5"/>
          <w:szCs w:val="22"/>
        </w:rPr>
        <w:t xml:space="preserve"> </w:t>
      </w:r>
      <w:r>
        <w:rPr>
          <w:rFonts w:cs="Arial"/>
          <w:spacing w:val="-3"/>
          <w:szCs w:val="22"/>
        </w:rPr>
        <w:t>regulator.</w:t>
      </w:r>
    </w:p>
    <w:p w:rsidR="001D6339" w:rsidRDefault="001D6339" w:rsidP="00E2315F">
      <w:pPr>
        <w:rPr>
          <w:rFonts w:eastAsia="Arial"/>
          <w:color w:val="FF0000"/>
          <w:w w:val="99"/>
          <w:szCs w:val="22"/>
        </w:rPr>
      </w:pPr>
    </w:p>
    <w:p w:rsidR="00F90B0F" w:rsidRDefault="00F90B0F" w:rsidP="00F90B0F">
      <w:pPr>
        <w:widowControl w:val="0"/>
        <w:tabs>
          <w:tab w:val="left" w:pos="1041"/>
        </w:tabs>
        <w:autoSpaceDE w:val="0"/>
        <w:autoSpaceDN w:val="0"/>
        <w:spacing w:before="1"/>
        <w:ind w:left="720"/>
        <w:rPr>
          <w:rFonts w:eastAsia="Arial" w:cs="Arial"/>
          <w:szCs w:val="22"/>
        </w:rPr>
      </w:pPr>
    </w:p>
    <w:p w:rsidR="001D6339" w:rsidRDefault="001D6339" w:rsidP="00E2315F">
      <w:pPr>
        <w:rPr>
          <w:rFonts w:eastAsia="Arial"/>
          <w:color w:val="FF0000"/>
          <w:w w:val="99"/>
          <w:szCs w:val="22"/>
        </w:rPr>
      </w:pPr>
      <w:r>
        <w:rPr>
          <w:rFonts w:eastAsia="Arial"/>
          <w:color w:val="FF0000"/>
          <w:w w:val="99"/>
          <w:szCs w:val="22"/>
        </w:rPr>
        <w:t>(FG32-15 AM)</w:t>
      </w:r>
    </w:p>
    <w:p w:rsidR="001D6339" w:rsidRDefault="001D6339" w:rsidP="00E2315F">
      <w:pPr>
        <w:rPr>
          <w:rFonts w:eastAsia="Arial"/>
          <w:color w:val="31849B"/>
          <w:w w:val="99"/>
          <w:szCs w:val="22"/>
        </w:rPr>
      </w:pPr>
    </w:p>
    <w:p w:rsidR="001D6339" w:rsidRDefault="001D6339" w:rsidP="00E2315F">
      <w:pPr>
        <w:rPr>
          <w:rFonts w:eastAsia="Arial"/>
          <w:color w:val="31849B"/>
          <w:w w:val="99"/>
          <w:szCs w:val="22"/>
        </w:rPr>
      </w:pPr>
    </w:p>
    <w:p w:rsidR="001D6339" w:rsidRDefault="001D6339" w:rsidP="00981C23">
      <w:pPr>
        <w:kinsoku w:val="0"/>
        <w:overflowPunct w:val="0"/>
        <w:autoSpaceDE w:val="0"/>
        <w:autoSpaceDN w:val="0"/>
        <w:adjustRightInd w:val="0"/>
        <w:ind w:left="39" w:right="59"/>
        <w:rPr>
          <w:rFonts w:cs="Arial"/>
          <w:szCs w:val="22"/>
        </w:rPr>
      </w:pPr>
      <w:bookmarkStart w:id="17" w:name="FG33-15"/>
      <w:bookmarkEnd w:id="17"/>
      <w:r>
        <w:rPr>
          <w:rFonts w:cs="Arial"/>
          <w:b/>
          <w:bCs/>
          <w:szCs w:val="22"/>
        </w:rPr>
        <w:t>G2421.4 (410.4) Excess flow valves</w:t>
      </w:r>
      <w:r>
        <w:rPr>
          <w:rFonts w:cs="Arial"/>
          <w:szCs w:val="22"/>
        </w:rPr>
        <w:t xml:space="preserve">. Where automatic </w:t>
      </w:r>
      <w:r>
        <w:rPr>
          <w:rFonts w:cs="Arial"/>
          <w:i/>
          <w:iCs/>
          <w:szCs w:val="22"/>
        </w:rPr>
        <w:t>excess flow</w:t>
      </w:r>
      <w:r w:rsidR="008C3C36">
        <w:rPr>
          <w:rFonts w:cs="Arial"/>
          <w:i/>
          <w:iCs/>
          <w:szCs w:val="22"/>
        </w:rPr>
        <w:t xml:space="preserve"> </w:t>
      </w:r>
      <w:r>
        <w:rPr>
          <w:rFonts w:cs="Arial"/>
          <w:i/>
          <w:iCs/>
          <w:szCs w:val="22"/>
        </w:rPr>
        <w:t xml:space="preserve">valves </w:t>
      </w:r>
      <w:r>
        <w:rPr>
          <w:rFonts w:cs="Arial"/>
          <w:szCs w:val="22"/>
        </w:rPr>
        <w:t>are</w:t>
      </w:r>
      <w:r w:rsidR="008C3C36">
        <w:rPr>
          <w:rFonts w:cs="Arial"/>
          <w:szCs w:val="22"/>
        </w:rPr>
        <w:t xml:space="preserve"> </w:t>
      </w:r>
      <w:r>
        <w:rPr>
          <w:rFonts w:cs="Arial"/>
          <w:szCs w:val="22"/>
        </w:rPr>
        <w:t xml:space="preserve">installed, they shall be listed </w:t>
      </w:r>
      <w:r>
        <w:rPr>
          <w:rFonts w:cs="Arial"/>
          <w:strike/>
          <w:szCs w:val="22"/>
        </w:rPr>
        <w:t>for</w:t>
      </w:r>
      <w:r w:rsidR="008C3C36">
        <w:rPr>
          <w:rFonts w:cs="Arial"/>
          <w:strike/>
          <w:szCs w:val="22"/>
        </w:rPr>
        <w:t xml:space="preserve"> </w:t>
      </w:r>
      <w:r>
        <w:rPr>
          <w:rFonts w:cs="Arial"/>
          <w:strike/>
          <w:szCs w:val="22"/>
        </w:rPr>
        <w:t>the application</w:t>
      </w:r>
      <w:r>
        <w:rPr>
          <w:rFonts w:cs="Arial"/>
          <w:szCs w:val="22"/>
        </w:rPr>
        <w:t xml:space="preserve"> in accordance with ANSI Z21.93/CSA 6.30, and shall be sized and installed in accordance with the</w:t>
      </w:r>
      <w:r w:rsidR="00981C23">
        <w:rPr>
          <w:rFonts w:cs="Arial"/>
          <w:szCs w:val="22"/>
        </w:rPr>
        <w:t xml:space="preserve"> </w:t>
      </w:r>
      <w:r>
        <w:rPr>
          <w:rFonts w:cs="Arial"/>
          <w:szCs w:val="22"/>
        </w:rPr>
        <w:t>manufacturer's instructions.</w:t>
      </w:r>
    </w:p>
    <w:p w:rsidR="001D6339" w:rsidRDefault="001D6339" w:rsidP="00E2315F">
      <w:pPr>
        <w:rPr>
          <w:rFonts w:eastAsia="Arial"/>
          <w:color w:val="FF0000"/>
          <w:w w:val="99"/>
          <w:szCs w:val="22"/>
        </w:rPr>
      </w:pPr>
      <w:r>
        <w:rPr>
          <w:rFonts w:eastAsia="Arial"/>
          <w:color w:val="FF0000"/>
          <w:w w:val="99"/>
          <w:szCs w:val="22"/>
        </w:rPr>
        <w:t>(FG33-15)</w:t>
      </w:r>
    </w:p>
    <w:p w:rsidR="001D6339" w:rsidRDefault="001D6339" w:rsidP="00E2315F">
      <w:pPr>
        <w:rPr>
          <w:rFonts w:eastAsia="Arial"/>
          <w:color w:val="31849B"/>
          <w:w w:val="99"/>
          <w:szCs w:val="22"/>
        </w:rPr>
      </w:pPr>
    </w:p>
    <w:p w:rsidR="001D6339" w:rsidRDefault="001D6339" w:rsidP="00E2315F">
      <w:pPr>
        <w:rPr>
          <w:rFonts w:eastAsia="Arial"/>
          <w:color w:val="31849B"/>
          <w:w w:val="99"/>
          <w:szCs w:val="22"/>
        </w:rPr>
      </w:pPr>
    </w:p>
    <w:p w:rsidR="001D6339" w:rsidRDefault="001D6339" w:rsidP="00E2315F">
      <w:pPr>
        <w:rPr>
          <w:rFonts w:eastAsia="Arial"/>
          <w:w w:val="99"/>
          <w:szCs w:val="22"/>
        </w:rPr>
      </w:pPr>
      <w:bookmarkStart w:id="18" w:name="FG34-15"/>
      <w:bookmarkEnd w:id="18"/>
    </w:p>
    <w:p w:rsidR="00052F76" w:rsidRDefault="00052F76" w:rsidP="00E2315F">
      <w:pPr>
        <w:widowControl w:val="0"/>
        <w:autoSpaceDE w:val="0"/>
        <w:autoSpaceDN w:val="0"/>
        <w:spacing w:before="59" w:line="225" w:lineRule="auto"/>
        <w:ind w:left="1080" w:right="1" w:hanging="360"/>
        <w:jc w:val="both"/>
        <w:rPr>
          <w:rFonts w:cs="Arial"/>
          <w:b/>
          <w:color w:val="231F20"/>
          <w:szCs w:val="22"/>
        </w:rPr>
      </w:pPr>
      <w:bookmarkStart w:id="19" w:name="FG40-15"/>
      <w:bookmarkEnd w:id="19"/>
    </w:p>
    <w:p w:rsidR="00B23A40" w:rsidRDefault="00B23A40" w:rsidP="00E2315F">
      <w:pPr>
        <w:widowControl w:val="0"/>
        <w:autoSpaceDE w:val="0"/>
        <w:autoSpaceDN w:val="0"/>
        <w:spacing w:before="59" w:line="225" w:lineRule="auto"/>
        <w:ind w:left="1080" w:right="1" w:hanging="360"/>
        <w:jc w:val="both"/>
        <w:rPr>
          <w:rFonts w:cs="Arial"/>
          <w:b/>
          <w:color w:val="231F20"/>
          <w:szCs w:val="22"/>
        </w:rPr>
      </w:pPr>
    </w:p>
    <w:p w:rsidR="00052F76" w:rsidRPr="00846D83" w:rsidRDefault="00384D3F" w:rsidP="00267D01">
      <w:pPr>
        <w:widowControl w:val="0"/>
        <w:autoSpaceDE w:val="0"/>
        <w:autoSpaceDN w:val="0"/>
        <w:spacing w:before="59" w:line="225" w:lineRule="auto"/>
        <w:ind w:left="1080" w:right="1" w:hanging="360"/>
        <w:jc w:val="both"/>
        <w:rPr>
          <w:rFonts w:ascii="Times New Roman" w:hAnsi="Times New Roman"/>
          <w:b/>
          <w:bCs/>
          <w:color w:val="FF0000"/>
          <w:spacing w:val="-2"/>
          <w:w w:val="99"/>
          <w:sz w:val="20"/>
        </w:rPr>
      </w:pPr>
      <w:r>
        <w:rPr>
          <w:rFonts w:cs="Arial"/>
          <w:b/>
          <w:noProof/>
          <w:color w:val="FF0000"/>
          <w:szCs w:val="22"/>
        </w:rPr>
        <w:pict>
          <v:shape id="_x0000_s1154" type="#_x0000_t202" style="position:absolute;left:0;text-align:left;margin-left:-12.6pt;margin-top:.45pt;width:37.2pt;height:116pt;z-index:251633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EBw2/EqAgAAUAQAAA4AAAAAAAAAAAAAAAAALgIAAGRycy9lMm9E&#10;b2MueG1sUEsBAi0AFAAGAAgAAAAhAP0vMtbbAAAABQEAAA8AAAAAAAAAAAAAAAAAhAQAAGRycy9k&#10;b3ducmV2LnhtbFBLBQYAAAAABAAEAPMAAACMBQAAAAA=&#10;">
            <v:shadow on="t" offset=",0" offset2=",-4pt"/>
            <v:textbox style="layout-flow:vertical;mso-layout-flow-alt:bottom-to-top;mso-next-textbox:#_x0000_s1154">
              <w:txbxContent>
                <w:p w:rsidR="00654B22" w:rsidRPr="00584DA2" w:rsidRDefault="00654B22" w:rsidP="00052F76">
                  <w:pPr>
                    <w:rPr>
                      <w:color w:val="FF0000"/>
                      <w:sz w:val="20"/>
                    </w:rPr>
                  </w:pPr>
                  <w:r w:rsidRPr="00584DA2">
                    <w:rPr>
                      <w:color w:val="FF0000"/>
                      <w:sz w:val="20"/>
                    </w:rPr>
                    <w:t>Correlation with NFPA</w:t>
                  </w:r>
                  <w:r>
                    <w:rPr>
                      <w:color w:val="FF0000"/>
                      <w:sz w:val="20"/>
                    </w:rPr>
                    <w:t xml:space="preserve"> –G2423.2.3</w:t>
                  </w:r>
                </w:p>
              </w:txbxContent>
            </v:textbox>
          </v:shape>
        </w:pict>
      </w:r>
      <w:r w:rsidR="00267D01" w:rsidRPr="00846D83">
        <w:rPr>
          <w:rFonts w:ascii="Times New Roman" w:hAnsi="Times New Roman"/>
          <w:b/>
          <w:bCs/>
          <w:color w:val="FF0000"/>
          <w:spacing w:val="-2"/>
          <w:w w:val="99"/>
          <w:sz w:val="20"/>
        </w:rPr>
        <w:t xml:space="preserve"> </w:t>
      </w:r>
    </w:p>
    <w:p w:rsidR="00052F76" w:rsidRPr="00846D83" w:rsidRDefault="00052F76" w:rsidP="00E2315F">
      <w:pPr>
        <w:widowControl w:val="0"/>
        <w:tabs>
          <w:tab w:val="left" w:pos="903"/>
        </w:tabs>
        <w:autoSpaceDE w:val="0"/>
        <w:autoSpaceDN w:val="0"/>
        <w:spacing w:before="59" w:line="223" w:lineRule="auto"/>
        <w:ind w:left="1080" w:right="1" w:hanging="360"/>
        <w:jc w:val="both"/>
        <w:rPr>
          <w:rFonts w:ascii="Times New Roman" w:hAnsi="Times New Roman"/>
          <w:b/>
          <w:bCs/>
          <w:color w:val="FF0000"/>
          <w:spacing w:val="-2"/>
          <w:w w:val="99"/>
          <w:sz w:val="20"/>
        </w:rPr>
      </w:pPr>
    </w:p>
    <w:p w:rsidR="00052F76" w:rsidRPr="00846D83" w:rsidRDefault="00052F76" w:rsidP="00E2315F">
      <w:pPr>
        <w:widowControl w:val="0"/>
        <w:tabs>
          <w:tab w:val="left" w:pos="903"/>
        </w:tabs>
        <w:autoSpaceDE w:val="0"/>
        <w:autoSpaceDN w:val="0"/>
        <w:spacing w:before="59" w:line="223" w:lineRule="auto"/>
        <w:ind w:left="1080" w:right="1" w:hanging="360"/>
        <w:jc w:val="both"/>
        <w:rPr>
          <w:rFonts w:ascii="Times New Roman" w:hAnsi="Times New Roman"/>
          <w:b/>
          <w:bCs/>
          <w:color w:val="FF0000"/>
          <w:spacing w:val="-2"/>
          <w:w w:val="99"/>
          <w:sz w:val="20"/>
        </w:rPr>
      </w:pPr>
    </w:p>
    <w:p w:rsidR="00052F76" w:rsidRPr="00846D83" w:rsidRDefault="00052F76" w:rsidP="00E2315F">
      <w:pPr>
        <w:widowControl w:val="0"/>
        <w:tabs>
          <w:tab w:val="left" w:pos="903"/>
        </w:tabs>
        <w:autoSpaceDE w:val="0"/>
        <w:autoSpaceDN w:val="0"/>
        <w:spacing w:before="59" w:line="223" w:lineRule="auto"/>
        <w:ind w:left="1080" w:right="1" w:hanging="360"/>
        <w:jc w:val="both"/>
        <w:rPr>
          <w:rFonts w:ascii="Times New Roman" w:hAnsi="Times New Roman"/>
          <w:b/>
          <w:bCs/>
          <w:color w:val="FF0000"/>
          <w:spacing w:val="-2"/>
          <w:w w:val="99"/>
          <w:sz w:val="20"/>
        </w:rPr>
      </w:pPr>
    </w:p>
    <w:p w:rsidR="00052F76" w:rsidRPr="00846D83" w:rsidRDefault="00052F76" w:rsidP="00E2315F">
      <w:pPr>
        <w:widowControl w:val="0"/>
        <w:tabs>
          <w:tab w:val="left" w:pos="903"/>
        </w:tabs>
        <w:autoSpaceDE w:val="0"/>
        <w:autoSpaceDN w:val="0"/>
        <w:spacing w:before="59" w:line="223" w:lineRule="auto"/>
        <w:ind w:left="1080" w:right="1" w:hanging="360"/>
        <w:jc w:val="both"/>
        <w:rPr>
          <w:rFonts w:ascii="Times New Roman" w:hAnsi="Times New Roman"/>
          <w:b/>
          <w:bCs/>
          <w:color w:val="FF0000"/>
          <w:spacing w:val="-2"/>
          <w:w w:val="99"/>
          <w:sz w:val="20"/>
        </w:rPr>
      </w:pPr>
    </w:p>
    <w:p w:rsidR="00052F76" w:rsidRPr="00846D83" w:rsidRDefault="00384D3F" w:rsidP="00E2315F">
      <w:pPr>
        <w:widowControl w:val="0"/>
        <w:tabs>
          <w:tab w:val="left" w:pos="903"/>
        </w:tabs>
        <w:autoSpaceDE w:val="0"/>
        <w:autoSpaceDN w:val="0"/>
        <w:spacing w:before="59" w:line="223" w:lineRule="auto"/>
        <w:ind w:left="1080" w:right="1" w:hanging="360"/>
        <w:jc w:val="both"/>
        <w:rPr>
          <w:rFonts w:ascii="Times New Roman" w:hAnsi="Times New Roman"/>
          <w:b/>
          <w:bCs/>
          <w:color w:val="FF0000"/>
          <w:spacing w:val="-2"/>
          <w:w w:val="99"/>
          <w:sz w:val="20"/>
        </w:rPr>
      </w:pPr>
      <w:r>
        <w:rPr>
          <w:rFonts w:cs="Arial"/>
          <w:b/>
          <w:bCs/>
          <w:noProof/>
          <w:color w:val="FF0000"/>
          <w:spacing w:val="-2"/>
          <w:szCs w:val="22"/>
        </w:rPr>
        <w:pict>
          <v:shape id="_x0000_s1155" type="#_x0000_t202" style="position:absolute;left:0;text-align:left;margin-left:-12.6pt;margin-top:8.5pt;width:37.2pt;height:130.3pt;z-index:251634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EBw2/EqAgAAUAQAAA4AAAAAAAAAAAAAAAAALgIAAGRycy9lMm9E&#10;b2MueG1sUEsBAi0AFAAGAAgAAAAhAP0vMtbbAAAABQEAAA8AAAAAAAAAAAAAAAAAhAQAAGRycy9k&#10;b3ducmV2LnhtbFBLBQYAAAAABAAEAPMAAACMBQAAAAA=&#10;">
            <v:shadow on="t" offset=",0" offset2=",-4pt"/>
            <v:textbox style="layout-flow:vertical;mso-layout-flow-alt:bottom-to-top;mso-next-textbox:#_x0000_s1155">
              <w:txbxContent>
                <w:p w:rsidR="00654B22" w:rsidRPr="00584DA2" w:rsidRDefault="00654B22" w:rsidP="00052F76">
                  <w:pPr>
                    <w:rPr>
                      <w:color w:val="FF0000"/>
                      <w:sz w:val="20"/>
                    </w:rPr>
                  </w:pPr>
                  <w:r w:rsidRPr="00584DA2">
                    <w:rPr>
                      <w:color w:val="FF0000"/>
                      <w:sz w:val="20"/>
                    </w:rPr>
                    <w:t>Correlation with NFPA</w:t>
                  </w:r>
                  <w:r>
                    <w:rPr>
                      <w:color w:val="FF0000"/>
                      <w:sz w:val="20"/>
                    </w:rPr>
                    <w:t xml:space="preserve"> – G2423.3, Exception (1),(2)</w:t>
                  </w:r>
                </w:p>
              </w:txbxContent>
            </v:textbox>
          </v:shape>
        </w:pict>
      </w:r>
    </w:p>
    <w:p w:rsidR="00981C23" w:rsidRDefault="00981C23" w:rsidP="00E2315F">
      <w:pPr>
        <w:widowControl w:val="0"/>
        <w:tabs>
          <w:tab w:val="left" w:pos="1245"/>
        </w:tabs>
        <w:autoSpaceDE w:val="0"/>
        <w:autoSpaceDN w:val="0"/>
        <w:spacing w:line="230" w:lineRule="auto"/>
        <w:ind w:left="598" w:right="134"/>
        <w:jc w:val="both"/>
        <w:rPr>
          <w:rFonts w:ascii="Times New Roman" w:hAnsi="Times New Roman"/>
          <w:b/>
          <w:bCs/>
          <w:spacing w:val="-2"/>
          <w:w w:val="99"/>
          <w:sz w:val="20"/>
        </w:rPr>
      </w:pPr>
    </w:p>
    <w:p w:rsidR="00981C23" w:rsidRDefault="00981C23" w:rsidP="00E2315F">
      <w:pPr>
        <w:widowControl w:val="0"/>
        <w:tabs>
          <w:tab w:val="left" w:pos="1245"/>
        </w:tabs>
        <w:autoSpaceDE w:val="0"/>
        <w:autoSpaceDN w:val="0"/>
        <w:spacing w:line="230" w:lineRule="auto"/>
        <w:ind w:left="598" w:right="134"/>
        <w:jc w:val="both"/>
        <w:rPr>
          <w:rFonts w:ascii="Times New Roman" w:hAnsi="Times New Roman"/>
          <w:b/>
          <w:bCs/>
          <w:spacing w:val="-2"/>
          <w:w w:val="99"/>
          <w:sz w:val="20"/>
        </w:rPr>
      </w:pPr>
    </w:p>
    <w:p w:rsidR="00B23A40" w:rsidRDefault="00B23A40" w:rsidP="00E2315F">
      <w:pPr>
        <w:widowControl w:val="0"/>
        <w:tabs>
          <w:tab w:val="left" w:pos="1245"/>
        </w:tabs>
        <w:autoSpaceDE w:val="0"/>
        <w:autoSpaceDN w:val="0"/>
        <w:spacing w:line="230" w:lineRule="auto"/>
        <w:ind w:left="598" w:right="134"/>
        <w:jc w:val="both"/>
        <w:rPr>
          <w:rFonts w:ascii="Times New Roman" w:hAnsi="Times New Roman"/>
          <w:b/>
          <w:bCs/>
          <w:spacing w:val="-2"/>
          <w:w w:val="99"/>
          <w:sz w:val="20"/>
        </w:rPr>
      </w:pPr>
    </w:p>
    <w:p w:rsidR="00052F76" w:rsidRPr="00757E65" w:rsidRDefault="00052F76" w:rsidP="00E2315F">
      <w:pPr>
        <w:widowControl w:val="0"/>
        <w:tabs>
          <w:tab w:val="left" w:pos="1098"/>
        </w:tabs>
        <w:autoSpaceDE w:val="0"/>
        <w:autoSpaceDN w:val="0"/>
        <w:spacing w:before="61" w:line="228" w:lineRule="auto"/>
        <w:ind w:left="720" w:right="39"/>
        <w:rPr>
          <w:rFonts w:cs="Arial"/>
          <w:b/>
          <w:bCs/>
          <w:color w:val="FF0000"/>
          <w:spacing w:val="-2"/>
          <w:w w:val="99"/>
          <w:szCs w:val="22"/>
        </w:rPr>
      </w:pPr>
    </w:p>
    <w:p w:rsidR="00052F76" w:rsidRDefault="00052F76" w:rsidP="00E2315F">
      <w:pPr>
        <w:widowControl w:val="0"/>
        <w:tabs>
          <w:tab w:val="left" w:pos="1098"/>
        </w:tabs>
        <w:autoSpaceDE w:val="0"/>
        <w:autoSpaceDN w:val="0"/>
        <w:spacing w:before="61" w:line="228" w:lineRule="auto"/>
        <w:ind w:left="720" w:right="39"/>
        <w:rPr>
          <w:rFonts w:cs="Arial"/>
          <w:b/>
          <w:bCs/>
          <w:spacing w:val="-2"/>
          <w:w w:val="99"/>
          <w:szCs w:val="22"/>
        </w:rPr>
      </w:pPr>
    </w:p>
    <w:p w:rsidR="00052F76" w:rsidRDefault="00052F76" w:rsidP="00E2315F">
      <w:pPr>
        <w:widowControl w:val="0"/>
        <w:tabs>
          <w:tab w:val="left" w:pos="1098"/>
        </w:tabs>
        <w:autoSpaceDE w:val="0"/>
        <w:autoSpaceDN w:val="0"/>
        <w:spacing w:before="61" w:line="228" w:lineRule="auto"/>
        <w:ind w:left="720" w:right="39"/>
        <w:rPr>
          <w:rFonts w:cs="Arial"/>
          <w:b/>
          <w:bCs/>
          <w:spacing w:val="-2"/>
          <w:w w:val="99"/>
          <w:szCs w:val="22"/>
        </w:rPr>
      </w:pPr>
    </w:p>
    <w:p w:rsidR="00052F76" w:rsidRDefault="00052F76" w:rsidP="00E2315F">
      <w:pPr>
        <w:widowControl w:val="0"/>
        <w:tabs>
          <w:tab w:val="left" w:pos="1098"/>
        </w:tabs>
        <w:autoSpaceDE w:val="0"/>
        <w:autoSpaceDN w:val="0"/>
        <w:spacing w:before="61" w:line="228" w:lineRule="auto"/>
        <w:ind w:left="720" w:right="39"/>
        <w:rPr>
          <w:rFonts w:cs="Arial"/>
          <w:b/>
          <w:bCs/>
          <w:spacing w:val="-2"/>
          <w:w w:val="99"/>
          <w:szCs w:val="22"/>
        </w:rPr>
      </w:pPr>
    </w:p>
    <w:p w:rsidR="00B23A40" w:rsidRDefault="00B23A40" w:rsidP="00E2315F">
      <w:pPr>
        <w:widowControl w:val="0"/>
        <w:tabs>
          <w:tab w:val="left" w:pos="1202"/>
        </w:tabs>
        <w:autoSpaceDE w:val="0"/>
        <w:autoSpaceDN w:val="0"/>
        <w:spacing w:before="56" w:line="230" w:lineRule="auto"/>
        <w:ind w:left="548" w:right="150"/>
        <w:rPr>
          <w:rFonts w:cs="Arial"/>
          <w:b/>
          <w:bCs/>
          <w:spacing w:val="-2"/>
          <w:w w:val="99"/>
          <w:szCs w:val="22"/>
        </w:rPr>
      </w:pPr>
    </w:p>
    <w:p w:rsidR="00052F76" w:rsidRPr="00E35D6A" w:rsidRDefault="00384D3F" w:rsidP="00E2315F">
      <w:pPr>
        <w:widowControl w:val="0"/>
        <w:tabs>
          <w:tab w:val="left" w:pos="1202"/>
        </w:tabs>
        <w:autoSpaceDE w:val="0"/>
        <w:autoSpaceDN w:val="0"/>
        <w:spacing w:before="56" w:line="230" w:lineRule="auto"/>
        <w:ind w:left="1440" w:right="150" w:hanging="720"/>
        <w:rPr>
          <w:rFonts w:cs="Arial"/>
          <w:szCs w:val="22"/>
        </w:rPr>
      </w:pPr>
      <w:r>
        <w:rPr>
          <w:rFonts w:cs="Arial"/>
          <w:b/>
          <w:bCs/>
          <w:noProof/>
          <w:spacing w:val="-2"/>
          <w:szCs w:val="22"/>
        </w:rPr>
        <w:pict>
          <v:shape id="_x0000_s1160" type="#_x0000_t202" style="position:absolute;left:0;text-align:left;margin-left:-16.2pt;margin-top:1.95pt;width:37.2pt;height:113.6pt;z-index:2516392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EBw2/EqAgAAUAQAAA4AAAAAAAAAAAAAAAAALgIAAGRycy9lMm9E&#10;b2MueG1sUEsBAi0AFAAGAAgAAAAhAP0vMtbbAAAABQEAAA8AAAAAAAAAAAAAAAAAhAQAAGRycy9k&#10;b3ducmV2LnhtbFBLBQYAAAAABAAEAPMAAACMBQAAAAA=&#10;">
            <v:shadow on="t" offset=",0" offset2=",-4pt"/>
            <v:textbox style="layout-flow:vertical;mso-layout-flow-alt:bottom-to-top;mso-next-textbox:#_x0000_s1160">
              <w:txbxContent>
                <w:p w:rsidR="00654B22" w:rsidRPr="00584DA2" w:rsidRDefault="00654B22" w:rsidP="00052F76">
                  <w:pPr>
                    <w:rPr>
                      <w:color w:val="FF0000"/>
                      <w:sz w:val="20"/>
                    </w:rPr>
                  </w:pPr>
                  <w:r w:rsidRPr="00584DA2">
                    <w:rPr>
                      <w:color w:val="FF0000"/>
                      <w:sz w:val="20"/>
                    </w:rPr>
                    <w:t>Correlation with NFPA</w:t>
                  </w:r>
                  <w:r>
                    <w:rPr>
                      <w:color w:val="FF0000"/>
                      <w:sz w:val="20"/>
                    </w:rPr>
                    <w:t xml:space="preserve"> – G2427.3.3</w:t>
                  </w:r>
                </w:p>
              </w:txbxContent>
            </v:textbox>
          </v:shape>
        </w:pict>
      </w:r>
      <w:r w:rsidR="00052F76">
        <w:rPr>
          <w:rFonts w:cs="Arial"/>
          <w:b/>
          <w:bCs/>
          <w:spacing w:val="-2"/>
          <w:w w:val="99"/>
          <w:szCs w:val="22"/>
        </w:rPr>
        <w:t>G2427.3.3 (</w:t>
      </w:r>
      <w:r w:rsidR="00052F76" w:rsidRPr="00E35D6A">
        <w:rPr>
          <w:rFonts w:cs="Arial"/>
          <w:b/>
          <w:bCs/>
          <w:spacing w:val="-2"/>
          <w:w w:val="99"/>
          <w:szCs w:val="22"/>
        </w:rPr>
        <w:t>503.3.3</w:t>
      </w:r>
      <w:r w:rsidR="00052F76">
        <w:rPr>
          <w:rFonts w:cs="Arial"/>
          <w:b/>
          <w:bCs/>
          <w:spacing w:val="-2"/>
          <w:w w:val="99"/>
          <w:szCs w:val="22"/>
        </w:rPr>
        <w:t xml:space="preserve">) </w:t>
      </w:r>
      <w:r w:rsidR="00052F76" w:rsidRPr="00E35D6A">
        <w:rPr>
          <w:rFonts w:cs="Arial"/>
          <w:b/>
          <w:szCs w:val="22"/>
        </w:rPr>
        <w:t xml:space="preserve">Mechanical draft systems. </w:t>
      </w:r>
      <w:r w:rsidR="00052F76">
        <w:rPr>
          <w:rFonts w:cs="Arial"/>
          <w:szCs w:val="22"/>
        </w:rPr>
        <w:t>Mechanical draft sys</w:t>
      </w:r>
      <w:r w:rsidR="00052F76" w:rsidRPr="00E35D6A">
        <w:rPr>
          <w:rFonts w:cs="Arial"/>
          <w:szCs w:val="22"/>
        </w:rPr>
        <w:t>tems shall comply with the</w:t>
      </w:r>
      <w:r w:rsidR="00052F76" w:rsidRPr="00E35D6A">
        <w:rPr>
          <w:rFonts w:cs="Arial"/>
          <w:spacing w:val="-2"/>
          <w:szCs w:val="22"/>
        </w:rPr>
        <w:t xml:space="preserve"> </w:t>
      </w:r>
      <w:r w:rsidR="00052F76" w:rsidRPr="00E35D6A">
        <w:rPr>
          <w:rFonts w:cs="Arial"/>
          <w:szCs w:val="22"/>
        </w:rPr>
        <w:t>following:</w:t>
      </w:r>
    </w:p>
    <w:p w:rsidR="00052F76" w:rsidRPr="00E35D6A" w:rsidRDefault="00052F76" w:rsidP="00E2315F">
      <w:pPr>
        <w:widowControl w:val="0"/>
        <w:tabs>
          <w:tab w:val="left" w:pos="1028"/>
        </w:tabs>
        <w:autoSpaceDE w:val="0"/>
        <w:autoSpaceDN w:val="0"/>
        <w:spacing w:before="60" w:line="230" w:lineRule="auto"/>
        <w:ind w:left="1440" w:right="149" w:hanging="720"/>
        <w:rPr>
          <w:rFonts w:cs="Arial"/>
          <w:szCs w:val="22"/>
        </w:rPr>
      </w:pPr>
      <w:r w:rsidRPr="00E35D6A">
        <w:rPr>
          <w:rFonts w:cs="Arial"/>
          <w:w w:val="99"/>
          <w:szCs w:val="22"/>
        </w:rPr>
        <w:t>1.</w:t>
      </w:r>
      <w:r w:rsidRPr="00E35D6A">
        <w:rPr>
          <w:rFonts w:cs="Arial"/>
          <w:w w:val="99"/>
          <w:szCs w:val="22"/>
        </w:rPr>
        <w:tab/>
      </w:r>
      <w:r w:rsidRPr="00E35D6A">
        <w:rPr>
          <w:rFonts w:cs="Arial"/>
          <w:szCs w:val="22"/>
        </w:rPr>
        <w:t xml:space="preserve">Mechanical draft systems shall be </w:t>
      </w:r>
      <w:r w:rsidRPr="00E35D6A">
        <w:rPr>
          <w:rFonts w:cs="Arial"/>
          <w:i/>
          <w:szCs w:val="22"/>
        </w:rPr>
        <w:t xml:space="preserve">listed </w:t>
      </w:r>
      <w:r>
        <w:rPr>
          <w:rFonts w:cs="Arial"/>
          <w:szCs w:val="22"/>
        </w:rPr>
        <w:t>in accor</w:t>
      </w:r>
      <w:r w:rsidRPr="00E35D6A">
        <w:rPr>
          <w:rFonts w:cs="Arial"/>
          <w:szCs w:val="22"/>
        </w:rPr>
        <w:t>dance with UL 378 a</w:t>
      </w:r>
      <w:r>
        <w:rPr>
          <w:rFonts w:cs="Arial"/>
          <w:szCs w:val="22"/>
        </w:rPr>
        <w:t>nd shall be installed in accor</w:t>
      </w:r>
      <w:r w:rsidRPr="00E35D6A">
        <w:rPr>
          <w:rFonts w:cs="Arial"/>
          <w:szCs w:val="22"/>
        </w:rPr>
        <w:t xml:space="preserve">dance with the manufacturer’s instructions for both the </w:t>
      </w:r>
      <w:r w:rsidRPr="00E35D6A">
        <w:rPr>
          <w:rFonts w:cs="Arial"/>
          <w:i/>
          <w:szCs w:val="22"/>
        </w:rPr>
        <w:t xml:space="preserve">appliance </w:t>
      </w:r>
      <w:r w:rsidRPr="00E35D6A">
        <w:rPr>
          <w:rFonts w:cs="Arial"/>
          <w:szCs w:val="22"/>
        </w:rPr>
        <w:t>and the mechanical draft</w:t>
      </w:r>
      <w:r w:rsidRPr="00E35D6A">
        <w:rPr>
          <w:rFonts w:cs="Arial"/>
          <w:spacing w:val="-8"/>
          <w:szCs w:val="22"/>
        </w:rPr>
        <w:t xml:space="preserve"> </w:t>
      </w:r>
      <w:r w:rsidRPr="00E35D6A">
        <w:rPr>
          <w:rFonts w:cs="Arial"/>
          <w:szCs w:val="22"/>
        </w:rPr>
        <w:t>system.</w:t>
      </w:r>
    </w:p>
    <w:p w:rsidR="00052F76" w:rsidRPr="00E35D6A" w:rsidRDefault="00052F76" w:rsidP="00E2315F">
      <w:pPr>
        <w:widowControl w:val="0"/>
        <w:autoSpaceDE w:val="0"/>
        <w:autoSpaceDN w:val="0"/>
        <w:ind w:left="720"/>
        <w:rPr>
          <w:rFonts w:eastAsia="Arial" w:cs="Arial"/>
          <w:szCs w:val="22"/>
        </w:rPr>
      </w:pPr>
    </w:p>
    <w:p w:rsidR="00052F76" w:rsidRPr="00A2183B" w:rsidRDefault="00052F76" w:rsidP="00E2315F">
      <w:pPr>
        <w:widowControl w:val="0"/>
        <w:tabs>
          <w:tab w:val="left" w:pos="1428"/>
        </w:tabs>
        <w:autoSpaceDE w:val="0"/>
        <w:autoSpaceDN w:val="0"/>
        <w:spacing w:before="44"/>
        <w:ind w:left="720"/>
        <w:outlineLvl w:val="0"/>
        <w:rPr>
          <w:rFonts w:cs="Arial"/>
          <w:b/>
          <w:bCs/>
          <w:color w:val="FF0000"/>
          <w:spacing w:val="-2"/>
          <w:w w:val="99"/>
          <w:szCs w:val="22"/>
        </w:rPr>
      </w:pPr>
      <w:r>
        <w:rPr>
          <w:rFonts w:cs="Arial"/>
          <w:b/>
          <w:bCs/>
          <w:color w:val="FF0000"/>
          <w:spacing w:val="-2"/>
          <w:w w:val="99"/>
          <w:szCs w:val="22"/>
        </w:rPr>
        <w:t>(Correlation with NFPA</w:t>
      </w:r>
      <w:r w:rsidRPr="00A2183B">
        <w:rPr>
          <w:rFonts w:cs="Arial"/>
          <w:b/>
          <w:bCs/>
          <w:color w:val="FF0000"/>
          <w:spacing w:val="-2"/>
          <w:w w:val="99"/>
          <w:szCs w:val="22"/>
        </w:rPr>
        <w:t>)</w:t>
      </w:r>
    </w:p>
    <w:p w:rsidR="00052F76" w:rsidRPr="00E35D6A" w:rsidRDefault="00052F76" w:rsidP="00E2315F">
      <w:pPr>
        <w:widowControl w:val="0"/>
        <w:autoSpaceDE w:val="0"/>
        <w:autoSpaceDN w:val="0"/>
        <w:ind w:left="720"/>
        <w:rPr>
          <w:rFonts w:eastAsia="Arial" w:cs="Arial"/>
          <w:szCs w:val="22"/>
        </w:rPr>
      </w:pPr>
    </w:p>
    <w:p w:rsidR="00052F76" w:rsidRDefault="00052F76" w:rsidP="00E2315F">
      <w:pPr>
        <w:widowControl w:val="0"/>
        <w:tabs>
          <w:tab w:val="left" w:pos="1217"/>
        </w:tabs>
        <w:autoSpaceDE w:val="0"/>
        <w:autoSpaceDN w:val="0"/>
        <w:spacing w:before="55" w:line="230" w:lineRule="auto"/>
        <w:ind w:left="547" w:right="149"/>
        <w:rPr>
          <w:rFonts w:cs="Arial"/>
          <w:b/>
          <w:bCs/>
          <w:spacing w:val="-2"/>
          <w:w w:val="99"/>
          <w:szCs w:val="22"/>
        </w:rPr>
      </w:pPr>
    </w:p>
    <w:p w:rsidR="00052F76" w:rsidRDefault="00052F76" w:rsidP="00E2315F">
      <w:pPr>
        <w:widowControl w:val="0"/>
        <w:tabs>
          <w:tab w:val="left" w:pos="1217"/>
        </w:tabs>
        <w:autoSpaceDE w:val="0"/>
        <w:autoSpaceDN w:val="0"/>
        <w:spacing w:before="55" w:line="230" w:lineRule="auto"/>
        <w:ind w:left="547" w:right="149"/>
        <w:rPr>
          <w:rFonts w:cs="Arial"/>
          <w:b/>
          <w:bCs/>
          <w:spacing w:val="-2"/>
          <w:w w:val="99"/>
          <w:szCs w:val="22"/>
        </w:rPr>
      </w:pPr>
    </w:p>
    <w:p w:rsidR="00052F76" w:rsidRDefault="00052F76" w:rsidP="00E2315F">
      <w:pPr>
        <w:widowControl w:val="0"/>
        <w:autoSpaceDE w:val="0"/>
        <w:autoSpaceDN w:val="0"/>
        <w:ind w:left="720"/>
        <w:rPr>
          <w:rFonts w:eastAsia="Arial" w:cs="Arial"/>
          <w:szCs w:val="22"/>
        </w:rPr>
      </w:pPr>
    </w:p>
    <w:p w:rsidR="00052F76" w:rsidRPr="00D04DCE" w:rsidRDefault="00384D3F" w:rsidP="00E2315F">
      <w:pPr>
        <w:widowControl w:val="0"/>
        <w:tabs>
          <w:tab w:val="left" w:pos="1086"/>
        </w:tabs>
        <w:autoSpaceDE w:val="0"/>
        <w:autoSpaceDN w:val="0"/>
        <w:spacing w:before="57" w:line="230" w:lineRule="auto"/>
        <w:ind w:left="720" w:right="39"/>
        <w:rPr>
          <w:rFonts w:cs="Arial"/>
          <w:szCs w:val="22"/>
        </w:rPr>
      </w:pPr>
      <w:r>
        <w:rPr>
          <w:rFonts w:cs="Arial"/>
          <w:b/>
          <w:noProof/>
          <w:szCs w:val="22"/>
        </w:rPr>
        <w:pict>
          <v:shape id="_x0000_s1172" type="#_x0000_t202" style="position:absolute;left:0;text-align:left;margin-left:-16.2pt;margin-top:1pt;width:37.2pt;height:159.1pt;z-index:251651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EBw2/EqAgAAUAQAAA4AAAAAAAAAAAAAAAAALgIAAGRycy9lMm9E&#10;b2MueG1sUEsBAi0AFAAGAAgAAAAhAP0vMtbbAAAABQEAAA8AAAAAAAAAAAAAAAAAhAQAAGRycy9k&#10;b3ducmV2LnhtbFBLBQYAAAAABAAEAPMAAACMBQAAAAA=&#10;">
            <v:shadow on="t" offset=",0" offset2=",-4pt"/>
            <v:textbox style="layout-flow:vertical;mso-layout-flow-alt:bottom-to-top;mso-next-textbox:#_x0000_s1172">
              <w:txbxContent>
                <w:p w:rsidR="00654B22" w:rsidRPr="00584DA2" w:rsidRDefault="00654B22" w:rsidP="00052F76">
                  <w:pPr>
                    <w:rPr>
                      <w:color w:val="FF0000"/>
                      <w:sz w:val="20"/>
                    </w:rPr>
                  </w:pPr>
                  <w:r w:rsidRPr="00584DA2">
                    <w:rPr>
                      <w:color w:val="FF0000"/>
                      <w:sz w:val="20"/>
                    </w:rPr>
                    <w:t>Correlation with NFPA</w:t>
                  </w:r>
                  <w:r>
                    <w:rPr>
                      <w:color w:val="FF0000"/>
                      <w:sz w:val="20"/>
                    </w:rPr>
                    <w:t xml:space="preserve"> – G2427.4.1, G2427.4.1.1, G2427..4.2</w:t>
                  </w:r>
                </w:p>
              </w:txbxContent>
            </v:textbox>
          </v:shape>
        </w:pict>
      </w:r>
      <w:r w:rsidR="00052F76">
        <w:rPr>
          <w:rFonts w:cs="Arial"/>
          <w:b/>
          <w:bCs/>
          <w:spacing w:val="-2"/>
          <w:w w:val="99"/>
          <w:szCs w:val="22"/>
        </w:rPr>
        <w:t>G2427.4.1 (</w:t>
      </w:r>
      <w:r w:rsidR="00052F76" w:rsidRPr="00D04DCE">
        <w:rPr>
          <w:rFonts w:cs="Arial"/>
          <w:b/>
          <w:bCs/>
          <w:spacing w:val="-2"/>
          <w:w w:val="99"/>
          <w:szCs w:val="22"/>
        </w:rPr>
        <w:t>503.4.1</w:t>
      </w:r>
      <w:r w:rsidR="00052F76">
        <w:rPr>
          <w:rFonts w:cs="Arial"/>
          <w:b/>
          <w:bCs/>
          <w:spacing w:val="-2"/>
          <w:w w:val="99"/>
          <w:szCs w:val="22"/>
        </w:rPr>
        <w:t xml:space="preserve">) </w:t>
      </w:r>
      <w:r w:rsidR="00052F76" w:rsidRPr="00D04DCE">
        <w:rPr>
          <w:rFonts w:cs="Arial"/>
          <w:b/>
          <w:szCs w:val="22"/>
        </w:rPr>
        <w:t xml:space="preserve">Plastic piping. </w:t>
      </w:r>
      <w:r w:rsidR="00052F76" w:rsidRPr="00D04DCE">
        <w:rPr>
          <w:rFonts w:cs="Arial"/>
          <w:szCs w:val="22"/>
        </w:rPr>
        <w:t>Where plastic piping is used to vent</w:t>
      </w:r>
      <w:r w:rsidR="00052F76" w:rsidRPr="00D04DCE">
        <w:rPr>
          <w:rFonts w:cs="Arial"/>
          <w:spacing w:val="-5"/>
          <w:szCs w:val="22"/>
        </w:rPr>
        <w:t xml:space="preserve"> </w:t>
      </w:r>
      <w:r w:rsidR="00052F76" w:rsidRPr="00D04DCE">
        <w:rPr>
          <w:rFonts w:cs="Arial"/>
          <w:szCs w:val="22"/>
        </w:rPr>
        <w:t>an</w:t>
      </w:r>
      <w:r w:rsidR="00052F76" w:rsidRPr="00D04DCE">
        <w:rPr>
          <w:rFonts w:cs="Arial"/>
          <w:spacing w:val="-6"/>
          <w:szCs w:val="22"/>
        </w:rPr>
        <w:t xml:space="preserve"> </w:t>
      </w:r>
      <w:r w:rsidR="00052F76" w:rsidRPr="00D04DCE">
        <w:rPr>
          <w:rFonts w:cs="Arial"/>
          <w:szCs w:val="22"/>
        </w:rPr>
        <w:t>appliance,</w:t>
      </w:r>
      <w:r w:rsidR="00052F76" w:rsidRPr="00D04DCE">
        <w:rPr>
          <w:rFonts w:cs="Arial"/>
          <w:spacing w:val="-7"/>
          <w:szCs w:val="22"/>
        </w:rPr>
        <w:t xml:space="preserve"> </w:t>
      </w:r>
      <w:r w:rsidR="00052F76" w:rsidRPr="00D04DCE">
        <w:rPr>
          <w:rFonts w:cs="Arial"/>
          <w:szCs w:val="22"/>
        </w:rPr>
        <w:t>the</w:t>
      </w:r>
      <w:r w:rsidR="00052F76" w:rsidRPr="00D04DCE">
        <w:rPr>
          <w:rFonts w:cs="Arial"/>
          <w:spacing w:val="-7"/>
          <w:szCs w:val="22"/>
        </w:rPr>
        <w:t xml:space="preserve"> </w:t>
      </w:r>
      <w:r w:rsidR="00052F76" w:rsidRPr="00D04DCE">
        <w:rPr>
          <w:rFonts w:cs="Arial"/>
          <w:szCs w:val="22"/>
        </w:rPr>
        <w:t>appliance</w:t>
      </w:r>
      <w:r w:rsidR="00052F76" w:rsidRPr="00D04DCE">
        <w:rPr>
          <w:rFonts w:cs="Arial"/>
          <w:spacing w:val="-7"/>
          <w:szCs w:val="22"/>
        </w:rPr>
        <w:t xml:space="preserve"> </w:t>
      </w:r>
      <w:r w:rsidR="00052F76" w:rsidRPr="00D04DCE">
        <w:rPr>
          <w:rFonts w:cs="Arial"/>
          <w:szCs w:val="22"/>
        </w:rPr>
        <w:t>shall</w:t>
      </w:r>
      <w:r w:rsidR="00052F76" w:rsidRPr="00D04DCE">
        <w:rPr>
          <w:rFonts w:cs="Arial"/>
          <w:spacing w:val="-4"/>
          <w:szCs w:val="22"/>
        </w:rPr>
        <w:t xml:space="preserve"> </w:t>
      </w:r>
      <w:r w:rsidR="00052F76" w:rsidRPr="00D04DCE">
        <w:rPr>
          <w:rFonts w:cs="Arial"/>
          <w:szCs w:val="22"/>
        </w:rPr>
        <w:t>be</w:t>
      </w:r>
      <w:r w:rsidR="00052F76" w:rsidRPr="00D04DCE">
        <w:rPr>
          <w:rFonts w:cs="Arial"/>
          <w:spacing w:val="-4"/>
          <w:szCs w:val="22"/>
        </w:rPr>
        <w:t xml:space="preserve"> </w:t>
      </w:r>
      <w:r w:rsidR="00052F76" w:rsidRPr="00D04DCE">
        <w:rPr>
          <w:rFonts w:cs="Arial"/>
          <w:szCs w:val="22"/>
        </w:rPr>
        <w:t>listed</w:t>
      </w:r>
      <w:r w:rsidR="00052F76" w:rsidRPr="00D04DCE">
        <w:rPr>
          <w:rFonts w:cs="Arial"/>
          <w:spacing w:val="-6"/>
          <w:szCs w:val="22"/>
        </w:rPr>
        <w:t xml:space="preserve"> </w:t>
      </w:r>
      <w:r w:rsidR="00052F76" w:rsidRPr="00D04DCE">
        <w:rPr>
          <w:rFonts w:cs="Arial"/>
          <w:szCs w:val="22"/>
        </w:rPr>
        <w:t>for</w:t>
      </w:r>
      <w:r w:rsidR="00052F76" w:rsidRPr="00D04DCE">
        <w:rPr>
          <w:rFonts w:cs="Arial"/>
          <w:spacing w:val="-6"/>
          <w:szCs w:val="22"/>
        </w:rPr>
        <w:t xml:space="preserve"> </w:t>
      </w:r>
      <w:r w:rsidR="00052F76" w:rsidRPr="00D04DCE">
        <w:rPr>
          <w:rFonts w:cs="Arial"/>
          <w:szCs w:val="22"/>
        </w:rPr>
        <w:t>use</w:t>
      </w:r>
      <w:r w:rsidR="00052F76" w:rsidRPr="00D04DCE">
        <w:rPr>
          <w:rFonts w:cs="Arial"/>
          <w:spacing w:val="-4"/>
          <w:szCs w:val="22"/>
        </w:rPr>
        <w:t xml:space="preserve"> </w:t>
      </w:r>
      <w:r w:rsidR="00052F76" w:rsidRPr="00D04DCE">
        <w:rPr>
          <w:rFonts w:cs="Arial"/>
          <w:szCs w:val="22"/>
        </w:rPr>
        <w:t>with such venting materials and the appliance manufacturer’s installation instructions shall identify the specific plastic piping</w:t>
      </w:r>
      <w:r w:rsidR="00052F76" w:rsidRPr="00D04DCE">
        <w:rPr>
          <w:rFonts w:cs="Arial"/>
          <w:spacing w:val="-5"/>
          <w:szCs w:val="22"/>
        </w:rPr>
        <w:t xml:space="preserve"> </w:t>
      </w:r>
      <w:r w:rsidR="00052F76" w:rsidRPr="00D04DCE">
        <w:rPr>
          <w:rFonts w:cs="Arial"/>
          <w:szCs w:val="22"/>
        </w:rPr>
        <w:t>material.</w:t>
      </w:r>
      <w:r w:rsidR="00052F76" w:rsidRPr="00D04DCE">
        <w:rPr>
          <w:rFonts w:cs="Arial"/>
          <w:spacing w:val="-6"/>
          <w:szCs w:val="22"/>
        </w:rPr>
        <w:t xml:space="preserve"> </w:t>
      </w:r>
      <w:r w:rsidR="00052F76" w:rsidRPr="00D04DCE">
        <w:rPr>
          <w:rFonts w:cs="Arial"/>
          <w:szCs w:val="22"/>
        </w:rPr>
        <w:t>The</w:t>
      </w:r>
      <w:r w:rsidR="00052F76" w:rsidRPr="00D04DCE">
        <w:rPr>
          <w:rFonts w:cs="Arial"/>
          <w:spacing w:val="-6"/>
          <w:szCs w:val="22"/>
        </w:rPr>
        <w:t xml:space="preserve"> </w:t>
      </w:r>
      <w:r w:rsidR="00052F76" w:rsidRPr="00D04DCE">
        <w:rPr>
          <w:rFonts w:cs="Arial"/>
          <w:szCs w:val="22"/>
        </w:rPr>
        <w:t>plastic</w:t>
      </w:r>
      <w:r w:rsidR="00052F76" w:rsidRPr="00D04DCE">
        <w:rPr>
          <w:rFonts w:cs="Arial"/>
          <w:spacing w:val="-6"/>
          <w:szCs w:val="22"/>
        </w:rPr>
        <w:t xml:space="preserve"> </w:t>
      </w:r>
      <w:r w:rsidR="00052F76" w:rsidRPr="00D04DCE">
        <w:rPr>
          <w:rFonts w:cs="Arial"/>
          <w:szCs w:val="22"/>
        </w:rPr>
        <w:t>pipe</w:t>
      </w:r>
      <w:r w:rsidR="00052F76" w:rsidRPr="00D04DCE">
        <w:rPr>
          <w:rFonts w:cs="Arial"/>
          <w:spacing w:val="-6"/>
          <w:szCs w:val="22"/>
        </w:rPr>
        <w:t xml:space="preserve"> </w:t>
      </w:r>
      <w:r w:rsidR="00052F76" w:rsidRPr="00D04DCE">
        <w:rPr>
          <w:rFonts w:cs="Arial"/>
          <w:szCs w:val="22"/>
        </w:rPr>
        <w:t>venting</w:t>
      </w:r>
      <w:r w:rsidR="00052F76" w:rsidRPr="00D04DCE">
        <w:rPr>
          <w:rFonts w:cs="Arial"/>
          <w:spacing w:val="-6"/>
          <w:szCs w:val="22"/>
        </w:rPr>
        <w:t xml:space="preserve"> </w:t>
      </w:r>
      <w:r w:rsidR="00052F76" w:rsidRPr="00D04DCE">
        <w:rPr>
          <w:rFonts w:cs="Arial"/>
          <w:szCs w:val="22"/>
        </w:rPr>
        <w:t>materials</w:t>
      </w:r>
      <w:r w:rsidR="00052F76" w:rsidRPr="00D04DCE">
        <w:rPr>
          <w:rFonts w:cs="Arial"/>
          <w:spacing w:val="-5"/>
          <w:szCs w:val="22"/>
        </w:rPr>
        <w:t xml:space="preserve"> </w:t>
      </w:r>
      <w:r w:rsidR="00052F76" w:rsidRPr="00D04DCE">
        <w:rPr>
          <w:rFonts w:cs="Arial"/>
          <w:szCs w:val="22"/>
        </w:rPr>
        <w:t>shall</w:t>
      </w:r>
      <w:r w:rsidR="00052F76" w:rsidRPr="00D04DCE">
        <w:rPr>
          <w:rFonts w:cs="Arial"/>
          <w:spacing w:val="-7"/>
          <w:szCs w:val="22"/>
        </w:rPr>
        <w:t xml:space="preserve"> </w:t>
      </w:r>
      <w:r w:rsidR="00052F76" w:rsidRPr="00D04DCE">
        <w:rPr>
          <w:rFonts w:cs="Arial"/>
          <w:szCs w:val="22"/>
        </w:rPr>
        <w:t>be labeled in accordance with the product standards specified by the appliance manufacturer or shall be listed and labeled in accordance with UL</w:t>
      </w:r>
      <w:r w:rsidR="00052F76" w:rsidRPr="00D04DCE">
        <w:rPr>
          <w:rFonts w:cs="Arial"/>
          <w:spacing w:val="-4"/>
          <w:szCs w:val="22"/>
        </w:rPr>
        <w:t xml:space="preserve"> </w:t>
      </w:r>
      <w:r w:rsidR="00052F76" w:rsidRPr="00D04DCE">
        <w:rPr>
          <w:rFonts w:cs="Arial"/>
          <w:szCs w:val="22"/>
        </w:rPr>
        <w:t>1738.</w:t>
      </w:r>
    </w:p>
    <w:p w:rsidR="00052F76" w:rsidRDefault="00052F76" w:rsidP="00E2315F">
      <w:pPr>
        <w:widowControl w:val="0"/>
        <w:autoSpaceDE w:val="0"/>
        <w:autoSpaceDN w:val="0"/>
        <w:spacing w:before="55" w:line="230" w:lineRule="auto"/>
        <w:ind w:left="1440" w:right="38"/>
        <w:rPr>
          <w:rFonts w:cs="Arial"/>
          <w:szCs w:val="22"/>
        </w:rPr>
      </w:pPr>
      <w:r>
        <w:rPr>
          <w:rFonts w:cs="Arial"/>
          <w:b/>
          <w:szCs w:val="22"/>
        </w:rPr>
        <w:t>G2427.4.1.1.(</w:t>
      </w:r>
      <w:r w:rsidRPr="00D04DCE">
        <w:rPr>
          <w:rFonts w:cs="Arial"/>
          <w:b/>
          <w:szCs w:val="22"/>
        </w:rPr>
        <w:t>503.4.1.1</w:t>
      </w:r>
      <w:r>
        <w:rPr>
          <w:rFonts w:cs="Arial"/>
          <w:b/>
          <w:szCs w:val="22"/>
        </w:rPr>
        <w:t>)</w:t>
      </w:r>
      <w:r w:rsidRPr="00D04DCE">
        <w:rPr>
          <w:rFonts w:cs="Arial"/>
          <w:b/>
          <w:szCs w:val="22"/>
        </w:rPr>
        <w:t xml:space="preserve"> Plastic vent joints. </w:t>
      </w:r>
      <w:r w:rsidRPr="00D04DCE">
        <w:rPr>
          <w:rFonts w:cs="Arial"/>
          <w:szCs w:val="22"/>
        </w:rPr>
        <w:t xml:space="preserve">Plastic pipe and fittings used to vent appliances shall be installed in accordance with the </w:t>
      </w:r>
      <w:r w:rsidRPr="00D04DCE">
        <w:rPr>
          <w:rFonts w:cs="Arial"/>
          <w:i/>
          <w:szCs w:val="22"/>
        </w:rPr>
        <w:t xml:space="preserve">appliance </w:t>
      </w:r>
      <w:r w:rsidRPr="00D04DCE">
        <w:rPr>
          <w:rFonts w:cs="Arial"/>
          <w:szCs w:val="22"/>
        </w:rPr>
        <w:t xml:space="preserve">manufacturer’s instructions. Plastic pipe venting materials </w:t>
      </w:r>
      <w:r w:rsidRPr="00D04DCE">
        <w:rPr>
          <w:rFonts w:cs="Arial"/>
          <w:i/>
          <w:szCs w:val="22"/>
        </w:rPr>
        <w:t xml:space="preserve">listed </w:t>
      </w:r>
      <w:r w:rsidRPr="00D04DCE">
        <w:rPr>
          <w:rFonts w:cs="Arial"/>
          <w:szCs w:val="22"/>
        </w:rPr>
        <w:t>and labeled in accordance with UL 1738 shall be installed in accordance with the vent manufacturer’s instructions. Where a primer is required, it s</w:t>
      </w:r>
      <w:r>
        <w:rPr>
          <w:rFonts w:cs="Arial"/>
          <w:szCs w:val="22"/>
        </w:rPr>
        <w:t>hall be of a contrasting color.</w:t>
      </w:r>
    </w:p>
    <w:p w:rsidR="00052F76" w:rsidRPr="00D04DCE" w:rsidRDefault="00052F76" w:rsidP="00E2315F">
      <w:pPr>
        <w:widowControl w:val="0"/>
        <w:autoSpaceDE w:val="0"/>
        <w:autoSpaceDN w:val="0"/>
        <w:spacing w:before="55" w:line="230" w:lineRule="auto"/>
        <w:ind w:left="720" w:right="38"/>
        <w:rPr>
          <w:rFonts w:cs="Arial"/>
          <w:szCs w:val="22"/>
        </w:rPr>
      </w:pPr>
      <w:r>
        <w:rPr>
          <w:rFonts w:cs="Arial"/>
          <w:b/>
          <w:bCs/>
          <w:spacing w:val="-2"/>
          <w:w w:val="99"/>
          <w:szCs w:val="22"/>
        </w:rPr>
        <w:t>G2427.4.2 (</w:t>
      </w:r>
      <w:r w:rsidRPr="00D04DCE">
        <w:rPr>
          <w:rFonts w:cs="Arial"/>
          <w:b/>
          <w:bCs/>
          <w:spacing w:val="-2"/>
          <w:w w:val="99"/>
          <w:szCs w:val="22"/>
        </w:rPr>
        <w:t>503.4.2</w:t>
      </w:r>
      <w:r>
        <w:rPr>
          <w:rFonts w:cs="Arial"/>
          <w:b/>
          <w:bCs/>
          <w:spacing w:val="-2"/>
          <w:w w:val="99"/>
          <w:szCs w:val="22"/>
        </w:rPr>
        <w:t xml:space="preserve">) </w:t>
      </w:r>
      <w:r w:rsidRPr="00D04DCE">
        <w:rPr>
          <w:rFonts w:cs="Arial"/>
          <w:b/>
          <w:szCs w:val="22"/>
        </w:rPr>
        <w:t xml:space="preserve">Special gas vent. </w:t>
      </w:r>
      <w:r w:rsidRPr="00D04DCE">
        <w:rPr>
          <w:rFonts w:cs="Arial"/>
          <w:szCs w:val="22"/>
        </w:rPr>
        <w:t xml:space="preserve">Special gas vent shall be </w:t>
      </w:r>
      <w:r w:rsidRPr="00D04DCE">
        <w:rPr>
          <w:rFonts w:cs="Arial"/>
          <w:i/>
          <w:szCs w:val="22"/>
        </w:rPr>
        <w:t xml:space="preserve">listed </w:t>
      </w:r>
      <w:r w:rsidRPr="00D04DCE">
        <w:rPr>
          <w:rFonts w:cs="Arial"/>
          <w:szCs w:val="22"/>
        </w:rPr>
        <w:t>and labeled in accordance with UL 1738 and installed in accordance with the special gas vent manufacturer’s instructions.</w:t>
      </w:r>
    </w:p>
    <w:p w:rsidR="00052F76" w:rsidRDefault="00052F76" w:rsidP="00E2315F">
      <w:pPr>
        <w:widowControl w:val="0"/>
        <w:tabs>
          <w:tab w:val="left" w:pos="1062"/>
        </w:tabs>
        <w:autoSpaceDE w:val="0"/>
        <w:autoSpaceDN w:val="0"/>
        <w:spacing w:before="53" w:line="230" w:lineRule="auto"/>
        <w:ind w:left="720" w:right="39"/>
        <w:rPr>
          <w:rFonts w:cs="Arial"/>
          <w:szCs w:val="22"/>
        </w:rPr>
      </w:pPr>
    </w:p>
    <w:p w:rsidR="00052F76" w:rsidRDefault="00052F76" w:rsidP="00E2315F">
      <w:pPr>
        <w:widowControl w:val="0"/>
        <w:tabs>
          <w:tab w:val="left" w:pos="1062"/>
        </w:tabs>
        <w:autoSpaceDE w:val="0"/>
        <w:autoSpaceDN w:val="0"/>
        <w:spacing w:before="53" w:line="230" w:lineRule="auto"/>
        <w:ind w:left="720" w:right="39"/>
        <w:rPr>
          <w:rFonts w:cs="Arial"/>
          <w:szCs w:val="22"/>
        </w:rPr>
      </w:pPr>
    </w:p>
    <w:p w:rsidR="00052F76" w:rsidRDefault="00052F76" w:rsidP="00E2315F">
      <w:pPr>
        <w:widowControl w:val="0"/>
        <w:tabs>
          <w:tab w:val="left" w:pos="1062"/>
        </w:tabs>
        <w:autoSpaceDE w:val="0"/>
        <w:autoSpaceDN w:val="0"/>
        <w:spacing w:before="53" w:line="230" w:lineRule="auto"/>
        <w:ind w:left="720" w:right="39"/>
        <w:rPr>
          <w:rFonts w:cs="Arial"/>
          <w:szCs w:val="22"/>
        </w:rPr>
      </w:pPr>
    </w:p>
    <w:p w:rsidR="00052F76" w:rsidRPr="00D04DCE" w:rsidRDefault="00384D3F" w:rsidP="00E2315F">
      <w:pPr>
        <w:widowControl w:val="0"/>
        <w:tabs>
          <w:tab w:val="left" w:pos="1062"/>
        </w:tabs>
        <w:autoSpaceDE w:val="0"/>
        <w:autoSpaceDN w:val="0"/>
        <w:spacing w:before="53" w:line="230" w:lineRule="auto"/>
        <w:ind w:left="720" w:right="39"/>
        <w:rPr>
          <w:rFonts w:cs="Arial"/>
          <w:szCs w:val="22"/>
        </w:rPr>
      </w:pPr>
      <w:r>
        <w:rPr>
          <w:rFonts w:ascii="Times New Roman" w:hAnsi="Times New Roman"/>
          <w:noProof/>
          <w:sz w:val="20"/>
          <w:szCs w:val="22"/>
        </w:rPr>
        <w:pict>
          <v:shape id="_x0000_s1173" type="#_x0000_t202" style="position:absolute;left:0;text-align:left;margin-left:-25.8pt;margin-top:.8pt;width:37.2pt;height:113.6pt;z-index:251652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EBw2/EqAgAAUAQAAA4AAAAAAAAAAAAAAAAALgIAAGRycy9lMm9E&#10;b2MueG1sUEsBAi0AFAAGAAgAAAAhAP0vMtbbAAAABQEAAA8AAAAAAAAAAAAAAAAAhAQAAGRycy9k&#10;b3ducmV2LnhtbFBLBQYAAAAABAAEAPMAAACMBQAAAAA=&#10;">
            <v:shadow on="t" offset=",0" offset2=",-4pt"/>
            <v:textbox style="layout-flow:vertical;mso-layout-flow-alt:bottom-to-top;mso-next-textbox:#_x0000_s1173">
              <w:txbxContent>
                <w:p w:rsidR="00654B22" w:rsidRPr="00584DA2" w:rsidRDefault="00654B22" w:rsidP="00052F76">
                  <w:pPr>
                    <w:rPr>
                      <w:color w:val="FF0000"/>
                      <w:sz w:val="20"/>
                    </w:rPr>
                  </w:pPr>
                  <w:r w:rsidRPr="00584DA2">
                    <w:rPr>
                      <w:color w:val="FF0000"/>
                      <w:sz w:val="20"/>
                    </w:rPr>
                    <w:t>Correlation with NFPA</w:t>
                  </w:r>
                  <w:r>
                    <w:rPr>
                      <w:color w:val="FF0000"/>
                      <w:sz w:val="20"/>
                    </w:rPr>
                    <w:t xml:space="preserve"> –  G2427.5.1</w:t>
                  </w:r>
                </w:p>
              </w:txbxContent>
            </v:textbox>
          </v:shape>
        </w:pict>
      </w:r>
      <w:r w:rsidR="00052F76">
        <w:rPr>
          <w:rFonts w:cs="Arial"/>
          <w:b/>
          <w:bCs/>
          <w:spacing w:val="-2"/>
          <w:w w:val="99"/>
          <w:szCs w:val="22"/>
        </w:rPr>
        <w:t>G2427.5.1 (</w:t>
      </w:r>
      <w:r w:rsidR="00052F76" w:rsidRPr="00D04DCE">
        <w:rPr>
          <w:rFonts w:cs="Arial"/>
          <w:b/>
          <w:bCs/>
          <w:spacing w:val="-2"/>
          <w:w w:val="99"/>
          <w:szCs w:val="22"/>
        </w:rPr>
        <w:t>503.5.1</w:t>
      </w:r>
      <w:r w:rsidR="00052F76">
        <w:rPr>
          <w:rFonts w:cs="Arial"/>
          <w:b/>
          <w:bCs/>
          <w:spacing w:val="-2"/>
          <w:w w:val="99"/>
          <w:szCs w:val="22"/>
        </w:rPr>
        <w:t xml:space="preserve">) </w:t>
      </w:r>
      <w:r w:rsidR="00052F76" w:rsidRPr="00D04DCE">
        <w:rPr>
          <w:rFonts w:cs="Arial"/>
          <w:b/>
          <w:szCs w:val="22"/>
        </w:rPr>
        <w:t xml:space="preserve">Factory-built chimneys. </w:t>
      </w:r>
      <w:r w:rsidR="00052F76" w:rsidRPr="00D04DCE">
        <w:rPr>
          <w:rFonts w:cs="Arial"/>
          <w:szCs w:val="22"/>
        </w:rPr>
        <w:t xml:space="preserve">Factory-built chimneys shall be </w:t>
      </w:r>
      <w:r w:rsidR="00052F76" w:rsidRPr="00D04DCE">
        <w:rPr>
          <w:rFonts w:cs="Arial"/>
          <w:i/>
          <w:szCs w:val="22"/>
        </w:rPr>
        <w:t xml:space="preserve">listed </w:t>
      </w:r>
      <w:r w:rsidR="00052F76" w:rsidRPr="00D04DCE">
        <w:rPr>
          <w:rFonts w:cs="Arial"/>
          <w:szCs w:val="22"/>
        </w:rPr>
        <w:t xml:space="preserve">in accordance with UL 103 and installed in accordance with the manufacturer’s instructions. Factory- built chimneys used to vent appliances that operate at a positive vent pressure shall be </w:t>
      </w:r>
      <w:r w:rsidR="00052F76" w:rsidRPr="00D04DCE">
        <w:rPr>
          <w:rFonts w:cs="Arial"/>
          <w:i/>
          <w:szCs w:val="22"/>
        </w:rPr>
        <w:t xml:space="preserve">listed </w:t>
      </w:r>
      <w:r w:rsidR="00052F76" w:rsidRPr="00D04DCE">
        <w:rPr>
          <w:rFonts w:cs="Arial"/>
          <w:szCs w:val="22"/>
        </w:rPr>
        <w:t>for such</w:t>
      </w:r>
      <w:r w:rsidR="00052F76" w:rsidRPr="00D04DCE">
        <w:rPr>
          <w:rFonts w:cs="Arial"/>
          <w:spacing w:val="-21"/>
          <w:szCs w:val="22"/>
        </w:rPr>
        <w:t xml:space="preserve"> </w:t>
      </w:r>
      <w:r w:rsidR="00052F76" w:rsidRPr="00D04DCE">
        <w:rPr>
          <w:rFonts w:cs="Arial"/>
          <w:szCs w:val="22"/>
        </w:rPr>
        <w:t>application.</w:t>
      </w:r>
    </w:p>
    <w:p w:rsidR="00052F76" w:rsidRPr="00D04DCE" w:rsidRDefault="00052F76" w:rsidP="00E2315F">
      <w:pPr>
        <w:widowControl w:val="0"/>
        <w:tabs>
          <w:tab w:val="left" w:pos="1062"/>
        </w:tabs>
        <w:autoSpaceDE w:val="0"/>
        <w:autoSpaceDN w:val="0"/>
        <w:spacing w:before="53" w:line="230" w:lineRule="auto"/>
        <w:ind w:left="720" w:right="39"/>
        <w:rPr>
          <w:rFonts w:cs="Arial"/>
          <w:szCs w:val="22"/>
        </w:rPr>
      </w:pPr>
    </w:p>
    <w:p w:rsidR="00052F76" w:rsidRPr="00A2183B" w:rsidRDefault="00052F76" w:rsidP="00E2315F">
      <w:pPr>
        <w:widowControl w:val="0"/>
        <w:tabs>
          <w:tab w:val="left" w:pos="1428"/>
        </w:tabs>
        <w:autoSpaceDE w:val="0"/>
        <w:autoSpaceDN w:val="0"/>
        <w:spacing w:before="44"/>
        <w:ind w:left="720"/>
        <w:outlineLvl w:val="0"/>
        <w:rPr>
          <w:rFonts w:cs="Arial"/>
          <w:b/>
          <w:bCs/>
          <w:color w:val="FF0000"/>
          <w:spacing w:val="-2"/>
          <w:w w:val="99"/>
          <w:szCs w:val="22"/>
        </w:rPr>
      </w:pPr>
      <w:r>
        <w:rPr>
          <w:rFonts w:cs="Arial"/>
          <w:b/>
          <w:bCs/>
          <w:color w:val="FF0000"/>
          <w:spacing w:val="-2"/>
          <w:w w:val="99"/>
          <w:szCs w:val="22"/>
        </w:rPr>
        <w:t>(Correlation with NFPA</w:t>
      </w:r>
      <w:r w:rsidRPr="00A2183B">
        <w:rPr>
          <w:rFonts w:cs="Arial"/>
          <w:b/>
          <w:bCs/>
          <w:color w:val="FF0000"/>
          <w:spacing w:val="-2"/>
          <w:w w:val="99"/>
          <w:szCs w:val="22"/>
        </w:rPr>
        <w:t>)</w:t>
      </w:r>
    </w:p>
    <w:p w:rsidR="00052F76" w:rsidRDefault="00052F76" w:rsidP="00E2315F">
      <w:pPr>
        <w:pStyle w:val="BodyText"/>
        <w:spacing w:before="7"/>
        <w:ind w:left="720"/>
        <w:rPr>
          <w:b/>
          <w:bCs/>
          <w:spacing w:val="-2"/>
          <w:w w:val="99"/>
          <w:sz w:val="22"/>
          <w:szCs w:val="22"/>
        </w:rPr>
      </w:pPr>
    </w:p>
    <w:p w:rsidR="00B23A40" w:rsidRDefault="00B23A40" w:rsidP="00E2315F">
      <w:pPr>
        <w:pStyle w:val="BodyText"/>
        <w:spacing w:before="7"/>
        <w:ind w:left="720"/>
        <w:rPr>
          <w:b/>
          <w:bCs/>
          <w:spacing w:val="-2"/>
          <w:w w:val="99"/>
          <w:sz w:val="22"/>
          <w:szCs w:val="22"/>
        </w:rPr>
      </w:pPr>
    </w:p>
    <w:p w:rsidR="00B23A40" w:rsidRDefault="00B23A40" w:rsidP="00E2315F">
      <w:pPr>
        <w:pStyle w:val="BodyText"/>
        <w:spacing w:before="7"/>
        <w:ind w:left="720"/>
        <w:rPr>
          <w:b/>
          <w:bCs/>
          <w:spacing w:val="-2"/>
          <w:w w:val="99"/>
          <w:sz w:val="22"/>
          <w:szCs w:val="22"/>
        </w:rPr>
      </w:pPr>
    </w:p>
    <w:p w:rsidR="00B23A40" w:rsidRDefault="00B23A40" w:rsidP="00E2315F">
      <w:pPr>
        <w:pStyle w:val="BodyText"/>
        <w:spacing w:before="7"/>
        <w:ind w:left="720"/>
        <w:rPr>
          <w:b/>
          <w:bCs/>
          <w:spacing w:val="-2"/>
          <w:w w:val="99"/>
          <w:sz w:val="22"/>
          <w:szCs w:val="22"/>
        </w:rPr>
      </w:pPr>
    </w:p>
    <w:p w:rsidR="00B23A40" w:rsidRDefault="00B23A40" w:rsidP="00E2315F">
      <w:pPr>
        <w:pStyle w:val="BodyText"/>
        <w:spacing w:before="7"/>
        <w:ind w:left="720"/>
        <w:rPr>
          <w:b/>
          <w:bCs/>
          <w:spacing w:val="-2"/>
          <w:w w:val="99"/>
          <w:sz w:val="22"/>
          <w:szCs w:val="22"/>
        </w:rPr>
      </w:pPr>
    </w:p>
    <w:p w:rsidR="00B23A40" w:rsidRDefault="00B23A40" w:rsidP="00E2315F">
      <w:pPr>
        <w:pStyle w:val="BodyText"/>
        <w:spacing w:before="7"/>
        <w:ind w:left="720"/>
        <w:rPr>
          <w:b/>
          <w:bCs/>
          <w:spacing w:val="-2"/>
          <w:w w:val="99"/>
          <w:sz w:val="22"/>
          <w:szCs w:val="22"/>
        </w:rPr>
      </w:pPr>
    </w:p>
    <w:p w:rsidR="00B23A40" w:rsidRDefault="00B23A40" w:rsidP="00E2315F">
      <w:pPr>
        <w:pStyle w:val="BodyText"/>
        <w:spacing w:before="7"/>
        <w:ind w:left="720"/>
        <w:rPr>
          <w:b/>
          <w:bCs/>
          <w:spacing w:val="-2"/>
          <w:w w:val="99"/>
          <w:sz w:val="22"/>
          <w:szCs w:val="22"/>
        </w:rPr>
      </w:pPr>
    </w:p>
    <w:p w:rsidR="00052F76" w:rsidRDefault="00384D3F" w:rsidP="00E2315F">
      <w:pPr>
        <w:pStyle w:val="BodyText"/>
        <w:spacing w:before="7"/>
        <w:ind w:left="720"/>
        <w:rPr>
          <w:b/>
          <w:bCs/>
          <w:spacing w:val="-2"/>
          <w:w w:val="99"/>
          <w:sz w:val="22"/>
          <w:szCs w:val="22"/>
        </w:rPr>
      </w:pPr>
      <w:r>
        <w:rPr>
          <w:b/>
          <w:bCs/>
          <w:noProof/>
          <w:spacing w:val="-2"/>
          <w:sz w:val="22"/>
          <w:szCs w:val="22"/>
        </w:rPr>
        <w:pict>
          <v:shape id="_x0000_s1174" type="#_x0000_t202" style="position:absolute;left:0;text-align:left;margin-left:-20.4pt;margin-top:8.4pt;width:37.2pt;height:113.6pt;z-index:251653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EBw2/EqAgAAUAQAAA4AAAAAAAAAAAAAAAAALgIAAGRycy9lMm9E&#10;b2MueG1sUEsBAi0AFAAGAAgAAAAhAP0vMtbbAAAABQEAAA8AAAAAAAAAAAAAAAAAhAQAAGRycy9k&#10;b3ducmV2LnhtbFBLBQYAAAAABAAEAPMAAACMBQAAAAA=&#10;">
            <v:shadow on="t" offset=",0" offset2=",-4pt"/>
            <v:textbox style="layout-flow:vertical;mso-layout-flow-alt:bottom-to-top;mso-next-textbox:#_x0000_s1174">
              <w:txbxContent>
                <w:p w:rsidR="00654B22" w:rsidRPr="00584DA2" w:rsidRDefault="00654B22" w:rsidP="00052F76">
                  <w:pPr>
                    <w:rPr>
                      <w:color w:val="FF0000"/>
                      <w:sz w:val="20"/>
                    </w:rPr>
                  </w:pPr>
                  <w:r w:rsidRPr="00584DA2">
                    <w:rPr>
                      <w:color w:val="FF0000"/>
                      <w:sz w:val="20"/>
                    </w:rPr>
                    <w:t>Correlation with NFPA</w:t>
                  </w:r>
                  <w:r>
                    <w:rPr>
                      <w:color w:val="FF0000"/>
                      <w:sz w:val="20"/>
                    </w:rPr>
                    <w:t xml:space="preserve"> –  G2427.5.3</w:t>
                  </w:r>
                </w:p>
              </w:txbxContent>
            </v:textbox>
          </v:shape>
        </w:pict>
      </w:r>
    </w:p>
    <w:p w:rsidR="00052F76" w:rsidRDefault="00D501C1" w:rsidP="00E2315F">
      <w:pPr>
        <w:pStyle w:val="BodyText"/>
        <w:spacing w:before="7"/>
        <w:ind w:left="720"/>
        <w:rPr>
          <w:sz w:val="22"/>
          <w:szCs w:val="22"/>
        </w:rPr>
      </w:pPr>
      <w:r>
        <w:rPr>
          <w:b/>
          <w:bCs/>
          <w:spacing w:val="-2"/>
          <w:w w:val="99"/>
          <w:sz w:val="22"/>
          <w:szCs w:val="22"/>
        </w:rPr>
        <w:t>G2427.5.2</w:t>
      </w:r>
      <w:r w:rsidR="00052F76">
        <w:rPr>
          <w:b/>
          <w:bCs/>
          <w:spacing w:val="-2"/>
          <w:w w:val="99"/>
          <w:sz w:val="22"/>
          <w:szCs w:val="22"/>
        </w:rPr>
        <w:t xml:space="preserve"> (</w:t>
      </w:r>
      <w:r w:rsidR="00052F76" w:rsidRPr="00D04DCE">
        <w:rPr>
          <w:b/>
          <w:bCs/>
          <w:spacing w:val="-2"/>
          <w:w w:val="99"/>
          <w:sz w:val="22"/>
          <w:szCs w:val="22"/>
        </w:rPr>
        <w:t>503.5.3</w:t>
      </w:r>
      <w:r w:rsidR="00052F76">
        <w:rPr>
          <w:b/>
          <w:bCs/>
          <w:spacing w:val="-2"/>
          <w:w w:val="99"/>
          <w:sz w:val="22"/>
          <w:szCs w:val="22"/>
        </w:rPr>
        <w:t xml:space="preserve">) </w:t>
      </w:r>
      <w:r w:rsidR="00052F76" w:rsidRPr="00D04DCE">
        <w:rPr>
          <w:b/>
          <w:sz w:val="22"/>
          <w:szCs w:val="22"/>
        </w:rPr>
        <w:t xml:space="preserve">Masonry chimneys. </w:t>
      </w:r>
      <w:r w:rsidR="00052F76" w:rsidRPr="00D04DCE">
        <w:rPr>
          <w:sz w:val="22"/>
          <w:szCs w:val="22"/>
        </w:rPr>
        <w:t>Masonry chimneys shall be built and installed in accordance with NFPA 211 and</w:t>
      </w:r>
      <w:r w:rsidR="00052F76" w:rsidRPr="00D04DCE">
        <w:rPr>
          <w:spacing w:val="-14"/>
          <w:sz w:val="22"/>
          <w:szCs w:val="22"/>
        </w:rPr>
        <w:t xml:space="preserve"> </w:t>
      </w:r>
      <w:r w:rsidR="00052F76" w:rsidRPr="00D04DCE">
        <w:rPr>
          <w:sz w:val="22"/>
          <w:szCs w:val="22"/>
        </w:rPr>
        <w:t xml:space="preserve">shall be lined with an </w:t>
      </w:r>
      <w:r w:rsidR="00052F76" w:rsidRPr="00D04DCE">
        <w:rPr>
          <w:i/>
          <w:sz w:val="22"/>
          <w:szCs w:val="22"/>
        </w:rPr>
        <w:t xml:space="preserve">approved </w:t>
      </w:r>
      <w:r w:rsidR="00052F76" w:rsidRPr="00D04DCE">
        <w:rPr>
          <w:sz w:val="22"/>
          <w:szCs w:val="22"/>
        </w:rPr>
        <w:t xml:space="preserve">clay flue lining, a chimney lining system </w:t>
      </w:r>
      <w:r w:rsidR="00052F76" w:rsidRPr="00D04DCE">
        <w:rPr>
          <w:i/>
          <w:sz w:val="22"/>
          <w:szCs w:val="22"/>
        </w:rPr>
        <w:t xml:space="preserve">listed </w:t>
      </w:r>
      <w:r w:rsidR="00052F76" w:rsidRPr="00D04DCE">
        <w:rPr>
          <w:sz w:val="22"/>
          <w:szCs w:val="22"/>
        </w:rPr>
        <w:t xml:space="preserve">and labeled in accordance with UL 1777 or other </w:t>
      </w:r>
      <w:r w:rsidR="00052F76" w:rsidRPr="00D04DCE">
        <w:rPr>
          <w:i/>
          <w:sz w:val="22"/>
          <w:szCs w:val="22"/>
        </w:rPr>
        <w:t xml:space="preserve">approved </w:t>
      </w:r>
      <w:r w:rsidR="00052F76" w:rsidRPr="00D04DCE">
        <w:rPr>
          <w:sz w:val="22"/>
          <w:szCs w:val="22"/>
        </w:rPr>
        <w:t>material that will resist corrosion, erosion, softening or cracking from vent gases at temperatures up to 1,800°F (982°C).</w:t>
      </w:r>
    </w:p>
    <w:p w:rsidR="00D501C1" w:rsidRDefault="00D501C1" w:rsidP="00E2315F">
      <w:pPr>
        <w:pStyle w:val="BodyText"/>
        <w:spacing w:before="7"/>
        <w:ind w:left="720"/>
        <w:rPr>
          <w:sz w:val="22"/>
          <w:szCs w:val="22"/>
        </w:rPr>
      </w:pPr>
    </w:p>
    <w:p w:rsidR="00D501C1" w:rsidRPr="00D04DCE" w:rsidRDefault="00D501C1" w:rsidP="00E2315F">
      <w:pPr>
        <w:pStyle w:val="BodyText"/>
        <w:spacing w:before="7"/>
        <w:ind w:left="720"/>
        <w:rPr>
          <w:sz w:val="22"/>
          <w:szCs w:val="22"/>
        </w:rPr>
      </w:pPr>
      <w:r>
        <w:rPr>
          <w:sz w:val="22"/>
          <w:szCs w:val="22"/>
        </w:rPr>
        <w:t xml:space="preserve">No change to the remaining text </w:t>
      </w:r>
    </w:p>
    <w:p w:rsidR="00052F76" w:rsidRDefault="00052F76" w:rsidP="00E2315F">
      <w:pPr>
        <w:widowControl w:val="0"/>
        <w:tabs>
          <w:tab w:val="left" w:pos="1428"/>
        </w:tabs>
        <w:autoSpaceDE w:val="0"/>
        <w:autoSpaceDN w:val="0"/>
        <w:spacing w:before="44"/>
        <w:ind w:left="720"/>
        <w:outlineLvl w:val="0"/>
        <w:rPr>
          <w:rFonts w:cs="Arial"/>
          <w:b/>
          <w:bCs/>
          <w:color w:val="FF0000"/>
          <w:spacing w:val="-2"/>
          <w:w w:val="99"/>
          <w:szCs w:val="22"/>
        </w:rPr>
      </w:pPr>
    </w:p>
    <w:p w:rsidR="00052F76" w:rsidRPr="00A2183B" w:rsidRDefault="00052F76" w:rsidP="00E2315F">
      <w:pPr>
        <w:widowControl w:val="0"/>
        <w:tabs>
          <w:tab w:val="left" w:pos="1428"/>
        </w:tabs>
        <w:autoSpaceDE w:val="0"/>
        <w:autoSpaceDN w:val="0"/>
        <w:spacing w:before="44"/>
        <w:ind w:left="720"/>
        <w:outlineLvl w:val="0"/>
        <w:rPr>
          <w:rFonts w:cs="Arial"/>
          <w:b/>
          <w:bCs/>
          <w:color w:val="FF0000"/>
          <w:spacing w:val="-2"/>
          <w:w w:val="99"/>
          <w:szCs w:val="22"/>
        </w:rPr>
      </w:pPr>
      <w:r>
        <w:rPr>
          <w:rFonts w:cs="Arial"/>
          <w:b/>
          <w:bCs/>
          <w:color w:val="FF0000"/>
          <w:spacing w:val="-2"/>
          <w:w w:val="99"/>
          <w:szCs w:val="22"/>
        </w:rPr>
        <w:t>(Correlation with NFPA</w:t>
      </w:r>
      <w:r w:rsidRPr="00A2183B">
        <w:rPr>
          <w:rFonts w:cs="Arial"/>
          <w:b/>
          <w:bCs/>
          <w:color w:val="FF0000"/>
          <w:spacing w:val="-2"/>
          <w:w w:val="99"/>
          <w:szCs w:val="22"/>
        </w:rPr>
        <w:t>)</w:t>
      </w:r>
    </w:p>
    <w:p w:rsidR="00052F76" w:rsidRPr="00D04DCE" w:rsidRDefault="00052F76" w:rsidP="00E2315F">
      <w:pPr>
        <w:widowControl w:val="0"/>
        <w:tabs>
          <w:tab w:val="left" w:pos="1070"/>
        </w:tabs>
        <w:autoSpaceDE w:val="0"/>
        <w:autoSpaceDN w:val="0"/>
        <w:spacing w:before="61" w:line="228" w:lineRule="auto"/>
        <w:ind w:left="399" w:right="38"/>
        <w:jc w:val="both"/>
        <w:rPr>
          <w:rFonts w:ascii="Times New Roman" w:hAnsi="Times New Roman"/>
          <w:sz w:val="20"/>
          <w:szCs w:val="22"/>
        </w:rPr>
      </w:pPr>
    </w:p>
    <w:p w:rsidR="00052F76" w:rsidRPr="00D04DCE" w:rsidRDefault="00052F76" w:rsidP="00E2315F">
      <w:pPr>
        <w:widowControl w:val="0"/>
        <w:tabs>
          <w:tab w:val="left" w:pos="1062"/>
        </w:tabs>
        <w:autoSpaceDE w:val="0"/>
        <w:autoSpaceDN w:val="0"/>
        <w:spacing w:before="53" w:line="230" w:lineRule="auto"/>
        <w:ind w:left="399" w:right="39"/>
        <w:jc w:val="both"/>
        <w:rPr>
          <w:rFonts w:ascii="Times New Roman" w:hAnsi="Times New Roman"/>
          <w:sz w:val="20"/>
          <w:szCs w:val="22"/>
        </w:rPr>
      </w:pPr>
    </w:p>
    <w:p w:rsidR="00052F76" w:rsidRPr="00D04DCE" w:rsidRDefault="00052F76" w:rsidP="00E2315F">
      <w:pPr>
        <w:widowControl w:val="0"/>
        <w:autoSpaceDE w:val="0"/>
        <w:autoSpaceDN w:val="0"/>
        <w:spacing w:before="102" w:line="182" w:lineRule="exact"/>
        <w:ind w:left="3048" w:right="3427"/>
        <w:jc w:val="center"/>
        <w:rPr>
          <w:rFonts w:hAnsi="Times New Roman"/>
          <w:b/>
          <w:sz w:val="16"/>
          <w:szCs w:val="22"/>
        </w:rPr>
      </w:pPr>
      <w:r>
        <w:rPr>
          <w:rFonts w:hAnsi="Times New Roman"/>
          <w:b/>
          <w:sz w:val="16"/>
          <w:szCs w:val="22"/>
        </w:rPr>
        <w:t>Table G2427.4</w:t>
      </w:r>
      <w:r w:rsidRPr="00D04DCE">
        <w:rPr>
          <w:rFonts w:hAnsi="Times New Roman"/>
          <w:b/>
          <w:sz w:val="16"/>
          <w:szCs w:val="22"/>
        </w:rPr>
        <w:t xml:space="preserve"> </w:t>
      </w:r>
      <w:r>
        <w:rPr>
          <w:rFonts w:hAnsi="Times New Roman"/>
          <w:b/>
          <w:sz w:val="16"/>
          <w:szCs w:val="22"/>
        </w:rPr>
        <w:t>(</w:t>
      </w:r>
      <w:r w:rsidRPr="00D04DCE">
        <w:rPr>
          <w:rFonts w:hAnsi="Times New Roman"/>
          <w:b/>
          <w:sz w:val="16"/>
          <w:szCs w:val="22"/>
        </w:rPr>
        <w:t>503.4</w:t>
      </w:r>
      <w:r>
        <w:rPr>
          <w:rFonts w:hAnsi="Times New Roman"/>
          <w:b/>
          <w:sz w:val="16"/>
          <w:szCs w:val="22"/>
        </w:rPr>
        <w:t>)</w:t>
      </w:r>
    </w:p>
    <w:p w:rsidR="00052F76" w:rsidRPr="00D04DCE" w:rsidRDefault="00384D3F" w:rsidP="00E2315F">
      <w:pPr>
        <w:widowControl w:val="0"/>
        <w:autoSpaceDE w:val="0"/>
        <w:autoSpaceDN w:val="0"/>
        <w:spacing w:after="36" w:line="182" w:lineRule="exact"/>
        <w:ind w:left="3044" w:right="3427"/>
        <w:jc w:val="center"/>
        <w:rPr>
          <w:rFonts w:hAnsi="Times New Roman"/>
          <w:b/>
          <w:sz w:val="16"/>
          <w:szCs w:val="22"/>
        </w:rPr>
      </w:pPr>
      <w:r>
        <w:rPr>
          <w:rFonts w:ascii="Times New Roman" w:hAnsi="Times New Roman"/>
          <w:noProof/>
          <w:sz w:val="17"/>
          <w:szCs w:val="22"/>
        </w:rPr>
        <w:pict>
          <v:shape id="_x0000_s1162" type="#_x0000_t202" style="position:absolute;left:0;text-align:left;margin-left:-25.8pt;margin-top:9.6pt;width:37.2pt;height:113.6pt;z-index:2516413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EBw2/EqAgAAUAQAAA4AAAAAAAAAAAAAAAAALgIAAGRycy9lMm9E&#10;b2MueG1sUEsBAi0AFAAGAAgAAAAhAP0vMtbbAAAABQEAAA8AAAAAAAAAAAAAAAAAhAQAAGRycy9k&#10;b3ducmV2LnhtbFBLBQYAAAAABAAEAPMAAACMBQAAAAA=&#10;">
            <v:shadow on="t" offset=",0" offset2=",-4pt"/>
            <v:textbox style="layout-flow:vertical;mso-layout-flow-alt:bottom-to-top;mso-next-textbox:#_x0000_s1162">
              <w:txbxContent>
                <w:p w:rsidR="00654B22" w:rsidRPr="00584DA2" w:rsidRDefault="00654B22" w:rsidP="00052F76">
                  <w:pPr>
                    <w:rPr>
                      <w:color w:val="FF0000"/>
                      <w:sz w:val="20"/>
                    </w:rPr>
                  </w:pPr>
                  <w:r w:rsidRPr="00584DA2">
                    <w:rPr>
                      <w:color w:val="FF0000"/>
                      <w:sz w:val="20"/>
                    </w:rPr>
                    <w:t>Correlation with NFPA</w:t>
                  </w:r>
                  <w:r>
                    <w:rPr>
                      <w:color w:val="FF0000"/>
                      <w:sz w:val="20"/>
                    </w:rPr>
                    <w:t xml:space="preserve"> – Table G2427.4 </w:t>
                  </w:r>
                </w:p>
              </w:txbxContent>
            </v:textbox>
          </v:shape>
        </w:pict>
      </w:r>
      <w:r w:rsidR="00052F76" w:rsidRPr="00D04DCE">
        <w:rPr>
          <w:rFonts w:hAnsi="Times New Roman"/>
          <w:b/>
          <w:sz w:val="16"/>
          <w:szCs w:val="22"/>
        </w:rPr>
        <w:t>TYPE OF VENTING SYSTEM TO BE USED</w:t>
      </w:r>
    </w:p>
    <w:tbl>
      <w:tblPr>
        <w:tblW w:w="10246" w:type="dxa"/>
        <w:tblInd w:w="5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52"/>
        <w:gridCol w:w="5494"/>
      </w:tblGrid>
      <w:tr w:rsidR="00052F76" w:rsidRPr="00D04DCE" w:rsidTr="00760D88">
        <w:trPr>
          <w:trHeight w:val="210"/>
        </w:trPr>
        <w:tc>
          <w:tcPr>
            <w:tcW w:w="4752" w:type="dxa"/>
          </w:tcPr>
          <w:p w:rsidR="00052F76" w:rsidRPr="00D04DCE" w:rsidRDefault="00052F76" w:rsidP="00E2315F">
            <w:pPr>
              <w:widowControl w:val="0"/>
              <w:autoSpaceDE w:val="0"/>
              <w:autoSpaceDN w:val="0"/>
              <w:spacing w:before="17"/>
              <w:ind w:left="1904" w:right="1894"/>
              <w:jc w:val="center"/>
              <w:rPr>
                <w:rFonts w:hAnsi="Times New Roman"/>
                <w:b/>
                <w:sz w:val="14"/>
                <w:szCs w:val="22"/>
              </w:rPr>
            </w:pPr>
            <w:r w:rsidRPr="00D04DCE">
              <w:rPr>
                <w:rFonts w:hAnsi="Times New Roman"/>
                <w:b/>
                <w:sz w:val="14"/>
                <w:szCs w:val="22"/>
              </w:rPr>
              <w:t>APPLIANCES</w:t>
            </w:r>
          </w:p>
        </w:tc>
        <w:tc>
          <w:tcPr>
            <w:tcW w:w="5494" w:type="dxa"/>
          </w:tcPr>
          <w:p w:rsidR="00052F76" w:rsidRPr="00D04DCE" w:rsidRDefault="00052F76" w:rsidP="00E2315F">
            <w:pPr>
              <w:widowControl w:val="0"/>
              <w:autoSpaceDE w:val="0"/>
              <w:autoSpaceDN w:val="0"/>
              <w:spacing w:before="17"/>
              <w:ind w:left="1812"/>
              <w:rPr>
                <w:rFonts w:hAnsi="Times New Roman"/>
                <w:b/>
                <w:sz w:val="14"/>
                <w:szCs w:val="22"/>
              </w:rPr>
            </w:pPr>
            <w:r w:rsidRPr="00D04DCE">
              <w:rPr>
                <w:rFonts w:hAnsi="Times New Roman"/>
                <w:b/>
                <w:sz w:val="14"/>
                <w:szCs w:val="22"/>
              </w:rPr>
              <w:t>TYPE OF VENTING SYSTEM</w:t>
            </w:r>
          </w:p>
        </w:tc>
      </w:tr>
      <w:tr w:rsidR="00052F76" w:rsidRPr="00D04DCE" w:rsidTr="00760D88">
        <w:trPr>
          <w:trHeight w:val="1048"/>
        </w:trPr>
        <w:tc>
          <w:tcPr>
            <w:tcW w:w="4752" w:type="dxa"/>
          </w:tcPr>
          <w:p w:rsidR="00052F76" w:rsidRPr="00D04DCE" w:rsidRDefault="00052F76" w:rsidP="00E2315F">
            <w:pPr>
              <w:widowControl w:val="0"/>
              <w:autoSpaceDE w:val="0"/>
              <w:autoSpaceDN w:val="0"/>
              <w:spacing w:before="10"/>
              <w:rPr>
                <w:rFonts w:ascii="Times New Roman" w:hAnsi="Times New Roman"/>
                <w:sz w:val="17"/>
                <w:szCs w:val="22"/>
              </w:rPr>
            </w:pPr>
          </w:p>
          <w:p w:rsidR="00052F76" w:rsidRPr="00D04DCE" w:rsidRDefault="00052F76" w:rsidP="00E2315F">
            <w:pPr>
              <w:widowControl w:val="0"/>
              <w:autoSpaceDE w:val="0"/>
              <w:autoSpaceDN w:val="0"/>
              <w:spacing w:line="203" w:lineRule="exact"/>
              <w:ind w:left="40"/>
              <w:rPr>
                <w:rFonts w:ascii="Times New Roman" w:hAnsi="Times New Roman"/>
                <w:sz w:val="18"/>
                <w:szCs w:val="22"/>
              </w:rPr>
            </w:pPr>
            <w:r w:rsidRPr="00D04DCE">
              <w:rPr>
                <w:rFonts w:ascii="Times New Roman" w:hAnsi="Times New Roman"/>
                <w:sz w:val="18"/>
                <w:szCs w:val="22"/>
              </w:rPr>
              <w:t>Listed Category I appliances</w:t>
            </w:r>
          </w:p>
          <w:p w:rsidR="00052F76" w:rsidRPr="00D04DCE" w:rsidRDefault="00052F76" w:rsidP="00E2315F">
            <w:pPr>
              <w:widowControl w:val="0"/>
              <w:autoSpaceDE w:val="0"/>
              <w:autoSpaceDN w:val="0"/>
              <w:spacing w:before="2" w:line="232" w:lineRule="auto"/>
              <w:ind w:left="40" w:right="798"/>
              <w:rPr>
                <w:rFonts w:ascii="Times New Roman" w:hAnsi="Times New Roman"/>
                <w:sz w:val="18"/>
                <w:szCs w:val="22"/>
              </w:rPr>
            </w:pPr>
            <w:r w:rsidRPr="00D04DCE">
              <w:rPr>
                <w:rFonts w:ascii="Times New Roman" w:hAnsi="Times New Roman"/>
                <w:sz w:val="18"/>
                <w:szCs w:val="22"/>
              </w:rPr>
              <w:t>Listed appliances equipped with draft hood Appliances listed for use with Type B gas vent</w:t>
            </w:r>
          </w:p>
        </w:tc>
        <w:tc>
          <w:tcPr>
            <w:tcW w:w="5494" w:type="dxa"/>
          </w:tcPr>
          <w:p w:rsidR="00052F76" w:rsidRPr="00D04DCE" w:rsidRDefault="00052F76" w:rsidP="00E2315F">
            <w:pPr>
              <w:widowControl w:val="0"/>
              <w:autoSpaceDE w:val="0"/>
              <w:autoSpaceDN w:val="0"/>
              <w:spacing w:before="13" w:line="230" w:lineRule="auto"/>
              <w:ind w:left="40" w:right="2474"/>
              <w:rPr>
                <w:rFonts w:ascii="Times New Roman" w:hAnsi="Times New Roman"/>
                <w:sz w:val="18"/>
                <w:szCs w:val="22"/>
              </w:rPr>
            </w:pPr>
            <w:r w:rsidRPr="00D04DCE">
              <w:rPr>
                <w:rFonts w:ascii="Times New Roman" w:hAnsi="Times New Roman"/>
                <w:sz w:val="18"/>
                <w:szCs w:val="22"/>
              </w:rPr>
              <w:t>Type B gas vent (Section 503.6) Chimney (Section 503.5)</w:t>
            </w:r>
          </w:p>
          <w:p w:rsidR="00052F76" w:rsidRPr="00D04DCE" w:rsidRDefault="00052F76" w:rsidP="00E2315F">
            <w:pPr>
              <w:widowControl w:val="0"/>
              <w:autoSpaceDE w:val="0"/>
              <w:autoSpaceDN w:val="0"/>
              <w:spacing w:line="199" w:lineRule="exact"/>
              <w:ind w:left="40"/>
              <w:rPr>
                <w:rFonts w:ascii="Times New Roman" w:hAnsi="Times New Roman"/>
                <w:sz w:val="18"/>
                <w:szCs w:val="22"/>
              </w:rPr>
            </w:pPr>
            <w:r w:rsidRPr="00D04DCE">
              <w:rPr>
                <w:rFonts w:ascii="Times New Roman" w:hAnsi="Times New Roman"/>
                <w:sz w:val="18"/>
                <w:szCs w:val="22"/>
              </w:rPr>
              <w:t>Single-wall metal pipe (Section 503.7)</w:t>
            </w:r>
          </w:p>
          <w:p w:rsidR="00052F76" w:rsidRPr="00D04DCE" w:rsidRDefault="00052F76" w:rsidP="00E2315F">
            <w:pPr>
              <w:widowControl w:val="0"/>
              <w:autoSpaceDE w:val="0"/>
              <w:autoSpaceDN w:val="0"/>
              <w:spacing w:before="5" w:line="230" w:lineRule="auto"/>
              <w:ind w:left="40" w:right="394"/>
              <w:rPr>
                <w:rFonts w:ascii="Times New Roman" w:hAnsi="Times New Roman"/>
                <w:sz w:val="18"/>
                <w:szCs w:val="22"/>
              </w:rPr>
            </w:pPr>
            <w:r w:rsidRPr="00D04DCE">
              <w:rPr>
                <w:rFonts w:ascii="Times New Roman" w:hAnsi="Times New Roman"/>
                <w:sz w:val="18"/>
                <w:szCs w:val="22"/>
              </w:rPr>
              <w:t>Listed chimney lining system for gas venting (Section 503.5.3) Special gas vent listed for these appliances (Section 503.4.2)</w:t>
            </w:r>
          </w:p>
        </w:tc>
      </w:tr>
      <w:tr w:rsidR="00052F76" w:rsidRPr="00D04DCE" w:rsidTr="00760D88">
        <w:trPr>
          <w:trHeight w:val="251"/>
        </w:trPr>
        <w:tc>
          <w:tcPr>
            <w:tcW w:w="4752" w:type="dxa"/>
          </w:tcPr>
          <w:p w:rsidR="00052F76" w:rsidRPr="00D04DCE" w:rsidRDefault="00052F76" w:rsidP="00E2315F">
            <w:pPr>
              <w:widowControl w:val="0"/>
              <w:autoSpaceDE w:val="0"/>
              <w:autoSpaceDN w:val="0"/>
              <w:spacing w:before="7"/>
              <w:ind w:left="69"/>
              <w:rPr>
                <w:rFonts w:ascii="Times New Roman" w:hAnsi="Times New Roman"/>
                <w:sz w:val="18"/>
                <w:szCs w:val="22"/>
              </w:rPr>
            </w:pPr>
            <w:r w:rsidRPr="00D04DCE">
              <w:rPr>
                <w:rFonts w:ascii="Times New Roman" w:hAnsi="Times New Roman"/>
                <w:sz w:val="18"/>
                <w:szCs w:val="22"/>
              </w:rPr>
              <w:t>Listed vented wall furnaces</w:t>
            </w:r>
          </w:p>
        </w:tc>
        <w:tc>
          <w:tcPr>
            <w:tcW w:w="5494" w:type="dxa"/>
          </w:tcPr>
          <w:p w:rsidR="00052F76" w:rsidRPr="00D04DCE" w:rsidRDefault="00052F76" w:rsidP="00E2315F">
            <w:pPr>
              <w:widowControl w:val="0"/>
              <w:autoSpaceDE w:val="0"/>
              <w:autoSpaceDN w:val="0"/>
              <w:spacing w:before="7"/>
              <w:ind w:left="41"/>
              <w:rPr>
                <w:rFonts w:ascii="Times New Roman" w:hAnsi="Times New Roman"/>
                <w:sz w:val="18"/>
                <w:szCs w:val="22"/>
              </w:rPr>
            </w:pPr>
            <w:r w:rsidRPr="00D04DCE">
              <w:rPr>
                <w:rFonts w:ascii="Times New Roman" w:hAnsi="Times New Roman"/>
                <w:sz w:val="18"/>
                <w:szCs w:val="22"/>
              </w:rPr>
              <w:t>Type B-W gas vent (Sections 503.6, 608)</w:t>
            </w:r>
          </w:p>
        </w:tc>
      </w:tr>
      <w:tr w:rsidR="00052F76" w:rsidRPr="00D04DCE" w:rsidTr="00760D88">
        <w:trPr>
          <w:trHeight w:val="448"/>
        </w:trPr>
        <w:tc>
          <w:tcPr>
            <w:tcW w:w="4752" w:type="dxa"/>
          </w:tcPr>
          <w:p w:rsidR="00052F76" w:rsidRPr="00D04DCE" w:rsidRDefault="00052F76" w:rsidP="00E2315F">
            <w:pPr>
              <w:widowControl w:val="0"/>
              <w:autoSpaceDE w:val="0"/>
              <w:autoSpaceDN w:val="0"/>
              <w:spacing w:before="105"/>
              <w:ind w:left="69"/>
              <w:rPr>
                <w:rFonts w:ascii="Times New Roman" w:hAnsi="Times New Roman"/>
                <w:sz w:val="18"/>
                <w:szCs w:val="22"/>
              </w:rPr>
            </w:pPr>
            <w:r w:rsidRPr="00D04DCE">
              <w:rPr>
                <w:rFonts w:ascii="Times New Roman" w:hAnsi="Times New Roman"/>
                <w:sz w:val="18"/>
                <w:szCs w:val="22"/>
              </w:rPr>
              <w:t>Category II, Category III and Category IV appliances</w:t>
            </w:r>
          </w:p>
        </w:tc>
        <w:tc>
          <w:tcPr>
            <w:tcW w:w="5494" w:type="dxa"/>
          </w:tcPr>
          <w:p w:rsidR="00052F76" w:rsidRPr="00D04DCE" w:rsidRDefault="00052F76" w:rsidP="00E2315F">
            <w:pPr>
              <w:widowControl w:val="0"/>
              <w:autoSpaceDE w:val="0"/>
              <w:autoSpaceDN w:val="0"/>
              <w:spacing w:before="14" w:line="230" w:lineRule="auto"/>
              <w:ind w:left="40" w:right="394"/>
              <w:rPr>
                <w:rFonts w:ascii="Times New Roman" w:hAnsi="Times New Roman"/>
                <w:sz w:val="18"/>
                <w:szCs w:val="22"/>
              </w:rPr>
            </w:pPr>
            <w:r w:rsidRPr="00D04DCE">
              <w:rPr>
                <w:rFonts w:ascii="Times New Roman" w:hAnsi="Times New Roman"/>
                <w:sz w:val="18"/>
                <w:szCs w:val="22"/>
              </w:rPr>
              <w:t>As specified or furnished by manufacturers of listed appliances (Sections 503.4.1, 503.4.2)</w:t>
            </w:r>
          </w:p>
        </w:tc>
      </w:tr>
      <w:tr w:rsidR="00052F76" w:rsidRPr="00D04DCE" w:rsidTr="00760D88">
        <w:trPr>
          <w:trHeight w:val="251"/>
        </w:trPr>
        <w:tc>
          <w:tcPr>
            <w:tcW w:w="4752" w:type="dxa"/>
          </w:tcPr>
          <w:p w:rsidR="00052F76" w:rsidRPr="00D04DCE" w:rsidRDefault="00052F76" w:rsidP="00E2315F">
            <w:pPr>
              <w:widowControl w:val="0"/>
              <w:autoSpaceDE w:val="0"/>
              <w:autoSpaceDN w:val="0"/>
              <w:spacing w:before="7"/>
              <w:ind w:left="69"/>
              <w:rPr>
                <w:rFonts w:ascii="Times New Roman" w:hAnsi="Times New Roman"/>
                <w:sz w:val="18"/>
                <w:szCs w:val="22"/>
              </w:rPr>
            </w:pPr>
            <w:r w:rsidRPr="00D04DCE">
              <w:rPr>
                <w:rFonts w:ascii="Times New Roman" w:hAnsi="Times New Roman"/>
                <w:sz w:val="18"/>
                <w:szCs w:val="22"/>
              </w:rPr>
              <w:t>Incinerators</w:t>
            </w:r>
          </w:p>
        </w:tc>
        <w:tc>
          <w:tcPr>
            <w:tcW w:w="5494" w:type="dxa"/>
          </w:tcPr>
          <w:p w:rsidR="00052F76" w:rsidRPr="00D04DCE" w:rsidRDefault="00052F76" w:rsidP="00E2315F">
            <w:pPr>
              <w:widowControl w:val="0"/>
              <w:autoSpaceDE w:val="0"/>
              <w:autoSpaceDN w:val="0"/>
              <w:spacing w:before="7"/>
              <w:ind w:left="68"/>
              <w:rPr>
                <w:rFonts w:ascii="Times New Roman" w:hAnsi="Times New Roman"/>
                <w:sz w:val="18"/>
                <w:szCs w:val="22"/>
              </w:rPr>
            </w:pPr>
            <w:r w:rsidRPr="00D04DCE">
              <w:rPr>
                <w:rFonts w:ascii="Times New Roman" w:hAnsi="Times New Roman"/>
                <w:sz w:val="18"/>
                <w:szCs w:val="22"/>
              </w:rPr>
              <w:t>In accordance with NFPA 82</w:t>
            </w:r>
          </w:p>
        </w:tc>
      </w:tr>
      <w:tr w:rsidR="00052F76" w:rsidRPr="00D04DCE" w:rsidTr="00760D88">
        <w:trPr>
          <w:trHeight w:val="249"/>
        </w:trPr>
        <w:tc>
          <w:tcPr>
            <w:tcW w:w="4752" w:type="dxa"/>
          </w:tcPr>
          <w:p w:rsidR="00052F76" w:rsidRPr="00D04DCE" w:rsidRDefault="00052F76" w:rsidP="00E2315F">
            <w:pPr>
              <w:widowControl w:val="0"/>
              <w:autoSpaceDE w:val="0"/>
              <w:autoSpaceDN w:val="0"/>
              <w:spacing w:before="7"/>
              <w:ind w:left="69"/>
              <w:rPr>
                <w:rFonts w:ascii="Times New Roman" w:hAnsi="Times New Roman"/>
                <w:sz w:val="18"/>
                <w:szCs w:val="22"/>
              </w:rPr>
            </w:pPr>
            <w:r w:rsidRPr="00D04DCE">
              <w:rPr>
                <w:rFonts w:ascii="Times New Roman" w:hAnsi="Times New Roman"/>
                <w:sz w:val="18"/>
                <w:szCs w:val="22"/>
              </w:rPr>
              <w:t>Appliances that can be converted for use with solid fuel</w:t>
            </w:r>
          </w:p>
        </w:tc>
        <w:tc>
          <w:tcPr>
            <w:tcW w:w="5494" w:type="dxa"/>
          </w:tcPr>
          <w:p w:rsidR="00052F76" w:rsidRPr="00D04DCE" w:rsidRDefault="00052F76" w:rsidP="00E2315F">
            <w:pPr>
              <w:widowControl w:val="0"/>
              <w:autoSpaceDE w:val="0"/>
              <w:autoSpaceDN w:val="0"/>
              <w:spacing w:before="7"/>
              <w:ind w:left="69"/>
              <w:rPr>
                <w:rFonts w:ascii="Times New Roman" w:hAnsi="Times New Roman"/>
                <w:sz w:val="18"/>
                <w:szCs w:val="22"/>
              </w:rPr>
            </w:pPr>
            <w:r w:rsidRPr="00D04DCE">
              <w:rPr>
                <w:rFonts w:ascii="Times New Roman" w:hAnsi="Times New Roman"/>
                <w:sz w:val="18"/>
                <w:szCs w:val="22"/>
              </w:rPr>
              <w:t>Chimney (Section 503.5)</w:t>
            </w:r>
          </w:p>
        </w:tc>
      </w:tr>
      <w:tr w:rsidR="00052F76" w:rsidRPr="00D04DCE" w:rsidTr="00760D88">
        <w:trPr>
          <w:trHeight w:val="249"/>
        </w:trPr>
        <w:tc>
          <w:tcPr>
            <w:tcW w:w="4752" w:type="dxa"/>
          </w:tcPr>
          <w:p w:rsidR="00052F76" w:rsidRPr="00D04DCE" w:rsidRDefault="00052F76" w:rsidP="00E2315F">
            <w:pPr>
              <w:widowControl w:val="0"/>
              <w:autoSpaceDE w:val="0"/>
              <w:autoSpaceDN w:val="0"/>
              <w:spacing w:before="7"/>
              <w:ind w:left="69"/>
              <w:rPr>
                <w:rFonts w:ascii="Times New Roman" w:hAnsi="Times New Roman"/>
                <w:sz w:val="18"/>
                <w:szCs w:val="22"/>
              </w:rPr>
            </w:pPr>
            <w:r w:rsidRPr="00D04DCE">
              <w:rPr>
                <w:rFonts w:ascii="Times New Roman" w:hAnsi="Times New Roman"/>
                <w:sz w:val="18"/>
                <w:szCs w:val="22"/>
              </w:rPr>
              <w:t>Unlisted combination gas and oil-burning appliances</w:t>
            </w:r>
          </w:p>
        </w:tc>
        <w:tc>
          <w:tcPr>
            <w:tcW w:w="5494" w:type="dxa"/>
          </w:tcPr>
          <w:p w:rsidR="00052F76" w:rsidRPr="00D04DCE" w:rsidRDefault="00052F76" w:rsidP="00E2315F">
            <w:pPr>
              <w:widowControl w:val="0"/>
              <w:autoSpaceDE w:val="0"/>
              <w:autoSpaceDN w:val="0"/>
              <w:spacing w:before="7"/>
              <w:ind w:left="71"/>
              <w:rPr>
                <w:rFonts w:ascii="Times New Roman" w:hAnsi="Times New Roman"/>
                <w:sz w:val="18"/>
                <w:szCs w:val="22"/>
              </w:rPr>
            </w:pPr>
            <w:r w:rsidRPr="00D04DCE">
              <w:rPr>
                <w:rFonts w:ascii="Times New Roman" w:hAnsi="Times New Roman"/>
                <w:sz w:val="18"/>
                <w:szCs w:val="22"/>
              </w:rPr>
              <w:t>Chimney (Section 503.5)</w:t>
            </w:r>
          </w:p>
        </w:tc>
      </w:tr>
      <w:tr w:rsidR="00052F76" w:rsidRPr="00D04DCE" w:rsidTr="00760D88">
        <w:trPr>
          <w:trHeight w:val="251"/>
        </w:trPr>
        <w:tc>
          <w:tcPr>
            <w:tcW w:w="4752" w:type="dxa"/>
          </w:tcPr>
          <w:p w:rsidR="00052F76" w:rsidRPr="00D04DCE" w:rsidRDefault="00052F76" w:rsidP="00E2315F">
            <w:pPr>
              <w:widowControl w:val="0"/>
              <w:autoSpaceDE w:val="0"/>
              <w:autoSpaceDN w:val="0"/>
              <w:spacing w:before="7"/>
              <w:ind w:left="69"/>
              <w:rPr>
                <w:rFonts w:ascii="Times New Roman" w:hAnsi="Times New Roman"/>
                <w:sz w:val="18"/>
                <w:szCs w:val="22"/>
              </w:rPr>
            </w:pPr>
            <w:r w:rsidRPr="00D04DCE">
              <w:rPr>
                <w:rFonts w:ascii="Times New Roman" w:hAnsi="Times New Roman"/>
                <w:sz w:val="18"/>
                <w:szCs w:val="22"/>
              </w:rPr>
              <w:t>Listed combination gas and oil-burning appliances</w:t>
            </w:r>
          </w:p>
        </w:tc>
        <w:tc>
          <w:tcPr>
            <w:tcW w:w="5494" w:type="dxa"/>
          </w:tcPr>
          <w:p w:rsidR="00052F76" w:rsidRPr="00D04DCE" w:rsidRDefault="00052F76" w:rsidP="00E2315F">
            <w:pPr>
              <w:widowControl w:val="0"/>
              <w:autoSpaceDE w:val="0"/>
              <w:autoSpaceDN w:val="0"/>
              <w:spacing w:before="7"/>
              <w:ind w:left="68"/>
              <w:rPr>
                <w:rFonts w:ascii="Times New Roman" w:hAnsi="Times New Roman"/>
                <w:sz w:val="18"/>
                <w:szCs w:val="22"/>
              </w:rPr>
            </w:pPr>
            <w:r w:rsidRPr="00D04DCE">
              <w:rPr>
                <w:rFonts w:ascii="Times New Roman" w:hAnsi="Times New Roman"/>
                <w:sz w:val="18"/>
                <w:szCs w:val="22"/>
              </w:rPr>
              <w:t>Type L vent (Section 503.6) or chimney (Section 503.5)</w:t>
            </w:r>
          </w:p>
        </w:tc>
      </w:tr>
      <w:tr w:rsidR="00052F76" w:rsidRPr="00D04DCE" w:rsidTr="00760D88">
        <w:trPr>
          <w:trHeight w:val="249"/>
        </w:trPr>
        <w:tc>
          <w:tcPr>
            <w:tcW w:w="4752" w:type="dxa"/>
          </w:tcPr>
          <w:p w:rsidR="00052F76" w:rsidRPr="00D04DCE" w:rsidRDefault="00052F76" w:rsidP="00E2315F">
            <w:pPr>
              <w:widowControl w:val="0"/>
              <w:autoSpaceDE w:val="0"/>
              <w:autoSpaceDN w:val="0"/>
              <w:spacing w:before="7"/>
              <w:ind w:left="69"/>
              <w:rPr>
                <w:rFonts w:ascii="Times New Roman" w:hAnsi="Times New Roman"/>
                <w:sz w:val="18"/>
                <w:szCs w:val="22"/>
              </w:rPr>
            </w:pPr>
            <w:r w:rsidRPr="00D04DCE">
              <w:rPr>
                <w:rFonts w:ascii="Times New Roman" w:hAnsi="Times New Roman"/>
                <w:sz w:val="18"/>
                <w:szCs w:val="22"/>
              </w:rPr>
              <w:t>Combination gas and solid fuel-burning appliances</w:t>
            </w:r>
          </w:p>
        </w:tc>
        <w:tc>
          <w:tcPr>
            <w:tcW w:w="5494" w:type="dxa"/>
          </w:tcPr>
          <w:p w:rsidR="00052F76" w:rsidRPr="00D04DCE" w:rsidRDefault="00052F76" w:rsidP="00E2315F">
            <w:pPr>
              <w:widowControl w:val="0"/>
              <w:autoSpaceDE w:val="0"/>
              <w:autoSpaceDN w:val="0"/>
              <w:spacing w:before="7"/>
              <w:ind w:left="69"/>
              <w:rPr>
                <w:rFonts w:ascii="Times New Roman" w:hAnsi="Times New Roman"/>
                <w:sz w:val="18"/>
                <w:szCs w:val="22"/>
              </w:rPr>
            </w:pPr>
            <w:r w:rsidRPr="00D04DCE">
              <w:rPr>
                <w:rFonts w:ascii="Times New Roman" w:hAnsi="Times New Roman"/>
                <w:sz w:val="18"/>
                <w:szCs w:val="22"/>
              </w:rPr>
              <w:t>Chimney (Section 503.5)</w:t>
            </w:r>
          </w:p>
        </w:tc>
      </w:tr>
      <w:tr w:rsidR="00052F76" w:rsidRPr="00D04DCE" w:rsidTr="00760D88">
        <w:trPr>
          <w:trHeight w:val="249"/>
        </w:trPr>
        <w:tc>
          <w:tcPr>
            <w:tcW w:w="4752" w:type="dxa"/>
          </w:tcPr>
          <w:p w:rsidR="00052F76" w:rsidRPr="00D04DCE" w:rsidRDefault="00052F76" w:rsidP="00E2315F">
            <w:pPr>
              <w:widowControl w:val="0"/>
              <w:autoSpaceDE w:val="0"/>
              <w:autoSpaceDN w:val="0"/>
              <w:spacing w:before="7"/>
              <w:ind w:left="69"/>
              <w:rPr>
                <w:rFonts w:ascii="Times New Roman" w:hAnsi="Times New Roman"/>
                <w:sz w:val="18"/>
                <w:szCs w:val="22"/>
              </w:rPr>
            </w:pPr>
            <w:r w:rsidRPr="00D04DCE">
              <w:rPr>
                <w:rFonts w:ascii="Times New Roman" w:hAnsi="Times New Roman"/>
                <w:sz w:val="18"/>
                <w:szCs w:val="22"/>
              </w:rPr>
              <w:t>Appliances listed for use with chimneys only</w:t>
            </w:r>
          </w:p>
        </w:tc>
        <w:tc>
          <w:tcPr>
            <w:tcW w:w="5494" w:type="dxa"/>
          </w:tcPr>
          <w:p w:rsidR="00052F76" w:rsidRPr="00D04DCE" w:rsidRDefault="00052F76" w:rsidP="00E2315F">
            <w:pPr>
              <w:widowControl w:val="0"/>
              <w:autoSpaceDE w:val="0"/>
              <w:autoSpaceDN w:val="0"/>
              <w:spacing w:before="7"/>
              <w:ind w:left="69"/>
              <w:rPr>
                <w:rFonts w:ascii="Times New Roman" w:hAnsi="Times New Roman"/>
                <w:sz w:val="18"/>
                <w:szCs w:val="22"/>
              </w:rPr>
            </w:pPr>
            <w:r w:rsidRPr="00D04DCE">
              <w:rPr>
                <w:rFonts w:ascii="Times New Roman" w:hAnsi="Times New Roman"/>
                <w:sz w:val="18"/>
                <w:szCs w:val="22"/>
              </w:rPr>
              <w:t>Chimney (Section 503.5)</w:t>
            </w:r>
          </w:p>
        </w:tc>
      </w:tr>
      <w:tr w:rsidR="00052F76" w:rsidRPr="00D04DCE" w:rsidTr="00760D88">
        <w:trPr>
          <w:trHeight w:val="251"/>
        </w:trPr>
        <w:tc>
          <w:tcPr>
            <w:tcW w:w="4752" w:type="dxa"/>
          </w:tcPr>
          <w:p w:rsidR="00052F76" w:rsidRPr="00D04DCE" w:rsidRDefault="00052F76" w:rsidP="00E2315F">
            <w:pPr>
              <w:widowControl w:val="0"/>
              <w:autoSpaceDE w:val="0"/>
              <w:autoSpaceDN w:val="0"/>
              <w:spacing w:before="7"/>
              <w:ind w:left="69"/>
              <w:rPr>
                <w:rFonts w:ascii="Times New Roman" w:hAnsi="Times New Roman"/>
                <w:sz w:val="18"/>
                <w:szCs w:val="22"/>
              </w:rPr>
            </w:pPr>
            <w:r w:rsidRPr="00D04DCE">
              <w:rPr>
                <w:rFonts w:ascii="Times New Roman" w:hAnsi="Times New Roman"/>
                <w:sz w:val="18"/>
                <w:szCs w:val="22"/>
              </w:rPr>
              <w:t>Unlisted appliances</w:t>
            </w:r>
          </w:p>
        </w:tc>
        <w:tc>
          <w:tcPr>
            <w:tcW w:w="5494" w:type="dxa"/>
          </w:tcPr>
          <w:p w:rsidR="00052F76" w:rsidRPr="00D04DCE" w:rsidRDefault="00052F76" w:rsidP="00E2315F">
            <w:pPr>
              <w:widowControl w:val="0"/>
              <w:autoSpaceDE w:val="0"/>
              <w:autoSpaceDN w:val="0"/>
              <w:spacing w:before="7"/>
              <w:ind w:left="71"/>
              <w:rPr>
                <w:rFonts w:ascii="Times New Roman" w:hAnsi="Times New Roman"/>
                <w:sz w:val="18"/>
                <w:szCs w:val="22"/>
              </w:rPr>
            </w:pPr>
            <w:r w:rsidRPr="00D04DCE">
              <w:rPr>
                <w:rFonts w:ascii="Times New Roman" w:hAnsi="Times New Roman"/>
                <w:sz w:val="18"/>
                <w:szCs w:val="22"/>
              </w:rPr>
              <w:t>Chimney (Section 503.5)</w:t>
            </w:r>
          </w:p>
        </w:tc>
      </w:tr>
      <w:tr w:rsidR="00052F76" w:rsidRPr="00D04DCE" w:rsidTr="00760D88">
        <w:trPr>
          <w:trHeight w:val="249"/>
        </w:trPr>
        <w:tc>
          <w:tcPr>
            <w:tcW w:w="4752" w:type="dxa"/>
          </w:tcPr>
          <w:p w:rsidR="00052F76" w:rsidRPr="00D04DCE" w:rsidRDefault="00052F76" w:rsidP="00E2315F">
            <w:pPr>
              <w:widowControl w:val="0"/>
              <w:autoSpaceDE w:val="0"/>
              <w:autoSpaceDN w:val="0"/>
              <w:spacing w:before="7"/>
              <w:ind w:left="69"/>
              <w:rPr>
                <w:rFonts w:ascii="Times New Roman" w:hAnsi="Times New Roman"/>
                <w:sz w:val="18"/>
                <w:szCs w:val="22"/>
              </w:rPr>
            </w:pPr>
            <w:r w:rsidRPr="00D04DCE">
              <w:rPr>
                <w:rFonts w:ascii="Times New Roman" w:hAnsi="Times New Roman"/>
                <w:sz w:val="18"/>
                <w:szCs w:val="22"/>
              </w:rPr>
              <w:t>Decorative appliances in vented fireplaces</w:t>
            </w:r>
          </w:p>
        </w:tc>
        <w:tc>
          <w:tcPr>
            <w:tcW w:w="5494" w:type="dxa"/>
          </w:tcPr>
          <w:p w:rsidR="00052F76" w:rsidRPr="00D04DCE" w:rsidRDefault="00052F76" w:rsidP="00E2315F">
            <w:pPr>
              <w:widowControl w:val="0"/>
              <w:autoSpaceDE w:val="0"/>
              <w:autoSpaceDN w:val="0"/>
              <w:spacing w:before="7"/>
              <w:ind w:left="67"/>
              <w:rPr>
                <w:rFonts w:ascii="Times New Roman" w:hAnsi="Times New Roman"/>
                <w:sz w:val="18"/>
                <w:szCs w:val="22"/>
              </w:rPr>
            </w:pPr>
            <w:r w:rsidRPr="00D04DCE">
              <w:rPr>
                <w:rFonts w:ascii="Times New Roman" w:hAnsi="Times New Roman"/>
                <w:sz w:val="18"/>
                <w:szCs w:val="22"/>
              </w:rPr>
              <w:t>Chimney</w:t>
            </w:r>
          </w:p>
        </w:tc>
      </w:tr>
      <w:tr w:rsidR="00052F76" w:rsidRPr="00D04DCE" w:rsidTr="00760D88">
        <w:trPr>
          <w:trHeight w:val="249"/>
        </w:trPr>
        <w:tc>
          <w:tcPr>
            <w:tcW w:w="4752" w:type="dxa"/>
          </w:tcPr>
          <w:p w:rsidR="00052F76" w:rsidRPr="00D04DCE" w:rsidRDefault="00052F76" w:rsidP="00E2315F">
            <w:pPr>
              <w:widowControl w:val="0"/>
              <w:autoSpaceDE w:val="0"/>
              <w:autoSpaceDN w:val="0"/>
              <w:spacing w:before="7"/>
              <w:ind w:left="69"/>
              <w:rPr>
                <w:rFonts w:ascii="Times New Roman" w:hAnsi="Times New Roman"/>
                <w:sz w:val="18"/>
                <w:szCs w:val="22"/>
              </w:rPr>
            </w:pPr>
            <w:r w:rsidRPr="00D04DCE">
              <w:rPr>
                <w:rFonts w:ascii="Times New Roman" w:hAnsi="Times New Roman"/>
                <w:sz w:val="18"/>
                <w:szCs w:val="22"/>
              </w:rPr>
              <w:t>Gas-fired toilets</w:t>
            </w:r>
          </w:p>
        </w:tc>
        <w:tc>
          <w:tcPr>
            <w:tcW w:w="5494" w:type="dxa"/>
          </w:tcPr>
          <w:p w:rsidR="00052F76" w:rsidRPr="00D04DCE" w:rsidRDefault="00052F76" w:rsidP="00E2315F">
            <w:pPr>
              <w:widowControl w:val="0"/>
              <w:autoSpaceDE w:val="0"/>
              <w:autoSpaceDN w:val="0"/>
              <w:spacing w:before="7"/>
              <w:ind w:left="71"/>
              <w:rPr>
                <w:rFonts w:ascii="Times New Roman" w:hAnsi="Times New Roman"/>
                <w:sz w:val="18"/>
                <w:szCs w:val="22"/>
              </w:rPr>
            </w:pPr>
            <w:r w:rsidRPr="00D04DCE">
              <w:rPr>
                <w:rFonts w:ascii="Times New Roman" w:hAnsi="Times New Roman"/>
                <w:sz w:val="18"/>
                <w:szCs w:val="22"/>
              </w:rPr>
              <w:t>Single-wall metal pipe (Section 626)</w:t>
            </w:r>
          </w:p>
        </w:tc>
      </w:tr>
      <w:tr w:rsidR="00052F76" w:rsidRPr="00D04DCE" w:rsidTr="00760D88">
        <w:trPr>
          <w:trHeight w:val="251"/>
        </w:trPr>
        <w:tc>
          <w:tcPr>
            <w:tcW w:w="4752" w:type="dxa"/>
          </w:tcPr>
          <w:p w:rsidR="00052F76" w:rsidRPr="00D04DCE" w:rsidRDefault="00052F76" w:rsidP="00E2315F">
            <w:pPr>
              <w:widowControl w:val="0"/>
              <w:autoSpaceDE w:val="0"/>
              <w:autoSpaceDN w:val="0"/>
              <w:spacing w:before="7"/>
              <w:ind w:left="69"/>
              <w:rPr>
                <w:rFonts w:ascii="Times New Roman" w:hAnsi="Times New Roman"/>
                <w:sz w:val="18"/>
                <w:szCs w:val="22"/>
              </w:rPr>
            </w:pPr>
            <w:r w:rsidRPr="00D04DCE">
              <w:rPr>
                <w:rFonts w:ascii="Times New Roman" w:hAnsi="Times New Roman"/>
                <w:sz w:val="18"/>
                <w:szCs w:val="22"/>
              </w:rPr>
              <w:t>Direct-vent appliances</w:t>
            </w:r>
          </w:p>
        </w:tc>
        <w:tc>
          <w:tcPr>
            <w:tcW w:w="5494" w:type="dxa"/>
          </w:tcPr>
          <w:p w:rsidR="00052F76" w:rsidRPr="00D04DCE" w:rsidRDefault="00052F76" w:rsidP="00E2315F">
            <w:pPr>
              <w:widowControl w:val="0"/>
              <w:autoSpaceDE w:val="0"/>
              <w:autoSpaceDN w:val="0"/>
              <w:spacing w:before="7"/>
              <w:ind w:left="68"/>
              <w:rPr>
                <w:rFonts w:ascii="Times New Roman" w:hAnsi="Times New Roman"/>
                <w:sz w:val="18"/>
                <w:szCs w:val="22"/>
              </w:rPr>
            </w:pPr>
            <w:r w:rsidRPr="00D04DCE">
              <w:rPr>
                <w:rFonts w:ascii="Times New Roman" w:hAnsi="Times New Roman"/>
                <w:sz w:val="18"/>
                <w:szCs w:val="22"/>
              </w:rPr>
              <w:t>See Section 503.2.3</w:t>
            </w:r>
          </w:p>
        </w:tc>
      </w:tr>
      <w:tr w:rsidR="00052F76" w:rsidRPr="00D04DCE" w:rsidTr="00760D88">
        <w:trPr>
          <w:trHeight w:val="249"/>
        </w:trPr>
        <w:tc>
          <w:tcPr>
            <w:tcW w:w="4752" w:type="dxa"/>
          </w:tcPr>
          <w:p w:rsidR="00052F76" w:rsidRPr="00D04DCE" w:rsidRDefault="00052F76" w:rsidP="00E2315F">
            <w:pPr>
              <w:widowControl w:val="0"/>
              <w:autoSpaceDE w:val="0"/>
              <w:autoSpaceDN w:val="0"/>
              <w:spacing w:before="7"/>
              <w:ind w:left="69"/>
              <w:rPr>
                <w:rFonts w:ascii="Times New Roman" w:hAnsi="Times New Roman"/>
                <w:sz w:val="18"/>
                <w:szCs w:val="22"/>
              </w:rPr>
            </w:pPr>
            <w:r w:rsidRPr="00D04DCE">
              <w:rPr>
                <w:rFonts w:ascii="Times New Roman" w:hAnsi="Times New Roman"/>
                <w:sz w:val="18"/>
                <w:szCs w:val="22"/>
              </w:rPr>
              <w:t>Appliances with integral vent</w:t>
            </w:r>
          </w:p>
        </w:tc>
        <w:tc>
          <w:tcPr>
            <w:tcW w:w="5494" w:type="dxa"/>
          </w:tcPr>
          <w:p w:rsidR="00052F76" w:rsidRPr="00D04DCE" w:rsidRDefault="00052F76" w:rsidP="00E2315F">
            <w:pPr>
              <w:widowControl w:val="0"/>
              <w:autoSpaceDE w:val="0"/>
              <w:autoSpaceDN w:val="0"/>
              <w:spacing w:before="7"/>
              <w:ind w:left="70"/>
              <w:rPr>
                <w:rFonts w:ascii="Times New Roman" w:hAnsi="Times New Roman"/>
                <w:sz w:val="18"/>
                <w:szCs w:val="22"/>
              </w:rPr>
            </w:pPr>
            <w:r w:rsidRPr="00D04DCE">
              <w:rPr>
                <w:rFonts w:ascii="Times New Roman" w:hAnsi="Times New Roman"/>
                <w:sz w:val="18"/>
                <w:szCs w:val="22"/>
              </w:rPr>
              <w:t>See Section 503.2.4</w:t>
            </w:r>
          </w:p>
        </w:tc>
      </w:tr>
    </w:tbl>
    <w:p w:rsidR="00052F76" w:rsidRDefault="00052F76" w:rsidP="00E2315F">
      <w:pPr>
        <w:widowControl w:val="0"/>
        <w:autoSpaceDE w:val="0"/>
        <w:autoSpaceDN w:val="0"/>
        <w:ind w:left="720"/>
        <w:rPr>
          <w:rFonts w:eastAsia="Arial" w:cs="Arial"/>
          <w:szCs w:val="22"/>
        </w:rPr>
      </w:pPr>
    </w:p>
    <w:p w:rsidR="00052F76" w:rsidRPr="00A2183B" w:rsidRDefault="00052F76" w:rsidP="00E2315F">
      <w:pPr>
        <w:widowControl w:val="0"/>
        <w:tabs>
          <w:tab w:val="left" w:pos="1428"/>
        </w:tabs>
        <w:autoSpaceDE w:val="0"/>
        <w:autoSpaceDN w:val="0"/>
        <w:spacing w:before="44"/>
        <w:ind w:left="720"/>
        <w:outlineLvl w:val="0"/>
        <w:rPr>
          <w:rFonts w:cs="Arial"/>
          <w:b/>
          <w:bCs/>
          <w:color w:val="FF0000"/>
          <w:spacing w:val="-2"/>
          <w:w w:val="99"/>
          <w:szCs w:val="22"/>
        </w:rPr>
      </w:pPr>
      <w:r>
        <w:rPr>
          <w:rFonts w:cs="Arial"/>
          <w:b/>
          <w:bCs/>
          <w:color w:val="FF0000"/>
          <w:spacing w:val="-2"/>
          <w:w w:val="99"/>
          <w:szCs w:val="22"/>
        </w:rPr>
        <w:t>(Correlation with NFPA</w:t>
      </w:r>
      <w:r w:rsidRPr="00A2183B">
        <w:rPr>
          <w:rFonts w:cs="Arial"/>
          <w:b/>
          <w:bCs/>
          <w:color w:val="FF0000"/>
          <w:spacing w:val="-2"/>
          <w:w w:val="99"/>
          <w:szCs w:val="22"/>
        </w:rPr>
        <w:t>)</w:t>
      </w:r>
    </w:p>
    <w:p w:rsidR="00052F76" w:rsidRDefault="00052F76" w:rsidP="00E2315F">
      <w:pPr>
        <w:widowControl w:val="0"/>
        <w:autoSpaceDE w:val="0"/>
        <w:autoSpaceDN w:val="0"/>
        <w:ind w:left="720"/>
        <w:rPr>
          <w:rFonts w:eastAsia="Arial" w:cs="Arial"/>
          <w:szCs w:val="22"/>
        </w:rPr>
      </w:pPr>
    </w:p>
    <w:p w:rsidR="00052F76" w:rsidRPr="00684616" w:rsidRDefault="00052F76" w:rsidP="00E2315F">
      <w:pPr>
        <w:widowControl w:val="0"/>
        <w:autoSpaceDE w:val="0"/>
        <w:autoSpaceDN w:val="0"/>
        <w:ind w:left="720"/>
        <w:rPr>
          <w:rFonts w:eastAsia="Arial" w:cs="Arial"/>
          <w:szCs w:val="22"/>
        </w:rPr>
      </w:pPr>
    </w:p>
    <w:p w:rsidR="00052F76" w:rsidRPr="00684616" w:rsidRDefault="00052F76" w:rsidP="00E2315F">
      <w:pPr>
        <w:widowControl w:val="0"/>
        <w:autoSpaceDE w:val="0"/>
        <w:autoSpaceDN w:val="0"/>
        <w:ind w:left="720"/>
        <w:rPr>
          <w:rFonts w:eastAsia="Arial" w:cs="Arial"/>
          <w:szCs w:val="22"/>
        </w:rPr>
      </w:pPr>
    </w:p>
    <w:p w:rsidR="00052F76" w:rsidRPr="00684616" w:rsidRDefault="00052F76" w:rsidP="00E2315F">
      <w:pPr>
        <w:widowControl w:val="0"/>
        <w:autoSpaceDE w:val="0"/>
        <w:autoSpaceDN w:val="0"/>
        <w:ind w:left="720"/>
        <w:rPr>
          <w:rFonts w:eastAsia="Arial" w:cs="Arial"/>
          <w:szCs w:val="22"/>
        </w:rPr>
      </w:pPr>
    </w:p>
    <w:p w:rsidR="00052F76" w:rsidRPr="00684616" w:rsidRDefault="00052F76" w:rsidP="00E2315F">
      <w:pPr>
        <w:widowControl w:val="0"/>
        <w:autoSpaceDE w:val="0"/>
        <w:autoSpaceDN w:val="0"/>
        <w:ind w:left="720"/>
        <w:rPr>
          <w:rFonts w:eastAsia="Arial" w:cs="Arial"/>
          <w:szCs w:val="22"/>
        </w:rPr>
      </w:pPr>
    </w:p>
    <w:p w:rsidR="00052F76" w:rsidRPr="00684616" w:rsidRDefault="00052F76" w:rsidP="00E2315F">
      <w:pPr>
        <w:widowControl w:val="0"/>
        <w:autoSpaceDE w:val="0"/>
        <w:autoSpaceDN w:val="0"/>
        <w:ind w:left="720"/>
        <w:rPr>
          <w:rFonts w:eastAsia="Arial" w:cs="Arial"/>
          <w:szCs w:val="22"/>
        </w:rPr>
      </w:pPr>
    </w:p>
    <w:p w:rsidR="00052F76" w:rsidRDefault="00052F76" w:rsidP="00E2315F">
      <w:pPr>
        <w:widowControl w:val="0"/>
        <w:autoSpaceDE w:val="0"/>
        <w:autoSpaceDN w:val="0"/>
        <w:ind w:left="720"/>
        <w:rPr>
          <w:rFonts w:eastAsia="Arial" w:cs="Arial"/>
          <w:szCs w:val="22"/>
        </w:rPr>
      </w:pPr>
    </w:p>
    <w:p w:rsidR="00B23A40" w:rsidRDefault="00B23A40" w:rsidP="00E2315F">
      <w:pPr>
        <w:widowControl w:val="0"/>
        <w:autoSpaceDE w:val="0"/>
        <w:autoSpaceDN w:val="0"/>
        <w:ind w:left="720"/>
        <w:rPr>
          <w:rFonts w:eastAsia="Arial" w:cs="Arial"/>
          <w:szCs w:val="22"/>
        </w:rPr>
      </w:pPr>
    </w:p>
    <w:p w:rsidR="00B23A40" w:rsidRDefault="00B23A40" w:rsidP="00E2315F">
      <w:pPr>
        <w:widowControl w:val="0"/>
        <w:autoSpaceDE w:val="0"/>
        <w:autoSpaceDN w:val="0"/>
        <w:ind w:left="720"/>
        <w:rPr>
          <w:rFonts w:eastAsia="Arial" w:cs="Arial"/>
          <w:szCs w:val="22"/>
        </w:rPr>
      </w:pPr>
    </w:p>
    <w:p w:rsidR="00B23A40" w:rsidRDefault="00B23A40" w:rsidP="00E2315F">
      <w:pPr>
        <w:widowControl w:val="0"/>
        <w:autoSpaceDE w:val="0"/>
        <w:autoSpaceDN w:val="0"/>
        <w:ind w:left="720"/>
        <w:rPr>
          <w:rFonts w:eastAsia="Arial" w:cs="Arial"/>
          <w:szCs w:val="22"/>
        </w:rPr>
      </w:pPr>
    </w:p>
    <w:p w:rsidR="00B23A40" w:rsidRDefault="00B23A40" w:rsidP="00E2315F">
      <w:pPr>
        <w:widowControl w:val="0"/>
        <w:autoSpaceDE w:val="0"/>
        <w:autoSpaceDN w:val="0"/>
        <w:ind w:left="720"/>
        <w:rPr>
          <w:rFonts w:eastAsia="Arial" w:cs="Arial"/>
          <w:szCs w:val="22"/>
        </w:rPr>
      </w:pPr>
    </w:p>
    <w:p w:rsidR="00B23A40" w:rsidRPr="00684616" w:rsidRDefault="00B23A40" w:rsidP="00E2315F">
      <w:pPr>
        <w:widowControl w:val="0"/>
        <w:autoSpaceDE w:val="0"/>
        <w:autoSpaceDN w:val="0"/>
        <w:ind w:left="720"/>
        <w:rPr>
          <w:rFonts w:eastAsia="Arial" w:cs="Arial"/>
          <w:szCs w:val="22"/>
        </w:rPr>
      </w:pPr>
    </w:p>
    <w:p w:rsidR="00052F76" w:rsidRPr="00684616" w:rsidRDefault="00052F76" w:rsidP="00E2315F">
      <w:pPr>
        <w:widowControl w:val="0"/>
        <w:autoSpaceDE w:val="0"/>
        <w:autoSpaceDN w:val="0"/>
        <w:ind w:left="720"/>
        <w:rPr>
          <w:rFonts w:eastAsia="Arial" w:cs="Arial"/>
          <w:szCs w:val="22"/>
        </w:rPr>
      </w:pPr>
    </w:p>
    <w:p w:rsidR="00052F76" w:rsidRPr="00684616" w:rsidRDefault="00384D3F" w:rsidP="00E2315F">
      <w:pPr>
        <w:widowControl w:val="0"/>
        <w:autoSpaceDE w:val="0"/>
        <w:autoSpaceDN w:val="0"/>
        <w:ind w:left="720"/>
        <w:rPr>
          <w:rFonts w:cs="Arial"/>
          <w:szCs w:val="22"/>
        </w:rPr>
      </w:pPr>
      <w:r>
        <w:rPr>
          <w:rFonts w:cs="Arial"/>
          <w:b/>
          <w:bCs/>
          <w:noProof/>
          <w:spacing w:val="-2"/>
          <w:szCs w:val="22"/>
        </w:rPr>
        <w:pict>
          <v:shape id="_x0000_s1164" type="#_x0000_t202" style="position:absolute;left:0;text-align:left;margin-left:-20.4pt;margin-top:2.45pt;width:37.2pt;height:113.6pt;z-index:2516433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EBw2/EqAgAAUAQAAA4AAAAAAAAAAAAAAAAALgIAAGRycy9lMm9E&#10;b2MueG1sUEsBAi0AFAAGAAgAAAAhAP0vMtbbAAAABQEAAA8AAAAAAAAAAAAAAAAAhAQAAGRycy9k&#10;b3ducmV2LnhtbFBLBQYAAAAABAAEAPMAAACMBQAAAAA=&#10;">
            <v:shadow on="t" offset=",0" offset2=",-4pt"/>
            <v:textbox style="layout-flow:vertical;mso-layout-flow-alt:bottom-to-top;mso-next-textbox:#_x0000_s1164">
              <w:txbxContent>
                <w:p w:rsidR="00654B22" w:rsidRPr="00584DA2" w:rsidRDefault="00654B22" w:rsidP="00052F76">
                  <w:pPr>
                    <w:rPr>
                      <w:color w:val="FF0000"/>
                      <w:sz w:val="20"/>
                    </w:rPr>
                  </w:pPr>
                  <w:r w:rsidRPr="00584DA2">
                    <w:rPr>
                      <w:color w:val="FF0000"/>
                      <w:sz w:val="20"/>
                    </w:rPr>
                    <w:t>Correlation with NFPA</w:t>
                  </w:r>
                  <w:r>
                    <w:rPr>
                      <w:color w:val="FF0000"/>
                      <w:sz w:val="20"/>
                    </w:rPr>
                    <w:t xml:space="preserve"> – G2427.5.7.4</w:t>
                  </w:r>
                </w:p>
              </w:txbxContent>
            </v:textbox>
          </v:shape>
        </w:pict>
      </w:r>
      <w:r w:rsidR="00D501C1">
        <w:rPr>
          <w:rFonts w:cs="Arial"/>
          <w:b/>
          <w:bCs/>
          <w:spacing w:val="-2"/>
          <w:w w:val="99"/>
          <w:szCs w:val="22"/>
        </w:rPr>
        <w:t>G2427.5.6.4</w:t>
      </w:r>
      <w:r w:rsidR="00052F76">
        <w:rPr>
          <w:rFonts w:cs="Arial"/>
          <w:b/>
          <w:bCs/>
          <w:spacing w:val="-2"/>
          <w:w w:val="99"/>
          <w:szCs w:val="22"/>
        </w:rPr>
        <w:t xml:space="preserve"> (</w:t>
      </w:r>
      <w:r w:rsidR="00052F76" w:rsidRPr="00684616">
        <w:rPr>
          <w:rFonts w:cs="Arial"/>
          <w:b/>
          <w:bCs/>
          <w:spacing w:val="-2"/>
          <w:w w:val="99"/>
          <w:szCs w:val="22"/>
        </w:rPr>
        <w:t>503.5.7.4</w:t>
      </w:r>
      <w:r w:rsidR="00052F76">
        <w:rPr>
          <w:rFonts w:cs="Arial"/>
          <w:b/>
          <w:bCs/>
          <w:spacing w:val="-2"/>
          <w:w w:val="99"/>
          <w:szCs w:val="22"/>
        </w:rPr>
        <w:t>)</w:t>
      </w:r>
      <w:r w:rsidR="00052F76" w:rsidRPr="00684616">
        <w:rPr>
          <w:rFonts w:cs="Arial"/>
          <w:b/>
          <w:bCs/>
          <w:spacing w:val="-2"/>
          <w:w w:val="99"/>
          <w:szCs w:val="22"/>
        </w:rPr>
        <w:t xml:space="preserve"> </w:t>
      </w:r>
      <w:r w:rsidR="00052F76" w:rsidRPr="00684616">
        <w:rPr>
          <w:rFonts w:cs="Arial"/>
          <w:b/>
          <w:szCs w:val="22"/>
        </w:rPr>
        <w:t>Combination gas- and oil fuel-burning appliances.</w:t>
      </w:r>
      <w:r w:rsidR="00052F76" w:rsidRPr="00684616">
        <w:rPr>
          <w:rFonts w:cs="Arial"/>
          <w:b/>
          <w:spacing w:val="-7"/>
          <w:szCs w:val="22"/>
        </w:rPr>
        <w:t xml:space="preserve"> </w:t>
      </w:r>
      <w:r w:rsidR="00052F76" w:rsidRPr="00684616">
        <w:rPr>
          <w:rFonts w:cs="Arial"/>
          <w:szCs w:val="22"/>
        </w:rPr>
        <w:t>Where</w:t>
      </w:r>
      <w:r w:rsidR="00052F76" w:rsidRPr="00684616">
        <w:rPr>
          <w:rFonts w:cs="Arial"/>
          <w:spacing w:val="-5"/>
          <w:szCs w:val="22"/>
        </w:rPr>
        <w:t xml:space="preserve"> </w:t>
      </w:r>
      <w:r w:rsidR="00052F76" w:rsidRPr="00684616">
        <w:rPr>
          <w:rFonts w:cs="Arial"/>
          <w:szCs w:val="22"/>
        </w:rPr>
        <w:t>a</w:t>
      </w:r>
      <w:r w:rsidR="00052F76" w:rsidRPr="00684616">
        <w:rPr>
          <w:rFonts w:cs="Arial"/>
          <w:spacing w:val="-7"/>
          <w:szCs w:val="22"/>
        </w:rPr>
        <w:t xml:space="preserve"> </w:t>
      </w:r>
      <w:r w:rsidR="00052F76" w:rsidRPr="00684616">
        <w:rPr>
          <w:rFonts w:cs="Arial"/>
          <w:szCs w:val="22"/>
        </w:rPr>
        <w:t>single</w:t>
      </w:r>
      <w:r w:rsidR="00052F76" w:rsidRPr="00684616">
        <w:rPr>
          <w:rFonts w:cs="Arial"/>
          <w:spacing w:val="-7"/>
          <w:szCs w:val="22"/>
        </w:rPr>
        <w:t xml:space="preserve"> </w:t>
      </w:r>
      <w:r w:rsidR="00052F76" w:rsidRPr="00684616">
        <w:rPr>
          <w:rFonts w:cs="Arial"/>
          <w:szCs w:val="22"/>
        </w:rPr>
        <w:t>chimney</w:t>
      </w:r>
      <w:r w:rsidR="00052F76" w:rsidRPr="00684616">
        <w:rPr>
          <w:rFonts w:cs="Arial"/>
          <w:spacing w:val="-7"/>
          <w:szCs w:val="22"/>
        </w:rPr>
        <w:t xml:space="preserve"> </w:t>
      </w:r>
      <w:r w:rsidR="00052F76" w:rsidRPr="00684616">
        <w:rPr>
          <w:rFonts w:cs="Arial"/>
          <w:szCs w:val="22"/>
        </w:rPr>
        <w:t>flue</w:t>
      </w:r>
      <w:r w:rsidR="00052F76" w:rsidRPr="00684616">
        <w:rPr>
          <w:rFonts w:cs="Arial"/>
          <w:spacing w:val="-8"/>
          <w:szCs w:val="22"/>
        </w:rPr>
        <w:t xml:space="preserve"> </w:t>
      </w:r>
      <w:r w:rsidR="00052F76" w:rsidRPr="00684616">
        <w:rPr>
          <w:rFonts w:cs="Arial"/>
          <w:szCs w:val="22"/>
        </w:rPr>
        <w:t>serves</w:t>
      </w:r>
      <w:r w:rsidR="00052F76" w:rsidRPr="00684616">
        <w:rPr>
          <w:rFonts w:cs="Arial"/>
          <w:spacing w:val="-6"/>
          <w:szCs w:val="22"/>
        </w:rPr>
        <w:t xml:space="preserve"> </w:t>
      </w:r>
      <w:r w:rsidR="00052F76" w:rsidRPr="00684616">
        <w:rPr>
          <w:rFonts w:cs="Arial"/>
          <w:szCs w:val="22"/>
        </w:rPr>
        <w:t>a</w:t>
      </w:r>
      <w:r w:rsidR="00052F76" w:rsidRPr="00684616">
        <w:rPr>
          <w:rFonts w:cs="Arial"/>
          <w:spacing w:val="-10"/>
          <w:szCs w:val="22"/>
        </w:rPr>
        <w:t xml:space="preserve"> </w:t>
      </w:r>
      <w:r w:rsidR="00052F76" w:rsidRPr="00684616">
        <w:rPr>
          <w:rFonts w:cs="Arial"/>
          <w:i/>
          <w:szCs w:val="22"/>
        </w:rPr>
        <w:t xml:space="preserve">listed </w:t>
      </w:r>
      <w:r w:rsidR="00052F76" w:rsidRPr="00684616">
        <w:rPr>
          <w:rFonts w:cs="Arial"/>
          <w:szCs w:val="22"/>
        </w:rPr>
        <w:t xml:space="preserve">combination gas- and oil fuel-burning </w:t>
      </w:r>
      <w:r w:rsidR="00052F76" w:rsidRPr="00684616">
        <w:rPr>
          <w:rFonts w:cs="Arial"/>
          <w:i/>
          <w:szCs w:val="22"/>
        </w:rPr>
        <w:t xml:space="preserve">appliance, </w:t>
      </w:r>
      <w:r w:rsidR="00052F76" w:rsidRPr="00684616">
        <w:rPr>
          <w:rFonts w:cs="Arial"/>
          <w:szCs w:val="22"/>
        </w:rPr>
        <w:t>such flue shall be sized in accordance with appliance manufacturer’s</w:t>
      </w:r>
      <w:r w:rsidR="00052F76" w:rsidRPr="00684616">
        <w:rPr>
          <w:rFonts w:cs="Arial"/>
          <w:spacing w:val="-2"/>
          <w:szCs w:val="22"/>
        </w:rPr>
        <w:t xml:space="preserve"> </w:t>
      </w:r>
      <w:r w:rsidR="00052F76" w:rsidRPr="00684616">
        <w:rPr>
          <w:rFonts w:cs="Arial"/>
          <w:szCs w:val="22"/>
        </w:rPr>
        <w:t>instructions</w:t>
      </w:r>
    </w:p>
    <w:p w:rsidR="00052F76" w:rsidRDefault="00052F76" w:rsidP="00E2315F">
      <w:pPr>
        <w:widowControl w:val="0"/>
        <w:autoSpaceDE w:val="0"/>
        <w:autoSpaceDN w:val="0"/>
        <w:ind w:left="720"/>
        <w:rPr>
          <w:sz w:val="20"/>
        </w:rPr>
      </w:pPr>
    </w:p>
    <w:p w:rsidR="00052F76" w:rsidRPr="00A2183B" w:rsidRDefault="00052F76" w:rsidP="00E2315F">
      <w:pPr>
        <w:widowControl w:val="0"/>
        <w:tabs>
          <w:tab w:val="left" w:pos="1428"/>
        </w:tabs>
        <w:autoSpaceDE w:val="0"/>
        <w:autoSpaceDN w:val="0"/>
        <w:spacing w:before="44"/>
        <w:ind w:left="720"/>
        <w:outlineLvl w:val="0"/>
        <w:rPr>
          <w:rFonts w:cs="Arial"/>
          <w:b/>
          <w:bCs/>
          <w:color w:val="FF0000"/>
          <w:spacing w:val="-2"/>
          <w:w w:val="99"/>
          <w:szCs w:val="22"/>
        </w:rPr>
      </w:pPr>
      <w:r>
        <w:rPr>
          <w:rFonts w:cs="Arial"/>
          <w:b/>
          <w:bCs/>
          <w:color w:val="FF0000"/>
          <w:spacing w:val="-2"/>
          <w:w w:val="99"/>
          <w:szCs w:val="22"/>
        </w:rPr>
        <w:t>(Correlation with NFPA</w:t>
      </w:r>
      <w:r w:rsidRPr="00A2183B">
        <w:rPr>
          <w:rFonts w:cs="Arial"/>
          <w:b/>
          <w:bCs/>
          <w:color w:val="FF0000"/>
          <w:spacing w:val="-2"/>
          <w:w w:val="99"/>
          <w:szCs w:val="22"/>
        </w:rPr>
        <w:t>)</w:t>
      </w:r>
    </w:p>
    <w:p w:rsidR="00052F76" w:rsidRDefault="00052F76" w:rsidP="00E2315F">
      <w:pPr>
        <w:widowControl w:val="0"/>
        <w:autoSpaceDE w:val="0"/>
        <w:autoSpaceDN w:val="0"/>
        <w:ind w:left="720"/>
        <w:rPr>
          <w:sz w:val="20"/>
        </w:rPr>
      </w:pPr>
    </w:p>
    <w:p w:rsidR="00052F76" w:rsidRDefault="00052F76" w:rsidP="00E2315F">
      <w:pPr>
        <w:widowControl w:val="0"/>
        <w:autoSpaceDE w:val="0"/>
        <w:autoSpaceDN w:val="0"/>
        <w:ind w:left="720"/>
        <w:rPr>
          <w:sz w:val="20"/>
        </w:rPr>
      </w:pPr>
    </w:p>
    <w:p w:rsidR="00052F76" w:rsidRDefault="00052F76" w:rsidP="00E2315F">
      <w:pPr>
        <w:widowControl w:val="0"/>
        <w:autoSpaceDE w:val="0"/>
        <w:autoSpaceDN w:val="0"/>
        <w:ind w:left="720"/>
        <w:rPr>
          <w:sz w:val="20"/>
        </w:rPr>
      </w:pPr>
    </w:p>
    <w:p w:rsidR="00052F76" w:rsidRDefault="00052F76" w:rsidP="00E2315F">
      <w:pPr>
        <w:widowControl w:val="0"/>
        <w:autoSpaceDE w:val="0"/>
        <w:autoSpaceDN w:val="0"/>
        <w:ind w:left="720"/>
        <w:rPr>
          <w:sz w:val="20"/>
        </w:rPr>
      </w:pPr>
    </w:p>
    <w:p w:rsidR="00052F76" w:rsidRDefault="00052F76" w:rsidP="00E2315F">
      <w:pPr>
        <w:widowControl w:val="0"/>
        <w:autoSpaceDE w:val="0"/>
        <w:autoSpaceDN w:val="0"/>
        <w:ind w:left="720"/>
        <w:rPr>
          <w:sz w:val="20"/>
        </w:rPr>
      </w:pPr>
    </w:p>
    <w:p w:rsidR="00052F76" w:rsidRDefault="00052F76" w:rsidP="00E2315F">
      <w:pPr>
        <w:widowControl w:val="0"/>
        <w:autoSpaceDE w:val="0"/>
        <w:autoSpaceDN w:val="0"/>
        <w:ind w:left="720"/>
        <w:rPr>
          <w:sz w:val="20"/>
        </w:rPr>
      </w:pPr>
    </w:p>
    <w:p w:rsidR="00052F76" w:rsidRDefault="00052F76" w:rsidP="00E2315F">
      <w:pPr>
        <w:widowControl w:val="0"/>
        <w:tabs>
          <w:tab w:val="left" w:pos="1342"/>
        </w:tabs>
        <w:autoSpaceDE w:val="0"/>
        <w:autoSpaceDN w:val="0"/>
        <w:spacing w:before="54" w:line="230" w:lineRule="auto"/>
        <w:ind w:left="598" w:right="148"/>
        <w:jc w:val="both"/>
        <w:rPr>
          <w:rFonts w:ascii="Times New Roman" w:hAnsi="Times New Roman"/>
          <w:sz w:val="20"/>
          <w:szCs w:val="22"/>
        </w:rPr>
      </w:pPr>
    </w:p>
    <w:p w:rsidR="00052F76" w:rsidRPr="00684616" w:rsidRDefault="00384D3F" w:rsidP="00E2315F">
      <w:pPr>
        <w:widowControl w:val="0"/>
        <w:tabs>
          <w:tab w:val="left" w:pos="1342"/>
        </w:tabs>
        <w:autoSpaceDE w:val="0"/>
        <w:autoSpaceDN w:val="0"/>
        <w:spacing w:before="54" w:line="230" w:lineRule="auto"/>
        <w:ind w:left="720" w:right="148"/>
        <w:jc w:val="both"/>
        <w:rPr>
          <w:rFonts w:cs="Arial"/>
          <w:szCs w:val="22"/>
        </w:rPr>
      </w:pPr>
      <w:r>
        <w:rPr>
          <w:rFonts w:cs="Arial"/>
          <w:b/>
          <w:noProof/>
          <w:szCs w:val="22"/>
        </w:rPr>
        <w:pict>
          <v:shape id="_x0000_s1165" type="#_x0000_t202" style="position:absolute;left:0;text-align:left;margin-left:-20.4pt;margin-top:3.95pt;width:37.2pt;height:113.6pt;z-index:251644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EBw2/EqAgAAUAQAAA4AAAAAAAAAAAAAAAAALgIAAGRycy9lMm9E&#10;b2MueG1sUEsBAi0AFAAGAAgAAAAhAP0vMtbbAAAABQEAAA8AAAAAAAAAAAAAAAAAhAQAAGRycy9k&#10;b3ducmV2LnhtbFBLBQYAAAAABAAEAPMAAACMBQAAAAA=&#10;">
            <v:shadow on="t" offset=",0" offset2=",-4pt"/>
            <v:textbox style="layout-flow:vertical;mso-layout-flow-alt:bottom-to-top;mso-next-textbox:#_x0000_s1165">
              <w:txbxContent>
                <w:p w:rsidR="00654B22" w:rsidRPr="00584DA2" w:rsidRDefault="00654B22" w:rsidP="00052F76">
                  <w:pPr>
                    <w:rPr>
                      <w:color w:val="FF0000"/>
                      <w:sz w:val="20"/>
                    </w:rPr>
                  </w:pPr>
                  <w:r w:rsidRPr="00584DA2">
                    <w:rPr>
                      <w:color w:val="FF0000"/>
                      <w:sz w:val="20"/>
                    </w:rPr>
                    <w:t>Correlation with NFPA</w:t>
                  </w:r>
                  <w:r>
                    <w:rPr>
                      <w:color w:val="FF0000"/>
                      <w:sz w:val="20"/>
                    </w:rPr>
                    <w:t xml:space="preserve"> – G2427.5.11</w:t>
                  </w:r>
                </w:p>
              </w:txbxContent>
            </v:textbox>
          </v:shape>
        </w:pict>
      </w:r>
      <w:r w:rsidR="00052F76">
        <w:rPr>
          <w:rFonts w:cs="Arial"/>
          <w:b/>
          <w:szCs w:val="22"/>
        </w:rPr>
        <w:t>G242</w:t>
      </w:r>
      <w:r w:rsidR="00D501C1">
        <w:rPr>
          <w:rFonts w:cs="Arial"/>
          <w:b/>
          <w:szCs w:val="22"/>
        </w:rPr>
        <w:t>7.5.10</w:t>
      </w:r>
      <w:r w:rsidR="00052F76">
        <w:rPr>
          <w:rFonts w:cs="Arial"/>
          <w:b/>
          <w:szCs w:val="22"/>
        </w:rPr>
        <w:t xml:space="preserve"> (</w:t>
      </w:r>
      <w:r w:rsidR="00052F76" w:rsidRPr="00684616">
        <w:rPr>
          <w:rFonts w:cs="Arial"/>
          <w:b/>
          <w:szCs w:val="22"/>
        </w:rPr>
        <w:t>503.5.11</w:t>
      </w:r>
      <w:r w:rsidR="00052F76">
        <w:rPr>
          <w:rFonts w:cs="Arial"/>
          <w:b/>
          <w:szCs w:val="22"/>
        </w:rPr>
        <w:t xml:space="preserve">) </w:t>
      </w:r>
      <w:r w:rsidR="00052F76" w:rsidRPr="00684616">
        <w:rPr>
          <w:rFonts w:cs="Arial"/>
          <w:b/>
          <w:szCs w:val="22"/>
        </w:rPr>
        <w:t>Insulation</w:t>
      </w:r>
      <w:r w:rsidR="00052F76" w:rsidRPr="00684616">
        <w:rPr>
          <w:rFonts w:cs="Arial"/>
          <w:b/>
          <w:spacing w:val="-13"/>
          <w:szCs w:val="22"/>
        </w:rPr>
        <w:t xml:space="preserve"> </w:t>
      </w:r>
      <w:r w:rsidR="00052F76" w:rsidRPr="00684616">
        <w:rPr>
          <w:rFonts w:cs="Arial"/>
          <w:b/>
          <w:szCs w:val="22"/>
        </w:rPr>
        <w:t>shield.</w:t>
      </w:r>
      <w:r w:rsidR="00052F76" w:rsidRPr="00684616">
        <w:rPr>
          <w:rFonts w:cs="Arial"/>
          <w:b/>
          <w:spacing w:val="-9"/>
          <w:szCs w:val="22"/>
        </w:rPr>
        <w:t xml:space="preserve"> </w:t>
      </w:r>
      <w:r w:rsidR="00052F76" w:rsidRPr="00684616">
        <w:rPr>
          <w:rFonts w:cs="Arial"/>
          <w:szCs w:val="22"/>
        </w:rPr>
        <w:t>Where</w:t>
      </w:r>
      <w:r w:rsidR="00052F76" w:rsidRPr="00684616">
        <w:rPr>
          <w:rFonts w:cs="Arial"/>
          <w:spacing w:val="-12"/>
          <w:szCs w:val="22"/>
        </w:rPr>
        <w:t xml:space="preserve"> </w:t>
      </w:r>
      <w:r w:rsidR="00052F76" w:rsidRPr="00684616">
        <w:rPr>
          <w:rFonts w:cs="Arial"/>
          <w:szCs w:val="22"/>
        </w:rPr>
        <w:t>a</w:t>
      </w:r>
      <w:r w:rsidR="00052F76" w:rsidRPr="00684616">
        <w:rPr>
          <w:rFonts w:cs="Arial"/>
          <w:spacing w:val="-14"/>
          <w:szCs w:val="22"/>
        </w:rPr>
        <w:t xml:space="preserve"> </w:t>
      </w:r>
      <w:r w:rsidR="00052F76" w:rsidRPr="00684616">
        <w:rPr>
          <w:rFonts w:cs="Arial"/>
          <w:szCs w:val="22"/>
        </w:rPr>
        <w:t>factory-built</w:t>
      </w:r>
      <w:r w:rsidR="00052F76" w:rsidRPr="00684616">
        <w:rPr>
          <w:rFonts w:cs="Arial"/>
          <w:spacing w:val="-12"/>
          <w:szCs w:val="22"/>
        </w:rPr>
        <w:t xml:space="preserve"> </w:t>
      </w:r>
      <w:r w:rsidR="00052F76" w:rsidRPr="00684616">
        <w:rPr>
          <w:rFonts w:cs="Arial"/>
          <w:szCs w:val="22"/>
        </w:rPr>
        <w:t>chimney passes through insulated assemblies, an insulation shield constructed of steel having a thickness of not less than 0.0187</w:t>
      </w:r>
      <w:r w:rsidR="00052F76" w:rsidRPr="00684616">
        <w:rPr>
          <w:rFonts w:cs="Arial"/>
          <w:spacing w:val="-6"/>
          <w:szCs w:val="22"/>
        </w:rPr>
        <w:t xml:space="preserve"> </w:t>
      </w:r>
      <w:r w:rsidR="00052F76" w:rsidRPr="00684616">
        <w:rPr>
          <w:rFonts w:cs="Arial"/>
          <w:szCs w:val="22"/>
        </w:rPr>
        <w:t>inch</w:t>
      </w:r>
      <w:r w:rsidR="00052F76" w:rsidRPr="00684616">
        <w:rPr>
          <w:rFonts w:cs="Arial"/>
          <w:spacing w:val="-6"/>
          <w:szCs w:val="22"/>
        </w:rPr>
        <w:t xml:space="preserve"> </w:t>
      </w:r>
      <w:r w:rsidR="00052F76" w:rsidRPr="00684616">
        <w:rPr>
          <w:rFonts w:cs="Arial"/>
          <w:szCs w:val="22"/>
        </w:rPr>
        <w:t>(0.475</w:t>
      </w:r>
      <w:r w:rsidR="00052F76" w:rsidRPr="00684616">
        <w:rPr>
          <w:rFonts w:cs="Arial"/>
          <w:spacing w:val="-6"/>
          <w:szCs w:val="22"/>
        </w:rPr>
        <w:t xml:space="preserve"> </w:t>
      </w:r>
      <w:r w:rsidR="00052F76" w:rsidRPr="00684616">
        <w:rPr>
          <w:rFonts w:cs="Arial"/>
          <w:szCs w:val="22"/>
        </w:rPr>
        <w:t>mm)</w:t>
      </w:r>
      <w:r w:rsidR="00052F76" w:rsidRPr="00684616">
        <w:rPr>
          <w:rFonts w:cs="Arial"/>
          <w:spacing w:val="-6"/>
          <w:szCs w:val="22"/>
        </w:rPr>
        <w:t xml:space="preserve"> </w:t>
      </w:r>
      <w:r w:rsidR="00052F76" w:rsidRPr="00684616">
        <w:rPr>
          <w:rFonts w:cs="Arial"/>
          <w:szCs w:val="22"/>
        </w:rPr>
        <w:t>shall</w:t>
      </w:r>
      <w:r w:rsidR="00052F76" w:rsidRPr="00684616">
        <w:rPr>
          <w:rFonts w:cs="Arial"/>
          <w:spacing w:val="-7"/>
          <w:szCs w:val="22"/>
        </w:rPr>
        <w:t xml:space="preserve"> </w:t>
      </w:r>
      <w:r w:rsidR="00052F76" w:rsidRPr="00684616">
        <w:rPr>
          <w:rFonts w:cs="Arial"/>
          <w:szCs w:val="22"/>
        </w:rPr>
        <w:t>be</w:t>
      </w:r>
      <w:r w:rsidR="00052F76" w:rsidRPr="00684616">
        <w:rPr>
          <w:rFonts w:cs="Arial"/>
          <w:spacing w:val="-7"/>
          <w:szCs w:val="22"/>
        </w:rPr>
        <w:t xml:space="preserve"> </w:t>
      </w:r>
      <w:r w:rsidR="00052F76" w:rsidRPr="00684616">
        <w:rPr>
          <w:rFonts w:cs="Arial"/>
          <w:szCs w:val="22"/>
        </w:rPr>
        <w:t>installed</w:t>
      </w:r>
      <w:r w:rsidR="00052F76" w:rsidRPr="00684616">
        <w:rPr>
          <w:rFonts w:cs="Arial"/>
          <w:spacing w:val="-6"/>
          <w:szCs w:val="22"/>
        </w:rPr>
        <w:t xml:space="preserve"> </w:t>
      </w:r>
      <w:r w:rsidR="00052F76" w:rsidRPr="00684616">
        <w:rPr>
          <w:rFonts w:cs="Arial"/>
          <w:szCs w:val="22"/>
        </w:rPr>
        <w:t>to</w:t>
      </w:r>
      <w:r w:rsidR="00052F76" w:rsidRPr="00684616">
        <w:rPr>
          <w:rFonts w:cs="Arial"/>
          <w:spacing w:val="-6"/>
          <w:szCs w:val="22"/>
        </w:rPr>
        <w:t xml:space="preserve"> </w:t>
      </w:r>
      <w:r w:rsidR="00052F76" w:rsidRPr="00684616">
        <w:rPr>
          <w:rFonts w:cs="Arial"/>
          <w:szCs w:val="22"/>
        </w:rPr>
        <w:t>provide</w:t>
      </w:r>
      <w:r w:rsidR="00052F76" w:rsidRPr="00684616">
        <w:rPr>
          <w:rFonts w:cs="Arial"/>
          <w:spacing w:val="-4"/>
          <w:szCs w:val="22"/>
        </w:rPr>
        <w:t xml:space="preserve"> </w:t>
      </w:r>
      <w:r w:rsidR="00052F76" w:rsidRPr="00684616">
        <w:rPr>
          <w:rFonts w:cs="Arial"/>
          <w:szCs w:val="22"/>
        </w:rPr>
        <w:t>clearance</w:t>
      </w:r>
      <w:r w:rsidR="00052F76" w:rsidRPr="00684616">
        <w:rPr>
          <w:rFonts w:cs="Arial"/>
          <w:spacing w:val="-4"/>
          <w:szCs w:val="22"/>
        </w:rPr>
        <w:t xml:space="preserve"> </w:t>
      </w:r>
      <w:r w:rsidR="00052F76" w:rsidRPr="00684616">
        <w:rPr>
          <w:rFonts w:cs="Arial"/>
          <w:szCs w:val="22"/>
        </w:rPr>
        <w:t>between</w:t>
      </w:r>
      <w:r w:rsidR="00052F76" w:rsidRPr="00684616">
        <w:rPr>
          <w:rFonts w:cs="Arial"/>
          <w:spacing w:val="-4"/>
          <w:szCs w:val="22"/>
        </w:rPr>
        <w:t xml:space="preserve"> </w:t>
      </w:r>
      <w:r w:rsidR="00052F76" w:rsidRPr="00684616">
        <w:rPr>
          <w:rFonts w:cs="Arial"/>
          <w:szCs w:val="22"/>
        </w:rPr>
        <w:t>the</w:t>
      </w:r>
      <w:r w:rsidR="00052F76" w:rsidRPr="00684616">
        <w:rPr>
          <w:rFonts w:cs="Arial"/>
          <w:spacing w:val="-7"/>
          <w:szCs w:val="22"/>
        </w:rPr>
        <w:t xml:space="preserve"> </w:t>
      </w:r>
      <w:r w:rsidR="00052F76" w:rsidRPr="00684616">
        <w:rPr>
          <w:rFonts w:cs="Arial"/>
          <w:szCs w:val="22"/>
        </w:rPr>
        <w:t>chimney</w:t>
      </w:r>
      <w:r w:rsidR="00052F76" w:rsidRPr="00684616">
        <w:rPr>
          <w:rFonts w:cs="Arial"/>
          <w:spacing w:val="-6"/>
          <w:szCs w:val="22"/>
        </w:rPr>
        <w:t xml:space="preserve"> </w:t>
      </w:r>
      <w:r w:rsidR="00052F76" w:rsidRPr="00684616">
        <w:rPr>
          <w:rFonts w:cs="Arial"/>
          <w:szCs w:val="22"/>
        </w:rPr>
        <w:t>and</w:t>
      </w:r>
      <w:r w:rsidR="00052F76" w:rsidRPr="00684616">
        <w:rPr>
          <w:rFonts w:cs="Arial"/>
          <w:spacing w:val="-5"/>
          <w:szCs w:val="22"/>
        </w:rPr>
        <w:t xml:space="preserve"> </w:t>
      </w:r>
      <w:r w:rsidR="00052F76" w:rsidRPr="00684616">
        <w:rPr>
          <w:rFonts w:cs="Arial"/>
          <w:szCs w:val="22"/>
        </w:rPr>
        <w:t>the</w:t>
      </w:r>
      <w:r w:rsidR="00052F76" w:rsidRPr="00684616">
        <w:rPr>
          <w:rFonts w:cs="Arial"/>
          <w:spacing w:val="-7"/>
          <w:szCs w:val="22"/>
        </w:rPr>
        <w:t xml:space="preserve"> </w:t>
      </w:r>
      <w:r w:rsidR="00052F76" w:rsidRPr="00684616">
        <w:rPr>
          <w:rFonts w:cs="Arial"/>
          <w:szCs w:val="22"/>
        </w:rPr>
        <w:t>insulation</w:t>
      </w:r>
      <w:r w:rsidR="00052F76" w:rsidRPr="00684616">
        <w:rPr>
          <w:rFonts w:cs="Arial"/>
          <w:spacing w:val="-6"/>
          <w:szCs w:val="22"/>
        </w:rPr>
        <w:t xml:space="preserve"> </w:t>
      </w:r>
      <w:r w:rsidR="00052F76" w:rsidRPr="00684616">
        <w:rPr>
          <w:rFonts w:cs="Arial"/>
          <w:szCs w:val="22"/>
        </w:rPr>
        <w:t>material.</w:t>
      </w:r>
      <w:r w:rsidR="00052F76" w:rsidRPr="00684616">
        <w:rPr>
          <w:rFonts w:cs="Arial"/>
          <w:spacing w:val="-7"/>
          <w:szCs w:val="22"/>
        </w:rPr>
        <w:t xml:space="preserve"> </w:t>
      </w:r>
      <w:r w:rsidR="00052F76" w:rsidRPr="00684616">
        <w:rPr>
          <w:rFonts w:cs="Arial"/>
          <w:szCs w:val="22"/>
        </w:rPr>
        <w:t>The clearance shall be not less than the clearance to combustibles specified by the chimney manufacturer’s installation instructions. Where chimneys pass through attic space,</w:t>
      </w:r>
      <w:r w:rsidR="00052F76" w:rsidRPr="00684616">
        <w:rPr>
          <w:rFonts w:cs="Arial"/>
          <w:spacing w:val="-26"/>
          <w:szCs w:val="22"/>
        </w:rPr>
        <w:t xml:space="preserve"> </w:t>
      </w:r>
      <w:r w:rsidR="00052F76" w:rsidRPr="00684616">
        <w:rPr>
          <w:rFonts w:cs="Arial"/>
          <w:szCs w:val="22"/>
        </w:rPr>
        <w:t>the shield</w:t>
      </w:r>
      <w:r w:rsidR="00052F76" w:rsidRPr="00684616">
        <w:rPr>
          <w:rFonts w:cs="Arial"/>
          <w:spacing w:val="-10"/>
          <w:szCs w:val="22"/>
        </w:rPr>
        <w:t xml:space="preserve"> </w:t>
      </w:r>
      <w:r w:rsidR="00052F76" w:rsidRPr="00684616">
        <w:rPr>
          <w:rFonts w:cs="Arial"/>
          <w:szCs w:val="22"/>
        </w:rPr>
        <w:t>shall</w:t>
      </w:r>
      <w:r w:rsidR="00052F76" w:rsidRPr="00684616">
        <w:rPr>
          <w:rFonts w:cs="Arial"/>
          <w:spacing w:val="-9"/>
          <w:szCs w:val="22"/>
        </w:rPr>
        <w:t xml:space="preserve"> </w:t>
      </w:r>
      <w:r w:rsidR="00052F76" w:rsidRPr="00684616">
        <w:rPr>
          <w:rFonts w:cs="Arial"/>
          <w:szCs w:val="22"/>
        </w:rPr>
        <w:t>terminate</w:t>
      </w:r>
      <w:r w:rsidR="00052F76" w:rsidRPr="00684616">
        <w:rPr>
          <w:rFonts w:cs="Arial"/>
          <w:spacing w:val="-9"/>
          <w:szCs w:val="22"/>
        </w:rPr>
        <w:t xml:space="preserve"> </w:t>
      </w:r>
      <w:r w:rsidR="00052F76" w:rsidRPr="00684616">
        <w:rPr>
          <w:rFonts w:cs="Arial"/>
          <w:szCs w:val="22"/>
        </w:rPr>
        <w:t>not</w:t>
      </w:r>
      <w:r w:rsidR="00052F76" w:rsidRPr="00684616">
        <w:rPr>
          <w:rFonts w:cs="Arial"/>
          <w:spacing w:val="-9"/>
          <w:szCs w:val="22"/>
        </w:rPr>
        <w:t xml:space="preserve"> </w:t>
      </w:r>
      <w:r w:rsidR="00052F76" w:rsidRPr="00684616">
        <w:rPr>
          <w:rFonts w:cs="Arial"/>
          <w:szCs w:val="22"/>
        </w:rPr>
        <w:t>less</w:t>
      </w:r>
      <w:r w:rsidR="00052F76" w:rsidRPr="00684616">
        <w:rPr>
          <w:rFonts w:cs="Arial"/>
          <w:spacing w:val="-9"/>
          <w:szCs w:val="22"/>
        </w:rPr>
        <w:t xml:space="preserve"> </w:t>
      </w:r>
      <w:r w:rsidR="00052F76" w:rsidRPr="00684616">
        <w:rPr>
          <w:rFonts w:cs="Arial"/>
          <w:szCs w:val="22"/>
        </w:rPr>
        <w:t>than</w:t>
      </w:r>
      <w:r w:rsidR="00052F76" w:rsidRPr="00684616">
        <w:rPr>
          <w:rFonts w:cs="Arial"/>
          <w:spacing w:val="-10"/>
          <w:szCs w:val="22"/>
        </w:rPr>
        <w:t xml:space="preserve"> </w:t>
      </w:r>
      <w:r w:rsidR="00052F76" w:rsidRPr="00684616">
        <w:rPr>
          <w:rFonts w:cs="Arial"/>
          <w:szCs w:val="22"/>
        </w:rPr>
        <w:t>2</w:t>
      </w:r>
      <w:r w:rsidR="00052F76" w:rsidRPr="00684616">
        <w:rPr>
          <w:rFonts w:cs="Arial"/>
          <w:spacing w:val="-9"/>
          <w:szCs w:val="22"/>
        </w:rPr>
        <w:t xml:space="preserve"> </w:t>
      </w:r>
      <w:r w:rsidR="00052F76" w:rsidRPr="00684616">
        <w:rPr>
          <w:rFonts w:cs="Arial"/>
          <w:szCs w:val="22"/>
        </w:rPr>
        <w:t>inches</w:t>
      </w:r>
      <w:r w:rsidR="00052F76" w:rsidRPr="00684616">
        <w:rPr>
          <w:rFonts w:cs="Arial"/>
          <w:spacing w:val="-9"/>
          <w:szCs w:val="22"/>
        </w:rPr>
        <w:t xml:space="preserve"> </w:t>
      </w:r>
      <w:r w:rsidR="00052F76" w:rsidRPr="00684616">
        <w:rPr>
          <w:rFonts w:cs="Arial"/>
          <w:szCs w:val="22"/>
        </w:rPr>
        <w:t>(51</w:t>
      </w:r>
      <w:r w:rsidR="00052F76" w:rsidRPr="00684616">
        <w:rPr>
          <w:rFonts w:cs="Arial"/>
          <w:spacing w:val="-10"/>
          <w:szCs w:val="22"/>
        </w:rPr>
        <w:t xml:space="preserve"> </w:t>
      </w:r>
      <w:r w:rsidR="00052F76" w:rsidRPr="00684616">
        <w:rPr>
          <w:rFonts w:cs="Arial"/>
          <w:szCs w:val="22"/>
        </w:rPr>
        <w:t>mm)</w:t>
      </w:r>
      <w:r w:rsidR="00052F76" w:rsidRPr="00684616">
        <w:rPr>
          <w:rFonts w:cs="Arial"/>
          <w:spacing w:val="-9"/>
          <w:szCs w:val="22"/>
        </w:rPr>
        <w:t xml:space="preserve"> </w:t>
      </w:r>
      <w:r w:rsidR="00052F76" w:rsidRPr="00684616">
        <w:rPr>
          <w:rFonts w:cs="Arial"/>
          <w:szCs w:val="22"/>
        </w:rPr>
        <w:t>above the installation materials and shall be secured in place to prevent</w:t>
      </w:r>
      <w:r w:rsidR="00052F76" w:rsidRPr="00684616">
        <w:rPr>
          <w:rFonts w:cs="Arial"/>
          <w:spacing w:val="-18"/>
          <w:szCs w:val="22"/>
        </w:rPr>
        <w:t xml:space="preserve"> </w:t>
      </w:r>
      <w:r w:rsidR="00052F76" w:rsidRPr="00684616">
        <w:rPr>
          <w:rFonts w:cs="Arial"/>
          <w:szCs w:val="22"/>
        </w:rPr>
        <w:t>displacement.</w:t>
      </w:r>
      <w:r w:rsidR="00052F76" w:rsidRPr="00684616">
        <w:rPr>
          <w:rFonts w:cs="Arial"/>
          <w:spacing w:val="-16"/>
          <w:szCs w:val="22"/>
        </w:rPr>
        <w:t xml:space="preserve"> </w:t>
      </w:r>
      <w:r w:rsidR="00052F76" w:rsidRPr="00684616">
        <w:rPr>
          <w:rFonts w:cs="Arial"/>
          <w:szCs w:val="22"/>
        </w:rPr>
        <w:t>Insulation</w:t>
      </w:r>
      <w:r w:rsidR="00052F76" w:rsidRPr="00684616">
        <w:rPr>
          <w:rFonts w:cs="Arial"/>
          <w:spacing w:val="-16"/>
          <w:szCs w:val="22"/>
        </w:rPr>
        <w:t xml:space="preserve"> </w:t>
      </w:r>
      <w:r w:rsidR="00052F76" w:rsidRPr="00684616">
        <w:rPr>
          <w:rFonts w:cs="Arial"/>
          <w:szCs w:val="22"/>
        </w:rPr>
        <w:t>shields</w:t>
      </w:r>
      <w:r w:rsidR="00052F76" w:rsidRPr="00684616">
        <w:rPr>
          <w:rFonts w:cs="Arial"/>
          <w:spacing w:val="-16"/>
          <w:szCs w:val="22"/>
        </w:rPr>
        <w:t xml:space="preserve"> </w:t>
      </w:r>
      <w:r w:rsidR="00052F76" w:rsidRPr="00684616">
        <w:rPr>
          <w:rFonts w:cs="Arial"/>
          <w:szCs w:val="22"/>
        </w:rPr>
        <w:t>provided</w:t>
      </w:r>
      <w:r w:rsidR="00052F76" w:rsidRPr="00684616">
        <w:rPr>
          <w:rFonts w:cs="Arial"/>
          <w:spacing w:val="-15"/>
          <w:szCs w:val="22"/>
        </w:rPr>
        <w:t xml:space="preserve"> </w:t>
      </w:r>
      <w:r w:rsidR="00052F76" w:rsidRPr="00684616">
        <w:rPr>
          <w:rFonts w:cs="Arial"/>
          <w:szCs w:val="22"/>
        </w:rPr>
        <w:t>as</w:t>
      </w:r>
      <w:r w:rsidR="00052F76" w:rsidRPr="00684616">
        <w:rPr>
          <w:rFonts w:cs="Arial"/>
          <w:spacing w:val="-16"/>
          <w:szCs w:val="22"/>
        </w:rPr>
        <w:t xml:space="preserve"> </w:t>
      </w:r>
      <w:r w:rsidR="00052F76" w:rsidRPr="00684616">
        <w:rPr>
          <w:rFonts w:cs="Arial"/>
          <w:szCs w:val="22"/>
        </w:rPr>
        <w:t>part</w:t>
      </w:r>
      <w:r w:rsidR="00052F76" w:rsidRPr="00684616">
        <w:rPr>
          <w:rFonts w:cs="Arial"/>
          <w:spacing w:val="-15"/>
          <w:szCs w:val="22"/>
        </w:rPr>
        <w:t xml:space="preserve"> </w:t>
      </w:r>
      <w:r w:rsidR="00052F76" w:rsidRPr="00684616">
        <w:rPr>
          <w:rFonts w:cs="Arial"/>
          <w:szCs w:val="22"/>
        </w:rPr>
        <w:t>of a listed chimney system shall be installed in accordance with the manufacturer’s installation</w:t>
      </w:r>
      <w:r w:rsidR="00052F76" w:rsidRPr="00684616">
        <w:rPr>
          <w:rFonts w:cs="Arial"/>
          <w:spacing w:val="-24"/>
          <w:szCs w:val="22"/>
        </w:rPr>
        <w:t xml:space="preserve"> </w:t>
      </w:r>
      <w:r w:rsidR="00052F76" w:rsidRPr="00684616">
        <w:rPr>
          <w:rFonts w:cs="Arial"/>
          <w:szCs w:val="22"/>
        </w:rPr>
        <w:t>instructions.</w:t>
      </w:r>
    </w:p>
    <w:p w:rsidR="00052F76" w:rsidRDefault="00052F76" w:rsidP="00E2315F">
      <w:pPr>
        <w:widowControl w:val="0"/>
        <w:autoSpaceDE w:val="0"/>
        <w:autoSpaceDN w:val="0"/>
        <w:ind w:left="720"/>
        <w:rPr>
          <w:rFonts w:eastAsia="Arial" w:cs="Arial"/>
          <w:szCs w:val="22"/>
        </w:rPr>
      </w:pPr>
    </w:p>
    <w:p w:rsidR="00052F76" w:rsidRPr="00A2183B" w:rsidRDefault="00052F76" w:rsidP="00E2315F">
      <w:pPr>
        <w:widowControl w:val="0"/>
        <w:tabs>
          <w:tab w:val="left" w:pos="1428"/>
        </w:tabs>
        <w:autoSpaceDE w:val="0"/>
        <w:autoSpaceDN w:val="0"/>
        <w:spacing w:before="44"/>
        <w:ind w:left="720"/>
        <w:outlineLvl w:val="0"/>
        <w:rPr>
          <w:rFonts w:cs="Arial"/>
          <w:b/>
          <w:bCs/>
          <w:color w:val="FF0000"/>
          <w:spacing w:val="-2"/>
          <w:w w:val="99"/>
          <w:szCs w:val="22"/>
        </w:rPr>
      </w:pPr>
      <w:r>
        <w:rPr>
          <w:rFonts w:cs="Arial"/>
          <w:b/>
          <w:bCs/>
          <w:color w:val="FF0000"/>
          <w:spacing w:val="-2"/>
          <w:w w:val="99"/>
          <w:szCs w:val="22"/>
        </w:rPr>
        <w:t>(Correlation with NFPA</w:t>
      </w:r>
      <w:r w:rsidRPr="00A2183B">
        <w:rPr>
          <w:rFonts w:cs="Arial"/>
          <w:b/>
          <w:bCs/>
          <w:color w:val="FF0000"/>
          <w:spacing w:val="-2"/>
          <w:w w:val="99"/>
          <w:szCs w:val="22"/>
        </w:rPr>
        <w:t>)</w:t>
      </w:r>
    </w:p>
    <w:p w:rsidR="00052F76" w:rsidRDefault="00052F76" w:rsidP="00E2315F">
      <w:pPr>
        <w:widowControl w:val="0"/>
        <w:autoSpaceDE w:val="0"/>
        <w:autoSpaceDN w:val="0"/>
        <w:ind w:left="720"/>
        <w:rPr>
          <w:rFonts w:eastAsia="Arial" w:cs="Arial"/>
          <w:szCs w:val="22"/>
        </w:rPr>
      </w:pPr>
    </w:p>
    <w:p w:rsidR="00052F76" w:rsidRDefault="001074C7" w:rsidP="00E2315F">
      <w:pPr>
        <w:widowControl w:val="0"/>
        <w:autoSpaceDE w:val="0"/>
        <w:autoSpaceDN w:val="0"/>
        <w:ind w:left="720"/>
        <w:rPr>
          <w:rFonts w:eastAsia="Arial" w:cs="Arial"/>
          <w:szCs w:val="22"/>
        </w:rPr>
      </w:pPr>
      <w:r>
        <w:rPr>
          <w:rFonts w:eastAsia="Arial" w:cs="Arial"/>
          <w:szCs w:val="22"/>
        </w:rPr>
        <w:t xml:space="preserve">Add as a new section </w:t>
      </w:r>
    </w:p>
    <w:p w:rsidR="00052F76" w:rsidRPr="00AE1774" w:rsidRDefault="00384D3F" w:rsidP="00E2315F">
      <w:pPr>
        <w:widowControl w:val="0"/>
        <w:tabs>
          <w:tab w:val="left" w:pos="1088"/>
        </w:tabs>
        <w:autoSpaceDE w:val="0"/>
        <w:autoSpaceDN w:val="0"/>
        <w:spacing w:before="84" w:line="230" w:lineRule="auto"/>
        <w:ind w:left="720" w:right="40"/>
        <w:jc w:val="both"/>
        <w:rPr>
          <w:rFonts w:cs="Arial"/>
          <w:color w:val="FF0000"/>
          <w:szCs w:val="22"/>
        </w:rPr>
      </w:pPr>
      <w:r>
        <w:rPr>
          <w:rFonts w:cs="Arial"/>
          <w:b/>
          <w:bCs/>
          <w:noProof/>
          <w:spacing w:val="-2"/>
          <w:szCs w:val="22"/>
        </w:rPr>
        <w:pict>
          <v:shape id="_x0000_s1166" type="#_x0000_t202" style="position:absolute;left:0;text-align:left;margin-left:-16.8pt;margin-top:-.5pt;width:37.2pt;height:113.6pt;z-index:251645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EBw2/EqAgAAUAQAAA4AAAAAAAAAAAAAAAAALgIAAGRycy9lMm9E&#10;b2MueG1sUEsBAi0AFAAGAAgAAAAhAP0vMtbbAAAABQEAAA8AAAAAAAAAAAAAAAAAhAQAAGRycy9k&#10;b3ducmV2LnhtbFBLBQYAAAAABAAEAPMAAACMBQAAAAA=&#10;">
            <v:shadow on="t" offset=",0" offset2=",-4pt"/>
            <v:textbox style="layout-flow:vertical;mso-layout-flow-alt:bottom-to-top;mso-next-textbox:#_x0000_s1166">
              <w:txbxContent>
                <w:p w:rsidR="00654B22" w:rsidRPr="00584DA2" w:rsidRDefault="00654B22" w:rsidP="00052F76">
                  <w:pPr>
                    <w:rPr>
                      <w:color w:val="FF0000"/>
                      <w:sz w:val="20"/>
                    </w:rPr>
                  </w:pPr>
                  <w:r w:rsidRPr="00584DA2">
                    <w:rPr>
                      <w:color w:val="FF0000"/>
                      <w:sz w:val="20"/>
                    </w:rPr>
                    <w:t>Correlation with NFPA</w:t>
                  </w:r>
                  <w:r>
                    <w:rPr>
                      <w:color w:val="FF0000"/>
                      <w:sz w:val="20"/>
                    </w:rPr>
                    <w:t xml:space="preserve"> – G2427.5.11</w:t>
                  </w:r>
                </w:p>
              </w:txbxContent>
            </v:textbox>
          </v:shape>
        </w:pict>
      </w:r>
      <w:r w:rsidR="00757E65" w:rsidRPr="001074C7">
        <w:rPr>
          <w:rFonts w:cs="Arial"/>
          <w:b/>
          <w:bCs/>
          <w:spacing w:val="-2"/>
          <w:w w:val="99"/>
          <w:szCs w:val="22"/>
        </w:rPr>
        <w:t>G2427.6.1</w:t>
      </w:r>
      <w:r w:rsidR="00052F76" w:rsidRPr="001074C7">
        <w:rPr>
          <w:rFonts w:cs="Arial"/>
          <w:b/>
          <w:bCs/>
          <w:spacing w:val="-2"/>
          <w:w w:val="99"/>
          <w:szCs w:val="22"/>
        </w:rPr>
        <w:t xml:space="preserve"> (503.6.1)</w:t>
      </w:r>
      <w:r w:rsidR="00052F76" w:rsidRPr="001074C7">
        <w:rPr>
          <w:rFonts w:cs="Arial"/>
          <w:b/>
          <w:bCs/>
          <w:spacing w:val="-2"/>
          <w:w w:val="99"/>
          <w:szCs w:val="22"/>
        </w:rPr>
        <w:tab/>
      </w:r>
      <w:r w:rsidR="00052F76" w:rsidRPr="001074C7">
        <w:rPr>
          <w:rFonts w:cs="Arial"/>
          <w:b/>
          <w:szCs w:val="22"/>
        </w:rPr>
        <w:t xml:space="preserve">Materials. </w:t>
      </w:r>
      <w:r w:rsidR="00052F76" w:rsidRPr="001074C7">
        <w:rPr>
          <w:rFonts w:cs="Arial"/>
          <w:szCs w:val="22"/>
        </w:rPr>
        <w:t>Type B and BW gas vents shall be listed in accordance with UL 441. Vents for listed combination gas- and oil-burning appliances shall be listed in accordance with UL</w:t>
      </w:r>
      <w:r w:rsidR="00052F76" w:rsidRPr="001074C7">
        <w:rPr>
          <w:rFonts w:cs="Arial"/>
          <w:spacing w:val="-3"/>
          <w:szCs w:val="22"/>
        </w:rPr>
        <w:t xml:space="preserve"> </w:t>
      </w:r>
      <w:r w:rsidR="00052F76" w:rsidRPr="001074C7">
        <w:rPr>
          <w:rFonts w:cs="Arial"/>
          <w:szCs w:val="22"/>
        </w:rPr>
        <w:t>641</w:t>
      </w:r>
      <w:r w:rsidR="00052F76" w:rsidRPr="00AE1774">
        <w:rPr>
          <w:rFonts w:cs="Arial"/>
          <w:color w:val="FF0000"/>
          <w:szCs w:val="22"/>
        </w:rPr>
        <w:t>.</w:t>
      </w:r>
    </w:p>
    <w:p w:rsidR="00052F76" w:rsidRDefault="00052F76" w:rsidP="00E2315F">
      <w:pPr>
        <w:widowControl w:val="0"/>
        <w:autoSpaceDE w:val="0"/>
        <w:autoSpaceDN w:val="0"/>
        <w:ind w:left="720"/>
        <w:rPr>
          <w:rFonts w:eastAsia="Arial" w:cs="Arial"/>
          <w:color w:val="FF0000"/>
          <w:szCs w:val="22"/>
        </w:rPr>
      </w:pPr>
    </w:p>
    <w:p w:rsidR="001074C7" w:rsidRPr="001074C7" w:rsidRDefault="001074C7" w:rsidP="00E2315F">
      <w:pPr>
        <w:widowControl w:val="0"/>
        <w:autoSpaceDE w:val="0"/>
        <w:autoSpaceDN w:val="0"/>
        <w:ind w:left="720"/>
        <w:rPr>
          <w:rFonts w:eastAsia="Arial" w:cs="Arial"/>
          <w:szCs w:val="22"/>
        </w:rPr>
      </w:pPr>
      <w:r w:rsidRPr="001074C7">
        <w:rPr>
          <w:rFonts w:eastAsia="Arial" w:cs="Arial"/>
          <w:szCs w:val="22"/>
        </w:rPr>
        <w:t xml:space="preserve">Renumber remaining sections </w:t>
      </w:r>
    </w:p>
    <w:p w:rsidR="001074C7" w:rsidRPr="00AE1774" w:rsidRDefault="001074C7" w:rsidP="00E2315F">
      <w:pPr>
        <w:widowControl w:val="0"/>
        <w:autoSpaceDE w:val="0"/>
        <w:autoSpaceDN w:val="0"/>
        <w:ind w:left="720"/>
        <w:rPr>
          <w:rFonts w:eastAsia="Arial" w:cs="Arial"/>
          <w:color w:val="FF0000"/>
          <w:szCs w:val="22"/>
        </w:rPr>
      </w:pPr>
    </w:p>
    <w:p w:rsidR="00052F76" w:rsidRPr="00A2183B" w:rsidRDefault="00052F76" w:rsidP="00E2315F">
      <w:pPr>
        <w:widowControl w:val="0"/>
        <w:tabs>
          <w:tab w:val="left" w:pos="1428"/>
        </w:tabs>
        <w:autoSpaceDE w:val="0"/>
        <w:autoSpaceDN w:val="0"/>
        <w:spacing w:before="44"/>
        <w:ind w:left="720"/>
        <w:outlineLvl w:val="0"/>
        <w:rPr>
          <w:rFonts w:cs="Arial"/>
          <w:b/>
          <w:bCs/>
          <w:color w:val="FF0000"/>
          <w:spacing w:val="-2"/>
          <w:w w:val="99"/>
          <w:szCs w:val="22"/>
        </w:rPr>
      </w:pPr>
      <w:r w:rsidRPr="00AE1774">
        <w:rPr>
          <w:rFonts w:cs="Arial"/>
          <w:b/>
          <w:bCs/>
          <w:color w:val="FF0000"/>
          <w:spacing w:val="-2"/>
          <w:w w:val="99"/>
          <w:szCs w:val="22"/>
        </w:rPr>
        <w:t>(Correlation with NFPA</w:t>
      </w:r>
      <w:r w:rsidRPr="00A2183B">
        <w:rPr>
          <w:rFonts w:cs="Arial"/>
          <w:b/>
          <w:bCs/>
          <w:color w:val="FF0000"/>
          <w:spacing w:val="-2"/>
          <w:w w:val="99"/>
          <w:szCs w:val="22"/>
        </w:rPr>
        <w:t>)</w:t>
      </w:r>
    </w:p>
    <w:p w:rsidR="00052F76" w:rsidRDefault="00052F76" w:rsidP="00E2315F">
      <w:pPr>
        <w:widowControl w:val="0"/>
        <w:autoSpaceDE w:val="0"/>
        <w:autoSpaceDN w:val="0"/>
        <w:ind w:left="720"/>
        <w:rPr>
          <w:rFonts w:eastAsia="Arial" w:cs="Arial"/>
          <w:szCs w:val="22"/>
        </w:rPr>
      </w:pPr>
    </w:p>
    <w:p w:rsidR="00052F76" w:rsidRDefault="00052F76" w:rsidP="00E2315F">
      <w:pPr>
        <w:widowControl w:val="0"/>
        <w:autoSpaceDE w:val="0"/>
        <w:autoSpaceDN w:val="0"/>
        <w:ind w:left="720"/>
        <w:rPr>
          <w:rFonts w:eastAsia="Arial" w:cs="Arial"/>
          <w:szCs w:val="22"/>
        </w:rPr>
      </w:pPr>
    </w:p>
    <w:p w:rsidR="00052F76" w:rsidRDefault="00052F76" w:rsidP="00E2315F">
      <w:pPr>
        <w:widowControl w:val="0"/>
        <w:autoSpaceDE w:val="0"/>
        <w:autoSpaceDN w:val="0"/>
        <w:ind w:left="720"/>
        <w:rPr>
          <w:rFonts w:eastAsia="Arial" w:cs="Arial"/>
          <w:szCs w:val="22"/>
        </w:rPr>
      </w:pPr>
    </w:p>
    <w:p w:rsidR="00052F76" w:rsidRDefault="00052F76" w:rsidP="00E2315F">
      <w:pPr>
        <w:widowControl w:val="0"/>
        <w:autoSpaceDE w:val="0"/>
        <w:autoSpaceDN w:val="0"/>
        <w:ind w:left="720"/>
        <w:rPr>
          <w:rFonts w:eastAsia="Arial" w:cs="Arial"/>
          <w:szCs w:val="22"/>
        </w:rPr>
      </w:pPr>
    </w:p>
    <w:p w:rsidR="00052F76" w:rsidRDefault="00052F76" w:rsidP="00E2315F">
      <w:pPr>
        <w:widowControl w:val="0"/>
        <w:autoSpaceDE w:val="0"/>
        <w:autoSpaceDN w:val="0"/>
        <w:ind w:left="720"/>
        <w:rPr>
          <w:rFonts w:eastAsia="Arial" w:cs="Arial"/>
          <w:szCs w:val="22"/>
        </w:rPr>
      </w:pPr>
    </w:p>
    <w:p w:rsidR="00052F76" w:rsidRPr="00684616" w:rsidRDefault="00052F76" w:rsidP="00E2315F">
      <w:pPr>
        <w:widowControl w:val="0"/>
        <w:tabs>
          <w:tab w:val="left" w:pos="1077"/>
        </w:tabs>
        <w:autoSpaceDE w:val="0"/>
        <w:autoSpaceDN w:val="0"/>
        <w:spacing w:before="37" w:line="225" w:lineRule="auto"/>
        <w:ind w:left="720" w:right="1"/>
        <w:rPr>
          <w:rFonts w:cs="Arial"/>
          <w:szCs w:val="22"/>
        </w:rPr>
      </w:pPr>
      <w:r>
        <w:rPr>
          <w:rFonts w:cs="Arial"/>
          <w:b/>
          <w:bCs/>
          <w:spacing w:val="-2"/>
          <w:w w:val="99"/>
          <w:szCs w:val="22"/>
        </w:rPr>
        <w:t>G2427.7.7 (</w:t>
      </w:r>
      <w:r w:rsidRPr="00684616">
        <w:rPr>
          <w:rFonts w:cs="Arial"/>
          <w:b/>
          <w:bCs/>
          <w:spacing w:val="-2"/>
          <w:w w:val="99"/>
          <w:szCs w:val="22"/>
        </w:rPr>
        <w:t>503.7.7</w:t>
      </w:r>
      <w:r>
        <w:rPr>
          <w:rFonts w:cs="Arial"/>
          <w:b/>
          <w:bCs/>
          <w:spacing w:val="-2"/>
          <w:w w:val="99"/>
          <w:szCs w:val="22"/>
        </w:rPr>
        <w:t xml:space="preserve">) </w:t>
      </w:r>
      <w:r w:rsidRPr="00684616">
        <w:rPr>
          <w:rFonts w:cs="Arial"/>
          <w:b/>
          <w:szCs w:val="22"/>
        </w:rPr>
        <w:t xml:space="preserve">Single-wall penetrations of combustible walls. </w:t>
      </w:r>
      <w:r w:rsidRPr="00684616">
        <w:rPr>
          <w:rFonts w:cs="Arial"/>
          <w:szCs w:val="22"/>
        </w:rPr>
        <w:t>A single-wall metal pipe shall not pass through a combustible exterior wall unless guarded at the point of passage by a ventilated metal thimb</w:t>
      </w:r>
      <w:r>
        <w:rPr>
          <w:rFonts w:cs="Arial"/>
          <w:szCs w:val="22"/>
        </w:rPr>
        <w:t>le not smaller than the follow</w:t>
      </w:r>
      <w:r w:rsidRPr="00684616">
        <w:rPr>
          <w:rFonts w:cs="Arial"/>
          <w:szCs w:val="22"/>
        </w:rPr>
        <w:t>ing:</w:t>
      </w:r>
    </w:p>
    <w:p w:rsidR="00052F76" w:rsidRPr="00684616" w:rsidRDefault="00384D3F" w:rsidP="00E2315F">
      <w:pPr>
        <w:widowControl w:val="0"/>
        <w:tabs>
          <w:tab w:val="left" w:pos="880"/>
        </w:tabs>
        <w:autoSpaceDE w:val="0"/>
        <w:autoSpaceDN w:val="0"/>
        <w:spacing w:before="40" w:line="225" w:lineRule="auto"/>
        <w:ind w:left="1360" w:right="1" w:hanging="240"/>
        <w:rPr>
          <w:rFonts w:cs="Arial"/>
          <w:szCs w:val="22"/>
        </w:rPr>
      </w:pPr>
      <w:r>
        <w:rPr>
          <w:rFonts w:cs="Arial"/>
          <w:b/>
          <w:bCs/>
          <w:noProof/>
          <w:spacing w:val="-2"/>
          <w:szCs w:val="22"/>
        </w:rPr>
        <w:pict>
          <v:shape id="_x0000_s1167" type="#_x0000_t202" style="position:absolute;left:0;text-align:left;margin-left:-16.8pt;margin-top:6.4pt;width:37.2pt;height:153.8pt;z-index:251646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EBw2/EqAgAAUAQAAA4AAAAAAAAAAAAAAAAALgIAAGRycy9lMm9E&#10;b2MueG1sUEsBAi0AFAAGAAgAAAAhAP0vMtbbAAAABQEAAA8AAAAAAAAAAAAAAAAAhAQAAGRycy9k&#10;b3ducmV2LnhtbFBLBQYAAAAABAAEAPMAAACMBQAAAAA=&#10;">
            <v:shadow on="t" offset=",0" offset2=",-4pt"/>
            <v:textbox style="layout-flow:vertical;mso-layout-flow-alt:bottom-to-top;mso-next-textbox:#_x0000_s1167">
              <w:txbxContent>
                <w:p w:rsidR="00654B22" w:rsidRPr="00584DA2" w:rsidRDefault="00654B22" w:rsidP="00052F76">
                  <w:pPr>
                    <w:rPr>
                      <w:color w:val="FF0000"/>
                      <w:sz w:val="20"/>
                    </w:rPr>
                  </w:pPr>
                  <w:r w:rsidRPr="00584DA2">
                    <w:rPr>
                      <w:color w:val="FF0000"/>
                      <w:sz w:val="20"/>
                    </w:rPr>
                    <w:t>Correlation with NFPA</w:t>
                  </w:r>
                  <w:r>
                    <w:rPr>
                      <w:color w:val="FF0000"/>
                      <w:sz w:val="20"/>
                    </w:rPr>
                    <w:t xml:space="preserve"> – G2427.7.7  Exception</w:t>
                  </w:r>
                </w:p>
              </w:txbxContent>
            </v:textbox>
          </v:shape>
        </w:pict>
      </w:r>
      <w:r w:rsidR="00052F76" w:rsidRPr="00684616">
        <w:rPr>
          <w:rFonts w:cs="Arial"/>
          <w:w w:val="99"/>
          <w:szCs w:val="22"/>
        </w:rPr>
        <w:t>1.</w:t>
      </w:r>
      <w:r w:rsidR="00052F76" w:rsidRPr="00684616">
        <w:rPr>
          <w:rFonts w:cs="Arial"/>
          <w:w w:val="99"/>
          <w:szCs w:val="22"/>
        </w:rPr>
        <w:tab/>
      </w:r>
      <w:r w:rsidR="00052F76" w:rsidRPr="00684616">
        <w:rPr>
          <w:rFonts w:cs="Arial"/>
          <w:szCs w:val="22"/>
        </w:rPr>
        <w:t xml:space="preserve">For </w:t>
      </w:r>
      <w:r w:rsidR="00052F76" w:rsidRPr="00684616">
        <w:rPr>
          <w:rFonts w:cs="Arial"/>
          <w:i/>
          <w:szCs w:val="22"/>
        </w:rPr>
        <w:t xml:space="preserve">listed </w:t>
      </w:r>
      <w:r w:rsidR="00052F76" w:rsidRPr="00684616">
        <w:rPr>
          <w:rFonts w:cs="Arial"/>
          <w:szCs w:val="22"/>
        </w:rPr>
        <w:t>appliances with draft ho</w:t>
      </w:r>
      <w:r w:rsidR="00052F76">
        <w:rPr>
          <w:rFonts w:cs="Arial"/>
          <w:szCs w:val="22"/>
        </w:rPr>
        <w:t>ods and appli</w:t>
      </w:r>
      <w:r w:rsidR="00052F76" w:rsidRPr="00684616">
        <w:rPr>
          <w:rFonts w:cs="Arial"/>
          <w:szCs w:val="22"/>
        </w:rPr>
        <w:t xml:space="preserve">ances </w:t>
      </w:r>
      <w:r w:rsidR="00052F76" w:rsidRPr="00684616">
        <w:rPr>
          <w:rFonts w:cs="Arial"/>
          <w:i/>
          <w:szCs w:val="22"/>
        </w:rPr>
        <w:t xml:space="preserve">listed </w:t>
      </w:r>
      <w:r w:rsidR="00052F76" w:rsidRPr="00684616">
        <w:rPr>
          <w:rFonts w:cs="Arial"/>
          <w:szCs w:val="22"/>
        </w:rPr>
        <w:t>for use w</w:t>
      </w:r>
      <w:r w:rsidR="00052F76">
        <w:rPr>
          <w:rFonts w:cs="Arial"/>
          <w:szCs w:val="22"/>
        </w:rPr>
        <w:t>ith Type B gas vents, the thim</w:t>
      </w:r>
      <w:r w:rsidR="00052F76" w:rsidRPr="00684616">
        <w:rPr>
          <w:rFonts w:cs="Arial"/>
          <w:szCs w:val="22"/>
        </w:rPr>
        <w:t>ble</w:t>
      </w:r>
      <w:r w:rsidR="00052F76" w:rsidRPr="00684616">
        <w:rPr>
          <w:rFonts w:cs="Arial"/>
          <w:spacing w:val="-7"/>
          <w:szCs w:val="22"/>
        </w:rPr>
        <w:t xml:space="preserve"> </w:t>
      </w:r>
      <w:r w:rsidR="00052F76" w:rsidRPr="00684616">
        <w:rPr>
          <w:rFonts w:cs="Arial"/>
          <w:szCs w:val="22"/>
        </w:rPr>
        <w:t>shall</w:t>
      </w:r>
      <w:r w:rsidR="00052F76" w:rsidRPr="00684616">
        <w:rPr>
          <w:rFonts w:cs="Arial"/>
          <w:spacing w:val="-5"/>
          <w:szCs w:val="22"/>
        </w:rPr>
        <w:t xml:space="preserve"> </w:t>
      </w:r>
      <w:r w:rsidR="00052F76" w:rsidRPr="00684616">
        <w:rPr>
          <w:rFonts w:cs="Arial"/>
          <w:szCs w:val="22"/>
        </w:rPr>
        <w:t>be</w:t>
      </w:r>
      <w:r w:rsidR="00052F76" w:rsidRPr="00684616">
        <w:rPr>
          <w:rFonts w:cs="Arial"/>
          <w:spacing w:val="-7"/>
          <w:szCs w:val="22"/>
        </w:rPr>
        <w:t xml:space="preserve"> </w:t>
      </w:r>
      <w:r w:rsidR="00052F76" w:rsidRPr="00684616">
        <w:rPr>
          <w:rFonts w:cs="Arial"/>
          <w:szCs w:val="22"/>
        </w:rPr>
        <w:t>not</w:t>
      </w:r>
      <w:r w:rsidR="00052F76" w:rsidRPr="00684616">
        <w:rPr>
          <w:rFonts w:cs="Arial"/>
          <w:spacing w:val="-5"/>
          <w:szCs w:val="22"/>
        </w:rPr>
        <w:t xml:space="preserve"> </w:t>
      </w:r>
      <w:r w:rsidR="00052F76" w:rsidRPr="00684616">
        <w:rPr>
          <w:rFonts w:cs="Arial"/>
          <w:szCs w:val="22"/>
        </w:rPr>
        <w:t>less</w:t>
      </w:r>
      <w:r w:rsidR="00052F76" w:rsidRPr="00684616">
        <w:rPr>
          <w:rFonts w:cs="Arial"/>
          <w:spacing w:val="-5"/>
          <w:szCs w:val="22"/>
        </w:rPr>
        <w:t xml:space="preserve"> </w:t>
      </w:r>
      <w:r w:rsidR="00052F76" w:rsidRPr="00684616">
        <w:rPr>
          <w:rFonts w:cs="Arial"/>
          <w:szCs w:val="22"/>
        </w:rPr>
        <w:t>than</w:t>
      </w:r>
      <w:r w:rsidR="00052F76" w:rsidRPr="00684616">
        <w:rPr>
          <w:rFonts w:cs="Arial"/>
          <w:spacing w:val="-6"/>
          <w:szCs w:val="22"/>
        </w:rPr>
        <w:t xml:space="preserve"> </w:t>
      </w:r>
      <w:r w:rsidR="00052F76" w:rsidRPr="00684616">
        <w:rPr>
          <w:rFonts w:cs="Arial"/>
          <w:szCs w:val="22"/>
        </w:rPr>
        <w:t>4</w:t>
      </w:r>
      <w:r w:rsidR="00052F76" w:rsidRPr="00684616">
        <w:rPr>
          <w:rFonts w:cs="Arial"/>
          <w:spacing w:val="-6"/>
          <w:szCs w:val="22"/>
        </w:rPr>
        <w:t xml:space="preserve"> </w:t>
      </w:r>
      <w:r w:rsidR="00052F76" w:rsidRPr="00684616">
        <w:rPr>
          <w:rFonts w:cs="Arial"/>
          <w:szCs w:val="22"/>
        </w:rPr>
        <w:t>inches</w:t>
      </w:r>
      <w:r w:rsidR="00052F76" w:rsidRPr="00684616">
        <w:rPr>
          <w:rFonts w:cs="Arial"/>
          <w:spacing w:val="-7"/>
          <w:szCs w:val="22"/>
        </w:rPr>
        <w:t xml:space="preserve"> </w:t>
      </w:r>
      <w:r w:rsidR="00052F76" w:rsidRPr="00684616">
        <w:rPr>
          <w:rFonts w:cs="Arial"/>
          <w:szCs w:val="22"/>
        </w:rPr>
        <w:t>(102</w:t>
      </w:r>
      <w:r w:rsidR="00052F76" w:rsidRPr="00684616">
        <w:rPr>
          <w:rFonts w:cs="Arial"/>
          <w:spacing w:val="-6"/>
          <w:szCs w:val="22"/>
        </w:rPr>
        <w:t xml:space="preserve"> </w:t>
      </w:r>
      <w:r w:rsidR="00052F76" w:rsidRPr="00684616">
        <w:rPr>
          <w:rFonts w:cs="Arial"/>
          <w:szCs w:val="22"/>
        </w:rPr>
        <w:t>mm)</w:t>
      </w:r>
      <w:r w:rsidR="00052F76" w:rsidRPr="00684616">
        <w:rPr>
          <w:rFonts w:cs="Arial"/>
          <w:spacing w:val="-6"/>
          <w:szCs w:val="22"/>
        </w:rPr>
        <w:t xml:space="preserve"> </w:t>
      </w:r>
      <w:r w:rsidR="00052F76" w:rsidRPr="00684616">
        <w:rPr>
          <w:rFonts w:cs="Arial"/>
          <w:szCs w:val="22"/>
        </w:rPr>
        <w:t>larger</w:t>
      </w:r>
      <w:r w:rsidR="00052F76" w:rsidRPr="00684616">
        <w:rPr>
          <w:rFonts w:cs="Arial"/>
          <w:spacing w:val="-6"/>
          <w:szCs w:val="22"/>
        </w:rPr>
        <w:t xml:space="preserve"> </w:t>
      </w:r>
      <w:r w:rsidR="00052F76" w:rsidRPr="00684616">
        <w:rPr>
          <w:rFonts w:cs="Arial"/>
          <w:szCs w:val="22"/>
        </w:rPr>
        <w:t>in diameter than the metal pipe. Where there is a run</w:t>
      </w:r>
      <w:r w:rsidR="00052F76" w:rsidRPr="00684616">
        <w:rPr>
          <w:rFonts w:cs="Arial"/>
          <w:spacing w:val="-32"/>
          <w:szCs w:val="22"/>
        </w:rPr>
        <w:t xml:space="preserve"> </w:t>
      </w:r>
      <w:r w:rsidR="00052F76" w:rsidRPr="00684616">
        <w:rPr>
          <w:rFonts w:cs="Arial"/>
          <w:szCs w:val="22"/>
        </w:rPr>
        <w:t>of not less than 6 feet (1829 mm) of metal pipe in the open between the draft hood outlet and the thimble, the thimble shall be permitted to be not less than 2 inches (51 mm) larger in diameter than the metal pipe.</w:t>
      </w:r>
    </w:p>
    <w:p w:rsidR="00052F76" w:rsidRPr="00684616" w:rsidRDefault="00052F76" w:rsidP="00E2315F">
      <w:pPr>
        <w:widowControl w:val="0"/>
        <w:tabs>
          <w:tab w:val="left" w:pos="880"/>
        </w:tabs>
        <w:autoSpaceDE w:val="0"/>
        <w:autoSpaceDN w:val="0"/>
        <w:spacing w:before="38" w:line="225" w:lineRule="auto"/>
        <w:ind w:left="1360" w:hanging="240"/>
        <w:rPr>
          <w:rFonts w:cs="Arial"/>
          <w:szCs w:val="22"/>
        </w:rPr>
      </w:pPr>
      <w:r w:rsidRPr="00684616">
        <w:rPr>
          <w:rFonts w:cs="Arial"/>
          <w:w w:val="99"/>
          <w:szCs w:val="22"/>
        </w:rPr>
        <w:t>2.</w:t>
      </w:r>
      <w:r w:rsidRPr="00684616">
        <w:rPr>
          <w:rFonts w:cs="Arial"/>
          <w:w w:val="99"/>
          <w:szCs w:val="22"/>
        </w:rPr>
        <w:tab/>
      </w:r>
      <w:r w:rsidRPr="00684616">
        <w:rPr>
          <w:rFonts w:cs="Arial"/>
          <w:szCs w:val="22"/>
        </w:rPr>
        <w:t>For</w:t>
      </w:r>
      <w:r w:rsidRPr="00684616">
        <w:rPr>
          <w:rFonts w:cs="Arial"/>
          <w:spacing w:val="-9"/>
          <w:szCs w:val="22"/>
        </w:rPr>
        <w:t xml:space="preserve"> </w:t>
      </w:r>
      <w:r w:rsidRPr="00684616">
        <w:rPr>
          <w:rFonts w:cs="Arial"/>
          <w:szCs w:val="22"/>
        </w:rPr>
        <w:t>unlisted</w:t>
      </w:r>
      <w:r w:rsidRPr="00684616">
        <w:rPr>
          <w:rFonts w:cs="Arial"/>
          <w:spacing w:val="-10"/>
          <w:szCs w:val="22"/>
        </w:rPr>
        <w:t xml:space="preserve"> </w:t>
      </w:r>
      <w:r w:rsidRPr="00684616">
        <w:rPr>
          <w:rFonts w:cs="Arial"/>
          <w:szCs w:val="22"/>
        </w:rPr>
        <w:t>appliances</w:t>
      </w:r>
      <w:r w:rsidRPr="00684616">
        <w:rPr>
          <w:rFonts w:cs="Arial"/>
          <w:spacing w:val="-10"/>
          <w:szCs w:val="22"/>
        </w:rPr>
        <w:t xml:space="preserve"> </w:t>
      </w:r>
      <w:r w:rsidRPr="00684616">
        <w:rPr>
          <w:rFonts w:cs="Arial"/>
          <w:szCs w:val="22"/>
        </w:rPr>
        <w:t>having</w:t>
      </w:r>
      <w:r w:rsidRPr="00684616">
        <w:rPr>
          <w:rFonts w:cs="Arial"/>
          <w:spacing w:val="-9"/>
          <w:szCs w:val="22"/>
        </w:rPr>
        <w:t xml:space="preserve"> </w:t>
      </w:r>
      <w:r w:rsidRPr="00684616">
        <w:rPr>
          <w:rFonts w:cs="Arial"/>
          <w:szCs w:val="22"/>
        </w:rPr>
        <w:t>draft</w:t>
      </w:r>
      <w:r w:rsidRPr="00684616">
        <w:rPr>
          <w:rFonts w:cs="Arial"/>
          <w:spacing w:val="-10"/>
          <w:szCs w:val="22"/>
        </w:rPr>
        <w:t xml:space="preserve"> </w:t>
      </w:r>
      <w:r w:rsidRPr="00684616">
        <w:rPr>
          <w:rFonts w:cs="Arial"/>
          <w:szCs w:val="22"/>
        </w:rPr>
        <w:t>hoods,</w:t>
      </w:r>
      <w:r w:rsidRPr="00684616">
        <w:rPr>
          <w:rFonts w:cs="Arial"/>
          <w:spacing w:val="-9"/>
          <w:szCs w:val="22"/>
        </w:rPr>
        <w:t xml:space="preserve"> </w:t>
      </w:r>
      <w:r w:rsidRPr="00684616">
        <w:rPr>
          <w:rFonts w:cs="Arial"/>
          <w:szCs w:val="22"/>
        </w:rPr>
        <w:t>the</w:t>
      </w:r>
      <w:r w:rsidRPr="00684616">
        <w:rPr>
          <w:rFonts w:cs="Arial"/>
          <w:spacing w:val="-10"/>
          <w:szCs w:val="22"/>
        </w:rPr>
        <w:t xml:space="preserve"> </w:t>
      </w:r>
      <w:r w:rsidRPr="00684616">
        <w:rPr>
          <w:rFonts w:cs="Arial"/>
          <w:szCs w:val="22"/>
        </w:rPr>
        <w:t>thimble</w:t>
      </w:r>
      <w:r w:rsidRPr="00684616">
        <w:rPr>
          <w:rFonts w:cs="Arial"/>
          <w:spacing w:val="-7"/>
          <w:szCs w:val="22"/>
        </w:rPr>
        <w:t xml:space="preserve"> </w:t>
      </w:r>
      <w:r w:rsidRPr="00684616">
        <w:rPr>
          <w:rFonts w:cs="Arial"/>
          <w:szCs w:val="22"/>
        </w:rPr>
        <w:t>shall</w:t>
      </w:r>
      <w:r w:rsidRPr="00684616">
        <w:rPr>
          <w:rFonts w:cs="Arial"/>
          <w:spacing w:val="-5"/>
          <w:szCs w:val="22"/>
        </w:rPr>
        <w:t xml:space="preserve"> </w:t>
      </w:r>
      <w:r w:rsidRPr="00684616">
        <w:rPr>
          <w:rFonts w:cs="Arial"/>
          <w:szCs w:val="22"/>
        </w:rPr>
        <w:t>be</w:t>
      </w:r>
      <w:r w:rsidRPr="00684616">
        <w:rPr>
          <w:rFonts w:cs="Arial"/>
          <w:spacing w:val="-7"/>
          <w:szCs w:val="22"/>
        </w:rPr>
        <w:t xml:space="preserve"> </w:t>
      </w:r>
      <w:r w:rsidRPr="00684616">
        <w:rPr>
          <w:rFonts w:cs="Arial"/>
          <w:szCs w:val="22"/>
        </w:rPr>
        <w:t>not</w:t>
      </w:r>
      <w:r w:rsidRPr="00684616">
        <w:rPr>
          <w:rFonts w:cs="Arial"/>
          <w:spacing w:val="-5"/>
          <w:szCs w:val="22"/>
        </w:rPr>
        <w:t xml:space="preserve"> </w:t>
      </w:r>
      <w:r w:rsidRPr="00684616">
        <w:rPr>
          <w:rFonts w:cs="Arial"/>
          <w:szCs w:val="22"/>
        </w:rPr>
        <w:t>less</w:t>
      </w:r>
      <w:r w:rsidRPr="00684616">
        <w:rPr>
          <w:rFonts w:cs="Arial"/>
          <w:spacing w:val="-5"/>
          <w:szCs w:val="22"/>
        </w:rPr>
        <w:t xml:space="preserve"> </w:t>
      </w:r>
      <w:r w:rsidRPr="00684616">
        <w:rPr>
          <w:rFonts w:cs="Arial"/>
          <w:szCs w:val="22"/>
        </w:rPr>
        <w:t>than</w:t>
      </w:r>
      <w:r w:rsidRPr="00684616">
        <w:rPr>
          <w:rFonts w:cs="Arial"/>
          <w:spacing w:val="-6"/>
          <w:szCs w:val="22"/>
        </w:rPr>
        <w:t xml:space="preserve"> </w:t>
      </w:r>
      <w:r w:rsidRPr="00684616">
        <w:rPr>
          <w:rFonts w:cs="Arial"/>
          <w:szCs w:val="22"/>
        </w:rPr>
        <w:t>6</w:t>
      </w:r>
      <w:r w:rsidRPr="00684616">
        <w:rPr>
          <w:rFonts w:cs="Arial"/>
          <w:spacing w:val="-6"/>
          <w:szCs w:val="22"/>
        </w:rPr>
        <w:t xml:space="preserve"> </w:t>
      </w:r>
      <w:r w:rsidRPr="00684616">
        <w:rPr>
          <w:rFonts w:cs="Arial"/>
          <w:szCs w:val="22"/>
        </w:rPr>
        <w:t>inches</w:t>
      </w:r>
      <w:r w:rsidRPr="00684616">
        <w:rPr>
          <w:rFonts w:cs="Arial"/>
          <w:spacing w:val="-7"/>
          <w:szCs w:val="22"/>
        </w:rPr>
        <w:t xml:space="preserve"> </w:t>
      </w:r>
      <w:r w:rsidRPr="00684616">
        <w:rPr>
          <w:rFonts w:cs="Arial"/>
          <w:szCs w:val="22"/>
        </w:rPr>
        <w:t>(152</w:t>
      </w:r>
      <w:r w:rsidRPr="00684616">
        <w:rPr>
          <w:rFonts w:cs="Arial"/>
          <w:spacing w:val="-6"/>
          <w:szCs w:val="22"/>
        </w:rPr>
        <w:t xml:space="preserve"> </w:t>
      </w:r>
      <w:r w:rsidRPr="00684616">
        <w:rPr>
          <w:rFonts w:cs="Arial"/>
          <w:szCs w:val="22"/>
        </w:rPr>
        <w:t>mm)</w:t>
      </w:r>
      <w:r w:rsidRPr="00684616">
        <w:rPr>
          <w:rFonts w:cs="Arial"/>
          <w:spacing w:val="-6"/>
          <w:szCs w:val="22"/>
        </w:rPr>
        <w:t xml:space="preserve"> </w:t>
      </w:r>
      <w:r w:rsidRPr="00684616">
        <w:rPr>
          <w:rFonts w:cs="Arial"/>
          <w:szCs w:val="22"/>
        </w:rPr>
        <w:t>larger</w:t>
      </w:r>
      <w:r w:rsidRPr="00684616">
        <w:rPr>
          <w:rFonts w:cs="Arial"/>
          <w:spacing w:val="-6"/>
          <w:szCs w:val="22"/>
        </w:rPr>
        <w:t xml:space="preserve"> </w:t>
      </w:r>
      <w:r w:rsidRPr="00684616">
        <w:rPr>
          <w:rFonts w:cs="Arial"/>
          <w:szCs w:val="22"/>
        </w:rPr>
        <w:t>in diameter than the metal</w:t>
      </w:r>
      <w:r w:rsidRPr="00684616">
        <w:rPr>
          <w:rFonts w:cs="Arial"/>
          <w:spacing w:val="-5"/>
          <w:szCs w:val="22"/>
        </w:rPr>
        <w:t xml:space="preserve"> </w:t>
      </w:r>
      <w:r w:rsidRPr="00684616">
        <w:rPr>
          <w:rFonts w:cs="Arial"/>
          <w:szCs w:val="22"/>
        </w:rPr>
        <w:t>pipe.</w:t>
      </w:r>
    </w:p>
    <w:p w:rsidR="00052F76" w:rsidRPr="00684616" w:rsidRDefault="00052F76" w:rsidP="00E2315F">
      <w:pPr>
        <w:widowControl w:val="0"/>
        <w:tabs>
          <w:tab w:val="left" w:pos="880"/>
        </w:tabs>
        <w:autoSpaceDE w:val="0"/>
        <w:autoSpaceDN w:val="0"/>
        <w:spacing w:before="38" w:line="225" w:lineRule="auto"/>
        <w:ind w:left="1360" w:right="1" w:hanging="240"/>
        <w:rPr>
          <w:rFonts w:cs="Arial"/>
          <w:szCs w:val="22"/>
        </w:rPr>
      </w:pPr>
      <w:r w:rsidRPr="00684616">
        <w:rPr>
          <w:rFonts w:cs="Arial"/>
          <w:w w:val="99"/>
          <w:szCs w:val="22"/>
        </w:rPr>
        <w:t>3.</w:t>
      </w:r>
      <w:r w:rsidRPr="00684616">
        <w:rPr>
          <w:rFonts w:cs="Arial"/>
          <w:w w:val="99"/>
          <w:szCs w:val="22"/>
        </w:rPr>
        <w:tab/>
      </w:r>
      <w:r w:rsidRPr="00684616">
        <w:rPr>
          <w:rFonts w:cs="Arial"/>
          <w:szCs w:val="22"/>
        </w:rPr>
        <w:t>For residential and low-heat appliances, the thimble shall be not less than 12 inches (305 mm) larger in diameter than the metal</w:t>
      </w:r>
      <w:r w:rsidRPr="00684616">
        <w:rPr>
          <w:rFonts w:cs="Arial"/>
          <w:spacing w:val="-5"/>
          <w:szCs w:val="22"/>
        </w:rPr>
        <w:t xml:space="preserve"> </w:t>
      </w:r>
      <w:r w:rsidRPr="00684616">
        <w:rPr>
          <w:rFonts w:cs="Arial"/>
          <w:szCs w:val="22"/>
        </w:rPr>
        <w:t>pipe.</w:t>
      </w:r>
    </w:p>
    <w:p w:rsidR="00052F76" w:rsidRDefault="00052F76" w:rsidP="00E2315F">
      <w:pPr>
        <w:widowControl w:val="0"/>
        <w:autoSpaceDE w:val="0"/>
        <w:autoSpaceDN w:val="0"/>
        <w:spacing w:before="40" w:line="225" w:lineRule="auto"/>
        <w:ind w:left="720"/>
        <w:rPr>
          <w:rFonts w:cs="Arial"/>
          <w:b/>
          <w:szCs w:val="22"/>
        </w:rPr>
      </w:pPr>
    </w:p>
    <w:p w:rsidR="00052F76" w:rsidRPr="00684616" w:rsidRDefault="00052F76" w:rsidP="00E2315F">
      <w:pPr>
        <w:widowControl w:val="0"/>
        <w:autoSpaceDE w:val="0"/>
        <w:autoSpaceDN w:val="0"/>
        <w:spacing w:before="40" w:line="225" w:lineRule="auto"/>
        <w:ind w:left="720"/>
        <w:rPr>
          <w:rFonts w:cs="Arial"/>
          <w:szCs w:val="22"/>
        </w:rPr>
      </w:pPr>
      <w:r w:rsidRPr="00684616">
        <w:rPr>
          <w:rFonts w:cs="Arial"/>
          <w:b/>
          <w:szCs w:val="22"/>
        </w:rPr>
        <w:t xml:space="preserve">Exception: </w:t>
      </w:r>
      <w:r w:rsidRPr="00684616">
        <w:rPr>
          <w:rFonts w:cs="Arial"/>
          <w:szCs w:val="22"/>
        </w:rPr>
        <w:t xml:space="preserve">In lieu of thimble protection, all </w:t>
      </w:r>
      <w:r w:rsidRPr="00684616">
        <w:rPr>
          <w:rFonts w:cs="Arial"/>
          <w:i/>
          <w:szCs w:val="22"/>
        </w:rPr>
        <w:t xml:space="preserve">combustible material </w:t>
      </w:r>
      <w:r w:rsidRPr="00684616">
        <w:rPr>
          <w:rFonts w:cs="Arial"/>
          <w:szCs w:val="22"/>
        </w:rPr>
        <w:t xml:space="preserve">in the wall shall be removed a sufficient distance from the metal pipe to provide the specified </w:t>
      </w:r>
      <w:r w:rsidRPr="00684616">
        <w:rPr>
          <w:rFonts w:cs="Arial"/>
          <w:i/>
          <w:szCs w:val="22"/>
        </w:rPr>
        <w:t xml:space="preserve">clearance </w:t>
      </w:r>
      <w:r w:rsidRPr="00684616">
        <w:rPr>
          <w:rFonts w:cs="Arial"/>
          <w:szCs w:val="22"/>
        </w:rPr>
        <w:t xml:space="preserve">from such metal pipe to </w:t>
      </w:r>
      <w:r>
        <w:rPr>
          <w:rFonts w:cs="Arial"/>
          <w:i/>
          <w:szCs w:val="22"/>
        </w:rPr>
        <w:t>combustible mate</w:t>
      </w:r>
      <w:r w:rsidRPr="00684616">
        <w:rPr>
          <w:rFonts w:cs="Arial"/>
          <w:i/>
          <w:szCs w:val="22"/>
        </w:rPr>
        <w:t>rial</w:t>
      </w:r>
      <w:r w:rsidRPr="00684616">
        <w:rPr>
          <w:rFonts w:cs="Arial"/>
          <w:szCs w:val="22"/>
        </w:rPr>
        <w:t>. Any material used to close up such opening shall be noncombustible.</w:t>
      </w:r>
    </w:p>
    <w:p w:rsidR="00052F76" w:rsidRDefault="00052F76" w:rsidP="00E2315F">
      <w:pPr>
        <w:widowControl w:val="0"/>
        <w:tabs>
          <w:tab w:val="left" w:pos="1428"/>
        </w:tabs>
        <w:autoSpaceDE w:val="0"/>
        <w:autoSpaceDN w:val="0"/>
        <w:spacing w:before="44"/>
        <w:ind w:left="720"/>
        <w:outlineLvl w:val="0"/>
        <w:rPr>
          <w:rFonts w:cs="Arial"/>
          <w:b/>
          <w:bCs/>
          <w:color w:val="FF0000"/>
          <w:spacing w:val="-2"/>
          <w:w w:val="99"/>
          <w:szCs w:val="22"/>
        </w:rPr>
      </w:pPr>
    </w:p>
    <w:p w:rsidR="00052F76" w:rsidRPr="00A2183B" w:rsidRDefault="00052F76" w:rsidP="00E2315F">
      <w:pPr>
        <w:widowControl w:val="0"/>
        <w:tabs>
          <w:tab w:val="left" w:pos="1428"/>
        </w:tabs>
        <w:autoSpaceDE w:val="0"/>
        <w:autoSpaceDN w:val="0"/>
        <w:spacing w:before="44"/>
        <w:ind w:left="720"/>
        <w:outlineLvl w:val="0"/>
        <w:rPr>
          <w:rFonts w:cs="Arial"/>
          <w:b/>
          <w:bCs/>
          <w:color w:val="FF0000"/>
          <w:spacing w:val="-2"/>
          <w:w w:val="99"/>
          <w:szCs w:val="22"/>
        </w:rPr>
      </w:pPr>
      <w:r>
        <w:rPr>
          <w:rFonts w:cs="Arial"/>
          <w:b/>
          <w:bCs/>
          <w:color w:val="FF0000"/>
          <w:spacing w:val="-2"/>
          <w:w w:val="99"/>
          <w:szCs w:val="22"/>
        </w:rPr>
        <w:t>(Correlation with NFPA</w:t>
      </w:r>
      <w:r w:rsidRPr="00A2183B">
        <w:rPr>
          <w:rFonts w:cs="Arial"/>
          <w:b/>
          <w:bCs/>
          <w:color w:val="FF0000"/>
          <w:spacing w:val="-2"/>
          <w:w w:val="99"/>
          <w:szCs w:val="22"/>
        </w:rPr>
        <w:t>)</w:t>
      </w:r>
    </w:p>
    <w:p w:rsidR="00052F76" w:rsidRDefault="00052F76" w:rsidP="00E2315F">
      <w:pPr>
        <w:widowControl w:val="0"/>
        <w:autoSpaceDE w:val="0"/>
        <w:autoSpaceDN w:val="0"/>
        <w:ind w:left="720"/>
        <w:rPr>
          <w:rFonts w:eastAsia="Arial" w:cs="Arial"/>
          <w:szCs w:val="22"/>
        </w:rPr>
      </w:pPr>
    </w:p>
    <w:p w:rsidR="00052F76" w:rsidRDefault="00052F76" w:rsidP="00E2315F">
      <w:pPr>
        <w:widowControl w:val="0"/>
        <w:autoSpaceDE w:val="0"/>
        <w:autoSpaceDN w:val="0"/>
        <w:ind w:left="720"/>
        <w:rPr>
          <w:rFonts w:eastAsia="Arial" w:cs="Arial"/>
          <w:szCs w:val="22"/>
        </w:rPr>
      </w:pPr>
    </w:p>
    <w:p w:rsidR="00052F76" w:rsidRPr="004E5CD7" w:rsidRDefault="00384D3F" w:rsidP="00E2315F">
      <w:pPr>
        <w:widowControl w:val="0"/>
        <w:tabs>
          <w:tab w:val="left" w:pos="858"/>
        </w:tabs>
        <w:autoSpaceDE w:val="0"/>
        <w:autoSpaceDN w:val="0"/>
        <w:spacing w:before="38" w:line="225" w:lineRule="auto"/>
        <w:ind w:left="720" w:right="538"/>
        <w:rPr>
          <w:rFonts w:cs="Arial"/>
          <w:szCs w:val="22"/>
        </w:rPr>
      </w:pPr>
      <w:r>
        <w:rPr>
          <w:rFonts w:cs="Arial"/>
          <w:b/>
          <w:noProof/>
          <w:szCs w:val="22"/>
        </w:rPr>
        <w:pict>
          <v:shape id="_x0000_s1168" type="#_x0000_t202" style="position:absolute;left:0;text-align:left;margin-left:-13.8pt;margin-top:2.2pt;width:37.2pt;height:113.6pt;z-index:251647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EBw2/EqAgAAUAQAAA4AAAAAAAAAAAAAAAAALgIAAGRycy9lMm9E&#10;b2MueG1sUEsBAi0AFAAGAAgAAAAhAP0vMtbbAAAABQEAAA8AAAAAAAAAAAAAAAAAhAQAAGRycy9k&#10;b3ducmV2LnhtbFBLBQYAAAAABAAEAPMAAACMBQAAAAA=&#10;">
            <v:shadow on="t" offset=",0" offset2=",-4pt"/>
            <v:textbox style="layout-flow:vertical;mso-layout-flow-alt:bottom-to-top;mso-next-textbox:#_x0000_s1168">
              <w:txbxContent>
                <w:p w:rsidR="00654B22" w:rsidRPr="00584DA2" w:rsidRDefault="00654B22" w:rsidP="00052F76">
                  <w:pPr>
                    <w:rPr>
                      <w:color w:val="FF0000"/>
                      <w:sz w:val="20"/>
                    </w:rPr>
                  </w:pPr>
                  <w:r w:rsidRPr="00584DA2">
                    <w:rPr>
                      <w:color w:val="FF0000"/>
                      <w:sz w:val="20"/>
                    </w:rPr>
                    <w:t>Correlation with NFPA</w:t>
                  </w:r>
                  <w:r>
                    <w:rPr>
                      <w:color w:val="FF0000"/>
                      <w:sz w:val="20"/>
                    </w:rPr>
                    <w:t xml:space="preserve"> – G2427.8</w:t>
                  </w:r>
                </w:p>
              </w:txbxContent>
            </v:textbox>
          </v:shape>
        </w:pict>
      </w:r>
      <w:r w:rsidR="00052F76">
        <w:rPr>
          <w:rFonts w:cs="Arial"/>
          <w:b/>
          <w:szCs w:val="22"/>
        </w:rPr>
        <w:t>G2427.8 (</w:t>
      </w:r>
      <w:r w:rsidR="00052F76" w:rsidRPr="004E5CD7">
        <w:rPr>
          <w:rFonts w:cs="Arial"/>
          <w:b/>
          <w:szCs w:val="22"/>
        </w:rPr>
        <w:t>503.8</w:t>
      </w:r>
      <w:r w:rsidR="00052F76">
        <w:rPr>
          <w:rFonts w:cs="Arial"/>
          <w:b/>
          <w:szCs w:val="22"/>
        </w:rPr>
        <w:t>)</w:t>
      </w:r>
      <w:r w:rsidR="00052F76" w:rsidRPr="004E5CD7">
        <w:rPr>
          <w:rFonts w:cs="Arial"/>
          <w:b/>
          <w:szCs w:val="22"/>
        </w:rPr>
        <w:t xml:space="preserve"> Venting system termination location. </w:t>
      </w:r>
      <w:r w:rsidR="00052F76" w:rsidRPr="004E5CD7">
        <w:rPr>
          <w:rFonts w:cs="Arial"/>
          <w:szCs w:val="22"/>
        </w:rPr>
        <w:t>The location of venting system terminations shall comply with the following (see Appendix C):</w:t>
      </w:r>
    </w:p>
    <w:p w:rsidR="00052F76" w:rsidRDefault="00052F76" w:rsidP="00E2315F">
      <w:pPr>
        <w:widowControl w:val="0"/>
        <w:autoSpaceDE w:val="0"/>
        <w:autoSpaceDN w:val="0"/>
        <w:ind w:left="720"/>
        <w:rPr>
          <w:rFonts w:eastAsia="Arial" w:cs="Arial"/>
          <w:szCs w:val="22"/>
        </w:rPr>
      </w:pPr>
    </w:p>
    <w:p w:rsidR="00052F76" w:rsidRPr="00A2183B" w:rsidRDefault="00052F76" w:rsidP="00E2315F">
      <w:pPr>
        <w:widowControl w:val="0"/>
        <w:tabs>
          <w:tab w:val="left" w:pos="1428"/>
        </w:tabs>
        <w:autoSpaceDE w:val="0"/>
        <w:autoSpaceDN w:val="0"/>
        <w:spacing w:before="44"/>
        <w:ind w:left="720"/>
        <w:outlineLvl w:val="0"/>
        <w:rPr>
          <w:rFonts w:cs="Arial"/>
          <w:b/>
          <w:bCs/>
          <w:color w:val="FF0000"/>
          <w:spacing w:val="-2"/>
          <w:w w:val="99"/>
          <w:szCs w:val="22"/>
        </w:rPr>
      </w:pPr>
      <w:r>
        <w:rPr>
          <w:rFonts w:cs="Arial"/>
          <w:b/>
          <w:bCs/>
          <w:color w:val="FF0000"/>
          <w:spacing w:val="-2"/>
          <w:w w:val="99"/>
          <w:szCs w:val="22"/>
        </w:rPr>
        <w:t>(Correlation with NFPA</w:t>
      </w:r>
      <w:r w:rsidRPr="00A2183B">
        <w:rPr>
          <w:rFonts w:cs="Arial"/>
          <w:b/>
          <w:bCs/>
          <w:color w:val="FF0000"/>
          <w:spacing w:val="-2"/>
          <w:w w:val="99"/>
          <w:szCs w:val="22"/>
        </w:rPr>
        <w:t>)</w:t>
      </w:r>
    </w:p>
    <w:p w:rsidR="00052F76" w:rsidRDefault="00052F76" w:rsidP="00E2315F">
      <w:pPr>
        <w:widowControl w:val="0"/>
        <w:autoSpaceDE w:val="0"/>
        <w:autoSpaceDN w:val="0"/>
        <w:ind w:left="720"/>
        <w:rPr>
          <w:rFonts w:eastAsia="Arial" w:cs="Arial"/>
          <w:szCs w:val="22"/>
        </w:rPr>
      </w:pPr>
    </w:p>
    <w:p w:rsidR="00052F76" w:rsidRDefault="00052F76" w:rsidP="00E2315F">
      <w:pPr>
        <w:widowControl w:val="0"/>
        <w:autoSpaceDE w:val="0"/>
        <w:autoSpaceDN w:val="0"/>
        <w:ind w:left="720"/>
        <w:rPr>
          <w:rFonts w:eastAsia="Arial" w:cs="Arial"/>
          <w:szCs w:val="22"/>
        </w:rPr>
      </w:pPr>
    </w:p>
    <w:p w:rsidR="00052F76" w:rsidRDefault="00052F76" w:rsidP="00E2315F">
      <w:pPr>
        <w:widowControl w:val="0"/>
        <w:autoSpaceDE w:val="0"/>
        <w:autoSpaceDN w:val="0"/>
        <w:ind w:left="720"/>
        <w:rPr>
          <w:rFonts w:eastAsia="Arial" w:cs="Arial"/>
          <w:szCs w:val="22"/>
        </w:rPr>
      </w:pPr>
    </w:p>
    <w:p w:rsidR="00052F76" w:rsidRDefault="00052F76" w:rsidP="00E2315F">
      <w:pPr>
        <w:widowControl w:val="0"/>
        <w:autoSpaceDE w:val="0"/>
        <w:autoSpaceDN w:val="0"/>
        <w:ind w:left="720"/>
        <w:rPr>
          <w:rFonts w:eastAsia="Arial" w:cs="Arial"/>
          <w:szCs w:val="22"/>
        </w:rPr>
      </w:pPr>
    </w:p>
    <w:p w:rsidR="00052F76" w:rsidRDefault="00052F76" w:rsidP="00E2315F">
      <w:pPr>
        <w:widowControl w:val="0"/>
        <w:autoSpaceDE w:val="0"/>
        <w:autoSpaceDN w:val="0"/>
        <w:ind w:left="720"/>
        <w:rPr>
          <w:rFonts w:eastAsia="Arial" w:cs="Arial"/>
          <w:szCs w:val="22"/>
        </w:rPr>
      </w:pPr>
    </w:p>
    <w:p w:rsidR="00052F76" w:rsidRDefault="00052F76" w:rsidP="00E2315F">
      <w:pPr>
        <w:widowControl w:val="0"/>
        <w:autoSpaceDE w:val="0"/>
        <w:autoSpaceDN w:val="0"/>
        <w:ind w:left="720"/>
        <w:rPr>
          <w:rFonts w:eastAsia="Arial" w:cs="Arial"/>
          <w:szCs w:val="22"/>
        </w:rPr>
      </w:pPr>
    </w:p>
    <w:p w:rsidR="00052F76" w:rsidRPr="001074C7" w:rsidRDefault="001074C7" w:rsidP="00E2315F">
      <w:pPr>
        <w:widowControl w:val="0"/>
        <w:autoSpaceDE w:val="0"/>
        <w:autoSpaceDN w:val="0"/>
        <w:ind w:left="720"/>
        <w:rPr>
          <w:rFonts w:eastAsia="Arial" w:cs="Arial"/>
          <w:szCs w:val="22"/>
        </w:rPr>
      </w:pPr>
      <w:r w:rsidRPr="001074C7">
        <w:rPr>
          <w:rFonts w:eastAsia="Arial" w:cs="Arial"/>
          <w:szCs w:val="22"/>
        </w:rPr>
        <w:t>Add as a new table</w:t>
      </w:r>
    </w:p>
    <w:p w:rsidR="00052F76" w:rsidRDefault="00052F76" w:rsidP="00E2315F">
      <w:pPr>
        <w:widowControl w:val="0"/>
        <w:autoSpaceDE w:val="0"/>
        <w:autoSpaceDN w:val="0"/>
        <w:spacing w:before="80" w:line="235" w:lineRule="auto"/>
        <w:ind w:left="2883" w:right="1591" w:hanging="3"/>
        <w:rPr>
          <w:rFonts w:hAnsi="Times New Roman"/>
          <w:b/>
          <w:szCs w:val="22"/>
        </w:rPr>
      </w:pPr>
    </w:p>
    <w:p w:rsidR="00052F76" w:rsidRPr="001074C7" w:rsidRDefault="00052F76" w:rsidP="00E2315F">
      <w:pPr>
        <w:widowControl w:val="0"/>
        <w:autoSpaceDE w:val="0"/>
        <w:autoSpaceDN w:val="0"/>
        <w:spacing w:before="80" w:line="235" w:lineRule="auto"/>
        <w:ind w:left="2883" w:right="1591" w:hanging="3"/>
        <w:rPr>
          <w:rFonts w:hAnsi="Times New Roman"/>
          <w:b/>
          <w:szCs w:val="22"/>
        </w:rPr>
      </w:pPr>
      <w:r w:rsidRPr="001074C7">
        <w:rPr>
          <w:rFonts w:hAnsi="Times New Roman"/>
          <w:b/>
          <w:szCs w:val="22"/>
        </w:rPr>
        <w:t xml:space="preserve">TABLE G2427.8 (503.8) </w:t>
      </w:r>
      <w:r w:rsidRPr="001074C7">
        <w:rPr>
          <w:rFonts w:hAnsi="Times New Roman"/>
          <w:b/>
          <w:w w:val="95"/>
          <w:szCs w:val="22"/>
        </w:rPr>
        <w:t>THROUGH-THE-WALL,</w:t>
      </w:r>
    </w:p>
    <w:p w:rsidR="00052F76" w:rsidRPr="001074C7" w:rsidRDefault="00052F76" w:rsidP="00E2315F">
      <w:pPr>
        <w:widowControl w:val="0"/>
        <w:autoSpaceDE w:val="0"/>
        <w:autoSpaceDN w:val="0"/>
        <w:spacing w:line="180" w:lineRule="exact"/>
        <w:ind w:left="2062"/>
        <w:rPr>
          <w:rFonts w:hAnsi="Times New Roman"/>
          <w:b/>
          <w:szCs w:val="22"/>
        </w:rPr>
      </w:pPr>
      <w:r w:rsidRPr="001074C7">
        <w:rPr>
          <w:rFonts w:hAnsi="Times New Roman"/>
          <w:b/>
          <w:szCs w:val="22"/>
        </w:rPr>
        <w:t>DIRECT-VENT TERMINATION CLEARANCES</w:t>
      </w:r>
    </w:p>
    <w:tbl>
      <w:tblPr>
        <w:tblW w:w="0" w:type="auto"/>
        <w:tblInd w:w="1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48"/>
        <w:gridCol w:w="2762"/>
      </w:tblGrid>
      <w:tr w:rsidR="00052F76" w:rsidRPr="001074C7" w:rsidTr="00760D88">
        <w:trPr>
          <w:trHeight w:val="710"/>
        </w:trPr>
        <w:tc>
          <w:tcPr>
            <w:tcW w:w="2148" w:type="dxa"/>
          </w:tcPr>
          <w:p w:rsidR="00052F76" w:rsidRPr="001074C7" w:rsidRDefault="00384D3F" w:rsidP="00E2315F">
            <w:pPr>
              <w:widowControl w:val="0"/>
              <w:autoSpaceDE w:val="0"/>
              <w:autoSpaceDN w:val="0"/>
              <w:spacing w:before="99" w:line="235" w:lineRule="auto"/>
              <w:ind w:left="155" w:right="139" w:hanging="4"/>
              <w:jc w:val="center"/>
              <w:rPr>
                <w:rFonts w:hAnsi="Times New Roman"/>
                <w:b/>
                <w:sz w:val="14"/>
                <w:szCs w:val="22"/>
              </w:rPr>
            </w:pPr>
            <w:r>
              <w:rPr>
                <w:rFonts w:eastAsia="Arial" w:cs="Arial"/>
                <w:noProof/>
                <w:szCs w:val="22"/>
              </w:rPr>
              <w:pict>
                <v:shape id="_x0000_s1169" type="#_x0000_t202" style="position:absolute;left:0;text-align:left;margin-left:-95.65pt;margin-top:.7pt;width:37.2pt;height:113.6pt;z-index:251648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EBw2/EqAgAAUAQAAA4AAAAAAAAAAAAAAAAALgIAAGRycy9lMm9E&#10;b2MueG1sUEsBAi0AFAAGAAgAAAAhAP0vMtbbAAAABQEAAA8AAAAAAAAAAAAAAAAAhAQAAGRycy9k&#10;b3ducmV2LnhtbFBLBQYAAAAABAAEAPMAAACMBQAAAAA=&#10;">
                  <v:shadow on="t" offset=",0" offset2=",-4pt"/>
                  <v:textbox style="layout-flow:vertical;mso-layout-flow-alt:bottom-to-top;mso-next-textbox:#_x0000_s1169">
                    <w:txbxContent>
                      <w:p w:rsidR="00654B22" w:rsidRPr="00584DA2" w:rsidRDefault="00654B22" w:rsidP="00052F76">
                        <w:pPr>
                          <w:rPr>
                            <w:color w:val="FF0000"/>
                            <w:sz w:val="20"/>
                          </w:rPr>
                        </w:pPr>
                        <w:r w:rsidRPr="00584DA2">
                          <w:rPr>
                            <w:color w:val="FF0000"/>
                            <w:sz w:val="20"/>
                          </w:rPr>
                          <w:t>Correlation with NFPA</w:t>
                        </w:r>
                        <w:r>
                          <w:rPr>
                            <w:color w:val="FF0000"/>
                            <w:sz w:val="20"/>
                          </w:rPr>
                          <w:t xml:space="preserve"> – Table G2427.8</w:t>
                        </w:r>
                      </w:p>
                    </w:txbxContent>
                  </v:textbox>
                </v:shape>
              </w:pict>
            </w:r>
            <w:r w:rsidR="00052F76" w:rsidRPr="001074C7">
              <w:rPr>
                <w:rFonts w:hAnsi="Times New Roman"/>
                <w:b/>
                <w:sz w:val="14"/>
                <w:szCs w:val="22"/>
              </w:rPr>
              <w:t>DIRECT-VENT APPLIANCE INPUT RATING</w:t>
            </w:r>
          </w:p>
          <w:p w:rsidR="00052F76" w:rsidRPr="001074C7" w:rsidRDefault="00052F76" w:rsidP="00E2315F">
            <w:pPr>
              <w:widowControl w:val="0"/>
              <w:autoSpaceDE w:val="0"/>
              <w:autoSpaceDN w:val="0"/>
              <w:spacing w:before="1"/>
              <w:ind w:left="802" w:right="790"/>
              <w:jc w:val="center"/>
              <w:rPr>
                <w:rFonts w:hAnsi="Times New Roman"/>
                <w:b/>
                <w:sz w:val="14"/>
                <w:szCs w:val="22"/>
              </w:rPr>
            </w:pPr>
            <w:r w:rsidRPr="001074C7">
              <w:rPr>
                <w:rFonts w:hAnsi="Times New Roman"/>
                <w:b/>
                <w:sz w:val="14"/>
                <w:szCs w:val="22"/>
              </w:rPr>
              <w:t>(Btu/hr)</w:t>
            </w:r>
          </w:p>
        </w:tc>
        <w:tc>
          <w:tcPr>
            <w:tcW w:w="2762" w:type="dxa"/>
          </w:tcPr>
          <w:p w:rsidR="00052F76" w:rsidRPr="001074C7" w:rsidRDefault="00052F76" w:rsidP="00E2315F">
            <w:pPr>
              <w:widowControl w:val="0"/>
              <w:autoSpaceDE w:val="0"/>
              <w:autoSpaceDN w:val="0"/>
              <w:spacing w:before="15"/>
              <w:ind w:left="149" w:right="138"/>
              <w:jc w:val="center"/>
              <w:rPr>
                <w:rFonts w:hAnsi="Times New Roman"/>
                <w:b/>
                <w:sz w:val="14"/>
                <w:szCs w:val="22"/>
              </w:rPr>
            </w:pPr>
            <w:r w:rsidRPr="001074C7">
              <w:rPr>
                <w:rFonts w:hAnsi="Times New Roman"/>
                <w:b/>
                <w:sz w:val="14"/>
                <w:szCs w:val="22"/>
              </w:rPr>
              <w:t>THROUGH-THE-WALL VENT TERMINAL CLEARANCE FROM ANY AIR OPENING INTO THE BUILDING</w:t>
            </w:r>
          </w:p>
          <w:p w:rsidR="00052F76" w:rsidRPr="001074C7" w:rsidRDefault="00052F76" w:rsidP="00E2315F">
            <w:pPr>
              <w:widowControl w:val="0"/>
              <w:autoSpaceDE w:val="0"/>
              <w:autoSpaceDN w:val="0"/>
              <w:spacing w:line="158" w:lineRule="exact"/>
              <w:ind w:left="149" w:right="137"/>
              <w:jc w:val="center"/>
              <w:rPr>
                <w:rFonts w:hAnsi="Times New Roman"/>
                <w:b/>
                <w:sz w:val="14"/>
                <w:szCs w:val="22"/>
              </w:rPr>
            </w:pPr>
            <w:r w:rsidRPr="001074C7">
              <w:rPr>
                <w:rFonts w:hAnsi="Times New Roman"/>
                <w:b/>
                <w:sz w:val="14"/>
                <w:szCs w:val="22"/>
              </w:rPr>
              <w:t>(inches)</w:t>
            </w:r>
          </w:p>
        </w:tc>
      </w:tr>
      <w:tr w:rsidR="00052F76" w:rsidRPr="001074C7" w:rsidTr="00760D88">
        <w:trPr>
          <w:trHeight w:val="268"/>
        </w:trPr>
        <w:tc>
          <w:tcPr>
            <w:tcW w:w="2148" w:type="dxa"/>
          </w:tcPr>
          <w:p w:rsidR="00052F76" w:rsidRPr="001074C7" w:rsidRDefault="00052F76" w:rsidP="00E2315F">
            <w:pPr>
              <w:widowControl w:val="0"/>
              <w:autoSpaceDE w:val="0"/>
              <w:autoSpaceDN w:val="0"/>
              <w:spacing w:before="7"/>
              <w:ind w:left="40"/>
              <w:rPr>
                <w:rFonts w:ascii="Times New Roman" w:hAnsi="Times New Roman"/>
                <w:sz w:val="18"/>
                <w:szCs w:val="22"/>
              </w:rPr>
            </w:pPr>
            <w:r w:rsidRPr="001074C7">
              <w:rPr>
                <w:rFonts w:ascii="Times New Roman" w:hAnsi="Times New Roman"/>
                <w:sz w:val="18"/>
                <w:szCs w:val="22"/>
              </w:rPr>
              <w:t>&lt; 10,000</w:t>
            </w:r>
          </w:p>
        </w:tc>
        <w:tc>
          <w:tcPr>
            <w:tcW w:w="2762" w:type="dxa"/>
          </w:tcPr>
          <w:p w:rsidR="00052F76" w:rsidRPr="001074C7" w:rsidRDefault="00052F76" w:rsidP="00E2315F">
            <w:pPr>
              <w:widowControl w:val="0"/>
              <w:autoSpaceDE w:val="0"/>
              <w:autoSpaceDN w:val="0"/>
              <w:spacing w:before="7"/>
              <w:ind w:left="11"/>
              <w:jc w:val="center"/>
              <w:rPr>
                <w:rFonts w:ascii="Times New Roman" w:hAnsi="Times New Roman"/>
                <w:sz w:val="18"/>
                <w:szCs w:val="22"/>
              </w:rPr>
            </w:pPr>
            <w:r w:rsidRPr="001074C7">
              <w:rPr>
                <w:rFonts w:ascii="Times New Roman" w:hAnsi="Times New Roman"/>
                <w:sz w:val="18"/>
                <w:szCs w:val="22"/>
              </w:rPr>
              <w:t>6</w:t>
            </w:r>
          </w:p>
        </w:tc>
      </w:tr>
      <w:tr w:rsidR="00052F76" w:rsidRPr="001074C7" w:rsidTr="00760D88">
        <w:trPr>
          <w:trHeight w:val="270"/>
        </w:trPr>
        <w:tc>
          <w:tcPr>
            <w:tcW w:w="2148" w:type="dxa"/>
          </w:tcPr>
          <w:p w:rsidR="00052F76" w:rsidRPr="001074C7" w:rsidRDefault="00052F76" w:rsidP="00E2315F">
            <w:pPr>
              <w:widowControl w:val="0"/>
              <w:autoSpaceDE w:val="0"/>
              <w:autoSpaceDN w:val="0"/>
              <w:spacing w:line="219" w:lineRule="exact"/>
              <w:ind w:left="40"/>
              <w:rPr>
                <w:rFonts w:ascii="Times New Roman" w:hAnsi="Times New Roman"/>
                <w:sz w:val="18"/>
                <w:szCs w:val="22"/>
              </w:rPr>
            </w:pPr>
            <w:r w:rsidRPr="001074C7">
              <w:rPr>
                <w:rFonts w:ascii="Symbol" w:hAnsi="Symbol"/>
                <w:sz w:val="20"/>
                <w:szCs w:val="22"/>
              </w:rPr>
              <w:t></w:t>
            </w:r>
            <w:r w:rsidRPr="001074C7">
              <w:rPr>
                <w:rFonts w:ascii="Times New Roman" w:hAnsi="Times New Roman"/>
                <w:sz w:val="20"/>
                <w:szCs w:val="22"/>
              </w:rPr>
              <w:t xml:space="preserve"> </w:t>
            </w:r>
            <w:r w:rsidRPr="001074C7">
              <w:rPr>
                <w:rFonts w:ascii="Times New Roman" w:hAnsi="Times New Roman"/>
                <w:sz w:val="18"/>
                <w:szCs w:val="22"/>
              </w:rPr>
              <w:t xml:space="preserve">10,000 </w:t>
            </w:r>
            <w:r w:rsidRPr="001074C7">
              <w:rPr>
                <w:rFonts w:ascii="Symbol" w:hAnsi="Symbol"/>
                <w:sz w:val="20"/>
                <w:szCs w:val="22"/>
              </w:rPr>
              <w:t></w:t>
            </w:r>
            <w:r w:rsidRPr="001074C7">
              <w:rPr>
                <w:rFonts w:ascii="Times New Roman" w:hAnsi="Times New Roman"/>
                <w:sz w:val="20"/>
                <w:szCs w:val="22"/>
              </w:rPr>
              <w:t xml:space="preserve"> </w:t>
            </w:r>
            <w:r w:rsidRPr="001074C7">
              <w:rPr>
                <w:rFonts w:ascii="Times New Roman" w:hAnsi="Times New Roman"/>
                <w:sz w:val="18"/>
                <w:szCs w:val="22"/>
              </w:rPr>
              <w:t>50,000</w:t>
            </w:r>
          </w:p>
        </w:tc>
        <w:tc>
          <w:tcPr>
            <w:tcW w:w="2762" w:type="dxa"/>
          </w:tcPr>
          <w:p w:rsidR="00052F76" w:rsidRPr="001074C7" w:rsidRDefault="00052F76" w:rsidP="00E2315F">
            <w:pPr>
              <w:widowControl w:val="0"/>
              <w:autoSpaceDE w:val="0"/>
              <w:autoSpaceDN w:val="0"/>
              <w:spacing w:before="7"/>
              <w:ind w:left="11"/>
              <w:jc w:val="center"/>
              <w:rPr>
                <w:rFonts w:ascii="Times New Roman" w:hAnsi="Times New Roman"/>
                <w:sz w:val="18"/>
                <w:szCs w:val="22"/>
              </w:rPr>
            </w:pPr>
            <w:r w:rsidRPr="001074C7">
              <w:rPr>
                <w:rFonts w:ascii="Times New Roman" w:hAnsi="Times New Roman"/>
                <w:sz w:val="18"/>
                <w:szCs w:val="22"/>
              </w:rPr>
              <w:t>9</w:t>
            </w:r>
          </w:p>
        </w:tc>
      </w:tr>
      <w:tr w:rsidR="00052F76" w:rsidRPr="001074C7" w:rsidTr="00760D88">
        <w:trPr>
          <w:trHeight w:val="270"/>
        </w:trPr>
        <w:tc>
          <w:tcPr>
            <w:tcW w:w="2148" w:type="dxa"/>
          </w:tcPr>
          <w:p w:rsidR="00052F76" w:rsidRPr="001074C7" w:rsidRDefault="00052F76" w:rsidP="00E2315F">
            <w:pPr>
              <w:widowControl w:val="0"/>
              <w:autoSpaceDE w:val="0"/>
              <w:autoSpaceDN w:val="0"/>
              <w:spacing w:line="219" w:lineRule="exact"/>
              <w:ind w:left="40"/>
              <w:rPr>
                <w:rFonts w:ascii="Times New Roman" w:hAnsi="Times New Roman"/>
                <w:sz w:val="18"/>
                <w:szCs w:val="22"/>
              </w:rPr>
            </w:pPr>
            <w:r w:rsidRPr="001074C7">
              <w:rPr>
                <w:rFonts w:ascii="Times New Roman" w:hAnsi="Times New Roman"/>
                <w:sz w:val="18"/>
                <w:szCs w:val="22"/>
              </w:rPr>
              <w:t xml:space="preserve">&gt; 50,000 </w:t>
            </w:r>
            <w:r w:rsidRPr="001074C7">
              <w:rPr>
                <w:rFonts w:ascii="Symbol" w:hAnsi="Symbol"/>
                <w:sz w:val="20"/>
                <w:szCs w:val="22"/>
              </w:rPr>
              <w:t></w:t>
            </w:r>
            <w:r w:rsidRPr="001074C7">
              <w:rPr>
                <w:rFonts w:ascii="Times New Roman" w:hAnsi="Times New Roman"/>
                <w:sz w:val="20"/>
                <w:szCs w:val="22"/>
              </w:rPr>
              <w:t xml:space="preserve"> </w:t>
            </w:r>
            <w:r w:rsidRPr="001074C7">
              <w:rPr>
                <w:rFonts w:ascii="Times New Roman" w:hAnsi="Times New Roman"/>
                <w:sz w:val="18"/>
                <w:szCs w:val="22"/>
              </w:rPr>
              <w:t>150,000</w:t>
            </w:r>
          </w:p>
        </w:tc>
        <w:tc>
          <w:tcPr>
            <w:tcW w:w="2762" w:type="dxa"/>
          </w:tcPr>
          <w:p w:rsidR="00052F76" w:rsidRPr="001074C7" w:rsidRDefault="00052F76" w:rsidP="00E2315F">
            <w:pPr>
              <w:widowControl w:val="0"/>
              <w:autoSpaceDE w:val="0"/>
              <w:autoSpaceDN w:val="0"/>
              <w:spacing w:before="7"/>
              <w:ind w:left="145" w:right="138"/>
              <w:jc w:val="center"/>
              <w:rPr>
                <w:rFonts w:ascii="Times New Roman" w:hAnsi="Times New Roman"/>
                <w:sz w:val="18"/>
                <w:szCs w:val="22"/>
              </w:rPr>
            </w:pPr>
            <w:r w:rsidRPr="001074C7">
              <w:rPr>
                <w:rFonts w:ascii="Times New Roman" w:hAnsi="Times New Roman"/>
                <w:sz w:val="18"/>
                <w:szCs w:val="22"/>
              </w:rPr>
              <w:t>12</w:t>
            </w:r>
          </w:p>
        </w:tc>
      </w:tr>
      <w:tr w:rsidR="00052F76" w:rsidRPr="001074C7" w:rsidTr="00760D88">
        <w:trPr>
          <w:trHeight w:val="868"/>
        </w:trPr>
        <w:tc>
          <w:tcPr>
            <w:tcW w:w="2148" w:type="dxa"/>
          </w:tcPr>
          <w:p w:rsidR="00052F76" w:rsidRPr="001074C7" w:rsidRDefault="00052F76" w:rsidP="00E2315F">
            <w:pPr>
              <w:widowControl w:val="0"/>
              <w:autoSpaceDE w:val="0"/>
              <w:autoSpaceDN w:val="0"/>
              <w:spacing w:before="8"/>
              <w:rPr>
                <w:rFonts w:hAnsi="Times New Roman"/>
                <w:b/>
                <w:sz w:val="26"/>
                <w:szCs w:val="22"/>
              </w:rPr>
            </w:pPr>
          </w:p>
          <w:p w:rsidR="00052F76" w:rsidRPr="001074C7" w:rsidRDefault="00052F76" w:rsidP="00E2315F">
            <w:pPr>
              <w:widowControl w:val="0"/>
              <w:autoSpaceDE w:val="0"/>
              <w:autoSpaceDN w:val="0"/>
              <w:ind w:left="40"/>
              <w:rPr>
                <w:rFonts w:ascii="Times New Roman" w:hAnsi="Times New Roman"/>
                <w:sz w:val="18"/>
                <w:szCs w:val="22"/>
              </w:rPr>
            </w:pPr>
            <w:r w:rsidRPr="001074C7">
              <w:rPr>
                <w:rFonts w:ascii="Times New Roman" w:hAnsi="Times New Roman"/>
                <w:sz w:val="18"/>
                <w:szCs w:val="22"/>
              </w:rPr>
              <w:t>&gt; 150,000</w:t>
            </w:r>
          </w:p>
        </w:tc>
        <w:tc>
          <w:tcPr>
            <w:tcW w:w="2762" w:type="dxa"/>
          </w:tcPr>
          <w:p w:rsidR="00052F76" w:rsidRPr="001074C7" w:rsidRDefault="00052F76" w:rsidP="00E2315F">
            <w:pPr>
              <w:widowControl w:val="0"/>
              <w:autoSpaceDE w:val="0"/>
              <w:autoSpaceDN w:val="0"/>
              <w:spacing w:before="12" w:line="232" w:lineRule="auto"/>
              <w:ind w:left="40" w:right="128"/>
              <w:rPr>
                <w:rFonts w:ascii="Times New Roman" w:hAnsi="Times New Roman"/>
                <w:sz w:val="18"/>
                <w:szCs w:val="22"/>
              </w:rPr>
            </w:pPr>
            <w:r w:rsidRPr="001074C7">
              <w:rPr>
                <w:rFonts w:ascii="Times New Roman" w:hAnsi="Times New Roman"/>
                <w:sz w:val="18"/>
                <w:szCs w:val="22"/>
              </w:rPr>
              <w:t>In accordance with the appliance manufacturer’s instructions and not less than the clearances specified in Section 503.8, Item 2</w:t>
            </w:r>
          </w:p>
        </w:tc>
      </w:tr>
    </w:tbl>
    <w:p w:rsidR="00052F76" w:rsidRPr="001074C7" w:rsidRDefault="00052F76" w:rsidP="00E2315F">
      <w:pPr>
        <w:widowControl w:val="0"/>
        <w:autoSpaceDE w:val="0"/>
        <w:autoSpaceDN w:val="0"/>
        <w:spacing w:before="33"/>
        <w:ind w:left="548"/>
        <w:rPr>
          <w:rFonts w:ascii="Times New Roman" w:hAnsi="Times New Roman"/>
          <w:sz w:val="16"/>
          <w:szCs w:val="22"/>
        </w:rPr>
      </w:pPr>
      <w:r w:rsidRPr="001074C7">
        <w:rPr>
          <w:rFonts w:ascii="Times New Roman" w:hAnsi="Times New Roman"/>
          <w:sz w:val="16"/>
          <w:szCs w:val="22"/>
        </w:rPr>
        <w:tab/>
      </w:r>
      <w:r w:rsidRPr="001074C7">
        <w:rPr>
          <w:rFonts w:ascii="Times New Roman" w:hAnsi="Times New Roman"/>
          <w:sz w:val="16"/>
          <w:szCs w:val="22"/>
        </w:rPr>
        <w:tab/>
      </w:r>
      <w:r w:rsidRPr="001074C7">
        <w:rPr>
          <w:rFonts w:ascii="Times New Roman" w:hAnsi="Times New Roman"/>
          <w:sz w:val="16"/>
          <w:szCs w:val="22"/>
        </w:rPr>
        <w:tab/>
        <w:t>For SI: 1 inch = 25.4 mm, 1 Btu/h = 0.2931 W.</w:t>
      </w:r>
    </w:p>
    <w:p w:rsidR="00052F76" w:rsidRPr="001074C7" w:rsidRDefault="00052F76" w:rsidP="00E2315F">
      <w:pPr>
        <w:widowControl w:val="0"/>
        <w:tabs>
          <w:tab w:val="left" w:pos="1428"/>
        </w:tabs>
        <w:autoSpaceDE w:val="0"/>
        <w:autoSpaceDN w:val="0"/>
        <w:spacing w:before="44"/>
        <w:ind w:left="720"/>
        <w:outlineLvl w:val="0"/>
        <w:rPr>
          <w:rFonts w:cs="Arial"/>
          <w:b/>
          <w:bCs/>
          <w:spacing w:val="-2"/>
          <w:w w:val="99"/>
          <w:szCs w:val="22"/>
        </w:rPr>
      </w:pPr>
    </w:p>
    <w:p w:rsidR="00052F76" w:rsidRPr="00A2183B" w:rsidRDefault="00052F76" w:rsidP="00E2315F">
      <w:pPr>
        <w:widowControl w:val="0"/>
        <w:tabs>
          <w:tab w:val="left" w:pos="1428"/>
        </w:tabs>
        <w:autoSpaceDE w:val="0"/>
        <w:autoSpaceDN w:val="0"/>
        <w:spacing w:before="44"/>
        <w:ind w:left="720"/>
        <w:outlineLvl w:val="0"/>
        <w:rPr>
          <w:rFonts w:cs="Arial"/>
          <w:b/>
          <w:bCs/>
          <w:color w:val="FF0000"/>
          <w:spacing w:val="-2"/>
          <w:w w:val="99"/>
          <w:szCs w:val="22"/>
        </w:rPr>
      </w:pPr>
      <w:r>
        <w:rPr>
          <w:rFonts w:cs="Arial"/>
          <w:b/>
          <w:bCs/>
          <w:color w:val="FF0000"/>
          <w:spacing w:val="-2"/>
          <w:w w:val="99"/>
          <w:szCs w:val="22"/>
        </w:rPr>
        <w:t>(Correlation with NFPA</w:t>
      </w:r>
      <w:r w:rsidRPr="00A2183B">
        <w:rPr>
          <w:rFonts w:cs="Arial"/>
          <w:b/>
          <w:bCs/>
          <w:color w:val="FF0000"/>
          <w:spacing w:val="-2"/>
          <w:w w:val="99"/>
          <w:szCs w:val="22"/>
        </w:rPr>
        <w:t>)</w:t>
      </w:r>
    </w:p>
    <w:p w:rsidR="00052F76" w:rsidRDefault="00052F76" w:rsidP="00E2315F">
      <w:pPr>
        <w:widowControl w:val="0"/>
        <w:autoSpaceDE w:val="0"/>
        <w:autoSpaceDN w:val="0"/>
        <w:ind w:left="720"/>
        <w:rPr>
          <w:rFonts w:eastAsia="Arial" w:cs="Arial"/>
          <w:szCs w:val="22"/>
        </w:rPr>
      </w:pPr>
    </w:p>
    <w:p w:rsidR="00052F76" w:rsidRDefault="00052F76" w:rsidP="00E2315F">
      <w:pPr>
        <w:widowControl w:val="0"/>
        <w:autoSpaceDE w:val="0"/>
        <w:autoSpaceDN w:val="0"/>
        <w:ind w:left="720"/>
        <w:rPr>
          <w:rFonts w:eastAsia="Arial" w:cs="Arial"/>
          <w:szCs w:val="22"/>
        </w:rPr>
      </w:pPr>
    </w:p>
    <w:p w:rsidR="00052F76" w:rsidRPr="00A2183B" w:rsidRDefault="00384D3F" w:rsidP="00E2315F">
      <w:pPr>
        <w:widowControl w:val="0"/>
        <w:autoSpaceDE w:val="0"/>
        <w:autoSpaceDN w:val="0"/>
        <w:spacing w:before="63" w:line="230" w:lineRule="auto"/>
        <w:ind w:left="720" w:right="38" w:hanging="1"/>
        <w:rPr>
          <w:rFonts w:ascii="Times New Roman" w:hAnsi="Times New Roman"/>
          <w:sz w:val="20"/>
        </w:rPr>
      </w:pPr>
      <w:r>
        <w:rPr>
          <w:rFonts w:ascii="Times New Roman" w:hAnsi="Times New Roman"/>
          <w:b/>
          <w:noProof/>
          <w:sz w:val="20"/>
        </w:rPr>
        <w:pict>
          <v:shape id="_x0000_s1170" type="#_x0000_t202" style="position:absolute;left:0;text-align:left;margin-left:-14.4pt;margin-top:-.2pt;width:37.2pt;height:113.6pt;z-index:251649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EBw2/EqAgAAUAQAAA4AAAAAAAAAAAAAAAAALgIAAGRycy9lMm9E&#10;b2MueG1sUEsBAi0AFAAGAAgAAAAhAP0vMtbbAAAABQEAAA8AAAAAAAAAAAAAAAAAhAQAAGRycy9k&#10;b3ducmV2LnhtbFBLBQYAAAAABAAEAPMAAACMBQAAAAA=&#10;">
            <v:shadow on="t" offset=",0" offset2=",-4pt"/>
            <v:textbox style="layout-flow:vertical;mso-layout-flow-alt:bottom-to-top;mso-next-textbox:#_x0000_s1170">
              <w:txbxContent>
                <w:p w:rsidR="00654B22" w:rsidRPr="00584DA2" w:rsidRDefault="00654B22" w:rsidP="00052F76">
                  <w:pPr>
                    <w:rPr>
                      <w:color w:val="FF0000"/>
                      <w:sz w:val="20"/>
                    </w:rPr>
                  </w:pPr>
                  <w:r w:rsidRPr="00584DA2">
                    <w:rPr>
                      <w:color w:val="FF0000"/>
                      <w:sz w:val="20"/>
                    </w:rPr>
                    <w:t>Correlation with NFPA</w:t>
                  </w:r>
                  <w:r>
                    <w:rPr>
                      <w:color w:val="FF0000"/>
                      <w:sz w:val="20"/>
                    </w:rPr>
                    <w:t xml:space="preserve"> – G2439.4</w:t>
                  </w:r>
                </w:p>
              </w:txbxContent>
            </v:textbox>
          </v:shape>
        </w:pict>
      </w:r>
      <w:r w:rsidR="00052F76" w:rsidRPr="00A2183B">
        <w:rPr>
          <w:rFonts w:ascii="Times New Roman" w:hAnsi="Times New Roman"/>
          <w:b/>
          <w:sz w:val="20"/>
        </w:rPr>
        <w:t xml:space="preserve">[M] </w:t>
      </w:r>
      <w:r w:rsidR="00AE1774">
        <w:rPr>
          <w:rFonts w:ascii="Times New Roman" w:hAnsi="Times New Roman"/>
          <w:b/>
          <w:sz w:val="20"/>
        </w:rPr>
        <w:t>G2439.3</w:t>
      </w:r>
      <w:r w:rsidR="00052F76">
        <w:rPr>
          <w:rFonts w:ascii="Times New Roman" w:hAnsi="Times New Roman"/>
          <w:b/>
          <w:sz w:val="20"/>
        </w:rPr>
        <w:t xml:space="preserve"> (</w:t>
      </w:r>
      <w:r w:rsidR="00052F76" w:rsidRPr="00A2183B">
        <w:rPr>
          <w:rFonts w:ascii="Times New Roman" w:hAnsi="Times New Roman"/>
          <w:b/>
          <w:sz w:val="20"/>
        </w:rPr>
        <w:t>614.4</w:t>
      </w:r>
      <w:r w:rsidR="00052F76">
        <w:rPr>
          <w:rFonts w:ascii="Times New Roman" w:hAnsi="Times New Roman"/>
          <w:b/>
          <w:sz w:val="20"/>
        </w:rPr>
        <w:t>)</w:t>
      </w:r>
      <w:r w:rsidR="00052F76" w:rsidRPr="00A2183B">
        <w:rPr>
          <w:rFonts w:ascii="Times New Roman" w:hAnsi="Times New Roman"/>
          <w:b/>
          <w:sz w:val="20"/>
        </w:rPr>
        <w:t xml:space="preserve"> Exhaust installation. </w:t>
      </w:r>
      <w:r w:rsidR="00052F76" w:rsidRPr="00A2183B">
        <w:rPr>
          <w:rFonts w:ascii="Times New Roman" w:hAnsi="Times New Roman"/>
          <w:sz w:val="20"/>
        </w:rPr>
        <w:t>Exhaust ducts for clothes dryers shall terminate on the outside of the building and shall be equipped with a backdraft damper. Screens shall not be installed at the duct termination. Ducts shall not be</w:t>
      </w:r>
      <w:r w:rsidR="00052F76" w:rsidRPr="00A2183B">
        <w:rPr>
          <w:rFonts w:ascii="Times New Roman" w:hAnsi="Times New Roman"/>
          <w:spacing w:val="-28"/>
          <w:sz w:val="20"/>
        </w:rPr>
        <w:t xml:space="preserve"> </w:t>
      </w:r>
      <w:r w:rsidR="00052F76" w:rsidRPr="00A2183B">
        <w:rPr>
          <w:rFonts w:ascii="Times New Roman" w:hAnsi="Times New Roman"/>
          <w:sz w:val="20"/>
        </w:rPr>
        <w:t>connected or installed with sheet metal screws or other fasteners that will obstruct the flow. Clothes dryer exhaust ducts shall not be connected to a vent connector, vent or chimney. Clothes dryer exhaust ducts shall not extend into or through ducts or plenums.</w:t>
      </w:r>
      <w:r w:rsidR="00052F76" w:rsidRPr="00A2183B">
        <w:rPr>
          <w:rFonts w:ascii="Times New Roman" w:hAnsi="Times New Roman"/>
          <w:spacing w:val="-11"/>
          <w:sz w:val="20"/>
        </w:rPr>
        <w:t xml:space="preserve"> </w:t>
      </w:r>
      <w:r w:rsidR="00052F76" w:rsidRPr="00A2183B">
        <w:rPr>
          <w:rFonts w:ascii="Times New Roman" w:hAnsi="Times New Roman"/>
          <w:sz w:val="20"/>
        </w:rPr>
        <w:t>Clothes</w:t>
      </w:r>
      <w:r w:rsidR="00052F76" w:rsidRPr="00A2183B">
        <w:rPr>
          <w:rFonts w:ascii="Times New Roman" w:hAnsi="Times New Roman"/>
          <w:spacing w:val="-5"/>
          <w:sz w:val="20"/>
        </w:rPr>
        <w:t xml:space="preserve"> </w:t>
      </w:r>
      <w:r w:rsidR="00052F76" w:rsidRPr="00A2183B">
        <w:rPr>
          <w:rFonts w:ascii="Times New Roman" w:hAnsi="Times New Roman"/>
          <w:sz w:val="20"/>
        </w:rPr>
        <w:t>dryer</w:t>
      </w:r>
      <w:r w:rsidR="00052F76" w:rsidRPr="00A2183B">
        <w:rPr>
          <w:rFonts w:ascii="Times New Roman" w:hAnsi="Times New Roman"/>
          <w:spacing w:val="-9"/>
          <w:sz w:val="20"/>
        </w:rPr>
        <w:t xml:space="preserve"> </w:t>
      </w:r>
      <w:r w:rsidR="00052F76" w:rsidRPr="00A2183B">
        <w:rPr>
          <w:rFonts w:ascii="Times New Roman" w:hAnsi="Times New Roman"/>
          <w:sz w:val="20"/>
        </w:rPr>
        <w:t>exhaust</w:t>
      </w:r>
      <w:r w:rsidR="00052F76" w:rsidRPr="00A2183B">
        <w:rPr>
          <w:rFonts w:ascii="Times New Roman" w:hAnsi="Times New Roman"/>
          <w:spacing w:val="-7"/>
          <w:sz w:val="20"/>
        </w:rPr>
        <w:t xml:space="preserve"> </w:t>
      </w:r>
      <w:r w:rsidR="00052F76" w:rsidRPr="00A2183B">
        <w:rPr>
          <w:rFonts w:ascii="Times New Roman" w:hAnsi="Times New Roman"/>
          <w:sz w:val="20"/>
        </w:rPr>
        <w:t>ducts</w:t>
      </w:r>
      <w:r w:rsidR="00052F76" w:rsidRPr="00A2183B">
        <w:rPr>
          <w:rFonts w:ascii="Times New Roman" w:hAnsi="Times New Roman"/>
          <w:spacing w:val="-8"/>
          <w:sz w:val="20"/>
        </w:rPr>
        <w:t xml:space="preserve"> </w:t>
      </w:r>
      <w:r w:rsidR="00052F76" w:rsidRPr="00A2183B">
        <w:rPr>
          <w:rFonts w:ascii="Times New Roman" w:hAnsi="Times New Roman"/>
          <w:sz w:val="20"/>
        </w:rPr>
        <w:t>shall</w:t>
      </w:r>
      <w:r w:rsidR="00052F76" w:rsidRPr="00A2183B">
        <w:rPr>
          <w:rFonts w:ascii="Times New Roman" w:hAnsi="Times New Roman"/>
          <w:spacing w:val="-6"/>
          <w:sz w:val="20"/>
        </w:rPr>
        <w:t xml:space="preserve"> </w:t>
      </w:r>
      <w:r w:rsidR="00052F76" w:rsidRPr="00A2183B">
        <w:rPr>
          <w:rFonts w:ascii="Times New Roman" w:hAnsi="Times New Roman"/>
          <w:sz w:val="20"/>
        </w:rPr>
        <w:t>be</w:t>
      </w:r>
      <w:r w:rsidR="00052F76" w:rsidRPr="00A2183B">
        <w:rPr>
          <w:rFonts w:ascii="Times New Roman" w:hAnsi="Times New Roman"/>
          <w:spacing w:val="-7"/>
          <w:sz w:val="20"/>
        </w:rPr>
        <w:t xml:space="preserve"> </w:t>
      </w:r>
      <w:r w:rsidR="00052F76" w:rsidRPr="00A2183B">
        <w:rPr>
          <w:rFonts w:ascii="Times New Roman" w:hAnsi="Times New Roman"/>
          <w:sz w:val="20"/>
        </w:rPr>
        <w:t>sealed</w:t>
      </w:r>
      <w:r w:rsidR="00052F76" w:rsidRPr="00A2183B">
        <w:rPr>
          <w:rFonts w:ascii="Times New Roman" w:hAnsi="Times New Roman"/>
          <w:spacing w:val="-6"/>
          <w:sz w:val="20"/>
        </w:rPr>
        <w:t xml:space="preserve"> </w:t>
      </w:r>
      <w:r w:rsidR="00052F76" w:rsidRPr="00A2183B">
        <w:rPr>
          <w:rFonts w:ascii="Times New Roman" w:hAnsi="Times New Roman"/>
          <w:sz w:val="20"/>
        </w:rPr>
        <w:t>in</w:t>
      </w:r>
      <w:r w:rsidR="00052F76" w:rsidRPr="00A2183B">
        <w:rPr>
          <w:rFonts w:ascii="Times New Roman" w:hAnsi="Times New Roman"/>
          <w:spacing w:val="-8"/>
          <w:sz w:val="20"/>
        </w:rPr>
        <w:t xml:space="preserve"> </w:t>
      </w:r>
      <w:r w:rsidR="00052F76">
        <w:rPr>
          <w:rFonts w:ascii="Times New Roman" w:hAnsi="Times New Roman"/>
          <w:sz w:val="20"/>
        </w:rPr>
        <w:t>accor</w:t>
      </w:r>
      <w:r w:rsidR="00052F76" w:rsidRPr="00A2183B">
        <w:rPr>
          <w:rFonts w:ascii="Times New Roman" w:hAnsi="Times New Roman"/>
          <w:sz w:val="20"/>
        </w:rPr>
        <w:t xml:space="preserve">dance with Section 603.9 of the </w:t>
      </w:r>
      <w:r w:rsidR="00052F76" w:rsidRPr="00A2183B">
        <w:rPr>
          <w:rFonts w:ascii="Times New Roman" w:hAnsi="Times New Roman"/>
          <w:i/>
          <w:sz w:val="20"/>
        </w:rPr>
        <w:t>International Mechanical Code</w:t>
      </w:r>
      <w:r w:rsidR="00052F76" w:rsidRPr="00A2183B">
        <w:rPr>
          <w:rFonts w:ascii="Times New Roman" w:hAnsi="Times New Roman"/>
          <w:sz w:val="20"/>
        </w:rPr>
        <w:t>.</w:t>
      </w:r>
    </w:p>
    <w:p w:rsidR="00052F76" w:rsidRPr="00A2183B" w:rsidRDefault="00052F76" w:rsidP="00E2315F">
      <w:pPr>
        <w:widowControl w:val="0"/>
        <w:autoSpaceDE w:val="0"/>
        <w:autoSpaceDN w:val="0"/>
        <w:spacing w:before="50" w:line="230" w:lineRule="auto"/>
        <w:ind w:left="720" w:right="38"/>
        <w:rPr>
          <w:rFonts w:ascii="Times New Roman" w:hAnsi="Times New Roman"/>
          <w:sz w:val="20"/>
          <w:szCs w:val="22"/>
        </w:rPr>
      </w:pPr>
      <w:r>
        <w:rPr>
          <w:rFonts w:ascii="Times New Roman" w:hAnsi="Times New Roman"/>
          <w:b/>
          <w:sz w:val="20"/>
          <w:szCs w:val="22"/>
        </w:rPr>
        <w:tab/>
        <w:t>G2439.4.1 (</w:t>
      </w:r>
      <w:r w:rsidRPr="00A2183B">
        <w:rPr>
          <w:rFonts w:ascii="Times New Roman" w:hAnsi="Times New Roman"/>
          <w:b/>
          <w:sz w:val="20"/>
          <w:szCs w:val="22"/>
        </w:rPr>
        <w:t>614.4.1</w:t>
      </w:r>
      <w:r>
        <w:rPr>
          <w:rFonts w:ascii="Times New Roman" w:hAnsi="Times New Roman"/>
          <w:b/>
          <w:sz w:val="20"/>
          <w:szCs w:val="22"/>
        </w:rPr>
        <w:t>)</w:t>
      </w:r>
      <w:r w:rsidRPr="00A2183B">
        <w:rPr>
          <w:rFonts w:ascii="Times New Roman" w:hAnsi="Times New Roman"/>
          <w:b/>
          <w:sz w:val="20"/>
          <w:szCs w:val="22"/>
        </w:rPr>
        <w:t xml:space="preserve"> Exhaust termination outlet and passageway. </w:t>
      </w:r>
      <w:r w:rsidRPr="00A2183B">
        <w:rPr>
          <w:rFonts w:ascii="Times New Roman" w:hAnsi="Times New Roman"/>
          <w:sz w:val="20"/>
          <w:szCs w:val="22"/>
        </w:rPr>
        <w:t xml:space="preserve">The passageway of dryer exhaust duct </w:t>
      </w:r>
      <w:r>
        <w:rPr>
          <w:rFonts w:ascii="Times New Roman" w:hAnsi="Times New Roman"/>
          <w:sz w:val="20"/>
          <w:szCs w:val="22"/>
        </w:rPr>
        <w:tab/>
      </w:r>
      <w:r w:rsidRPr="00A2183B">
        <w:rPr>
          <w:rFonts w:ascii="Times New Roman" w:hAnsi="Times New Roman"/>
          <w:sz w:val="20"/>
          <w:szCs w:val="22"/>
        </w:rPr>
        <w:t xml:space="preserve">terminals shall be </w:t>
      </w:r>
      <w:r>
        <w:rPr>
          <w:rFonts w:ascii="Times New Roman" w:hAnsi="Times New Roman"/>
          <w:sz w:val="20"/>
          <w:szCs w:val="22"/>
        </w:rPr>
        <w:t xml:space="preserve"> </w:t>
      </w:r>
      <w:r w:rsidRPr="00A2183B">
        <w:rPr>
          <w:rFonts w:ascii="Times New Roman" w:hAnsi="Times New Roman"/>
          <w:sz w:val="20"/>
          <w:szCs w:val="22"/>
        </w:rPr>
        <w:t xml:space="preserve">undiminished in size and shall provide an open area of not less than 12.5 square inches (8065 </w:t>
      </w:r>
      <w:r>
        <w:rPr>
          <w:rFonts w:ascii="Times New Roman" w:hAnsi="Times New Roman"/>
          <w:sz w:val="20"/>
          <w:szCs w:val="22"/>
        </w:rPr>
        <w:tab/>
      </w:r>
      <w:r w:rsidRPr="00A2183B">
        <w:rPr>
          <w:rFonts w:ascii="Times New Roman" w:hAnsi="Times New Roman"/>
          <w:sz w:val="20"/>
          <w:szCs w:val="22"/>
        </w:rPr>
        <w:t>mm</w:t>
      </w:r>
      <w:r w:rsidRPr="00A2183B">
        <w:rPr>
          <w:rFonts w:ascii="Times New Roman" w:hAnsi="Times New Roman"/>
          <w:sz w:val="20"/>
          <w:szCs w:val="22"/>
          <w:vertAlign w:val="superscript"/>
        </w:rPr>
        <w:t>2</w:t>
      </w:r>
      <w:r w:rsidRPr="00A2183B">
        <w:rPr>
          <w:rFonts w:ascii="Times New Roman" w:hAnsi="Times New Roman"/>
          <w:sz w:val="20"/>
          <w:szCs w:val="22"/>
        </w:rPr>
        <w:t>).</w:t>
      </w:r>
    </w:p>
    <w:p w:rsidR="00052F76" w:rsidRDefault="00052F76" w:rsidP="00E2315F">
      <w:pPr>
        <w:widowControl w:val="0"/>
        <w:autoSpaceDE w:val="0"/>
        <w:autoSpaceDN w:val="0"/>
        <w:ind w:left="720"/>
        <w:rPr>
          <w:rFonts w:eastAsia="Arial" w:cs="Arial"/>
          <w:szCs w:val="22"/>
        </w:rPr>
      </w:pPr>
    </w:p>
    <w:p w:rsidR="00052F76" w:rsidRDefault="00052F76" w:rsidP="00E2315F">
      <w:pPr>
        <w:widowControl w:val="0"/>
        <w:tabs>
          <w:tab w:val="left" w:pos="1428"/>
        </w:tabs>
        <w:autoSpaceDE w:val="0"/>
        <w:autoSpaceDN w:val="0"/>
        <w:spacing w:before="44"/>
        <w:ind w:left="720"/>
        <w:outlineLvl w:val="0"/>
        <w:rPr>
          <w:rFonts w:cs="Arial"/>
          <w:b/>
          <w:bCs/>
          <w:color w:val="FF0000"/>
          <w:spacing w:val="-2"/>
          <w:w w:val="99"/>
          <w:szCs w:val="22"/>
        </w:rPr>
      </w:pPr>
      <w:r>
        <w:rPr>
          <w:rFonts w:cs="Arial"/>
          <w:b/>
          <w:bCs/>
          <w:color w:val="FF0000"/>
          <w:spacing w:val="-2"/>
          <w:w w:val="99"/>
          <w:szCs w:val="22"/>
        </w:rPr>
        <w:t>(Correlation with NFPA</w:t>
      </w:r>
      <w:r w:rsidRPr="00A2183B">
        <w:rPr>
          <w:rFonts w:cs="Arial"/>
          <w:b/>
          <w:bCs/>
          <w:color w:val="FF0000"/>
          <w:spacing w:val="-2"/>
          <w:w w:val="99"/>
          <w:szCs w:val="22"/>
        </w:rPr>
        <w:t>)</w:t>
      </w:r>
    </w:p>
    <w:p w:rsidR="00EC15B0" w:rsidRDefault="00EC15B0" w:rsidP="00E2315F">
      <w:pPr>
        <w:widowControl w:val="0"/>
        <w:tabs>
          <w:tab w:val="left" w:pos="1428"/>
        </w:tabs>
        <w:autoSpaceDE w:val="0"/>
        <w:autoSpaceDN w:val="0"/>
        <w:spacing w:before="44"/>
        <w:ind w:left="720"/>
        <w:outlineLvl w:val="0"/>
        <w:rPr>
          <w:rFonts w:cs="Arial"/>
          <w:b/>
          <w:bCs/>
          <w:color w:val="FF0000"/>
          <w:spacing w:val="-2"/>
          <w:w w:val="99"/>
          <w:szCs w:val="22"/>
        </w:rPr>
      </w:pPr>
    </w:p>
    <w:p w:rsidR="00EC15B0" w:rsidRPr="00EC15B0" w:rsidRDefault="00EC15B0" w:rsidP="00E2315F">
      <w:pPr>
        <w:widowControl w:val="0"/>
        <w:tabs>
          <w:tab w:val="left" w:pos="1428"/>
        </w:tabs>
        <w:autoSpaceDE w:val="0"/>
        <w:autoSpaceDN w:val="0"/>
        <w:spacing w:before="44"/>
        <w:ind w:left="720"/>
        <w:outlineLvl w:val="0"/>
        <w:rPr>
          <w:rFonts w:cs="Arial"/>
          <w:b/>
          <w:bCs/>
          <w:spacing w:val="-2"/>
          <w:w w:val="99"/>
          <w:szCs w:val="22"/>
        </w:rPr>
      </w:pPr>
      <w:r w:rsidRPr="00EC15B0">
        <w:rPr>
          <w:rFonts w:cs="Arial"/>
          <w:b/>
          <w:bCs/>
          <w:spacing w:val="-2"/>
          <w:w w:val="99"/>
          <w:szCs w:val="22"/>
        </w:rPr>
        <w:t xml:space="preserve">Add as a new section </w:t>
      </w:r>
    </w:p>
    <w:p w:rsidR="00052F76" w:rsidRDefault="00052F76" w:rsidP="00E2315F">
      <w:pPr>
        <w:widowControl w:val="0"/>
        <w:autoSpaceDE w:val="0"/>
        <w:autoSpaceDN w:val="0"/>
        <w:ind w:left="720"/>
        <w:rPr>
          <w:rFonts w:eastAsia="Arial" w:cs="Arial"/>
          <w:szCs w:val="22"/>
        </w:rPr>
      </w:pPr>
    </w:p>
    <w:p w:rsidR="00052F76" w:rsidRDefault="00052F76" w:rsidP="00E2315F">
      <w:pPr>
        <w:widowControl w:val="0"/>
        <w:autoSpaceDE w:val="0"/>
        <w:autoSpaceDN w:val="0"/>
        <w:ind w:left="720"/>
        <w:rPr>
          <w:rFonts w:eastAsia="Arial" w:cs="Arial"/>
          <w:szCs w:val="22"/>
        </w:rPr>
      </w:pPr>
    </w:p>
    <w:p w:rsidR="00052F76" w:rsidRPr="00EC15B0" w:rsidRDefault="00384D3F" w:rsidP="00E2315F">
      <w:pPr>
        <w:widowControl w:val="0"/>
        <w:autoSpaceDE w:val="0"/>
        <w:autoSpaceDN w:val="0"/>
        <w:spacing w:before="65" w:line="230" w:lineRule="auto"/>
        <w:ind w:left="720" w:right="514"/>
        <w:rPr>
          <w:rFonts w:ascii="Times New Roman" w:hAnsi="Times New Roman"/>
          <w:sz w:val="20"/>
        </w:rPr>
      </w:pPr>
      <w:r>
        <w:rPr>
          <w:rFonts w:ascii="Times New Roman" w:hAnsi="Times New Roman"/>
          <w:b/>
          <w:noProof/>
          <w:sz w:val="20"/>
        </w:rPr>
        <w:pict>
          <v:shape id="_x0000_s1171" type="#_x0000_t202" style="position:absolute;left:0;text-align:left;margin-left:-14.4pt;margin-top:.25pt;width:37.2pt;height:113.6pt;z-index:2516505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EBw2/EqAgAAUAQAAA4AAAAAAAAAAAAAAAAALgIAAGRycy9lMm9E&#10;b2MueG1sUEsBAi0AFAAGAAgAAAAhAP0vMtbbAAAABQEAAA8AAAAAAAAAAAAAAAAAhAQAAGRycy9k&#10;b3ducmV2LnhtbFBLBQYAAAAABAAEAPMAAACMBQAAAAA=&#10;">
            <v:shadow on="t" offset=",0" offset2=",-4pt"/>
            <v:textbox style="layout-flow:vertical;mso-layout-flow-alt:bottom-to-top;mso-next-textbox:#_x0000_s1171">
              <w:txbxContent>
                <w:p w:rsidR="00654B22" w:rsidRPr="00584DA2" w:rsidRDefault="00654B22" w:rsidP="00052F76">
                  <w:pPr>
                    <w:rPr>
                      <w:color w:val="FF0000"/>
                      <w:sz w:val="20"/>
                    </w:rPr>
                  </w:pPr>
                  <w:r w:rsidRPr="00584DA2">
                    <w:rPr>
                      <w:color w:val="FF0000"/>
                      <w:sz w:val="20"/>
                    </w:rPr>
                    <w:t>Correlation with NFPA</w:t>
                  </w:r>
                  <w:r>
                    <w:rPr>
                      <w:color w:val="FF0000"/>
                      <w:sz w:val="20"/>
                    </w:rPr>
                    <w:t xml:space="preserve"> – G2439.8.2</w:t>
                  </w:r>
                </w:p>
              </w:txbxContent>
            </v:textbox>
          </v:shape>
        </w:pict>
      </w:r>
      <w:r w:rsidR="00052F76" w:rsidRPr="00EC15B0">
        <w:rPr>
          <w:rFonts w:ascii="Times New Roman" w:hAnsi="Times New Roman"/>
          <w:b/>
          <w:sz w:val="20"/>
        </w:rPr>
        <w:t>[M]</w:t>
      </w:r>
      <w:r w:rsidR="00052F76" w:rsidRPr="00EC15B0">
        <w:rPr>
          <w:rFonts w:ascii="Times New Roman" w:hAnsi="Times New Roman"/>
          <w:b/>
          <w:spacing w:val="-10"/>
          <w:sz w:val="20"/>
        </w:rPr>
        <w:t xml:space="preserve"> </w:t>
      </w:r>
      <w:r w:rsidR="00EC15B0" w:rsidRPr="00EC15B0">
        <w:rPr>
          <w:rFonts w:ascii="Times New Roman" w:hAnsi="Times New Roman"/>
          <w:b/>
          <w:spacing w:val="-10"/>
          <w:sz w:val="20"/>
        </w:rPr>
        <w:t>G2439.7</w:t>
      </w:r>
      <w:r w:rsidR="00052F76" w:rsidRPr="00EC15B0">
        <w:rPr>
          <w:rFonts w:ascii="Times New Roman" w:hAnsi="Times New Roman"/>
          <w:b/>
          <w:spacing w:val="-10"/>
          <w:sz w:val="20"/>
        </w:rPr>
        <w:t>.2 (</w:t>
      </w:r>
      <w:r w:rsidR="00052F76" w:rsidRPr="00EC15B0">
        <w:rPr>
          <w:rFonts w:ascii="Times New Roman" w:hAnsi="Times New Roman"/>
          <w:b/>
          <w:sz w:val="20"/>
        </w:rPr>
        <w:t>614.8.2)</w:t>
      </w:r>
      <w:r w:rsidR="00052F76" w:rsidRPr="00EC15B0">
        <w:rPr>
          <w:rFonts w:ascii="Times New Roman" w:hAnsi="Times New Roman"/>
          <w:b/>
          <w:spacing w:val="-9"/>
          <w:sz w:val="20"/>
        </w:rPr>
        <w:t xml:space="preserve"> </w:t>
      </w:r>
      <w:r w:rsidR="00052F76" w:rsidRPr="00EC15B0">
        <w:rPr>
          <w:rFonts w:ascii="Times New Roman" w:hAnsi="Times New Roman"/>
          <w:b/>
          <w:sz w:val="20"/>
        </w:rPr>
        <w:t>Duct</w:t>
      </w:r>
      <w:r w:rsidR="00052F76" w:rsidRPr="00EC15B0">
        <w:rPr>
          <w:rFonts w:ascii="Times New Roman" w:hAnsi="Times New Roman"/>
          <w:b/>
          <w:spacing w:val="-10"/>
          <w:sz w:val="20"/>
        </w:rPr>
        <w:t xml:space="preserve"> </w:t>
      </w:r>
      <w:r w:rsidR="00052F76" w:rsidRPr="00EC15B0">
        <w:rPr>
          <w:rFonts w:ascii="Times New Roman" w:hAnsi="Times New Roman"/>
          <w:b/>
          <w:sz w:val="20"/>
        </w:rPr>
        <w:t>installation.</w:t>
      </w:r>
      <w:r w:rsidR="00052F76" w:rsidRPr="00EC15B0">
        <w:rPr>
          <w:rFonts w:ascii="Times New Roman" w:hAnsi="Times New Roman"/>
          <w:b/>
          <w:spacing w:val="-7"/>
          <w:sz w:val="20"/>
        </w:rPr>
        <w:t xml:space="preserve"> </w:t>
      </w:r>
      <w:r w:rsidR="00052F76" w:rsidRPr="00EC15B0">
        <w:rPr>
          <w:rFonts w:ascii="Times New Roman" w:hAnsi="Times New Roman"/>
          <w:sz w:val="20"/>
        </w:rPr>
        <w:t>Exhaust</w:t>
      </w:r>
      <w:r w:rsidR="00052F76" w:rsidRPr="00EC15B0">
        <w:rPr>
          <w:rFonts w:ascii="Times New Roman" w:hAnsi="Times New Roman"/>
          <w:spacing w:val="-8"/>
          <w:sz w:val="20"/>
        </w:rPr>
        <w:t xml:space="preserve"> </w:t>
      </w:r>
      <w:r w:rsidR="00052F76" w:rsidRPr="00EC15B0">
        <w:rPr>
          <w:rFonts w:ascii="Times New Roman" w:hAnsi="Times New Roman"/>
          <w:sz w:val="20"/>
        </w:rPr>
        <w:t>ducts</w:t>
      </w:r>
      <w:r w:rsidR="00052F76" w:rsidRPr="00EC15B0">
        <w:rPr>
          <w:rFonts w:ascii="Times New Roman" w:hAnsi="Times New Roman"/>
          <w:spacing w:val="-7"/>
          <w:sz w:val="20"/>
        </w:rPr>
        <w:t xml:space="preserve"> </w:t>
      </w:r>
      <w:r w:rsidR="00052F76" w:rsidRPr="00EC15B0">
        <w:rPr>
          <w:rFonts w:ascii="Times New Roman" w:hAnsi="Times New Roman"/>
          <w:sz w:val="20"/>
        </w:rPr>
        <w:t>shall</w:t>
      </w:r>
      <w:r w:rsidR="00052F76" w:rsidRPr="00EC15B0">
        <w:rPr>
          <w:rFonts w:ascii="Times New Roman" w:hAnsi="Times New Roman"/>
          <w:spacing w:val="-8"/>
          <w:sz w:val="20"/>
        </w:rPr>
        <w:t xml:space="preserve"> </w:t>
      </w:r>
      <w:r w:rsidR="00052F76" w:rsidRPr="00EC15B0">
        <w:rPr>
          <w:rFonts w:ascii="Times New Roman" w:hAnsi="Times New Roman"/>
          <w:sz w:val="20"/>
        </w:rPr>
        <w:t>be</w:t>
      </w:r>
      <w:r w:rsidR="00052F76" w:rsidRPr="00EC15B0">
        <w:rPr>
          <w:rFonts w:ascii="Times New Roman" w:hAnsi="Times New Roman"/>
          <w:spacing w:val="-7"/>
          <w:sz w:val="20"/>
        </w:rPr>
        <w:t xml:space="preserve"> </w:t>
      </w:r>
      <w:r w:rsidR="00052F76" w:rsidRPr="00EC15B0">
        <w:rPr>
          <w:rFonts w:ascii="Times New Roman" w:hAnsi="Times New Roman"/>
          <w:sz w:val="20"/>
        </w:rPr>
        <w:t>sup- ported at 4-foot (1219 mm) intervals and secured in place. The insert end of the duct shall extend into the adjoining duct or fitting in the direction of airflow. Ducts shall not be joined with screws or similar</w:t>
      </w:r>
      <w:r w:rsidR="00052F76" w:rsidRPr="00EC15B0">
        <w:rPr>
          <w:rFonts w:ascii="Times New Roman" w:hAnsi="Times New Roman"/>
          <w:spacing w:val="6"/>
          <w:sz w:val="20"/>
        </w:rPr>
        <w:t xml:space="preserve"> </w:t>
      </w:r>
      <w:r w:rsidR="00052F76" w:rsidRPr="00EC15B0">
        <w:rPr>
          <w:rFonts w:ascii="Times New Roman" w:hAnsi="Times New Roman"/>
          <w:sz w:val="20"/>
        </w:rPr>
        <w:t xml:space="preserve">fasteners that protrude more than </w:t>
      </w:r>
      <w:r w:rsidR="00052F76" w:rsidRPr="00EC15B0">
        <w:rPr>
          <w:rFonts w:ascii="Times New Roman" w:hAnsi="Times New Roman"/>
          <w:sz w:val="20"/>
          <w:vertAlign w:val="superscript"/>
        </w:rPr>
        <w:t>1</w:t>
      </w:r>
      <w:r w:rsidR="00052F76" w:rsidRPr="00EC15B0">
        <w:rPr>
          <w:rFonts w:ascii="Times New Roman" w:hAnsi="Times New Roman"/>
          <w:sz w:val="20"/>
        </w:rPr>
        <w:t>/</w:t>
      </w:r>
      <w:r w:rsidR="00052F76" w:rsidRPr="00EC15B0">
        <w:rPr>
          <w:rFonts w:ascii="Times New Roman" w:hAnsi="Times New Roman"/>
          <w:position w:val="-4"/>
          <w:sz w:val="12"/>
        </w:rPr>
        <w:t xml:space="preserve">8 </w:t>
      </w:r>
      <w:r w:rsidR="00052F76" w:rsidRPr="00EC15B0">
        <w:rPr>
          <w:rFonts w:ascii="Times New Roman" w:hAnsi="Times New Roman"/>
          <w:sz w:val="20"/>
        </w:rPr>
        <w:t>inch (3.2 mm) into the inside of the duct. Where dryer exhaust ducts are enclosed in wall or ceiling cavities, such cavities shall allow the installation of the duct without deformation.</w:t>
      </w:r>
    </w:p>
    <w:p w:rsidR="00052F76" w:rsidRPr="00EC15B0" w:rsidRDefault="00052F76" w:rsidP="00E2315F">
      <w:pPr>
        <w:widowControl w:val="0"/>
        <w:tabs>
          <w:tab w:val="left" w:pos="1428"/>
        </w:tabs>
        <w:autoSpaceDE w:val="0"/>
        <w:autoSpaceDN w:val="0"/>
        <w:spacing w:before="44"/>
        <w:ind w:left="720"/>
        <w:outlineLvl w:val="0"/>
        <w:rPr>
          <w:rFonts w:cs="Arial"/>
          <w:b/>
          <w:bCs/>
          <w:spacing w:val="-2"/>
          <w:w w:val="99"/>
          <w:szCs w:val="22"/>
        </w:rPr>
      </w:pPr>
    </w:p>
    <w:p w:rsidR="00052F76" w:rsidRPr="00EC15B0" w:rsidRDefault="00052F76" w:rsidP="00E2315F">
      <w:pPr>
        <w:widowControl w:val="0"/>
        <w:tabs>
          <w:tab w:val="left" w:pos="1428"/>
        </w:tabs>
        <w:autoSpaceDE w:val="0"/>
        <w:autoSpaceDN w:val="0"/>
        <w:spacing w:before="44"/>
        <w:ind w:left="720"/>
        <w:outlineLvl w:val="0"/>
        <w:rPr>
          <w:rFonts w:cs="Arial"/>
          <w:bCs/>
          <w:color w:val="FF0000"/>
          <w:spacing w:val="-2"/>
          <w:w w:val="99"/>
          <w:szCs w:val="22"/>
        </w:rPr>
      </w:pPr>
      <w:r w:rsidRPr="00EC15B0">
        <w:rPr>
          <w:rFonts w:cs="Arial"/>
          <w:bCs/>
          <w:color w:val="FF0000"/>
          <w:spacing w:val="-2"/>
          <w:w w:val="99"/>
          <w:szCs w:val="22"/>
        </w:rPr>
        <w:t>(Correlation with NFPA)</w:t>
      </w:r>
    </w:p>
    <w:p w:rsidR="001D6339" w:rsidRPr="00EC15B0" w:rsidRDefault="001D6339" w:rsidP="00E2315F">
      <w:pPr>
        <w:rPr>
          <w:rFonts w:eastAsia="Arial"/>
          <w:w w:val="99"/>
          <w:sz w:val="36"/>
          <w:szCs w:val="36"/>
        </w:rPr>
      </w:pPr>
    </w:p>
    <w:p w:rsidR="00846D83" w:rsidRDefault="00846D83" w:rsidP="00E2315F">
      <w:pPr>
        <w:rPr>
          <w:rFonts w:eastAsia="Arial"/>
          <w:color w:val="31849B"/>
          <w:w w:val="99"/>
          <w:sz w:val="36"/>
          <w:szCs w:val="36"/>
        </w:rPr>
      </w:pPr>
    </w:p>
    <w:p w:rsidR="00846D83" w:rsidRDefault="00846D83" w:rsidP="00846D83">
      <w:pPr>
        <w:kinsoku w:val="0"/>
        <w:overflowPunct w:val="0"/>
        <w:autoSpaceDE w:val="0"/>
        <w:autoSpaceDN w:val="0"/>
        <w:adjustRightInd w:val="0"/>
        <w:ind w:left="39" w:right="504"/>
        <w:rPr>
          <w:rFonts w:cs="Arial"/>
          <w:b/>
          <w:bCs/>
          <w:szCs w:val="22"/>
        </w:rPr>
      </w:pPr>
    </w:p>
    <w:p w:rsidR="00846D83" w:rsidRDefault="00846D83" w:rsidP="00846D83">
      <w:pPr>
        <w:kinsoku w:val="0"/>
        <w:overflowPunct w:val="0"/>
        <w:autoSpaceDE w:val="0"/>
        <w:autoSpaceDN w:val="0"/>
        <w:adjustRightInd w:val="0"/>
        <w:ind w:left="39" w:right="504"/>
        <w:rPr>
          <w:rFonts w:cs="Arial"/>
          <w:b/>
          <w:bCs/>
          <w:szCs w:val="22"/>
        </w:rPr>
      </w:pPr>
    </w:p>
    <w:p w:rsidR="00846D83" w:rsidRDefault="00846D83" w:rsidP="00846D83">
      <w:pPr>
        <w:kinsoku w:val="0"/>
        <w:overflowPunct w:val="0"/>
        <w:autoSpaceDE w:val="0"/>
        <w:autoSpaceDN w:val="0"/>
        <w:adjustRightInd w:val="0"/>
        <w:ind w:left="39" w:right="504"/>
        <w:rPr>
          <w:rFonts w:cs="Arial"/>
          <w:b/>
          <w:bCs/>
          <w:szCs w:val="22"/>
        </w:rPr>
      </w:pPr>
    </w:p>
    <w:p w:rsidR="00846D83" w:rsidRDefault="00846D83" w:rsidP="00846D83">
      <w:pPr>
        <w:kinsoku w:val="0"/>
        <w:overflowPunct w:val="0"/>
        <w:autoSpaceDE w:val="0"/>
        <w:autoSpaceDN w:val="0"/>
        <w:adjustRightInd w:val="0"/>
        <w:ind w:left="39" w:right="504"/>
        <w:rPr>
          <w:rFonts w:cs="Arial"/>
          <w:b/>
          <w:bCs/>
          <w:szCs w:val="22"/>
        </w:rPr>
      </w:pPr>
    </w:p>
    <w:p w:rsidR="00846D83" w:rsidRDefault="00846D83" w:rsidP="00846D83">
      <w:pPr>
        <w:kinsoku w:val="0"/>
        <w:overflowPunct w:val="0"/>
        <w:autoSpaceDE w:val="0"/>
        <w:autoSpaceDN w:val="0"/>
        <w:adjustRightInd w:val="0"/>
        <w:ind w:left="39"/>
        <w:rPr>
          <w:rFonts w:cs="Arial"/>
          <w:b/>
          <w:bCs/>
          <w:i/>
          <w:szCs w:val="22"/>
        </w:rPr>
      </w:pPr>
      <w:r>
        <w:rPr>
          <w:rFonts w:cs="Arial"/>
          <w:b/>
          <w:bCs/>
          <w:i/>
          <w:szCs w:val="22"/>
        </w:rPr>
        <w:t>Delete without substitution:</w:t>
      </w:r>
    </w:p>
    <w:p w:rsidR="00846D83" w:rsidRDefault="00846D83" w:rsidP="00846D83">
      <w:pPr>
        <w:kinsoku w:val="0"/>
        <w:overflowPunct w:val="0"/>
        <w:autoSpaceDE w:val="0"/>
        <w:autoSpaceDN w:val="0"/>
        <w:adjustRightInd w:val="0"/>
        <w:ind w:left="39"/>
        <w:rPr>
          <w:rFonts w:cs="Arial"/>
          <w:b/>
          <w:bCs/>
          <w:szCs w:val="22"/>
        </w:rPr>
      </w:pPr>
    </w:p>
    <w:p w:rsidR="00846D83" w:rsidRDefault="00846D83" w:rsidP="00846D83">
      <w:pPr>
        <w:kinsoku w:val="0"/>
        <w:overflowPunct w:val="0"/>
        <w:autoSpaceDE w:val="0"/>
        <w:autoSpaceDN w:val="0"/>
        <w:adjustRightInd w:val="0"/>
        <w:spacing w:before="55"/>
        <w:ind w:left="39" w:right="115"/>
        <w:rPr>
          <w:rFonts w:cs="Arial"/>
          <w:position w:val="8"/>
          <w:szCs w:val="22"/>
        </w:rPr>
      </w:pPr>
      <w:r>
        <w:rPr>
          <w:rFonts w:cs="Arial"/>
          <w:b/>
          <w:bCs/>
          <w:strike/>
          <w:szCs w:val="22"/>
        </w:rPr>
        <w:t xml:space="preserve">G2442.2 (618.2) Forced-air furnaces. </w:t>
      </w:r>
      <w:r>
        <w:rPr>
          <w:rFonts w:cs="Arial"/>
          <w:strike/>
          <w:szCs w:val="22"/>
        </w:rPr>
        <w:t>The minimum unobstructed total area of outdoor and return air ducts or openings to a forced air warm-air furnace shall be not less than 2 square inches for each 1,000 Btu/h (4402 mm</w:t>
      </w:r>
      <w:r>
        <w:rPr>
          <w:rFonts w:cs="Arial"/>
          <w:position w:val="8"/>
          <w:szCs w:val="22"/>
        </w:rPr>
        <w:t>2</w:t>
      </w:r>
      <w:r>
        <w:rPr>
          <w:rFonts w:cs="Arial"/>
          <w:szCs w:val="22"/>
        </w:rPr>
        <w:t>/W) output rating</w:t>
      </w:r>
      <w:r>
        <w:rPr>
          <w:rFonts w:cs="Arial"/>
          <w:strike/>
          <w:szCs w:val="22"/>
        </w:rPr>
        <w:t xml:space="preserve"> capacity of the furnace and not less than that specified in the furnace manufacturer's installation instructions. The minimum unobstructed total area of supply ducts from a forced-air warm-air furnace shall be not less than 2 square inches for each 1,000 Btu/h (4402 mm</w:t>
      </w:r>
      <w:r>
        <w:rPr>
          <w:rFonts w:cs="Arial"/>
          <w:strike/>
          <w:position w:val="8"/>
          <w:szCs w:val="22"/>
        </w:rPr>
        <w:t>2</w:t>
      </w:r>
      <w:r>
        <w:rPr>
          <w:rFonts w:cs="Arial"/>
          <w:strike/>
          <w:szCs w:val="22"/>
        </w:rPr>
        <w:t>/W) output rating capacity of the furnace and not less than that specified in the furnace manufacturer's installation instructions.</w:t>
      </w:r>
    </w:p>
    <w:p w:rsidR="00846D83" w:rsidRDefault="00846D83" w:rsidP="00846D83">
      <w:pPr>
        <w:kinsoku w:val="0"/>
        <w:overflowPunct w:val="0"/>
        <w:autoSpaceDE w:val="0"/>
        <w:autoSpaceDN w:val="0"/>
        <w:adjustRightInd w:val="0"/>
        <w:rPr>
          <w:rFonts w:cs="Arial"/>
          <w:szCs w:val="22"/>
        </w:rPr>
      </w:pPr>
    </w:p>
    <w:p w:rsidR="00846D83" w:rsidRDefault="00846D83" w:rsidP="00846D83">
      <w:pPr>
        <w:kinsoku w:val="0"/>
        <w:overflowPunct w:val="0"/>
        <w:autoSpaceDE w:val="0"/>
        <w:autoSpaceDN w:val="0"/>
        <w:adjustRightInd w:val="0"/>
        <w:spacing w:before="11"/>
        <w:rPr>
          <w:rFonts w:cs="Arial"/>
          <w:szCs w:val="22"/>
        </w:rPr>
      </w:pPr>
    </w:p>
    <w:p w:rsidR="00846D83" w:rsidRDefault="00846D83" w:rsidP="00846D83">
      <w:pPr>
        <w:kinsoku w:val="0"/>
        <w:overflowPunct w:val="0"/>
        <w:autoSpaceDE w:val="0"/>
        <w:autoSpaceDN w:val="0"/>
        <w:adjustRightInd w:val="0"/>
        <w:ind w:left="621"/>
        <w:rPr>
          <w:rFonts w:cs="Arial"/>
          <w:b/>
          <w:bCs/>
          <w:szCs w:val="22"/>
        </w:rPr>
      </w:pPr>
      <w:r>
        <w:rPr>
          <w:rFonts w:cs="Arial"/>
          <w:b/>
          <w:bCs/>
          <w:strike/>
          <w:szCs w:val="22"/>
        </w:rPr>
        <w:t xml:space="preserve">Exception: </w:t>
      </w:r>
      <w:r>
        <w:rPr>
          <w:rFonts w:cs="Arial"/>
          <w:strike/>
          <w:szCs w:val="22"/>
        </w:rPr>
        <w:t>The total area of supply air ducts and outdoor and return air ducts shall not be required to be</w:t>
      </w:r>
    </w:p>
    <w:p w:rsidR="00846D83" w:rsidRDefault="00846D83" w:rsidP="00846D83">
      <w:pPr>
        <w:kinsoku w:val="0"/>
        <w:overflowPunct w:val="0"/>
        <w:autoSpaceDE w:val="0"/>
        <w:autoSpaceDN w:val="0"/>
        <w:adjustRightInd w:val="0"/>
        <w:ind w:left="40"/>
        <w:rPr>
          <w:rFonts w:cs="Arial"/>
          <w:szCs w:val="22"/>
        </w:rPr>
      </w:pPr>
      <w:r>
        <w:rPr>
          <w:rFonts w:cs="Arial"/>
          <w:strike/>
          <w:szCs w:val="22"/>
        </w:rPr>
        <w:t>larger</w:t>
      </w:r>
      <w:r>
        <w:rPr>
          <w:rFonts w:cs="Arial"/>
          <w:szCs w:val="22"/>
        </w:rPr>
        <w:t xml:space="preserve"> </w:t>
      </w:r>
      <w:r>
        <w:rPr>
          <w:rFonts w:cs="Arial"/>
          <w:strike/>
          <w:szCs w:val="22"/>
        </w:rPr>
        <w:t>than the minimum size required by the furnace manufacturer's installation instructions.</w:t>
      </w:r>
    </w:p>
    <w:p w:rsidR="00846D83" w:rsidRDefault="00846D83" w:rsidP="00846D83">
      <w:pPr>
        <w:rPr>
          <w:rFonts w:eastAsia="Arial"/>
          <w:color w:val="FF0000"/>
          <w:w w:val="99"/>
        </w:rPr>
      </w:pPr>
      <w:r>
        <w:rPr>
          <w:rFonts w:eastAsia="Arial"/>
          <w:color w:val="FF0000"/>
          <w:w w:val="99"/>
        </w:rPr>
        <w:t>(FG37-15)</w:t>
      </w:r>
    </w:p>
    <w:p w:rsidR="00846D83" w:rsidRDefault="00846D83" w:rsidP="00846D83">
      <w:pPr>
        <w:kinsoku w:val="0"/>
        <w:overflowPunct w:val="0"/>
        <w:autoSpaceDE w:val="0"/>
        <w:autoSpaceDN w:val="0"/>
        <w:adjustRightInd w:val="0"/>
        <w:ind w:left="39" w:right="504"/>
        <w:rPr>
          <w:rFonts w:cs="Arial"/>
          <w:b/>
          <w:bCs/>
          <w:szCs w:val="22"/>
        </w:rPr>
      </w:pPr>
    </w:p>
    <w:p w:rsidR="00846D83" w:rsidRDefault="00846D83" w:rsidP="00846D83">
      <w:pPr>
        <w:kinsoku w:val="0"/>
        <w:overflowPunct w:val="0"/>
        <w:autoSpaceDE w:val="0"/>
        <w:autoSpaceDN w:val="0"/>
        <w:adjustRightInd w:val="0"/>
        <w:ind w:left="39" w:right="504"/>
        <w:rPr>
          <w:rFonts w:cs="Arial"/>
          <w:b/>
          <w:bCs/>
          <w:szCs w:val="22"/>
        </w:rPr>
      </w:pPr>
    </w:p>
    <w:p w:rsidR="00846D83" w:rsidRDefault="00846D83" w:rsidP="00846D83">
      <w:pPr>
        <w:kinsoku w:val="0"/>
        <w:overflowPunct w:val="0"/>
        <w:autoSpaceDE w:val="0"/>
        <w:autoSpaceDN w:val="0"/>
        <w:adjustRightInd w:val="0"/>
        <w:ind w:left="39" w:right="504"/>
        <w:rPr>
          <w:rFonts w:cs="Arial"/>
          <w:szCs w:val="22"/>
        </w:rPr>
      </w:pPr>
      <w:r>
        <w:rPr>
          <w:rFonts w:cs="Arial"/>
          <w:b/>
          <w:bCs/>
          <w:szCs w:val="22"/>
        </w:rPr>
        <w:t xml:space="preserve">G2447.2 (623.2) Prohibited location. </w:t>
      </w:r>
      <w:r>
        <w:rPr>
          <w:rFonts w:cs="Arial"/>
          <w:szCs w:val="22"/>
        </w:rPr>
        <w:t xml:space="preserve">Cooking appliances designed, tested, </w:t>
      </w:r>
      <w:r>
        <w:rPr>
          <w:rFonts w:cs="Arial"/>
          <w:i/>
          <w:iCs/>
          <w:szCs w:val="22"/>
        </w:rPr>
        <w:t xml:space="preserve">listed </w:t>
      </w:r>
      <w:r>
        <w:rPr>
          <w:rFonts w:cs="Arial"/>
          <w:szCs w:val="22"/>
        </w:rPr>
        <w:t xml:space="preserve">and </w:t>
      </w:r>
      <w:r>
        <w:rPr>
          <w:rFonts w:cs="Arial"/>
          <w:i/>
          <w:iCs/>
          <w:szCs w:val="22"/>
        </w:rPr>
        <w:t xml:space="preserve">labeled </w:t>
      </w:r>
      <w:r>
        <w:rPr>
          <w:rFonts w:cs="Arial"/>
          <w:szCs w:val="22"/>
        </w:rPr>
        <w:t>for use in commercial occupancies shall not be installed within dwelling units orwithin any area where domestic cooking operations occur.</w:t>
      </w:r>
    </w:p>
    <w:p w:rsidR="00846D83" w:rsidRDefault="00846D83" w:rsidP="00846D83">
      <w:pPr>
        <w:tabs>
          <w:tab w:val="left" w:pos="4368"/>
        </w:tabs>
        <w:kinsoku w:val="0"/>
        <w:overflowPunct w:val="0"/>
        <w:autoSpaceDE w:val="0"/>
        <w:autoSpaceDN w:val="0"/>
        <w:adjustRightInd w:val="0"/>
        <w:spacing w:before="53"/>
        <w:ind w:left="39"/>
        <w:outlineLvl w:val="0"/>
        <w:rPr>
          <w:rFonts w:cs="Arial"/>
          <w:b/>
          <w:bCs/>
          <w:strike/>
          <w:szCs w:val="22"/>
        </w:rPr>
      </w:pPr>
    </w:p>
    <w:p w:rsidR="00846D83" w:rsidRDefault="00846D83" w:rsidP="00846D83">
      <w:pPr>
        <w:tabs>
          <w:tab w:val="left" w:pos="4368"/>
        </w:tabs>
        <w:kinsoku w:val="0"/>
        <w:overflowPunct w:val="0"/>
        <w:autoSpaceDE w:val="0"/>
        <w:autoSpaceDN w:val="0"/>
        <w:adjustRightInd w:val="0"/>
        <w:spacing w:before="53"/>
        <w:ind w:left="39"/>
        <w:outlineLvl w:val="0"/>
        <w:rPr>
          <w:rFonts w:cs="Arial"/>
          <w:b/>
          <w:bCs/>
          <w:szCs w:val="22"/>
        </w:rPr>
      </w:pPr>
      <w:r>
        <w:rPr>
          <w:rFonts w:cs="Arial"/>
          <w:b/>
          <w:bCs/>
          <w:strike/>
          <w:szCs w:val="22"/>
        </w:rPr>
        <w:t>Exception</w:t>
      </w:r>
      <w:r>
        <w:rPr>
          <w:rFonts w:cs="Arial"/>
          <w:b/>
          <w:bCs/>
          <w:szCs w:val="22"/>
          <w:u w:val="single"/>
        </w:rPr>
        <w:t>Exceptions</w:t>
      </w:r>
      <w:r>
        <w:rPr>
          <w:rFonts w:cs="Arial"/>
          <w:b/>
          <w:bCs/>
          <w:szCs w:val="22"/>
        </w:rPr>
        <w:t>:</w:t>
      </w:r>
      <w:r>
        <w:rPr>
          <w:rFonts w:cs="Arial"/>
          <w:b/>
          <w:bCs/>
          <w:szCs w:val="22"/>
        </w:rPr>
        <w:tab/>
      </w:r>
    </w:p>
    <w:p w:rsidR="00846D83" w:rsidRPr="00E365BF" w:rsidRDefault="00846D83" w:rsidP="00846D83">
      <w:pPr>
        <w:kinsoku w:val="0"/>
        <w:overflowPunct w:val="0"/>
        <w:autoSpaceDE w:val="0"/>
        <w:autoSpaceDN w:val="0"/>
        <w:adjustRightInd w:val="0"/>
        <w:spacing w:before="28"/>
        <w:ind w:left="40"/>
        <w:rPr>
          <w:rFonts w:cs="Arial"/>
          <w:bCs/>
          <w:szCs w:val="22"/>
        </w:rPr>
      </w:pPr>
      <w:r w:rsidRPr="00E365BF">
        <w:rPr>
          <w:rFonts w:cs="Arial"/>
          <w:szCs w:val="22"/>
          <w:u w:val="single"/>
        </w:rPr>
        <w:t>1.</w:t>
      </w:r>
      <w:r w:rsidRPr="00E365BF">
        <w:rPr>
          <w:rFonts w:cs="Arial"/>
          <w:szCs w:val="22"/>
        </w:rPr>
        <w:t xml:space="preserve"> </w:t>
      </w:r>
      <w:r w:rsidRPr="00E365BF">
        <w:rPr>
          <w:rFonts w:cs="Arial"/>
          <w:bCs/>
          <w:szCs w:val="22"/>
        </w:rPr>
        <w:t>Appliances that are also listed as domestic cooking appliances.</w:t>
      </w:r>
    </w:p>
    <w:p w:rsidR="00846D83" w:rsidRPr="00E365BF" w:rsidRDefault="00846D83" w:rsidP="00846D83">
      <w:pPr>
        <w:autoSpaceDE w:val="0"/>
        <w:autoSpaceDN w:val="0"/>
        <w:adjustRightInd w:val="0"/>
        <w:rPr>
          <w:rFonts w:ascii="Times-Roman" w:hAnsi="Times-Roman" w:cs="Times-Roman"/>
          <w:sz w:val="24"/>
          <w:szCs w:val="24"/>
          <w:u w:val="single"/>
        </w:rPr>
      </w:pPr>
      <w:r w:rsidRPr="00E365BF">
        <w:rPr>
          <w:rFonts w:ascii="Times-Roman" w:hAnsi="Times-Roman" w:cs="Times-Roman"/>
          <w:sz w:val="24"/>
          <w:szCs w:val="24"/>
          <w:u w:val="single"/>
        </w:rPr>
        <w:t>2.Where the installation is designed by a licensed Professional</w:t>
      </w:r>
    </w:p>
    <w:p w:rsidR="00846D83" w:rsidRPr="00E365BF" w:rsidRDefault="00846D83" w:rsidP="00846D83">
      <w:pPr>
        <w:autoSpaceDE w:val="0"/>
        <w:autoSpaceDN w:val="0"/>
        <w:adjustRightInd w:val="0"/>
        <w:rPr>
          <w:rFonts w:eastAsia="Arial" w:cs="Arial"/>
          <w:szCs w:val="22"/>
          <w:u w:val="single"/>
        </w:rPr>
      </w:pPr>
      <w:r w:rsidRPr="00E365BF">
        <w:rPr>
          <w:rFonts w:ascii="Times-Roman" w:hAnsi="Times-Roman" w:cs="Times-Roman"/>
          <w:sz w:val="24"/>
          <w:szCs w:val="24"/>
          <w:u w:val="single"/>
        </w:rPr>
        <w:t>Engineer, in compliance with the manufacturer’s installation instructions.</w:t>
      </w:r>
    </w:p>
    <w:p w:rsidR="00846D83" w:rsidRPr="00E365BF" w:rsidRDefault="00846D83" w:rsidP="00846D83">
      <w:pPr>
        <w:rPr>
          <w:rFonts w:eastAsia="Arial"/>
          <w:color w:val="FF0000"/>
          <w:w w:val="99"/>
        </w:rPr>
      </w:pPr>
      <w:r w:rsidRPr="00E365BF">
        <w:rPr>
          <w:rFonts w:eastAsia="Arial"/>
          <w:color w:val="FF0000"/>
          <w:w w:val="99"/>
        </w:rPr>
        <w:t>(FG40-15AM)</w:t>
      </w:r>
    </w:p>
    <w:p w:rsidR="00846D83" w:rsidRDefault="00846D83" w:rsidP="00E2315F">
      <w:pPr>
        <w:rPr>
          <w:rFonts w:eastAsia="Arial"/>
          <w:color w:val="31849B"/>
          <w:w w:val="99"/>
          <w:sz w:val="36"/>
          <w:szCs w:val="36"/>
        </w:rPr>
      </w:pPr>
    </w:p>
    <w:p w:rsidR="00846D83" w:rsidRDefault="00E62EEA" w:rsidP="00E62EEA">
      <w:pPr>
        <w:autoSpaceDE w:val="0"/>
        <w:autoSpaceDN w:val="0"/>
        <w:adjustRightInd w:val="0"/>
        <w:rPr>
          <w:rFonts w:cs="Arial"/>
          <w:b/>
          <w:bCs/>
          <w:sz w:val="32"/>
          <w:szCs w:val="32"/>
        </w:rPr>
      </w:pPr>
      <w:r w:rsidRPr="00E62EEA">
        <w:rPr>
          <w:rFonts w:cs="Arial"/>
          <w:b/>
          <w:bCs/>
          <w:sz w:val="32"/>
          <w:szCs w:val="32"/>
        </w:rPr>
        <w:t>CHAPTER 25 PLUMBING ADMINISTRATION</w:t>
      </w:r>
    </w:p>
    <w:p w:rsidR="00E62EEA" w:rsidRDefault="00E62EEA" w:rsidP="00E62EEA">
      <w:pPr>
        <w:autoSpaceDE w:val="0"/>
        <w:autoSpaceDN w:val="0"/>
        <w:adjustRightInd w:val="0"/>
        <w:rPr>
          <w:rFonts w:cs="Arial"/>
          <w:b/>
          <w:bCs/>
          <w:sz w:val="32"/>
          <w:szCs w:val="32"/>
        </w:rPr>
      </w:pPr>
    </w:p>
    <w:p w:rsidR="00E62EEA" w:rsidRPr="008E21CD" w:rsidRDefault="00E62EEA" w:rsidP="00E62EEA">
      <w:pPr>
        <w:widowControl w:val="0"/>
        <w:autoSpaceDE w:val="0"/>
        <w:autoSpaceDN w:val="0"/>
        <w:rPr>
          <w:rFonts w:eastAsia="Arial" w:cs="Arial"/>
          <w:b/>
          <w:i/>
          <w:szCs w:val="22"/>
        </w:rPr>
      </w:pPr>
      <w:r w:rsidRPr="008E21CD">
        <w:rPr>
          <w:rFonts w:eastAsia="Arial" w:cs="Arial"/>
          <w:b/>
          <w:i/>
          <w:szCs w:val="22"/>
        </w:rPr>
        <w:t>Revise as follows:</w:t>
      </w:r>
    </w:p>
    <w:p w:rsidR="00E62EEA" w:rsidRPr="008E21CD" w:rsidRDefault="00E62EEA" w:rsidP="00E62EEA">
      <w:pPr>
        <w:widowControl w:val="0"/>
        <w:autoSpaceDE w:val="0"/>
        <w:autoSpaceDN w:val="0"/>
        <w:spacing w:before="1"/>
        <w:rPr>
          <w:rFonts w:eastAsia="Arial" w:cs="Arial"/>
          <w:b/>
          <w:szCs w:val="22"/>
        </w:rPr>
      </w:pPr>
    </w:p>
    <w:p w:rsidR="00E62EEA" w:rsidRPr="008E21CD" w:rsidRDefault="00E62EEA" w:rsidP="00E62EEA">
      <w:pPr>
        <w:widowControl w:val="0"/>
        <w:autoSpaceDE w:val="0"/>
        <w:autoSpaceDN w:val="0"/>
        <w:spacing w:before="2"/>
        <w:rPr>
          <w:rFonts w:eastAsia="Arial" w:cs="Arial"/>
          <w:b/>
          <w:szCs w:val="22"/>
        </w:rPr>
      </w:pPr>
    </w:p>
    <w:p w:rsidR="00E62EEA" w:rsidRPr="008E21CD" w:rsidRDefault="00E62EEA" w:rsidP="00E62EEA">
      <w:pPr>
        <w:widowControl w:val="0"/>
        <w:autoSpaceDE w:val="0"/>
        <w:autoSpaceDN w:val="0"/>
        <w:spacing w:before="1"/>
        <w:ind w:right="1358"/>
        <w:rPr>
          <w:rFonts w:eastAsia="Arial" w:cs="Arial"/>
          <w:szCs w:val="22"/>
        </w:rPr>
      </w:pPr>
      <w:r w:rsidRPr="008E21CD">
        <w:rPr>
          <w:rFonts w:eastAsia="Arial" w:cs="Arial"/>
          <w:b/>
          <w:szCs w:val="22"/>
        </w:rPr>
        <w:t xml:space="preserve">P2503.7 Water-supply system testing. </w:t>
      </w:r>
      <w:r w:rsidRPr="008E21CD">
        <w:rPr>
          <w:rFonts w:eastAsia="Arial" w:cs="Arial"/>
          <w:szCs w:val="22"/>
        </w:rPr>
        <w:t>Upon completion of the water-supply system or a section of it, the system or portion completed shall be tested and proved tight under a water pressure of not less than the working pressure of the system or, for piping systems other than plastic, by an air test of not less than 50 psi (345 kPa). This pressure shall be held for not less than 15 minutes. The water used for tests shall be obtained from a potable water source.</w:t>
      </w:r>
    </w:p>
    <w:p w:rsidR="00E62EEA" w:rsidRPr="008E21CD" w:rsidRDefault="00E62EEA" w:rsidP="00E62EEA">
      <w:pPr>
        <w:widowControl w:val="0"/>
        <w:autoSpaceDE w:val="0"/>
        <w:autoSpaceDN w:val="0"/>
        <w:spacing w:before="11"/>
        <w:rPr>
          <w:rFonts w:eastAsia="Arial" w:cs="Arial"/>
          <w:szCs w:val="22"/>
        </w:rPr>
      </w:pPr>
    </w:p>
    <w:p w:rsidR="00E62EEA" w:rsidRPr="0073537B" w:rsidRDefault="00E62EEA" w:rsidP="00E62EEA">
      <w:pPr>
        <w:widowControl w:val="0"/>
        <w:autoSpaceDE w:val="0"/>
        <w:autoSpaceDN w:val="0"/>
        <w:ind w:right="1328"/>
        <w:rPr>
          <w:rFonts w:eastAsia="Arial" w:cs="Arial"/>
          <w:szCs w:val="22"/>
          <w:u w:val="single"/>
        </w:rPr>
      </w:pPr>
      <w:r w:rsidRPr="0073537B">
        <w:rPr>
          <w:rFonts w:eastAsia="Arial" w:cs="Arial"/>
          <w:b/>
          <w:szCs w:val="22"/>
          <w:u w:val="single"/>
        </w:rPr>
        <w:t xml:space="preserve">Exception: </w:t>
      </w:r>
      <w:r w:rsidRPr="0073537B">
        <w:rPr>
          <w:rFonts w:eastAsia="Arial" w:cs="Arial"/>
          <w:szCs w:val="22"/>
          <w:u w:val="single"/>
        </w:rPr>
        <w:t>For PEX piping systems, testing with a compressed gas shall be an alternative to hydrostatic testing where compressed air or other gas pressure testing is specifically authorized by all of the manufacturer's instructions for the PEX pipe and fittings products installed at the time the system is being tested, and compressed air or other gas testing is not otherwise prohibited by applicable codes, laws, or regulations outside of this code.</w:t>
      </w:r>
    </w:p>
    <w:p w:rsidR="00E62EEA" w:rsidRPr="008E21CD" w:rsidRDefault="00E62EEA" w:rsidP="00E62EEA">
      <w:pPr>
        <w:rPr>
          <w:rFonts w:eastAsia="Arial"/>
          <w:color w:val="FF0000"/>
          <w:w w:val="99"/>
          <w:szCs w:val="22"/>
        </w:rPr>
      </w:pPr>
      <w:r w:rsidRPr="008E21CD">
        <w:rPr>
          <w:rFonts w:eastAsia="Arial"/>
          <w:color w:val="FF0000"/>
          <w:w w:val="99"/>
          <w:szCs w:val="22"/>
        </w:rPr>
        <w:t>(P20-15 Part II AMPC2)</w:t>
      </w:r>
    </w:p>
    <w:p w:rsidR="00E62EEA" w:rsidRDefault="00E62EEA" w:rsidP="00E62EEA">
      <w:pPr>
        <w:rPr>
          <w:rFonts w:eastAsia="Arial"/>
          <w:color w:val="31849B"/>
          <w:w w:val="99"/>
          <w:sz w:val="36"/>
          <w:szCs w:val="36"/>
        </w:rPr>
      </w:pPr>
    </w:p>
    <w:p w:rsidR="00846D83" w:rsidRPr="00E62EEA" w:rsidRDefault="00E62EEA" w:rsidP="00E62EEA">
      <w:pPr>
        <w:autoSpaceDE w:val="0"/>
        <w:autoSpaceDN w:val="0"/>
        <w:adjustRightInd w:val="0"/>
        <w:rPr>
          <w:rFonts w:eastAsia="Arial"/>
          <w:color w:val="31849B"/>
          <w:w w:val="99"/>
          <w:sz w:val="32"/>
          <w:szCs w:val="32"/>
        </w:rPr>
      </w:pPr>
      <w:r w:rsidRPr="00E62EEA">
        <w:rPr>
          <w:rFonts w:cs="Arial"/>
          <w:b/>
          <w:bCs/>
          <w:sz w:val="32"/>
          <w:szCs w:val="32"/>
        </w:rPr>
        <w:t>CHAPTER 26 GENERAL PLUMBING REQUIREMENTS</w:t>
      </w:r>
    </w:p>
    <w:p w:rsidR="008B64B0" w:rsidRPr="00B23A40" w:rsidRDefault="008B64B0" w:rsidP="00E2315F">
      <w:pPr>
        <w:widowControl w:val="0"/>
        <w:autoSpaceDE w:val="0"/>
        <w:autoSpaceDN w:val="0"/>
        <w:spacing w:before="7"/>
        <w:rPr>
          <w:rFonts w:eastAsia="Arial" w:cs="Arial"/>
          <w:sz w:val="36"/>
          <w:szCs w:val="36"/>
        </w:rPr>
      </w:pPr>
    </w:p>
    <w:p w:rsidR="009030FB" w:rsidRPr="0073537B" w:rsidRDefault="009030FB" w:rsidP="009030FB">
      <w:pPr>
        <w:widowControl w:val="0"/>
        <w:autoSpaceDE w:val="0"/>
        <w:autoSpaceDN w:val="0"/>
        <w:rPr>
          <w:rFonts w:eastAsia="Arial" w:cs="Arial"/>
          <w:szCs w:val="22"/>
        </w:rPr>
      </w:pPr>
      <w:r w:rsidRPr="0073537B">
        <w:rPr>
          <w:rFonts w:eastAsia="Arial" w:cs="Arial"/>
          <w:szCs w:val="22"/>
        </w:rPr>
        <w:t>Revise as follows:</w:t>
      </w:r>
    </w:p>
    <w:p w:rsidR="009030FB" w:rsidRPr="008E21CD" w:rsidRDefault="009030FB" w:rsidP="009030FB">
      <w:pPr>
        <w:widowControl w:val="0"/>
        <w:autoSpaceDE w:val="0"/>
        <w:autoSpaceDN w:val="0"/>
        <w:spacing w:before="1"/>
        <w:rPr>
          <w:rFonts w:eastAsia="Arial" w:cs="Arial"/>
          <w:b/>
          <w:szCs w:val="22"/>
        </w:rPr>
      </w:pPr>
    </w:p>
    <w:p w:rsidR="009030FB" w:rsidRPr="008E21CD" w:rsidRDefault="009030FB" w:rsidP="009030FB">
      <w:pPr>
        <w:widowControl w:val="0"/>
        <w:autoSpaceDE w:val="0"/>
        <w:autoSpaceDN w:val="0"/>
        <w:ind w:right="1376"/>
        <w:rPr>
          <w:rFonts w:eastAsia="Arial" w:cs="Arial"/>
          <w:szCs w:val="22"/>
        </w:rPr>
      </w:pPr>
      <w:r w:rsidRPr="008E21CD">
        <w:rPr>
          <w:rFonts w:eastAsia="Arial" w:cs="Arial"/>
          <w:b/>
          <w:szCs w:val="22"/>
        </w:rPr>
        <w:t xml:space="preserve">P2602.1 General. </w:t>
      </w:r>
      <w:r w:rsidRPr="008E21CD">
        <w:rPr>
          <w:rFonts w:eastAsia="Arial" w:cs="Arial"/>
          <w:szCs w:val="22"/>
        </w:rPr>
        <w:t>The water-distribution and drainage system of any building or premises where plumbing fixtures are installed shall be connected to a public water supply or sewer system, respectively, if available. Where either a public water-supply or sewer system, or both, are not available, or connection to them is not feasible, an individual water supply or individual (private) sewage-disposal system, or both, shall be provided.</w:t>
      </w:r>
      <w:r w:rsidRPr="008E21CD">
        <w:rPr>
          <w:rFonts w:eastAsia="Arial" w:cs="Arial"/>
          <w:szCs w:val="22"/>
          <w:u w:val="single"/>
        </w:rPr>
        <w:t xml:space="preserve"> Individual water supplies shall be constructed and installed in accordance with the</w:t>
      </w:r>
      <w:r w:rsidRPr="008E21CD">
        <w:rPr>
          <w:rFonts w:eastAsia="Arial" w:cs="Arial"/>
          <w:szCs w:val="22"/>
        </w:rPr>
        <w:t xml:space="preserve"> </w:t>
      </w:r>
      <w:r w:rsidRPr="008E21CD">
        <w:rPr>
          <w:rFonts w:eastAsia="Arial" w:cs="Arial"/>
          <w:szCs w:val="22"/>
          <w:u w:val="single"/>
        </w:rPr>
        <w:t>applicable state and local laws. Where such laws do not address all of the requirements set forth in</w:t>
      </w:r>
      <w:r>
        <w:rPr>
          <w:rFonts w:eastAsia="Arial" w:cs="Arial"/>
          <w:szCs w:val="22"/>
          <w:u w:val="single"/>
        </w:rPr>
        <w:t xml:space="preserve"> </w:t>
      </w:r>
      <w:r w:rsidRPr="008E21CD">
        <w:rPr>
          <w:rFonts w:eastAsia="Arial" w:cs="Arial"/>
          <w:szCs w:val="22"/>
          <w:u w:val="single"/>
        </w:rPr>
        <w:t>NGWA-01, individual water supplies shall comply with NGWA-01 for those requirements not addressed</w:t>
      </w:r>
      <w:r w:rsidRPr="008E21CD">
        <w:rPr>
          <w:rFonts w:eastAsia="Arial" w:cs="Arial"/>
          <w:szCs w:val="22"/>
        </w:rPr>
        <w:t xml:space="preserve"> </w:t>
      </w:r>
      <w:r w:rsidRPr="008E21CD">
        <w:rPr>
          <w:rFonts w:eastAsia="Arial" w:cs="Arial"/>
          <w:szCs w:val="22"/>
          <w:u w:val="single"/>
        </w:rPr>
        <w:t>by state and local laws.</w:t>
      </w:r>
    </w:p>
    <w:p w:rsidR="009030FB" w:rsidRPr="008E21CD" w:rsidRDefault="009030FB" w:rsidP="009030FB">
      <w:pPr>
        <w:rPr>
          <w:rFonts w:eastAsia="Arial"/>
          <w:color w:val="FF0000"/>
          <w:w w:val="99"/>
          <w:szCs w:val="22"/>
        </w:rPr>
      </w:pPr>
      <w:r w:rsidRPr="008E21CD">
        <w:rPr>
          <w:rFonts w:eastAsia="Arial"/>
          <w:color w:val="FF0000"/>
          <w:w w:val="99"/>
          <w:szCs w:val="22"/>
        </w:rPr>
        <w:t>(P98-15 Part II)</w:t>
      </w:r>
    </w:p>
    <w:p w:rsidR="009030FB" w:rsidRDefault="009030FB" w:rsidP="009030FB">
      <w:pPr>
        <w:rPr>
          <w:rFonts w:eastAsia="Arial"/>
          <w:color w:val="31849B"/>
          <w:w w:val="99"/>
          <w:sz w:val="36"/>
          <w:szCs w:val="36"/>
        </w:rPr>
      </w:pPr>
    </w:p>
    <w:p w:rsidR="002A5C89" w:rsidRPr="008E21CD" w:rsidRDefault="002A5C89" w:rsidP="00E2315F">
      <w:pPr>
        <w:widowControl w:val="0"/>
        <w:autoSpaceDE w:val="0"/>
        <w:autoSpaceDN w:val="0"/>
        <w:rPr>
          <w:rFonts w:eastAsia="Arial" w:cs="Arial"/>
          <w:b/>
          <w:i/>
          <w:szCs w:val="22"/>
        </w:rPr>
      </w:pPr>
      <w:r w:rsidRPr="008E21CD">
        <w:rPr>
          <w:rFonts w:eastAsia="Arial" w:cs="Arial"/>
          <w:b/>
          <w:i/>
          <w:szCs w:val="22"/>
        </w:rPr>
        <w:t>Revise as follows:</w:t>
      </w:r>
    </w:p>
    <w:p w:rsidR="002A5C89" w:rsidRPr="008E21CD" w:rsidRDefault="002A5C89" w:rsidP="00E2315F">
      <w:pPr>
        <w:widowControl w:val="0"/>
        <w:autoSpaceDE w:val="0"/>
        <w:autoSpaceDN w:val="0"/>
        <w:spacing w:before="1"/>
        <w:rPr>
          <w:rFonts w:eastAsia="Arial" w:cs="Arial"/>
          <w:b/>
          <w:szCs w:val="22"/>
        </w:rPr>
      </w:pPr>
    </w:p>
    <w:p w:rsidR="002A5C89" w:rsidRPr="008E21CD" w:rsidRDefault="002A5C89" w:rsidP="00E2315F">
      <w:pPr>
        <w:widowControl w:val="0"/>
        <w:autoSpaceDE w:val="0"/>
        <w:autoSpaceDN w:val="0"/>
        <w:rPr>
          <w:rFonts w:eastAsia="Arial" w:cs="Arial"/>
          <w:szCs w:val="22"/>
        </w:rPr>
      </w:pPr>
      <w:r w:rsidRPr="008E21CD">
        <w:rPr>
          <w:rFonts w:eastAsia="Arial" w:cs="Arial"/>
          <w:b/>
          <w:szCs w:val="22"/>
        </w:rPr>
        <w:t xml:space="preserve">P2605.1 General. </w:t>
      </w:r>
      <w:r w:rsidRPr="008E21CD">
        <w:rPr>
          <w:rFonts w:eastAsia="Arial" w:cs="Arial"/>
          <w:szCs w:val="22"/>
        </w:rPr>
        <w:t>Piping shall be supported in accordance with the following:</w:t>
      </w:r>
    </w:p>
    <w:p w:rsidR="002A5C89" w:rsidRPr="008E21CD" w:rsidRDefault="002A5C89" w:rsidP="00E2315F">
      <w:pPr>
        <w:widowControl w:val="0"/>
        <w:autoSpaceDE w:val="0"/>
        <w:autoSpaceDN w:val="0"/>
        <w:rPr>
          <w:rFonts w:eastAsia="Arial" w:cs="Arial"/>
          <w:szCs w:val="22"/>
        </w:rPr>
      </w:pPr>
    </w:p>
    <w:p w:rsidR="002A5C89" w:rsidRPr="008E21CD" w:rsidRDefault="002A5C89" w:rsidP="00E2315F">
      <w:pPr>
        <w:widowControl w:val="0"/>
        <w:autoSpaceDE w:val="0"/>
        <w:autoSpaceDN w:val="0"/>
        <w:ind w:left="720" w:hanging="720"/>
        <w:rPr>
          <w:rFonts w:eastAsia="Arial" w:cs="Arial"/>
          <w:szCs w:val="22"/>
        </w:rPr>
      </w:pPr>
      <w:r w:rsidRPr="008E21CD">
        <w:rPr>
          <w:rFonts w:eastAsia="Arial" w:cs="Arial"/>
          <w:spacing w:val="-1"/>
          <w:w w:val="99"/>
          <w:szCs w:val="22"/>
        </w:rPr>
        <w:t>1.</w:t>
      </w:r>
      <w:r w:rsidRPr="008E21CD">
        <w:rPr>
          <w:rFonts w:eastAsia="Arial" w:cs="Arial"/>
          <w:spacing w:val="-1"/>
          <w:w w:val="99"/>
          <w:szCs w:val="22"/>
        </w:rPr>
        <w:tab/>
      </w:r>
      <w:r w:rsidRPr="008E21CD">
        <w:rPr>
          <w:rFonts w:eastAsia="Arial" w:cs="Arial"/>
          <w:szCs w:val="22"/>
        </w:rPr>
        <w:t>Piping shall be supported to ensure alignment and prevent sagging, and allow</w:t>
      </w:r>
      <w:r w:rsidRPr="008E21CD">
        <w:rPr>
          <w:rFonts w:eastAsia="Arial" w:cs="Arial"/>
          <w:spacing w:val="-34"/>
          <w:szCs w:val="22"/>
        </w:rPr>
        <w:t xml:space="preserve"> </w:t>
      </w:r>
      <w:r w:rsidRPr="008E21CD">
        <w:rPr>
          <w:rFonts w:eastAsia="Arial" w:cs="Arial"/>
          <w:szCs w:val="22"/>
        </w:rPr>
        <w:t>movement associated with the expansion and contraction of the piping</w:t>
      </w:r>
      <w:r w:rsidRPr="008E21CD">
        <w:rPr>
          <w:rFonts w:eastAsia="Arial" w:cs="Arial"/>
          <w:spacing w:val="-6"/>
          <w:szCs w:val="22"/>
        </w:rPr>
        <w:t xml:space="preserve"> </w:t>
      </w:r>
      <w:r w:rsidRPr="008E21CD">
        <w:rPr>
          <w:rFonts w:eastAsia="Arial" w:cs="Arial"/>
          <w:szCs w:val="22"/>
        </w:rPr>
        <w:t>system.</w:t>
      </w:r>
    </w:p>
    <w:p w:rsidR="002A5C89" w:rsidRPr="008E21CD" w:rsidRDefault="002A5C89" w:rsidP="00E2315F">
      <w:pPr>
        <w:widowControl w:val="0"/>
        <w:tabs>
          <w:tab w:val="left" w:pos="720"/>
        </w:tabs>
        <w:autoSpaceDE w:val="0"/>
        <w:autoSpaceDN w:val="0"/>
        <w:ind w:left="720" w:right="1945" w:hanging="720"/>
        <w:rPr>
          <w:rFonts w:eastAsia="Arial" w:cs="Arial"/>
          <w:szCs w:val="22"/>
        </w:rPr>
      </w:pPr>
      <w:r w:rsidRPr="008E21CD">
        <w:rPr>
          <w:rFonts w:eastAsia="Arial" w:cs="Arial"/>
          <w:spacing w:val="-1"/>
          <w:w w:val="99"/>
          <w:szCs w:val="22"/>
        </w:rPr>
        <w:t>2.</w:t>
      </w:r>
      <w:r w:rsidRPr="008E21CD">
        <w:rPr>
          <w:rFonts w:eastAsia="Arial" w:cs="Arial"/>
          <w:spacing w:val="-1"/>
          <w:w w:val="99"/>
          <w:szCs w:val="22"/>
        </w:rPr>
        <w:tab/>
      </w:r>
      <w:r w:rsidRPr="008E21CD">
        <w:rPr>
          <w:rFonts w:eastAsia="Arial" w:cs="Arial"/>
          <w:szCs w:val="22"/>
        </w:rPr>
        <w:t>Piping</w:t>
      </w:r>
      <w:r w:rsidRPr="008E21CD">
        <w:rPr>
          <w:rFonts w:eastAsia="Arial" w:cs="Arial"/>
          <w:spacing w:val="-4"/>
          <w:szCs w:val="22"/>
        </w:rPr>
        <w:t xml:space="preserve"> </w:t>
      </w:r>
      <w:r w:rsidRPr="008E21CD">
        <w:rPr>
          <w:rFonts w:eastAsia="Arial" w:cs="Arial"/>
          <w:szCs w:val="22"/>
        </w:rPr>
        <w:t>in</w:t>
      </w:r>
      <w:r w:rsidRPr="008E21CD">
        <w:rPr>
          <w:rFonts w:eastAsia="Arial" w:cs="Arial"/>
          <w:spacing w:val="-4"/>
          <w:szCs w:val="22"/>
        </w:rPr>
        <w:t xml:space="preserve"> </w:t>
      </w:r>
      <w:r w:rsidRPr="008E21CD">
        <w:rPr>
          <w:rFonts w:eastAsia="Arial" w:cs="Arial"/>
          <w:szCs w:val="22"/>
        </w:rPr>
        <w:t>the</w:t>
      </w:r>
      <w:r w:rsidRPr="008E21CD">
        <w:rPr>
          <w:rFonts w:eastAsia="Arial" w:cs="Arial"/>
          <w:spacing w:val="-4"/>
          <w:szCs w:val="22"/>
        </w:rPr>
        <w:t xml:space="preserve"> </w:t>
      </w:r>
      <w:r w:rsidRPr="008E21CD">
        <w:rPr>
          <w:rFonts w:eastAsia="Arial" w:cs="Arial"/>
          <w:szCs w:val="22"/>
        </w:rPr>
        <w:t>ground</w:t>
      </w:r>
      <w:r w:rsidRPr="008E21CD">
        <w:rPr>
          <w:rFonts w:eastAsia="Arial" w:cs="Arial"/>
          <w:spacing w:val="-2"/>
          <w:szCs w:val="22"/>
        </w:rPr>
        <w:t xml:space="preserve"> </w:t>
      </w:r>
      <w:r w:rsidRPr="008E21CD">
        <w:rPr>
          <w:rFonts w:eastAsia="Arial" w:cs="Arial"/>
          <w:szCs w:val="22"/>
        </w:rPr>
        <w:t>shall</w:t>
      </w:r>
      <w:r w:rsidRPr="008E21CD">
        <w:rPr>
          <w:rFonts w:eastAsia="Arial" w:cs="Arial"/>
          <w:spacing w:val="-5"/>
          <w:szCs w:val="22"/>
        </w:rPr>
        <w:t xml:space="preserve"> </w:t>
      </w:r>
      <w:r w:rsidRPr="008E21CD">
        <w:rPr>
          <w:rFonts w:eastAsia="Arial" w:cs="Arial"/>
          <w:szCs w:val="22"/>
        </w:rPr>
        <w:t>be</w:t>
      </w:r>
      <w:r w:rsidRPr="008E21CD">
        <w:rPr>
          <w:rFonts w:eastAsia="Arial" w:cs="Arial"/>
          <w:spacing w:val="-4"/>
          <w:szCs w:val="22"/>
        </w:rPr>
        <w:t xml:space="preserve"> </w:t>
      </w:r>
      <w:r w:rsidRPr="008E21CD">
        <w:rPr>
          <w:rFonts w:eastAsia="Arial" w:cs="Arial"/>
          <w:szCs w:val="22"/>
        </w:rPr>
        <w:t>laid</w:t>
      </w:r>
      <w:r w:rsidRPr="008E21CD">
        <w:rPr>
          <w:rFonts w:eastAsia="Arial" w:cs="Arial"/>
          <w:spacing w:val="-2"/>
          <w:szCs w:val="22"/>
        </w:rPr>
        <w:t xml:space="preserve"> </w:t>
      </w:r>
      <w:r w:rsidRPr="008E21CD">
        <w:rPr>
          <w:rFonts w:eastAsia="Arial" w:cs="Arial"/>
          <w:szCs w:val="22"/>
        </w:rPr>
        <w:t>on</w:t>
      </w:r>
      <w:r w:rsidRPr="008E21CD">
        <w:rPr>
          <w:rFonts w:eastAsia="Arial" w:cs="Arial"/>
          <w:spacing w:val="-2"/>
          <w:szCs w:val="22"/>
        </w:rPr>
        <w:t xml:space="preserve"> </w:t>
      </w:r>
      <w:r w:rsidRPr="008E21CD">
        <w:rPr>
          <w:rFonts w:eastAsia="Arial" w:cs="Arial"/>
          <w:szCs w:val="22"/>
        </w:rPr>
        <w:t>a</w:t>
      </w:r>
      <w:r w:rsidRPr="008E21CD">
        <w:rPr>
          <w:rFonts w:eastAsia="Arial" w:cs="Arial"/>
          <w:spacing w:val="-4"/>
          <w:szCs w:val="22"/>
        </w:rPr>
        <w:t xml:space="preserve"> </w:t>
      </w:r>
      <w:r w:rsidRPr="008E21CD">
        <w:rPr>
          <w:rFonts w:eastAsia="Arial" w:cs="Arial"/>
          <w:szCs w:val="22"/>
        </w:rPr>
        <w:t>firm bed</w:t>
      </w:r>
      <w:r w:rsidRPr="008E21CD">
        <w:rPr>
          <w:rFonts w:eastAsia="Arial" w:cs="Arial"/>
          <w:spacing w:val="-4"/>
          <w:szCs w:val="22"/>
        </w:rPr>
        <w:t xml:space="preserve"> </w:t>
      </w:r>
      <w:r w:rsidRPr="008E21CD">
        <w:rPr>
          <w:rFonts w:eastAsia="Arial" w:cs="Arial"/>
          <w:szCs w:val="22"/>
        </w:rPr>
        <w:t>for</w:t>
      </w:r>
      <w:r w:rsidRPr="008E21CD">
        <w:rPr>
          <w:rFonts w:eastAsia="Arial" w:cs="Arial"/>
          <w:spacing w:val="-3"/>
          <w:szCs w:val="22"/>
        </w:rPr>
        <w:t xml:space="preserve"> </w:t>
      </w:r>
      <w:r w:rsidRPr="008E21CD">
        <w:rPr>
          <w:rFonts w:eastAsia="Arial" w:cs="Arial"/>
          <w:szCs w:val="22"/>
        </w:rPr>
        <w:t>its</w:t>
      </w:r>
      <w:r w:rsidRPr="008E21CD">
        <w:rPr>
          <w:rFonts w:eastAsia="Arial" w:cs="Arial"/>
          <w:spacing w:val="-3"/>
          <w:szCs w:val="22"/>
        </w:rPr>
        <w:t xml:space="preserve"> </w:t>
      </w:r>
      <w:r w:rsidRPr="008E21CD">
        <w:rPr>
          <w:rFonts w:eastAsia="Arial" w:cs="Arial"/>
          <w:szCs w:val="22"/>
        </w:rPr>
        <w:t>entire</w:t>
      </w:r>
      <w:r w:rsidRPr="008E21CD">
        <w:rPr>
          <w:rFonts w:eastAsia="Arial" w:cs="Arial"/>
          <w:spacing w:val="-2"/>
          <w:szCs w:val="22"/>
        </w:rPr>
        <w:t xml:space="preserve"> </w:t>
      </w:r>
      <w:r w:rsidRPr="008E21CD">
        <w:rPr>
          <w:rFonts w:eastAsia="Arial" w:cs="Arial"/>
          <w:szCs w:val="22"/>
        </w:rPr>
        <w:t>length,</w:t>
      </w:r>
      <w:r w:rsidRPr="008E21CD">
        <w:rPr>
          <w:rFonts w:eastAsia="Arial" w:cs="Arial"/>
          <w:spacing w:val="-2"/>
          <w:szCs w:val="22"/>
        </w:rPr>
        <w:t xml:space="preserve"> </w:t>
      </w:r>
      <w:r w:rsidRPr="008E21CD">
        <w:rPr>
          <w:rFonts w:eastAsia="Arial" w:cs="Arial"/>
          <w:szCs w:val="22"/>
        </w:rPr>
        <w:t>except</w:t>
      </w:r>
      <w:r w:rsidRPr="008E21CD">
        <w:rPr>
          <w:rFonts w:eastAsia="Arial" w:cs="Arial"/>
          <w:spacing w:val="-2"/>
          <w:szCs w:val="22"/>
        </w:rPr>
        <w:t xml:space="preserve"> </w:t>
      </w:r>
      <w:r w:rsidRPr="008E21CD">
        <w:rPr>
          <w:rFonts w:eastAsia="Arial" w:cs="Arial"/>
          <w:szCs w:val="22"/>
        </w:rPr>
        <w:t>where</w:t>
      </w:r>
      <w:r w:rsidRPr="008E21CD">
        <w:rPr>
          <w:rFonts w:eastAsia="Arial" w:cs="Arial"/>
          <w:spacing w:val="-4"/>
          <w:szCs w:val="22"/>
        </w:rPr>
        <w:t xml:space="preserve"> </w:t>
      </w:r>
      <w:r w:rsidRPr="008E21CD">
        <w:rPr>
          <w:rFonts w:eastAsia="Arial" w:cs="Arial"/>
          <w:szCs w:val="22"/>
        </w:rPr>
        <w:t>support</w:t>
      </w:r>
      <w:r w:rsidRPr="008E21CD">
        <w:rPr>
          <w:rFonts w:eastAsia="Arial" w:cs="Arial"/>
          <w:spacing w:val="-2"/>
          <w:szCs w:val="22"/>
        </w:rPr>
        <w:t xml:space="preserve"> </w:t>
      </w:r>
      <w:r w:rsidRPr="008E21CD">
        <w:rPr>
          <w:rFonts w:eastAsia="Arial" w:cs="Arial"/>
          <w:szCs w:val="22"/>
        </w:rPr>
        <w:t>is otherwise</w:t>
      </w:r>
      <w:r w:rsidRPr="008E21CD">
        <w:rPr>
          <w:rFonts w:eastAsia="Arial" w:cs="Arial"/>
          <w:spacing w:val="-2"/>
          <w:szCs w:val="22"/>
        </w:rPr>
        <w:t xml:space="preserve"> </w:t>
      </w:r>
      <w:r w:rsidRPr="008E21CD">
        <w:rPr>
          <w:rFonts w:eastAsia="Arial" w:cs="Arial"/>
          <w:szCs w:val="22"/>
        </w:rPr>
        <w:t>provided.</w:t>
      </w:r>
    </w:p>
    <w:p w:rsidR="002A5C89" w:rsidRPr="008E21CD" w:rsidRDefault="002A5C89" w:rsidP="00E2315F">
      <w:pPr>
        <w:widowControl w:val="0"/>
        <w:tabs>
          <w:tab w:val="left" w:pos="720"/>
        </w:tabs>
        <w:autoSpaceDE w:val="0"/>
        <w:autoSpaceDN w:val="0"/>
        <w:ind w:left="720" w:right="1352" w:hanging="720"/>
        <w:rPr>
          <w:rFonts w:eastAsia="Arial" w:cs="Arial"/>
          <w:szCs w:val="22"/>
        </w:rPr>
      </w:pPr>
      <w:r w:rsidRPr="008E21CD">
        <w:rPr>
          <w:rFonts w:eastAsia="Arial" w:cs="Arial"/>
          <w:spacing w:val="-1"/>
          <w:w w:val="99"/>
          <w:szCs w:val="22"/>
        </w:rPr>
        <w:t>3.</w:t>
      </w:r>
      <w:r w:rsidRPr="008E21CD">
        <w:rPr>
          <w:rFonts w:eastAsia="Arial" w:cs="Arial"/>
          <w:spacing w:val="-1"/>
          <w:w w:val="99"/>
          <w:szCs w:val="22"/>
        </w:rPr>
        <w:tab/>
      </w:r>
      <w:r w:rsidRPr="008E21CD">
        <w:rPr>
          <w:rFonts w:eastAsia="Arial" w:cs="Arial"/>
          <w:szCs w:val="22"/>
        </w:rPr>
        <w:t xml:space="preserve">Hangers and anchors shall be of sufficient strength to maintain their proportional share of the weight of pipe and contents and of sufficient width to prevent distortion to the pipe. Hangers and strapping shall be of </w:t>
      </w:r>
      <w:r w:rsidRPr="008E21CD">
        <w:rPr>
          <w:rFonts w:eastAsia="Arial" w:cs="Arial"/>
          <w:i/>
          <w:szCs w:val="22"/>
        </w:rPr>
        <w:t xml:space="preserve">approved </w:t>
      </w:r>
      <w:r w:rsidRPr="008E21CD">
        <w:rPr>
          <w:rFonts w:eastAsia="Arial" w:cs="Arial"/>
          <w:szCs w:val="22"/>
        </w:rPr>
        <w:t xml:space="preserve">material that will not promote galvanic action. </w:t>
      </w:r>
      <w:r w:rsidRPr="008E21CD">
        <w:rPr>
          <w:rFonts w:eastAsia="Arial" w:cs="Arial"/>
          <w:strike/>
          <w:szCs w:val="22"/>
        </w:rPr>
        <w:t>Rigid support sway bracing</w:t>
      </w:r>
      <w:r w:rsidRPr="008E21CD">
        <w:rPr>
          <w:rFonts w:eastAsia="Arial" w:cs="Arial"/>
          <w:strike/>
          <w:spacing w:val="-4"/>
          <w:szCs w:val="22"/>
        </w:rPr>
        <w:t xml:space="preserve"> </w:t>
      </w:r>
      <w:r w:rsidRPr="008E21CD">
        <w:rPr>
          <w:rFonts w:eastAsia="Arial" w:cs="Arial"/>
          <w:strike/>
          <w:szCs w:val="22"/>
        </w:rPr>
        <w:t>shall</w:t>
      </w:r>
      <w:r w:rsidRPr="008E21CD">
        <w:rPr>
          <w:rFonts w:eastAsia="Arial" w:cs="Arial"/>
          <w:strike/>
          <w:spacing w:val="-5"/>
          <w:szCs w:val="22"/>
        </w:rPr>
        <w:t xml:space="preserve"> </w:t>
      </w:r>
      <w:r w:rsidRPr="008E21CD">
        <w:rPr>
          <w:rFonts w:eastAsia="Arial" w:cs="Arial"/>
          <w:strike/>
          <w:szCs w:val="22"/>
        </w:rPr>
        <w:t>be</w:t>
      </w:r>
      <w:r w:rsidRPr="008E21CD">
        <w:rPr>
          <w:rFonts w:eastAsia="Arial" w:cs="Arial"/>
          <w:strike/>
          <w:spacing w:val="-4"/>
          <w:szCs w:val="22"/>
        </w:rPr>
        <w:t xml:space="preserve"> </w:t>
      </w:r>
      <w:r w:rsidRPr="008E21CD">
        <w:rPr>
          <w:rFonts w:eastAsia="Arial" w:cs="Arial"/>
          <w:strike/>
          <w:szCs w:val="22"/>
        </w:rPr>
        <w:t>provided</w:t>
      </w:r>
      <w:r w:rsidRPr="008E21CD">
        <w:rPr>
          <w:rFonts w:eastAsia="Arial" w:cs="Arial"/>
          <w:strike/>
          <w:spacing w:val="-4"/>
          <w:szCs w:val="22"/>
        </w:rPr>
        <w:t xml:space="preserve"> </w:t>
      </w:r>
      <w:r w:rsidRPr="008E21CD">
        <w:rPr>
          <w:rFonts w:eastAsia="Arial" w:cs="Arial"/>
          <w:strike/>
          <w:szCs w:val="22"/>
        </w:rPr>
        <w:t>at</w:t>
      </w:r>
      <w:r w:rsidRPr="008E21CD">
        <w:rPr>
          <w:rFonts w:eastAsia="Arial" w:cs="Arial"/>
          <w:strike/>
          <w:spacing w:val="-2"/>
          <w:szCs w:val="22"/>
        </w:rPr>
        <w:t xml:space="preserve"> </w:t>
      </w:r>
      <w:r w:rsidRPr="008E21CD">
        <w:rPr>
          <w:rFonts w:eastAsia="Arial" w:cs="Arial"/>
          <w:strike/>
          <w:szCs w:val="22"/>
        </w:rPr>
        <w:t>changes</w:t>
      </w:r>
      <w:r w:rsidRPr="008E21CD">
        <w:rPr>
          <w:rFonts w:eastAsia="Arial" w:cs="Arial"/>
          <w:strike/>
          <w:spacing w:val="-3"/>
          <w:szCs w:val="22"/>
        </w:rPr>
        <w:t xml:space="preserve"> </w:t>
      </w:r>
      <w:r w:rsidRPr="008E21CD">
        <w:rPr>
          <w:rFonts w:eastAsia="Arial" w:cs="Arial"/>
          <w:strike/>
          <w:szCs w:val="22"/>
        </w:rPr>
        <w:t>in</w:t>
      </w:r>
      <w:r w:rsidRPr="008E21CD">
        <w:rPr>
          <w:rFonts w:eastAsia="Arial" w:cs="Arial"/>
          <w:strike/>
          <w:spacing w:val="-2"/>
          <w:szCs w:val="22"/>
        </w:rPr>
        <w:t xml:space="preserve"> </w:t>
      </w:r>
      <w:r w:rsidRPr="008E21CD">
        <w:rPr>
          <w:rFonts w:eastAsia="Arial" w:cs="Arial"/>
          <w:strike/>
          <w:szCs w:val="22"/>
        </w:rPr>
        <w:t>direction</w:t>
      </w:r>
      <w:r w:rsidRPr="008E21CD">
        <w:rPr>
          <w:rFonts w:eastAsia="Arial" w:cs="Arial"/>
          <w:strike/>
          <w:spacing w:val="-2"/>
          <w:szCs w:val="22"/>
        </w:rPr>
        <w:t xml:space="preserve"> </w:t>
      </w:r>
      <w:r w:rsidRPr="008E21CD">
        <w:rPr>
          <w:rFonts w:eastAsia="Arial" w:cs="Arial"/>
          <w:strike/>
          <w:szCs w:val="22"/>
        </w:rPr>
        <w:t>greater</w:t>
      </w:r>
      <w:r w:rsidRPr="008E21CD">
        <w:rPr>
          <w:rFonts w:eastAsia="Arial" w:cs="Arial"/>
          <w:strike/>
          <w:spacing w:val="-3"/>
          <w:szCs w:val="22"/>
        </w:rPr>
        <w:t xml:space="preserve"> </w:t>
      </w:r>
      <w:r w:rsidRPr="008E21CD">
        <w:rPr>
          <w:rFonts w:eastAsia="Arial" w:cs="Arial"/>
          <w:strike/>
          <w:szCs w:val="22"/>
        </w:rPr>
        <w:t>than</w:t>
      </w:r>
      <w:r w:rsidRPr="008E21CD">
        <w:rPr>
          <w:rFonts w:eastAsia="Arial" w:cs="Arial"/>
          <w:strike/>
          <w:spacing w:val="-2"/>
          <w:szCs w:val="22"/>
        </w:rPr>
        <w:t xml:space="preserve"> </w:t>
      </w:r>
      <w:r w:rsidRPr="008E21CD">
        <w:rPr>
          <w:rFonts w:eastAsia="Arial" w:cs="Arial"/>
          <w:strike/>
          <w:szCs w:val="22"/>
        </w:rPr>
        <w:t>45</w:t>
      </w:r>
      <w:r w:rsidRPr="008E21CD">
        <w:rPr>
          <w:rFonts w:eastAsia="Arial" w:cs="Arial"/>
          <w:strike/>
          <w:spacing w:val="-2"/>
          <w:szCs w:val="22"/>
        </w:rPr>
        <w:t xml:space="preserve"> </w:t>
      </w:r>
      <w:r w:rsidRPr="008E21CD">
        <w:rPr>
          <w:rFonts w:eastAsia="Arial" w:cs="Arial"/>
          <w:strike/>
          <w:szCs w:val="22"/>
        </w:rPr>
        <w:t>degrees</w:t>
      </w:r>
      <w:r w:rsidRPr="008E21CD">
        <w:rPr>
          <w:rFonts w:eastAsia="Arial" w:cs="Arial"/>
          <w:strike/>
          <w:spacing w:val="-3"/>
          <w:szCs w:val="22"/>
        </w:rPr>
        <w:t xml:space="preserve"> </w:t>
      </w:r>
      <w:r w:rsidRPr="008E21CD">
        <w:rPr>
          <w:rFonts w:eastAsia="Arial" w:cs="Arial"/>
          <w:strike/>
          <w:szCs w:val="22"/>
        </w:rPr>
        <w:t>(0.79</w:t>
      </w:r>
      <w:r w:rsidRPr="008E21CD">
        <w:rPr>
          <w:rFonts w:eastAsia="Arial" w:cs="Arial"/>
          <w:strike/>
          <w:spacing w:val="-4"/>
          <w:szCs w:val="22"/>
        </w:rPr>
        <w:t xml:space="preserve"> </w:t>
      </w:r>
      <w:r w:rsidRPr="008E21CD">
        <w:rPr>
          <w:rFonts w:eastAsia="Arial" w:cs="Arial"/>
          <w:strike/>
          <w:szCs w:val="22"/>
        </w:rPr>
        <w:t>rad)</w:t>
      </w:r>
      <w:r w:rsidRPr="008E21CD">
        <w:rPr>
          <w:rFonts w:eastAsia="Arial" w:cs="Arial"/>
          <w:strike/>
          <w:spacing w:val="-3"/>
          <w:szCs w:val="22"/>
        </w:rPr>
        <w:t xml:space="preserve"> </w:t>
      </w:r>
      <w:r w:rsidRPr="008E21CD">
        <w:rPr>
          <w:rFonts w:eastAsia="Arial" w:cs="Arial"/>
          <w:strike/>
          <w:szCs w:val="22"/>
        </w:rPr>
        <w:t>for</w:t>
      </w:r>
      <w:r w:rsidRPr="008E21CD">
        <w:rPr>
          <w:rFonts w:eastAsia="Arial" w:cs="Arial"/>
          <w:strike/>
          <w:spacing w:val="-3"/>
          <w:szCs w:val="22"/>
        </w:rPr>
        <w:t xml:space="preserve"> </w:t>
      </w:r>
      <w:r w:rsidRPr="008E21CD">
        <w:rPr>
          <w:rFonts w:eastAsia="Arial" w:cs="Arial"/>
          <w:strike/>
          <w:szCs w:val="22"/>
        </w:rPr>
        <w:t>pipe</w:t>
      </w:r>
      <w:r w:rsidRPr="008E21CD">
        <w:rPr>
          <w:rFonts w:eastAsia="Arial" w:cs="Arial"/>
          <w:strike/>
          <w:spacing w:val="-4"/>
          <w:szCs w:val="22"/>
        </w:rPr>
        <w:t xml:space="preserve"> </w:t>
      </w:r>
      <w:r w:rsidRPr="008E21CD">
        <w:rPr>
          <w:rFonts w:eastAsia="Arial" w:cs="Arial"/>
          <w:strike/>
          <w:szCs w:val="22"/>
        </w:rPr>
        <w:t>sizes 4 inches (102 mm) and</w:t>
      </w:r>
      <w:r w:rsidRPr="008E21CD">
        <w:rPr>
          <w:rFonts w:eastAsia="Arial" w:cs="Arial"/>
          <w:strike/>
          <w:spacing w:val="-2"/>
          <w:szCs w:val="22"/>
        </w:rPr>
        <w:t xml:space="preserve"> </w:t>
      </w:r>
      <w:r w:rsidRPr="008E21CD">
        <w:rPr>
          <w:rFonts w:eastAsia="Arial" w:cs="Arial"/>
          <w:strike/>
          <w:szCs w:val="22"/>
        </w:rPr>
        <w:t>larger.</w:t>
      </w:r>
    </w:p>
    <w:p w:rsidR="002A5C89" w:rsidRPr="008E21CD" w:rsidRDefault="002A5C89" w:rsidP="00E2315F">
      <w:pPr>
        <w:widowControl w:val="0"/>
        <w:tabs>
          <w:tab w:val="left" w:pos="720"/>
        </w:tabs>
        <w:autoSpaceDE w:val="0"/>
        <w:autoSpaceDN w:val="0"/>
        <w:ind w:left="720" w:right="1353" w:hanging="720"/>
        <w:rPr>
          <w:rFonts w:eastAsia="Arial" w:cs="Arial"/>
          <w:szCs w:val="22"/>
        </w:rPr>
      </w:pPr>
      <w:r w:rsidRPr="008E21CD">
        <w:rPr>
          <w:rFonts w:eastAsia="Arial" w:cs="Arial"/>
          <w:spacing w:val="-1"/>
          <w:w w:val="99"/>
          <w:szCs w:val="22"/>
        </w:rPr>
        <w:t>4.</w:t>
      </w:r>
      <w:r w:rsidRPr="008E21CD">
        <w:rPr>
          <w:rFonts w:eastAsia="Arial" w:cs="Arial"/>
          <w:spacing w:val="-1"/>
          <w:w w:val="99"/>
          <w:szCs w:val="22"/>
        </w:rPr>
        <w:tab/>
      </w:r>
      <w:r w:rsidRPr="008E21CD">
        <w:rPr>
          <w:rFonts w:eastAsia="Arial" w:cs="Arial"/>
          <w:szCs w:val="22"/>
          <w:u w:val="single"/>
        </w:rPr>
        <w:t>Where horizontal pipes 4 inches (102 mm) and larger convey drainage or waste, and where a pipe fitting changes the flow direction greater than 45 degrees (0.79 rad), rigid bracing or other rigid support arrangements shall be installed to resist movement of the upstream pipe in a direction</w:t>
      </w:r>
      <w:r w:rsidRPr="008E21CD">
        <w:rPr>
          <w:rFonts w:eastAsia="Arial" w:cs="Arial"/>
          <w:spacing w:val="-2"/>
          <w:szCs w:val="22"/>
          <w:u w:val="single"/>
        </w:rPr>
        <w:t xml:space="preserve"> </w:t>
      </w:r>
      <w:r w:rsidRPr="008E21CD">
        <w:rPr>
          <w:rFonts w:eastAsia="Arial" w:cs="Arial"/>
          <w:szCs w:val="22"/>
          <w:u w:val="single"/>
        </w:rPr>
        <w:t>opposite</w:t>
      </w:r>
      <w:r w:rsidRPr="008E21CD">
        <w:rPr>
          <w:rFonts w:eastAsia="Arial" w:cs="Arial"/>
          <w:spacing w:val="-2"/>
          <w:szCs w:val="22"/>
          <w:u w:val="single"/>
        </w:rPr>
        <w:t xml:space="preserve"> </w:t>
      </w:r>
      <w:r w:rsidRPr="008E21CD">
        <w:rPr>
          <w:rFonts w:eastAsia="Arial" w:cs="Arial"/>
          <w:szCs w:val="22"/>
          <w:u w:val="single"/>
        </w:rPr>
        <w:t>the</w:t>
      </w:r>
      <w:r w:rsidRPr="008E21CD">
        <w:rPr>
          <w:rFonts w:eastAsia="Arial" w:cs="Arial"/>
          <w:spacing w:val="-2"/>
          <w:szCs w:val="22"/>
          <w:u w:val="single"/>
        </w:rPr>
        <w:t xml:space="preserve"> </w:t>
      </w:r>
      <w:r w:rsidRPr="008E21CD">
        <w:rPr>
          <w:rFonts w:eastAsia="Arial" w:cs="Arial"/>
          <w:szCs w:val="22"/>
          <w:u w:val="single"/>
        </w:rPr>
        <w:t>pipe</w:t>
      </w:r>
      <w:r w:rsidRPr="008E21CD">
        <w:rPr>
          <w:rFonts w:eastAsia="Arial" w:cs="Arial"/>
          <w:spacing w:val="-4"/>
          <w:szCs w:val="22"/>
          <w:u w:val="single"/>
        </w:rPr>
        <w:t xml:space="preserve"> </w:t>
      </w:r>
      <w:r w:rsidRPr="008E21CD">
        <w:rPr>
          <w:rFonts w:eastAsia="Arial" w:cs="Arial"/>
          <w:szCs w:val="22"/>
          <w:u w:val="single"/>
        </w:rPr>
        <w:t>flow.</w:t>
      </w:r>
      <w:r w:rsidRPr="008E21CD">
        <w:rPr>
          <w:rFonts w:eastAsia="Arial" w:cs="Arial"/>
          <w:spacing w:val="-2"/>
          <w:szCs w:val="22"/>
          <w:u w:val="single"/>
        </w:rPr>
        <w:t xml:space="preserve"> </w:t>
      </w:r>
      <w:r w:rsidRPr="008E21CD">
        <w:rPr>
          <w:rFonts w:eastAsia="Arial" w:cs="Arial"/>
          <w:szCs w:val="22"/>
          <w:u w:val="single"/>
        </w:rPr>
        <w:t>A</w:t>
      </w:r>
      <w:r w:rsidRPr="008E21CD">
        <w:rPr>
          <w:rFonts w:eastAsia="Arial" w:cs="Arial"/>
          <w:spacing w:val="-5"/>
          <w:szCs w:val="22"/>
          <w:u w:val="single"/>
        </w:rPr>
        <w:t xml:space="preserve"> </w:t>
      </w:r>
      <w:r w:rsidRPr="008E21CD">
        <w:rPr>
          <w:rFonts w:eastAsia="Arial" w:cs="Arial"/>
          <w:szCs w:val="22"/>
          <w:u w:val="single"/>
        </w:rPr>
        <w:t>change</w:t>
      </w:r>
      <w:r w:rsidRPr="008E21CD">
        <w:rPr>
          <w:rFonts w:eastAsia="Arial" w:cs="Arial"/>
          <w:spacing w:val="-4"/>
          <w:szCs w:val="22"/>
          <w:u w:val="single"/>
        </w:rPr>
        <w:t xml:space="preserve"> </w:t>
      </w:r>
      <w:r w:rsidRPr="008E21CD">
        <w:rPr>
          <w:rFonts w:eastAsia="Arial" w:cs="Arial"/>
          <w:szCs w:val="22"/>
          <w:u w:val="single"/>
        </w:rPr>
        <w:t>of</w:t>
      </w:r>
      <w:r w:rsidRPr="008E21CD">
        <w:rPr>
          <w:rFonts w:eastAsia="Arial" w:cs="Arial"/>
          <w:spacing w:val="-2"/>
          <w:szCs w:val="22"/>
          <w:u w:val="single"/>
        </w:rPr>
        <w:t xml:space="preserve"> </w:t>
      </w:r>
      <w:r w:rsidRPr="008E21CD">
        <w:rPr>
          <w:rFonts w:eastAsia="Arial" w:cs="Arial"/>
          <w:szCs w:val="22"/>
          <w:u w:val="single"/>
        </w:rPr>
        <w:t>flow</w:t>
      </w:r>
      <w:r w:rsidRPr="008E21CD">
        <w:rPr>
          <w:rFonts w:eastAsia="Arial" w:cs="Arial"/>
          <w:spacing w:val="-6"/>
          <w:szCs w:val="22"/>
          <w:u w:val="single"/>
        </w:rPr>
        <w:t xml:space="preserve"> </w:t>
      </w:r>
      <w:r w:rsidRPr="008E21CD">
        <w:rPr>
          <w:rFonts w:eastAsia="Arial" w:cs="Arial"/>
          <w:szCs w:val="22"/>
          <w:u w:val="single"/>
        </w:rPr>
        <w:t>direction</w:t>
      </w:r>
      <w:r w:rsidRPr="008E21CD">
        <w:rPr>
          <w:rFonts w:eastAsia="Arial" w:cs="Arial"/>
          <w:spacing w:val="-2"/>
          <w:szCs w:val="22"/>
          <w:u w:val="single"/>
        </w:rPr>
        <w:t xml:space="preserve"> </w:t>
      </w:r>
      <w:r w:rsidRPr="008E21CD">
        <w:rPr>
          <w:rFonts w:eastAsia="Arial" w:cs="Arial"/>
          <w:szCs w:val="22"/>
          <w:u w:val="single"/>
        </w:rPr>
        <w:t>into</w:t>
      </w:r>
      <w:r w:rsidRPr="008E21CD">
        <w:rPr>
          <w:rFonts w:eastAsia="Arial" w:cs="Arial"/>
          <w:spacing w:val="-4"/>
          <w:szCs w:val="22"/>
          <w:u w:val="single"/>
        </w:rPr>
        <w:t xml:space="preserve"> </w:t>
      </w:r>
      <w:r w:rsidRPr="008E21CD">
        <w:rPr>
          <w:rFonts w:eastAsia="Arial" w:cs="Arial"/>
          <w:szCs w:val="22"/>
          <w:u w:val="single"/>
        </w:rPr>
        <w:t>a</w:t>
      </w:r>
      <w:r w:rsidRPr="008E21CD">
        <w:rPr>
          <w:rFonts w:eastAsia="Arial" w:cs="Arial"/>
          <w:spacing w:val="-2"/>
          <w:szCs w:val="22"/>
          <w:u w:val="single"/>
        </w:rPr>
        <w:t xml:space="preserve"> </w:t>
      </w:r>
      <w:r w:rsidRPr="008E21CD">
        <w:rPr>
          <w:rFonts w:eastAsia="Arial" w:cs="Arial"/>
          <w:szCs w:val="22"/>
          <w:u w:val="single"/>
        </w:rPr>
        <w:t>vertical</w:t>
      </w:r>
      <w:r w:rsidRPr="008E21CD">
        <w:rPr>
          <w:rFonts w:eastAsia="Arial" w:cs="Arial"/>
          <w:spacing w:val="-3"/>
          <w:szCs w:val="22"/>
          <w:u w:val="single"/>
        </w:rPr>
        <w:t xml:space="preserve"> </w:t>
      </w:r>
      <w:r w:rsidRPr="008E21CD">
        <w:rPr>
          <w:rFonts w:eastAsia="Arial" w:cs="Arial"/>
          <w:szCs w:val="22"/>
          <w:u w:val="single"/>
        </w:rPr>
        <w:t>pipe</w:t>
      </w:r>
      <w:r w:rsidRPr="008E21CD">
        <w:rPr>
          <w:rFonts w:eastAsia="Arial" w:cs="Arial"/>
          <w:spacing w:val="-4"/>
          <w:szCs w:val="22"/>
          <w:u w:val="single"/>
        </w:rPr>
        <w:t xml:space="preserve"> </w:t>
      </w:r>
      <w:r w:rsidRPr="008E21CD">
        <w:rPr>
          <w:rFonts w:eastAsia="Arial" w:cs="Arial"/>
          <w:szCs w:val="22"/>
          <w:u w:val="single"/>
        </w:rPr>
        <w:t>shall</w:t>
      </w:r>
      <w:r w:rsidRPr="008E21CD">
        <w:rPr>
          <w:rFonts w:eastAsia="Arial" w:cs="Arial"/>
          <w:spacing w:val="-3"/>
          <w:szCs w:val="22"/>
          <w:u w:val="single"/>
        </w:rPr>
        <w:t xml:space="preserve"> </w:t>
      </w:r>
      <w:r w:rsidRPr="008E21CD">
        <w:rPr>
          <w:rFonts w:eastAsia="Arial" w:cs="Arial"/>
          <w:szCs w:val="22"/>
          <w:u w:val="single"/>
        </w:rPr>
        <w:t>not</w:t>
      </w:r>
      <w:r w:rsidRPr="008E21CD">
        <w:rPr>
          <w:rFonts w:eastAsia="Arial" w:cs="Arial"/>
          <w:spacing w:val="-4"/>
          <w:szCs w:val="22"/>
          <w:u w:val="single"/>
        </w:rPr>
        <w:t xml:space="preserve"> </w:t>
      </w:r>
      <w:r w:rsidRPr="008E21CD">
        <w:rPr>
          <w:rFonts w:eastAsia="Arial" w:cs="Arial"/>
          <w:szCs w:val="22"/>
          <w:u w:val="single"/>
        </w:rPr>
        <w:t>require</w:t>
      </w:r>
      <w:r w:rsidRPr="008E21CD">
        <w:rPr>
          <w:rFonts w:eastAsia="Arial" w:cs="Arial"/>
          <w:spacing w:val="-4"/>
          <w:szCs w:val="22"/>
          <w:u w:val="single"/>
        </w:rPr>
        <w:t xml:space="preserve"> </w:t>
      </w:r>
      <w:r w:rsidRPr="008E21CD">
        <w:rPr>
          <w:rFonts w:eastAsia="Arial" w:cs="Arial"/>
          <w:szCs w:val="22"/>
          <w:u w:val="single"/>
        </w:rPr>
        <w:t>the upstream pipe to be braced.</w:t>
      </w:r>
    </w:p>
    <w:p w:rsidR="002A5C89" w:rsidRPr="008E21CD" w:rsidRDefault="002A5C89" w:rsidP="00E2315F">
      <w:pPr>
        <w:widowControl w:val="0"/>
        <w:tabs>
          <w:tab w:val="left" w:pos="720"/>
        </w:tabs>
        <w:autoSpaceDE w:val="0"/>
        <w:autoSpaceDN w:val="0"/>
        <w:ind w:left="720" w:hanging="720"/>
        <w:rPr>
          <w:rFonts w:eastAsia="Arial" w:cs="Arial"/>
          <w:szCs w:val="22"/>
        </w:rPr>
      </w:pPr>
      <w:r w:rsidRPr="008E21CD">
        <w:rPr>
          <w:rFonts w:eastAsia="Arial" w:cs="Arial"/>
          <w:spacing w:val="-1"/>
          <w:w w:val="99"/>
          <w:szCs w:val="22"/>
        </w:rPr>
        <w:t>5.</w:t>
      </w:r>
      <w:r w:rsidRPr="008E21CD">
        <w:rPr>
          <w:rFonts w:eastAsia="Arial" w:cs="Arial"/>
          <w:spacing w:val="-1"/>
          <w:w w:val="99"/>
          <w:szCs w:val="22"/>
        </w:rPr>
        <w:tab/>
      </w:r>
      <w:r w:rsidRPr="008E21CD">
        <w:rPr>
          <w:rFonts w:eastAsia="Arial" w:cs="Arial"/>
          <w:szCs w:val="22"/>
        </w:rPr>
        <w:t>Piping shall be supported at distances not to exceed those indicated in Table</w:t>
      </w:r>
      <w:r w:rsidRPr="008E21CD">
        <w:rPr>
          <w:rFonts w:eastAsia="Arial" w:cs="Arial"/>
          <w:spacing w:val="-11"/>
          <w:szCs w:val="22"/>
        </w:rPr>
        <w:t xml:space="preserve"> </w:t>
      </w:r>
      <w:r w:rsidRPr="008E21CD">
        <w:rPr>
          <w:rFonts w:eastAsia="Arial" w:cs="Arial"/>
          <w:szCs w:val="22"/>
        </w:rPr>
        <w:t>P2605.1.</w:t>
      </w:r>
    </w:p>
    <w:p w:rsidR="008B64B0" w:rsidRPr="008E21CD" w:rsidRDefault="002A5C89" w:rsidP="00E2315F">
      <w:pPr>
        <w:rPr>
          <w:rFonts w:eastAsia="Arial"/>
          <w:color w:val="FF0000"/>
          <w:w w:val="99"/>
          <w:szCs w:val="22"/>
        </w:rPr>
      </w:pPr>
      <w:r w:rsidRPr="008E21CD">
        <w:rPr>
          <w:rFonts w:eastAsia="Arial"/>
          <w:color w:val="FF0000"/>
          <w:w w:val="99"/>
          <w:szCs w:val="22"/>
        </w:rPr>
        <w:t>(P19-15 Part II</w:t>
      </w:r>
      <w:r w:rsidR="008B64B0" w:rsidRPr="008E21CD">
        <w:rPr>
          <w:rFonts w:eastAsia="Arial"/>
          <w:color w:val="FF0000"/>
          <w:w w:val="99"/>
          <w:szCs w:val="22"/>
        </w:rPr>
        <w:t>)</w:t>
      </w:r>
    </w:p>
    <w:p w:rsidR="007E61E1" w:rsidRDefault="007E61E1" w:rsidP="00E2315F">
      <w:pPr>
        <w:rPr>
          <w:rFonts w:eastAsia="Arial"/>
          <w:color w:val="31849B"/>
          <w:szCs w:val="22"/>
        </w:rPr>
      </w:pPr>
    </w:p>
    <w:p w:rsidR="008E21CD" w:rsidRPr="008E21CD" w:rsidRDefault="008E21CD" w:rsidP="00E2315F">
      <w:pPr>
        <w:rPr>
          <w:rFonts w:eastAsia="Arial"/>
          <w:color w:val="31849B"/>
          <w:szCs w:val="22"/>
        </w:rPr>
      </w:pPr>
    </w:p>
    <w:p w:rsidR="006C0054" w:rsidRPr="009030FB" w:rsidRDefault="009030FB" w:rsidP="009030FB">
      <w:pPr>
        <w:autoSpaceDE w:val="0"/>
        <w:autoSpaceDN w:val="0"/>
        <w:adjustRightInd w:val="0"/>
        <w:rPr>
          <w:rFonts w:eastAsia="Arial"/>
          <w:color w:val="31849B"/>
          <w:sz w:val="32"/>
          <w:szCs w:val="32"/>
        </w:rPr>
      </w:pPr>
      <w:r w:rsidRPr="009030FB">
        <w:rPr>
          <w:rFonts w:cs="Arial"/>
          <w:b/>
          <w:bCs/>
          <w:sz w:val="32"/>
          <w:szCs w:val="32"/>
        </w:rPr>
        <w:t>CHAPTER 27 PLUMBING FIXTURES</w:t>
      </w:r>
    </w:p>
    <w:p w:rsidR="006C0054" w:rsidRPr="0073537B" w:rsidRDefault="006C0054" w:rsidP="00E2315F">
      <w:pPr>
        <w:rPr>
          <w:rFonts w:eastAsia="Arial"/>
          <w:color w:val="FF0000"/>
          <w:w w:val="99"/>
          <w:sz w:val="36"/>
          <w:szCs w:val="36"/>
        </w:rPr>
      </w:pPr>
    </w:p>
    <w:p w:rsidR="006C0054" w:rsidRPr="0073537B" w:rsidRDefault="006C0054" w:rsidP="00E2315F">
      <w:pPr>
        <w:widowControl w:val="0"/>
        <w:autoSpaceDE w:val="0"/>
        <w:autoSpaceDN w:val="0"/>
        <w:rPr>
          <w:rFonts w:eastAsia="Arial" w:cs="Arial"/>
          <w:sz w:val="20"/>
          <w:szCs w:val="22"/>
        </w:rPr>
      </w:pPr>
      <w:r w:rsidRPr="0073537B">
        <w:rPr>
          <w:rFonts w:eastAsia="Arial" w:cs="Arial"/>
          <w:sz w:val="20"/>
          <w:szCs w:val="22"/>
        </w:rPr>
        <w:t>Revise as follows:</w:t>
      </w:r>
    </w:p>
    <w:p w:rsidR="006C0054" w:rsidRPr="006C0054" w:rsidRDefault="006C0054" w:rsidP="00E2315F">
      <w:pPr>
        <w:widowControl w:val="0"/>
        <w:autoSpaceDE w:val="0"/>
        <w:autoSpaceDN w:val="0"/>
        <w:rPr>
          <w:rFonts w:eastAsia="Arial" w:cs="Arial"/>
          <w:b/>
          <w:sz w:val="20"/>
          <w:szCs w:val="16"/>
        </w:rPr>
      </w:pPr>
    </w:p>
    <w:p w:rsidR="006C0054" w:rsidRPr="006C0054" w:rsidRDefault="006C0054" w:rsidP="00E2315F">
      <w:pPr>
        <w:widowControl w:val="0"/>
        <w:autoSpaceDE w:val="0"/>
        <w:autoSpaceDN w:val="0"/>
        <w:spacing w:line="207" w:lineRule="exact"/>
        <w:jc w:val="center"/>
        <w:outlineLvl w:val="2"/>
        <w:rPr>
          <w:rFonts w:eastAsia="Arial" w:cs="Arial"/>
          <w:b/>
          <w:bCs/>
          <w:sz w:val="18"/>
          <w:szCs w:val="18"/>
        </w:rPr>
      </w:pPr>
      <w:r w:rsidRPr="006C0054">
        <w:rPr>
          <w:rFonts w:eastAsia="Arial" w:cs="Arial"/>
          <w:b/>
          <w:bCs/>
          <w:sz w:val="18"/>
          <w:szCs w:val="18"/>
        </w:rPr>
        <w:t>TABLE P2701.1</w:t>
      </w:r>
    </w:p>
    <w:p w:rsidR="006C0054" w:rsidRPr="006C0054" w:rsidRDefault="006C0054" w:rsidP="00E2315F">
      <w:pPr>
        <w:widowControl w:val="0"/>
        <w:autoSpaceDE w:val="0"/>
        <w:autoSpaceDN w:val="0"/>
        <w:spacing w:after="8" w:line="207" w:lineRule="exact"/>
        <w:jc w:val="center"/>
        <w:rPr>
          <w:rFonts w:eastAsia="Arial" w:cs="Arial"/>
          <w:b/>
          <w:sz w:val="18"/>
          <w:szCs w:val="22"/>
        </w:rPr>
      </w:pPr>
      <w:r w:rsidRPr="006C0054">
        <w:rPr>
          <w:rFonts w:eastAsia="Arial" w:cs="Arial"/>
          <w:b/>
          <w:sz w:val="18"/>
          <w:szCs w:val="22"/>
        </w:rPr>
        <w:t>PLUMBING FIXTURES, FAUCETS AND FIXTURE FITTINGS</w:t>
      </w:r>
    </w:p>
    <w:tbl>
      <w:tblPr>
        <w:tblW w:w="9423" w:type="dxa"/>
        <w:tblInd w:w="12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317"/>
        <w:gridCol w:w="3106"/>
      </w:tblGrid>
      <w:tr w:rsidR="006C0054" w:rsidRPr="006C0054" w:rsidTr="006C0054">
        <w:trPr>
          <w:trHeight w:val="359"/>
        </w:trPr>
        <w:tc>
          <w:tcPr>
            <w:tcW w:w="6317" w:type="dxa"/>
          </w:tcPr>
          <w:p w:rsidR="006C0054" w:rsidRPr="006C0054" w:rsidRDefault="006C0054" w:rsidP="00E2315F">
            <w:pPr>
              <w:widowControl w:val="0"/>
              <w:autoSpaceDE w:val="0"/>
              <w:autoSpaceDN w:val="0"/>
              <w:spacing w:before="83"/>
              <w:ind w:right="2563"/>
              <w:jc w:val="center"/>
              <w:rPr>
                <w:rFonts w:eastAsia="Arial" w:cs="Arial"/>
                <w:b/>
                <w:sz w:val="21"/>
                <w:szCs w:val="22"/>
              </w:rPr>
            </w:pPr>
            <w:r w:rsidRPr="006C0054">
              <w:rPr>
                <w:rFonts w:eastAsia="Arial" w:cs="Arial"/>
                <w:b/>
                <w:sz w:val="21"/>
                <w:szCs w:val="22"/>
              </w:rPr>
              <w:t>MATERIAL</w:t>
            </w:r>
          </w:p>
        </w:tc>
        <w:tc>
          <w:tcPr>
            <w:tcW w:w="3106" w:type="dxa"/>
          </w:tcPr>
          <w:p w:rsidR="006C0054" w:rsidRPr="006C0054" w:rsidRDefault="006C0054" w:rsidP="00E2315F">
            <w:pPr>
              <w:widowControl w:val="0"/>
              <w:autoSpaceDE w:val="0"/>
              <w:autoSpaceDN w:val="0"/>
              <w:spacing w:before="83"/>
              <w:rPr>
                <w:rFonts w:eastAsia="Arial" w:cs="Arial"/>
                <w:b/>
                <w:sz w:val="21"/>
                <w:szCs w:val="22"/>
              </w:rPr>
            </w:pPr>
            <w:r w:rsidRPr="006C0054">
              <w:rPr>
                <w:rFonts w:eastAsia="Arial" w:cs="Arial"/>
                <w:b/>
                <w:sz w:val="21"/>
                <w:szCs w:val="22"/>
              </w:rPr>
              <w:t>STANDARD</w:t>
            </w:r>
          </w:p>
        </w:tc>
      </w:tr>
      <w:tr w:rsidR="006C0054" w:rsidRPr="006C0054" w:rsidTr="006C0054">
        <w:trPr>
          <w:trHeight w:val="359"/>
        </w:trPr>
        <w:tc>
          <w:tcPr>
            <w:tcW w:w="6317" w:type="dxa"/>
          </w:tcPr>
          <w:p w:rsidR="006C0054" w:rsidRPr="006C0054" w:rsidRDefault="006C0054" w:rsidP="00E2315F">
            <w:pPr>
              <w:widowControl w:val="0"/>
              <w:autoSpaceDE w:val="0"/>
              <w:autoSpaceDN w:val="0"/>
              <w:rPr>
                <w:rFonts w:ascii="Times New Roman" w:eastAsia="Arial" w:cs="Arial"/>
                <w:sz w:val="16"/>
                <w:szCs w:val="22"/>
              </w:rPr>
            </w:pPr>
          </w:p>
        </w:tc>
        <w:tc>
          <w:tcPr>
            <w:tcW w:w="3106" w:type="dxa"/>
          </w:tcPr>
          <w:p w:rsidR="006C0054" w:rsidRPr="006C0054" w:rsidRDefault="006C0054" w:rsidP="00E2315F">
            <w:pPr>
              <w:widowControl w:val="0"/>
              <w:autoSpaceDE w:val="0"/>
              <w:autoSpaceDN w:val="0"/>
              <w:rPr>
                <w:rFonts w:ascii="Times New Roman" w:eastAsia="Arial" w:cs="Arial"/>
                <w:sz w:val="16"/>
                <w:szCs w:val="22"/>
              </w:rPr>
            </w:pPr>
          </w:p>
        </w:tc>
      </w:tr>
      <w:tr w:rsidR="006C0054" w:rsidRPr="006C0054" w:rsidTr="006C0054">
        <w:trPr>
          <w:trHeight w:val="659"/>
        </w:trPr>
        <w:tc>
          <w:tcPr>
            <w:tcW w:w="6317" w:type="dxa"/>
          </w:tcPr>
          <w:p w:rsidR="006C0054" w:rsidRPr="006C0054" w:rsidRDefault="006C0054" w:rsidP="00E2315F">
            <w:pPr>
              <w:widowControl w:val="0"/>
              <w:autoSpaceDE w:val="0"/>
              <w:autoSpaceDN w:val="0"/>
              <w:spacing w:before="27" w:line="300" w:lineRule="atLeast"/>
              <w:ind w:right="229"/>
              <w:rPr>
                <w:rFonts w:eastAsia="Arial" w:cs="Arial"/>
                <w:sz w:val="21"/>
                <w:szCs w:val="22"/>
              </w:rPr>
            </w:pPr>
            <w:r w:rsidRPr="006C0054">
              <w:rPr>
                <w:rFonts w:eastAsia="Arial" w:cs="Arial"/>
                <w:strike/>
                <w:sz w:val="21"/>
                <w:szCs w:val="22"/>
              </w:rPr>
              <w:t>Floor-affixed supports for off-the-floor plumbing fixtures for public</w:t>
            </w:r>
            <w:r w:rsidRPr="006C0054">
              <w:rPr>
                <w:rFonts w:eastAsia="Arial" w:cs="Arial"/>
                <w:sz w:val="21"/>
                <w:szCs w:val="22"/>
              </w:rPr>
              <w:t xml:space="preserve"> </w:t>
            </w:r>
            <w:r w:rsidRPr="006C0054">
              <w:rPr>
                <w:rFonts w:eastAsia="Arial" w:cs="Arial"/>
                <w:strike/>
                <w:sz w:val="21"/>
                <w:szCs w:val="22"/>
              </w:rPr>
              <w:t>use</w:t>
            </w:r>
          </w:p>
        </w:tc>
        <w:tc>
          <w:tcPr>
            <w:tcW w:w="3106" w:type="dxa"/>
          </w:tcPr>
          <w:p w:rsidR="006C0054" w:rsidRPr="006C0054" w:rsidRDefault="006C0054" w:rsidP="00E2315F">
            <w:pPr>
              <w:widowControl w:val="0"/>
              <w:autoSpaceDE w:val="0"/>
              <w:autoSpaceDN w:val="0"/>
              <w:spacing w:before="4"/>
              <w:rPr>
                <w:rFonts w:eastAsia="Arial" w:cs="Arial"/>
                <w:b/>
                <w:sz w:val="20"/>
                <w:szCs w:val="22"/>
              </w:rPr>
            </w:pPr>
          </w:p>
          <w:p w:rsidR="006C0054" w:rsidRPr="006C0054" w:rsidRDefault="006C0054" w:rsidP="00E2315F">
            <w:pPr>
              <w:widowControl w:val="0"/>
              <w:autoSpaceDE w:val="0"/>
              <w:autoSpaceDN w:val="0"/>
              <w:rPr>
                <w:rFonts w:eastAsia="Arial" w:cs="Arial"/>
                <w:sz w:val="21"/>
                <w:szCs w:val="22"/>
              </w:rPr>
            </w:pPr>
            <w:r w:rsidRPr="006C0054">
              <w:rPr>
                <w:rFonts w:eastAsia="Arial" w:cs="Arial"/>
                <w:strike/>
                <w:sz w:val="21"/>
                <w:szCs w:val="22"/>
              </w:rPr>
              <w:t>ASME A 112.6.1M</w:t>
            </w:r>
          </w:p>
        </w:tc>
      </w:tr>
      <w:tr w:rsidR="006C0054" w:rsidRPr="006C0054" w:rsidTr="006C0054">
        <w:trPr>
          <w:trHeight w:val="661"/>
        </w:trPr>
        <w:tc>
          <w:tcPr>
            <w:tcW w:w="6317" w:type="dxa"/>
          </w:tcPr>
          <w:p w:rsidR="006C0054" w:rsidRPr="006C0054" w:rsidRDefault="006C0054" w:rsidP="00E2315F">
            <w:pPr>
              <w:widowControl w:val="0"/>
              <w:autoSpaceDE w:val="0"/>
              <w:autoSpaceDN w:val="0"/>
              <w:spacing w:before="27" w:line="300" w:lineRule="atLeast"/>
              <w:ind w:right="778"/>
              <w:rPr>
                <w:rFonts w:eastAsia="Arial" w:cs="Arial"/>
                <w:sz w:val="21"/>
                <w:szCs w:val="22"/>
              </w:rPr>
            </w:pPr>
            <w:r w:rsidRPr="006C0054">
              <w:rPr>
                <w:rFonts w:eastAsia="Arial" w:cs="Arial"/>
                <w:sz w:val="21"/>
                <w:szCs w:val="22"/>
              </w:rPr>
              <w:t>Framing-affixed supports for off-the-floor water closets with concealed tanks</w:t>
            </w:r>
          </w:p>
        </w:tc>
        <w:tc>
          <w:tcPr>
            <w:tcW w:w="3106" w:type="dxa"/>
          </w:tcPr>
          <w:p w:rsidR="006C0054" w:rsidRPr="006C0054" w:rsidRDefault="006C0054" w:rsidP="00E2315F">
            <w:pPr>
              <w:widowControl w:val="0"/>
              <w:autoSpaceDE w:val="0"/>
              <w:autoSpaceDN w:val="0"/>
              <w:spacing w:before="7"/>
              <w:rPr>
                <w:rFonts w:eastAsia="Arial" w:cs="Arial"/>
                <w:b/>
                <w:sz w:val="20"/>
                <w:szCs w:val="22"/>
              </w:rPr>
            </w:pPr>
          </w:p>
          <w:p w:rsidR="006C0054" w:rsidRPr="006C0054" w:rsidRDefault="006C0054" w:rsidP="00E2315F">
            <w:pPr>
              <w:widowControl w:val="0"/>
              <w:autoSpaceDE w:val="0"/>
              <w:autoSpaceDN w:val="0"/>
              <w:rPr>
                <w:rFonts w:eastAsia="Arial" w:cs="Arial"/>
                <w:sz w:val="21"/>
                <w:szCs w:val="22"/>
              </w:rPr>
            </w:pPr>
            <w:r w:rsidRPr="006C0054">
              <w:rPr>
                <w:rFonts w:eastAsia="Arial" w:cs="Arial"/>
                <w:sz w:val="21"/>
                <w:szCs w:val="22"/>
              </w:rPr>
              <w:t>ASME A 112.6.2</w:t>
            </w:r>
          </w:p>
        </w:tc>
      </w:tr>
    </w:tbl>
    <w:p w:rsidR="006C0054" w:rsidRDefault="006C0054" w:rsidP="00E2315F">
      <w:pPr>
        <w:widowControl w:val="0"/>
        <w:autoSpaceDE w:val="0"/>
        <w:autoSpaceDN w:val="0"/>
        <w:spacing w:line="242" w:lineRule="auto"/>
        <w:ind w:right="1871"/>
        <w:rPr>
          <w:rFonts w:eastAsia="Arial" w:cs="Arial"/>
          <w:b/>
          <w:sz w:val="20"/>
          <w:szCs w:val="22"/>
        </w:rPr>
      </w:pPr>
    </w:p>
    <w:p w:rsidR="006C0054" w:rsidRPr="006C0054" w:rsidRDefault="006C0054" w:rsidP="00E2315F">
      <w:pPr>
        <w:widowControl w:val="0"/>
        <w:autoSpaceDE w:val="0"/>
        <w:autoSpaceDN w:val="0"/>
        <w:ind w:right="1872"/>
        <w:rPr>
          <w:rFonts w:eastAsia="Arial" w:cs="Arial"/>
          <w:sz w:val="20"/>
          <w:szCs w:val="22"/>
        </w:rPr>
      </w:pPr>
      <w:r w:rsidRPr="006C0054">
        <w:rPr>
          <w:rFonts w:eastAsia="Arial" w:cs="Arial"/>
          <w:b/>
          <w:sz w:val="20"/>
          <w:szCs w:val="22"/>
        </w:rPr>
        <w:t xml:space="preserve">P2702.4 Carriers for wall-hung water closets. </w:t>
      </w:r>
      <w:r w:rsidRPr="006C0054">
        <w:rPr>
          <w:rFonts w:eastAsia="Arial" w:cs="Arial"/>
          <w:sz w:val="20"/>
          <w:szCs w:val="22"/>
        </w:rPr>
        <w:t xml:space="preserve">Carriers for wall-hung water closets </w:t>
      </w:r>
      <w:r w:rsidRPr="006C0054">
        <w:rPr>
          <w:rFonts w:eastAsia="Arial" w:cs="Arial"/>
          <w:sz w:val="20"/>
          <w:szCs w:val="22"/>
        </w:rPr>
        <w:lastRenderedPageBreak/>
        <w:t>shall conform to</w:t>
      </w:r>
      <w:r w:rsidRPr="006C0054">
        <w:rPr>
          <w:rFonts w:eastAsia="Arial" w:cs="Arial"/>
          <w:strike/>
          <w:sz w:val="20"/>
          <w:szCs w:val="22"/>
        </w:rPr>
        <w:t xml:space="preserve"> ASME A112.6.1 or</w:t>
      </w:r>
      <w:r w:rsidRPr="008E21CD">
        <w:rPr>
          <w:rFonts w:eastAsia="Arial" w:cs="Arial"/>
          <w:sz w:val="20"/>
          <w:szCs w:val="22"/>
          <w:u w:val="single"/>
        </w:rPr>
        <w:t xml:space="preserve"> </w:t>
      </w:r>
      <w:r w:rsidRPr="006C0054">
        <w:rPr>
          <w:rFonts w:eastAsia="Arial" w:cs="Arial"/>
          <w:sz w:val="20"/>
          <w:szCs w:val="22"/>
        </w:rPr>
        <w:t>ASME A112.6.2.</w:t>
      </w:r>
    </w:p>
    <w:p w:rsidR="002A5C89" w:rsidRPr="009434C3" w:rsidRDefault="002A5C89" w:rsidP="00E2315F">
      <w:pPr>
        <w:rPr>
          <w:rFonts w:eastAsia="Arial"/>
          <w:color w:val="FF0000"/>
          <w:w w:val="99"/>
        </w:rPr>
      </w:pPr>
      <w:r>
        <w:rPr>
          <w:rFonts w:eastAsia="Arial"/>
          <w:color w:val="FF0000"/>
          <w:w w:val="99"/>
        </w:rPr>
        <w:t>(</w:t>
      </w:r>
      <w:r w:rsidR="006C0054">
        <w:rPr>
          <w:rFonts w:eastAsia="Arial"/>
          <w:color w:val="FF0000"/>
          <w:w w:val="99"/>
        </w:rPr>
        <w:t>P51-15 Part II</w:t>
      </w:r>
      <w:r>
        <w:rPr>
          <w:rFonts w:eastAsia="Arial"/>
          <w:color w:val="FF0000"/>
          <w:w w:val="99"/>
        </w:rPr>
        <w:t>)</w:t>
      </w:r>
    </w:p>
    <w:p w:rsidR="008E21CD" w:rsidRDefault="008E21CD" w:rsidP="00E2315F">
      <w:pPr>
        <w:widowControl w:val="0"/>
        <w:autoSpaceDE w:val="0"/>
        <w:autoSpaceDN w:val="0"/>
        <w:ind w:right="1702"/>
        <w:jc w:val="center"/>
        <w:rPr>
          <w:rFonts w:eastAsia="Arial" w:cs="Arial"/>
          <w:b/>
          <w:szCs w:val="22"/>
        </w:rPr>
      </w:pPr>
    </w:p>
    <w:p w:rsidR="00B23A40" w:rsidRDefault="00B23A40" w:rsidP="00E2315F">
      <w:pPr>
        <w:widowControl w:val="0"/>
        <w:autoSpaceDE w:val="0"/>
        <w:autoSpaceDN w:val="0"/>
        <w:ind w:right="1702"/>
        <w:jc w:val="center"/>
        <w:rPr>
          <w:rFonts w:eastAsia="Arial" w:cs="Arial"/>
          <w:b/>
          <w:szCs w:val="22"/>
        </w:rPr>
      </w:pPr>
    </w:p>
    <w:p w:rsidR="006E2887" w:rsidRPr="008E21CD" w:rsidRDefault="006E2887" w:rsidP="00E2315F">
      <w:pPr>
        <w:widowControl w:val="0"/>
        <w:autoSpaceDE w:val="0"/>
        <w:autoSpaceDN w:val="0"/>
        <w:ind w:right="1702"/>
        <w:jc w:val="center"/>
        <w:rPr>
          <w:rFonts w:eastAsia="Arial" w:cs="Arial"/>
          <w:b/>
          <w:szCs w:val="22"/>
        </w:rPr>
      </w:pPr>
      <w:r w:rsidRPr="008E21CD">
        <w:rPr>
          <w:rFonts w:eastAsia="Arial" w:cs="Arial"/>
          <w:b/>
          <w:szCs w:val="22"/>
        </w:rPr>
        <w:t>SECTION P2704</w:t>
      </w:r>
    </w:p>
    <w:p w:rsidR="006E2887" w:rsidRPr="008E21CD" w:rsidRDefault="006E2887" w:rsidP="00E2315F">
      <w:pPr>
        <w:widowControl w:val="0"/>
        <w:autoSpaceDE w:val="0"/>
        <w:autoSpaceDN w:val="0"/>
        <w:ind w:right="1701"/>
        <w:jc w:val="center"/>
        <w:rPr>
          <w:rFonts w:eastAsia="Arial" w:cs="Arial"/>
          <w:b/>
          <w:szCs w:val="22"/>
        </w:rPr>
      </w:pPr>
      <w:r w:rsidRPr="008E21CD">
        <w:rPr>
          <w:rFonts w:eastAsia="Arial" w:cs="Arial"/>
          <w:b/>
          <w:strike/>
          <w:szCs w:val="22"/>
        </w:rPr>
        <w:t>ACCESS TO</w:t>
      </w:r>
      <w:r w:rsidRPr="008E21CD">
        <w:rPr>
          <w:rFonts w:eastAsia="Arial" w:cs="Arial"/>
          <w:b/>
          <w:szCs w:val="22"/>
          <w:u w:val="thick"/>
        </w:rPr>
        <w:t>SLIP JOINT</w:t>
      </w:r>
      <w:r w:rsidRPr="008E21CD">
        <w:rPr>
          <w:rFonts w:eastAsia="Arial" w:cs="Arial"/>
          <w:b/>
          <w:szCs w:val="22"/>
        </w:rPr>
        <w:t xml:space="preserve"> CONNECTIONS</w:t>
      </w:r>
    </w:p>
    <w:p w:rsidR="006E2887" w:rsidRPr="008E21CD" w:rsidRDefault="006E2887" w:rsidP="00E2315F">
      <w:pPr>
        <w:widowControl w:val="0"/>
        <w:autoSpaceDE w:val="0"/>
        <w:autoSpaceDN w:val="0"/>
        <w:spacing w:before="9"/>
        <w:rPr>
          <w:rFonts w:eastAsia="Arial" w:cs="Arial"/>
          <w:b/>
          <w:szCs w:val="22"/>
        </w:rPr>
      </w:pPr>
    </w:p>
    <w:p w:rsidR="006E2887" w:rsidRPr="008E21CD" w:rsidRDefault="006E2887" w:rsidP="00E2315F">
      <w:pPr>
        <w:widowControl w:val="0"/>
        <w:autoSpaceDE w:val="0"/>
        <w:autoSpaceDN w:val="0"/>
        <w:spacing w:before="93"/>
        <w:ind w:right="1563"/>
        <w:rPr>
          <w:rFonts w:eastAsia="Arial" w:cs="Arial"/>
          <w:szCs w:val="22"/>
        </w:rPr>
      </w:pPr>
      <w:r w:rsidRPr="008E21CD">
        <w:rPr>
          <w:rFonts w:eastAsia="Arial" w:cs="Arial"/>
          <w:b/>
          <w:strike/>
          <w:szCs w:val="22"/>
        </w:rPr>
        <w:t>P2704.1 General</w:t>
      </w:r>
      <w:r w:rsidRPr="008E21CD">
        <w:rPr>
          <w:rFonts w:eastAsia="Arial" w:cs="Arial"/>
          <w:b/>
          <w:szCs w:val="22"/>
        </w:rPr>
        <w:t xml:space="preserve"> </w:t>
      </w:r>
      <w:r w:rsidRPr="008E21CD">
        <w:rPr>
          <w:rFonts w:eastAsia="Arial" w:cs="Arial"/>
          <w:b/>
          <w:szCs w:val="22"/>
          <w:u w:val="thick"/>
        </w:rPr>
        <w:t>Slip joints</w:t>
      </w:r>
      <w:r w:rsidRPr="008E21CD">
        <w:rPr>
          <w:rFonts w:eastAsia="Arial" w:cs="Arial"/>
          <w:b/>
          <w:szCs w:val="22"/>
        </w:rPr>
        <w:t xml:space="preserve">. </w:t>
      </w:r>
      <w:r w:rsidRPr="008E21CD">
        <w:rPr>
          <w:rFonts w:eastAsia="Arial" w:cs="Arial"/>
          <w:szCs w:val="22"/>
        </w:rPr>
        <w:t>Slip joints</w:t>
      </w:r>
      <w:r w:rsidRPr="008E21CD">
        <w:rPr>
          <w:rFonts w:eastAsia="Arial" w:cs="Arial"/>
          <w:szCs w:val="22"/>
          <w:u w:val="single"/>
        </w:rPr>
        <w:t xml:space="preserve"> connections shall be installed only for tubular waste piping and</w:t>
      </w:r>
      <w:r w:rsidRPr="008E21CD">
        <w:rPr>
          <w:rFonts w:eastAsia="Arial" w:cs="Arial"/>
          <w:szCs w:val="22"/>
        </w:rPr>
        <w:t xml:space="preserve"> </w:t>
      </w:r>
      <w:r w:rsidRPr="008E21CD">
        <w:rPr>
          <w:rFonts w:eastAsia="Arial" w:cs="Arial"/>
          <w:szCs w:val="22"/>
          <w:u w:val="single"/>
        </w:rPr>
        <w:t>only between the trap outlet of a fixture and the connection to the drainage piping. Slip joint</w:t>
      </w:r>
      <w:r w:rsidR="008E21CD">
        <w:rPr>
          <w:rFonts w:eastAsia="Arial" w:cs="Arial"/>
          <w:szCs w:val="22"/>
          <w:u w:val="single"/>
        </w:rPr>
        <w:t xml:space="preserve"> </w:t>
      </w:r>
      <w:r w:rsidRPr="008E21CD">
        <w:rPr>
          <w:rFonts w:eastAsia="Arial" w:cs="Arial"/>
          <w:szCs w:val="22"/>
          <w:u w:val="single"/>
        </w:rPr>
        <w:t>connections</w:t>
      </w:r>
      <w:r w:rsidRPr="008E21CD">
        <w:rPr>
          <w:rFonts w:eastAsia="Arial" w:cs="Arial"/>
          <w:szCs w:val="22"/>
        </w:rPr>
        <w:t xml:space="preserve"> shall be made with an </w:t>
      </w:r>
      <w:r w:rsidRPr="008E21CD">
        <w:rPr>
          <w:rFonts w:eastAsia="Arial" w:cs="Arial"/>
          <w:i/>
          <w:szCs w:val="22"/>
        </w:rPr>
        <w:t>approved</w:t>
      </w:r>
      <w:r w:rsidRPr="008E21CD">
        <w:rPr>
          <w:rFonts w:eastAsia="Arial" w:cs="Arial"/>
          <w:i/>
          <w:strike/>
          <w:szCs w:val="22"/>
        </w:rPr>
        <w:t xml:space="preserve"> </w:t>
      </w:r>
      <w:r w:rsidRPr="008E21CD">
        <w:rPr>
          <w:rFonts w:eastAsia="Arial" w:cs="Arial"/>
          <w:strike/>
          <w:szCs w:val="22"/>
        </w:rPr>
        <w:t xml:space="preserve">elastomeric </w:t>
      </w:r>
      <w:r w:rsidRPr="008E21CD">
        <w:rPr>
          <w:rFonts w:eastAsia="Arial" w:cs="Arial"/>
          <w:szCs w:val="22"/>
          <w:u w:val="single"/>
        </w:rPr>
        <w:t>sealing</w:t>
      </w:r>
      <w:r w:rsidRPr="008E21CD">
        <w:rPr>
          <w:rFonts w:eastAsia="Arial" w:cs="Arial"/>
          <w:szCs w:val="22"/>
        </w:rPr>
        <w:t xml:space="preserve"> gasket</w:t>
      </w:r>
      <w:r w:rsidRPr="008E21CD">
        <w:rPr>
          <w:rFonts w:eastAsia="Arial" w:cs="Arial"/>
          <w:strike/>
          <w:szCs w:val="22"/>
        </w:rPr>
        <w:t xml:space="preserve"> and shall be installed only on the</w:t>
      </w:r>
      <w:r w:rsidRPr="008E21CD">
        <w:rPr>
          <w:rFonts w:eastAsia="Arial" w:cs="Arial"/>
          <w:szCs w:val="22"/>
        </w:rPr>
        <w:t xml:space="preserve"> </w:t>
      </w:r>
      <w:r w:rsidRPr="008E21CD">
        <w:rPr>
          <w:rFonts w:eastAsia="Arial" w:cs="Arial"/>
          <w:strike/>
          <w:szCs w:val="22"/>
        </w:rPr>
        <w:t>trap outlet, trap inlet and within the trap seal</w:t>
      </w:r>
      <w:r w:rsidRPr="008E21CD">
        <w:rPr>
          <w:rFonts w:eastAsia="Arial" w:cs="Arial"/>
          <w:szCs w:val="22"/>
        </w:rPr>
        <w:t xml:space="preserve">. </w:t>
      </w:r>
      <w:r w:rsidRPr="008E21CD">
        <w:rPr>
          <w:rFonts w:eastAsia="Arial" w:cs="Arial"/>
          <w:strike/>
          <w:szCs w:val="22"/>
        </w:rPr>
        <w:t xml:space="preserve">Fixtures with concealed slip-joint </w:t>
      </w:r>
      <w:r w:rsidRPr="008E21CD">
        <w:rPr>
          <w:rFonts w:eastAsia="Arial" w:cs="Arial"/>
          <w:szCs w:val="22"/>
          <w:u w:val="single"/>
        </w:rPr>
        <w:t>Slip joint</w:t>
      </w:r>
      <w:r w:rsidRPr="008E21CD">
        <w:rPr>
          <w:rFonts w:eastAsia="Arial" w:cs="Arial"/>
          <w:szCs w:val="22"/>
        </w:rPr>
        <w:t xml:space="preserve"> connections shall be </w:t>
      </w:r>
      <w:r w:rsidRPr="008E21CD">
        <w:rPr>
          <w:rFonts w:eastAsia="Arial" w:cs="Arial"/>
          <w:strike/>
          <w:szCs w:val="22"/>
        </w:rPr>
        <w:t xml:space="preserve">provided with </w:t>
      </w:r>
      <w:r w:rsidRPr="008E21CD">
        <w:rPr>
          <w:rFonts w:eastAsia="Arial" w:cs="Arial"/>
          <w:szCs w:val="22"/>
          <w:u w:val="single"/>
        </w:rPr>
        <w:t>accessible. Such access shall provide</w:t>
      </w:r>
      <w:r w:rsidRPr="008E21CD">
        <w:rPr>
          <w:rFonts w:eastAsia="Arial" w:cs="Arial"/>
          <w:szCs w:val="22"/>
        </w:rPr>
        <w:t xml:space="preserve"> an </w:t>
      </w:r>
      <w:r w:rsidRPr="008E21CD">
        <w:rPr>
          <w:rFonts w:eastAsia="Arial" w:cs="Arial"/>
          <w:strike/>
          <w:szCs w:val="22"/>
        </w:rPr>
        <w:t xml:space="preserve">access panel or utility space </w:t>
      </w:r>
      <w:r w:rsidRPr="008E21CD">
        <w:rPr>
          <w:rFonts w:eastAsia="Arial" w:cs="Arial"/>
          <w:szCs w:val="22"/>
          <w:u w:val="single"/>
        </w:rPr>
        <w:t>opening that is</w:t>
      </w:r>
      <w:r w:rsidRPr="008E21CD">
        <w:rPr>
          <w:rFonts w:eastAsia="Arial" w:cs="Arial"/>
          <w:szCs w:val="22"/>
        </w:rPr>
        <w:t xml:space="preserve"> not less than 12 inches (</w:t>
      </w:r>
      <w:r w:rsidRPr="008E21CD">
        <w:rPr>
          <w:rFonts w:eastAsia="Arial" w:cs="Arial"/>
          <w:strike/>
          <w:szCs w:val="22"/>
        </w:rPr>
        <w:t>305 mm</w:t>
      </w:r>
      <w:r w:rsidRPr="008E21CD">
        <w:rPr>
          <w:rFonts w:eastAsia="Arial" w:cs="Arial"/>
          <w:szCs w:val="22"/>
          <w:u w:val="single"/>
        </w:rPr>
        <w:t>305mm</w:t>
      </w:r>
      <w:r w:rsidRPr="008E21CD">
        <w:rPr>
          <w:rFonts w:eastAsia="Arial" w:cs="Arial"/>
          <w:szCs w:val="22"/>
        </w:rPr>
        <w:t>) in its smallest dimension</w:t>
      </w:r>
      <w:r w:rsidRPr="008E21CD">
        <w:rPr>
          <w:rFonts w:eastAsia="Arial" w:cs="Arial"/>
          <w:strike/>
          <w:szCs w:val="22"/>
        </w:rPr>
        <w:t xml:space="preserve"> or other </w:t>
      </w:r>
      <w:r w:rsidRPr="008E21CD">
        <w:rPr>
          <w:rFonts w:eastAsia="Arial" w:cs="Arial"/>
          <w:i/>
          <w:strike/>
          <w:szCs w:val="22"/>
        </w:rPr>
        <w:t xml:space="preserve">approved </w:t>
      </w:r>
      <w:r w:rsidRPr="008E21CD">
        <w:rPr>
          <w:rFonts w:eastAsia="Arial" w:cs="Arial"/>
          <w:strike/>
          <w:szCs w:val="22"/>
        </w:rPr>
        <w:t>arrangement so as</w:t>
      </w:r>
      <w:r w:rsidRPr="008E21CD">
        <w:rPr>
          <w:rFonts w:eastAsia="Arial" w:cs="Arial"/>
          <w:szCs w:val="22"/>
        </w:rPr>
        <w:t xml:space="preserve"> </w:t>
      </w:r>
      <w:r w:rsidRPr="008E21CD">
        <w:rPr>
          <w:rFonts w:eastAsia="Arial" w:cs="Arial"/>
          <w:strike/>
          <w:szCs w:val="22"/>
        </w:rPr>
        <w:t>to provide access to the slip connections for inspection and repair</w:t>
      </w:r>
      <w:r w:rsidRPr="008E21CD">
        <w:rPr>
          <w:rFonts w:eastAsia="Arial" w:cs="Arial"/>
          <w:szCs w:val="22"/>
        </w:rPr>
        <w:t>.</w:t>
      </w:r>
    </w:p>
    <w:p w:rsidR="006E2887" w:rsidRPr="008E21CD" w:rsidRDefault="006E2887" w:rsidP="00E2315F">
      <w:pPr>
        <w:widowControl w:val="0"/>
        <w:autoSpaceDE w:val="0"/>
        <w:autoSpaceDN w:val="0"/>
        <w:spacing w:before="7"/>
        <w:rPr>
          <w:rFonts w:eastAsia="Arial" w:cs="Arial"/>
          <w:szCs w:val="22"/>
        </w:rPr>
      </w:pPr>
    </w:p>
    <w:p w:rsidR="006C0054" w:rsidRPr="008E21CD" w:rsidRDefault="00E62EEA" w:rsidP="00E2315F">
      <w:pPr>
        <w:rPr>
          <w:rFonts w:eastAsia="Arial"/>
          <w:color w:val="FF0000"/>
          <w:w w:val="99"/>
          <w:szCs w:val="22"/>
        </w:rPr>
      </w:pPr>
      <w:r w:rsidRPr="008E21CD">
        <w:rPr>
          <w:rFonts w:eastAsia="Arial"/>
          <w:color w:val="FF0000"/>
          <w:w w:val="99"/>
          <w:szCs w:val="22"/>
        </w:rPr>
        <w:t xml:space="preserve"> </w:t>
      </w:r>
      <w:r w:rsidR="006C0054" w:rsidRPr="008E21CD">
        <w:rPr>
          <w:rFonts w:eastAsia="Arial"/>
          <w:color w:val="FF0000"/>
          <w:w w:val="99"/>
          <w:szCs w:val="22"/>
        </w:rPr>
        <w:t>(</w:t>
      </w:r>
      <w:r w:rsidR="006E2887" w:rsidRPr="008E21CD">
        <w:rPr>
          <w:rFonts w:eastAsia="Arial"/>
          <w:color w:val="FF0000"/>
          <w:w w:val="99"/>
          <w:szCs w:val="22"/>
        </w:rPr>
        <w:t>P53-15 Part II</w:t>
      </w:r>
      <w:r w:rsidR="006C0054" w:rsidRPr="008E21CD">
        <w:rPr>
          <w:rFonts w:eastAsia="Arial"/>
          <w:color w:val="FF0000"/>
          <w:w w:val="99"/>
          <w:szCs w:val="22"/>
        </w:rPr>
        <w:t>)</w:t>
      </w:r>
    </w:p>
    <w:p w:rsidR="006C0054" w:rsidRPr="008E21CD" w:rsidRDefault="006C0054" w:rsidP="00E2315F">
      <w:pPr>
        <w:rPr>
          <w:rFonts w:eastAsia="Arial"/>
          <w:color w:val="31849B"/>
          <w:w w:val="99"/>
          <w:szCs w:val="22"/>
        </w:rPr>
      </w:pPr>
    </w:p>
    <w:p w:rsidR="006E2887" w:rsidRPr="008E21CD" w:rsidRDefault="006E2887" w:rsidP="00E2315F">
      <w:pPr>
        <w:rPr>
          <w:rFonts w:eastAsia="Arial"/>
          <w:color w:val="31849B"/>
          <w:w w:val="99"/>
          <w:szCs w:val="22"/>
        </w:rPr>
      </w:pPr>
    </w:p>
    <w:p w:rsidR="006E2887" w:rsidRPr="008E21CD" w:rsidRDefault="006E2887" w:rsidP="00E2315F">
      <w:pPr>
        <w:widowControl w:val="0"/>
        <w:autoSpaceDE w:val="0"/>
        <w:autoSpaceDN w:val="0"/>
        <w:rPr>
          <w:rFonts w:eastAsia="Arial" w:cs="Arial"/>
          <w:b/>
          <w:i/>
          <w:szCs w:val="22"/>
        </w:rPr>
      </w:pPr>
      <w:r w:rsidRPr="008E21CD">
        <w:rPr>
          <w:rFonts w:eastAsia="Arial" w:cs="Arial"/>
          <w:b/>
          <w:i/>
          <w:szCs w:val="22"/>
        </w:rPr>
        <w:t>Revise as follows:</w:t>
      </w:r>
    </w:p>
    <w:p w:rsidR="006E2887" w:rsidRPr="008E21CD" w:rsidRDefault="006E2887" w:rsidP="00E2315F">
      <w:pPr>
        <w:widowControl w:val="0"/>
        <w:autoSpaceDE w:val="0"/>
        <w:autoSpaceDN w:val="0"/>
        <w:rPr>
          <w:rFonts w:eastAsia="Arial" w:cs="Arial"/>
          <w:b/>
          <w:szCs w:val="22"/>
        </w:rPr>
      </w:pPr>
    </w:p>
    <w:p w:rsidR="006E2887" w:rsidRPr="009735E9" w:rsidRDefault="009735E9" w:rsidP="00E2315F">
      <w:pPr>
        <w:widowControl w:val="0"/>
        <w:autoSpaceDE w:val="0"/>
        <w:autoSpaceDN w:val="0"/>
        <w:spacing w:before="1"/>
        <w:ind w:right="1328"/>
        <w:rPr>
          <w:rFonts w:eastAsia="Arial" w:cs="Arial"/>
          <w:position w:val="2"/>
          <w:szCs w:val="22"/>
          <w:u w:val="single"/>
        </w:rPr>
      </w:pPr>
      <w:r>
        <w:rPr>
          <w:rFonts w:eastAsia="Arial" w:cs="Arial"/>
          <w:b/>
          <w:szCs w:val="22"/>
        </w:rPr>
        <w:t xml:space="preserve">P2713.1 </w:t>
      </w:r>
      <w:r w:rsidRPr="008E21CD">
        <w:rPr>
          <w:rFonts w:eastAsia="Arial" w:cs="Arial"/>
          <w:b/>
          <w:szCs w:val="22"/>
        </w:rPr>
        <w:t xml:space="preserve">1 Bathtub waste outlets and overflows. </w:t>
      </w:r>
      <w:r w:rsidRPr="008E21CD">
        <w:rPr>
          <w:rFonts w:eastAsia="Arial" w:cs="Arial"/>
          <w:szCs w:val="22"/>
        </w:rPr>
        <w:t xml:space="preserve">Bathtubs shall be equipped with a waste outlet </w:t>
      </w:r>
      <w:r w:rsidRPr="008E21CD">
        <w:rPr>
          <w:rFonts w:eastAsia="Arial" w:cs="Arial"/>
          <w:strike/>
          <w:szCs w:val="22"/>
        </w:rPr>
        <w:t>and an</w:t>
      </w:r>
      <w:r w:rsidRPr="008E21CD">
        <w:rPr>
          <w:rFonts w:eastAsia="Arial" w:cs="Arial"/>
          <w:szCs w:val="22"/>
        </w:rPr>
        <w:t xml:space="preserve"> </w:t>
      </w:r>
      <w:r w:rsidRPr="008E21CD">
        <w:rPr>
          <w:rFonts w:eastAsia="Arial" w:cs="Arial"/>
          <w:strike/>
          <w:szCs w:val="22"/>
        </w:rPr>
        <w:t xml:space="preserve">overflow outlet. The outlets shall be connected to waste tubing or piping </w:t>
      </w:r>
      <w:r w:rsidRPr="008E21CD">
        <w:rPr>
          <w:rFonts w:eastAsia="Arial" w:cs="Arial"/>
          <w:szCs w:val="22"/>
          <w:u w:val="single"/>
        </w:rPr>
        <w:t>that is</w:t>
      </w:r>
      <w:r w:rsidRPr="008E21CD">
        <w:rPr>
          <w:rFonts w:eastAsia="Arial" w:cs="Arial"/>
          <w:szCs w:val="22"/>
        </w:rPr>
        <w:t xml:space="preserve"> </w:t>
      </w:r>
      <w:r w:rsidR="006E2887" w:rsidRPr="008E21CD">
        <w:rPr>
          <w:rFonts w:eastAsia="Arial" w:cs="Arial"/>
          <w:szCs w:val="22"/>
        </w:rPr>
        <w:t>less</w:t>
      </w:r>
      <w:r w:rsidR="009030FB">
        <w:rPr>
          <w:rFonts w:eastAsia="Arial" w:cs="Arial"/>
          <w:szCs w:val="22"/>
        </w:rPr>
        <w:t xml:space="preserve"> </w:t>
      </w:r>
      <w:r w:rsidR="006E2887" w:rsidRPr="008E21CD">
        <w:rPr>
          <w:rFonts w:eastAsia="Arial" w:cs="Arial"/>
          <w:szCs w:val="22"/>
        </w:rPr>
        <w:t>than 1</w:t>
      </w:r>
      <w:r w:rsidR="006E2887" w:rsidRPr="008E21CD">
        <w:rPr>
          <w:rFonts w:eastAsia="Arial" w:cs="Arial"/>
          <w:position w:val="7"/>
          <w:szCs w:val="22"/>
        </w:rPr>
        <w:t>1</w:t>
      </w:r>
      <w:r w:rsidR="006E2887" w:rsidRPr="008E21CD">
        <w:rPr>
          <w:rFonts w:eastAsia="Arial" w:cs="Arial"/>
          <w:szCs w:val="22"/>
        </w:rPr>
        <w:t xml:space="preserve">/ </w:t>
      </w:r>
      <w:r w:rsidR="006E2887" w:rsidRPr="009735E9">
        <w:rPr>
          <w:rFonts w:eastAsia="Arial" w:cs="Arial"/>
          <w:i/>
          <w:strike/>
          <w:szCs w:val="22"/>
          <w:vertAlign w:val="subscript"/>
        </w:rPr>
        <w:t>2</w:t>
      </w:r>
      <w:r w:rsidR="006E2887" w:rsidRPr="008E21CD">
        <w:rPr>
          <w:rFonts w:eastAsia="Arial" w:cs="Arial"/>
          <w:szCs w:val="22"/>
        </w:rPr>
        <w:t xml:space="preserve"> </w:t>
      </w:r>
      <w:r w:rsidRPr="009735E9">
        <w:rPr>
          <w:rFonts w:eastAsia="Arial" w:cs="Arial"/>
          <w:szCs w:val="22"/>
          <w:u w:val="single"/>
        </w:rPr>
        <w:t>2</w:t>
      </w:r>
      <w:r w:rsidRPr="009735E9">
        <w:rPr>
          <w:rFonts w:eastAsia="Arial" w:cs="Arial"/>
          <w:szCs w:val="22"/>
        </w:rPr>
        <w:t xml:space="preserve"> </w:t>
      </w:r>
      <w:r w:rsidR="006E2887" w:rsidRPr="008E21CD">
        <w:rPr>
          <w:rFonts w:eastAsia="Arial" w:cs="Arial"/>
          <w:szCs w:val="22"/>
        </w:rPr>
        <w:t>inches (38 mm) in diameter.</w:t>
      </w:r>
      <w:r w:rsidR="006E2887" w:rsidRPr="009735E9">
        <w:rPr>
          <w:rFonts w:eastAsia="Arial" w:cs="Arial"/>
          <w:szCs w:val="22"/>
          <w:u w:val="single"/>
        </w:rPr>
        <w:t xml:space="preserve"> </w:t>
      </w:r>
      <w:r w:rsidR="006E2887" w:rsidRPr="008E21CD">
        <w:rPr>
          <w:rFonts w:eastAsia="Arial" w:cs="Arial"/>
          <w:szCs w:val="22"/>
        </w:rPr>
        <w:t>The waste outlet shall be equipped with a water-tight stopper.</w:t>
      </w:r>
      <w:r w:rsidR="006E2887" w:rsidRPr="008E21CD">
        <w:rPr>
          <w:rFonts w:eastAsia="Arial" w:cs="Arial"/>
          <w:szCs w:val="22"/>
          <w:u w:val="single"/>
        </w:rPr>
        <w:t xml:space="preserve"> Where an overflow </w:t>
      </w:r>
      <w:r w:rsidR="006E2887" w:rsidRPr="009735E9">
        <w:rPr>
          <w:rFonts w:eastAsia="Arial" w:cs="Arial"/>
          <w:szCs w:val="22"/>
          <w:u w:val="single"/>
        </w:rPr>
        <w:t xml:space="preserve">is </w:t>
      </w:r>
      <w:r w:rsidR="006E2887" w:rsidRPr="009735E9">
        <w:rPr>
          <w:rFonts w:eastAsia="Arial" w:cs="Arial"/>
          <w:position w:val="2"/>
          <w:szCs w:val="22"/>
          <w:u w:val="single"/>
        </w:rPr>
        <w:t>installed, the overflow shall be not less than 1</w:t>
      </w:r>
      <w:r w:rsidR="006E2887" w:rsidRPr="009735E9">
        <w:rPr>
          <w:rFonts w:eastAsia="Arial" w:cs="Arial"/>
          <w:position w:val="9"/>
          <w:szCs w:val="22"/>
          <w:u w:val="single"/>
        </w:rPr>
        <w:t>1</w:t>
      </w:r>
      <w:r w:rsidR="006E2887" w:rsidRPr="009735E9">
        <w:rPr>
          <w:rFonts w:eastAsia="Arial" w:cs="Arial"/>
          <w:position w:val="2"/>
          <w:szCs w:val="22"/>
          <w:u w:val="single"/>
        </w:rPr>
        <w:t>/</w:t>
      </w:r>
      <w:r w:rsidR="006E2887" w:rsidRPr="009735E9">
        <w:rPr>
          <w:rFonts w:eastAsia="Arial" w:cs="Arial"/>
          <w:szCs w:val="22"/>
          <w:u w:val="single"/>
        </w:rPr>
        <w:t xml:space="preserve">2 </w:t>
      </w:r>
      <w:r w:rsidR="006E2887" w:rsidRPr="009735E9">
        <w:rPr>
          <w:rFonts w:eastAsia="Arial" w:cs="Arial"/>
          <w:position w:val="2"/>
          <w:szCs w:val="22"/>
          <w:u w:val="single"/>
        </w:rPr>
        <w:t>inches (38 mm) in diameter.</w:t>
      </w:r>
    </w:p>
    <w:p w:rsidR="006E2887" w:rsidRPr="008E21CD" w:rsidRDefault="006E2887" w:rsidP="00B23A40">
      <w:pPr>
        <w:widowControl w:val="0"/>
        <w:autoSpaceDE w:val="0"/>
        <w:autoSpaceDN w:val="0"/>
        <w:spacing w:before="1"/>
        <w:ind w:right="1328"/>
        <w:rPr>
          <w:rFonts w:eastAsia="Arial"/>
          <w:color w:val="FF0000"/>
          <w:w w:val="99"/>
          <w:szCs w:val="22"/>
        </w:rPr>
      </w:pPr>
      <w:r w:rsidRPr="008E21CD">
        <w:rPr>
          <w:rFonts w:eastAsia="Arial"/>
          <w:color w:val="FF0000"/>
          <w:w w:val="99"/>
          <w:szCs w:val="22"/>
        </w:rPr>
        <w:t xml:space="preserve"> (P55-15 Part II)</w:t>
      </w:r>
    </w:p>
    <w:p w:rsidR="006E2887" w:rsidRPr="009030FB" w:rsidRDefault="006E2887" w:rsidP="00E2315F">
      <w:pPr>
        <w:rPr>
          <w:rFonts w:eastAsia="Arial"/>
          <w:color w:val="31849B"/>
          <w:w w:val="99"/>
          <w:sz w:val="32"/>
          <w:szCs w:val="32"/>
        </w:rPr>
      </w:pPr>
    </w:p>
    <w:p w:rsidR="009030FB" w:rsidRPr="009030FB" w:rsidRDefault="009030FB" w:rsidP="009030FB">
      <w:pPr>
        <w:autoSpaceDE w:val="0"/>
        <w:autoSpaceDN w:val="0"/>
        <w:adjustRightInd w:val="0"/>
        <w:rPr>
          <w:rFonts w:eastAsia="Arial"/>
          <w:color w:val="31849B"/>
          <w:w w:val="99"/>
          <w:sz w:val="32"/>
          <w:szCs w:val="32"/>
        </w:rPr>
      </w:pPr>
      <w:r w:rsidRPr="009030FB">
        <w:rPr>
          <w:rFonts w:cs="Arial"/>
          <w:b/>
          <w:bCs/>
          <w:sz w:val="32"/>
          <w:szCs w:val="32"/>
        </w:rPr>
        <w:t>CHAPTER 28</w:t>
      </w:r>
      <w:r>
        <w:rPr>
          <w:rFonts w:cs="Arial"/>
          <w:b/>
          <w:bCs/>
          <w:sz w:val="32"/>
          <w:szCs w:val="32"/>
        </w:rPr>
        <w:t xml:space="preserve"> </w:t>
      </w:r>
      <w:r w:rsidRPr="009030FB">
        <w:rPr>
          <w:rFonts w:cs="Arial"/>
          <w:b/>
          <w:bCs/>
          <w:sz w:val="32"/>
          <w:szCs w:val="32"/>
        </w:rPr>
        <w:t>WATER HEATERS</w:t>
      </w:r>
    </w:p>
    <w:p w:rsidR="0073537B" w:rsidRPr="0073537B" w:rsidRDefault="0073537B" w:rsidP="0073537B">
      <w:pPr>
        <w:widowControl w:val="0"/>
        <w:autoSpaceDE w:val="0"/>
        <w:autoSpaceDN w:val="0"/>
        <w:spacing w:before="181"/>
        <w:rPr>
          <w:rFonts w:eastAsia="Arial" w:cs="Arial"/>
          <w:szCs w:val="22"/>
        </w:rPr>
      </w:pPr>
      <w:r w:rsidRPr="0073537B">
        <w:rPr>
          <w:rFonts w:eastAsia="Arial" w:cs="Arial"/>
          <w:szCs w:val="22"/>
        </w:rPr>
        <w:t>Revise as follows:</w:t>
      </w:r>
    </w:p>
    <w:p w:rsidR="00D65C9E" w:rsidRPr="00F854A5" w:rsidRDefault="00D65C9E" w:rsidP="00E2315F">
      <w:pPr>
        <w:widowControl w:val="0"/>
        <w:autoSpaceDE w:val="0"/>
        <w:autoSpaceDN w:val="0"/>
        <w:spacing w:before="7"/>
        <w:rPr>
          <w:rFonts w:eastAsia="Arial" w:cs="Arial"/>
          <w:szCs w:val="22"/>
        </w:rPr>
      </w:pPr>
    </w:p>
    <w:p w:rsidR="00D65C9E" w:rsidRPr="00F854A5" w:rsidRDefault="00D65C9E" w:rsidP="00E2315F">
      <w:pPr>
        <w:widowControl w:val="0"/>
        <w:autoSpaceDE w:val="0"/>
        <w:autoSpaceDN w:val="0"/>
        <w:ind w:right="1449"/>
        <w:rPr>
          <w:rFonts w:eastAsia="Arial" w:cs="Arial"/>
          <w:szCs w:val="22"/>
        </w:rPr>
      </w:pPr>
      <w:r w:rsidRPr="00F854A5">
        <w:rPr>
          <w:rFonts w:eastAsia="Arial" w:cs="Arial"/>
          <w:b/>
          <w:szCs w:val="22"/>
        </w:rPr>
        <w:t xml:space="preserve">P2801.6 Required pan. </w:t>
      </w:r>
      <w:r w:rsidRPr="00F854A5">
        <w:rPr>
          <w:rFonts w:eastAsia="Arial" w:cs="Arial"/>
          <w:szCs w:val="22"/>
        </w:rPr>
        <w:t>Where a storage tank-type water heater or a hot water storage tank is installed in a location where water leakage from the tank will cause damage, the tank shall be installed in a pan constructed of one of the following:</w:t>
      </w:r>
    </w:p>
    <w:p w:rsidR="00D65C9E" w:rsidRPr="00F854A5" w:rsidRDefault="00D65C9E" w:rsidP="00E2315F">
      <w:pPr>
        <w:widowControl w:val="0"/>
        <w:autoSpaceDE w:val="0"/>
        <w:autoSpaceDN w:val="0"/>
        <w:spacing w:before="2"/>
        <w:rPr>
          <w:rFonts w:eastAsia="Arial" w:cs="Arial"/>
          <w:szCs w:val="22"/>
        </w:rPr>
      </w:pPr>
    </w:p>
    <w:p w:rsidR="00D65C9E" w:rsidRPr="00F854A5" w:rsidRDefault="00D65C9E" w:rsidP="00E2315F">
      <w:pPr>
        <w:widowControl w:val="0"/>
        <w:tabs>
          <w:tab w:val="left" w:pos="1440"/>
        </w:tabs>
        <w:autoSpaceDE w:val="0"/>
        <w:autoSpaceDN w:val="0"/>
        <w:ind w:left="720"/>
        <w:rPr>
          <w:rFonts w:eastAsia="Arial" w:cs="Arial"/>
          <w:szCs w:val="22"/>
        </w:rPr>
      </w:pPr>
      <w:r w:rsidRPr="00F854A5">
        <w:rPr>
          <w:rFonts w:eastAsia="Arial" w:cs="Arial"/>
          <w:spacing w:val="-1"/>
          <w:w w:val="99"/>
          <w:szCs w:val="22"/>
        </w:rPr>
        <w:t>1.</w:t>
      </w:r>
      <w:r w:rsidRPr="00F854A5">
        <w:rPr>
          <w:rFonts w:eastAsia="Arial" w:cs="Arial"/>
          <w:spacing w:val="-1"/>
          <w:w w:val="99"/>
          <w:szCs w:val="22"/>
        </w:rPr>
        <w:tab/>
      </w:r>
      <w:r w:rsidRPr="00F854A5">
        <w:rPr>
          <w:rFonts w:eastAsia="Arial" w:cs="Arial"/>
          <w:szCs w:val="22"/>
        </w:rPr>
        <w:t>Galvanized steel or aluminum of not less than 0.0236 inch (0.6010 mm) in</w:t>
      </w:r>
      <w:r w:rsidRPr="00F854A5">
        <w:rPr>
          <w:rFonts w:eastAsia="Arial" w:cs="Arial"/>
          <w:spacing w:val="-6"/>
          <w:szCs w:val="22"/>
        </w:rPr>
        <w:t xml:space="preserve"> </w:t>
      </w:r>
      <w:r w:rsidRPr="00F854A5">
        <w:rPr>
          <w:rFonts w:eastAsia="Arial" w:cs="Arial"/>
          <w:szCs w:val="22"/>
        </w:rPr>
        <w:t>thickness.</w:t>
      </w:r>
    </w:p>
    <w:p w:rsidR="00D65C9E" w:rsidRPr="00F854A5" w:rsidRDefault="00D65C9E" w:rsidP="00E2315F">
      <w:pPr>
        <w:widowControl w:val="0"/>
        <w:tabs>
          <w:tab w:val="left" w:pos="1440"/>
        </w:tabs>
        <w:autoSpaceDE w:val="0"/>
        <w:autoSpaceDN w:val="0"/>
        <w:spacing w:before="1"/>
        <w:ind w:left="720"/>
        <w:rPr>
          <w:rFonts w:eastAsia="Arial" w:cs="Arial"/>
          <w:szCs w:val="22"/>
        </w:rPr>
      </w:pPr>
      <w:r w:rsidRPr="00F854A5">
        <w:rPr>
          <w:rFonts w:eastAsia="Arial" w:cs="Arial"/>
          <w:spacing w:val="-1"/>
          <w:w w:val="99"/>
          <w:szCs w:val="22"/>
        </w:rPr>
        <w:t>2.</w:t>
      </w:r>
      <w:r w:rsidRPr="00F854A5">
        <w:rPr>
          <w:rFonts w:eastAsia="Arial" w:cs="Arial"/>
          <w:spacing w:val="-1"/>
          <w:w w:val="99"/>
          <w:szCs w:val="22"/>
        </w:rPr>
        <w:tab/>
      </w:r>
      <w:r w:rsidRPr="00F854A5">
        <w:rPr>
          <w:rFonts w:eastAsia="Arial" w:cs="Arial"/>
          <w:szCs w:val="22"/>
        </w:rPr>
        <w:t>Plastic not less than 0.036 inch (0.9 mm) in</w:t>
      </w:r>
      <w:r w:rsidRPr="00F854A5">
        <w:rPr>
          <w:rFonts w:eastAsia="Arial" w:cs="Arial"/>
          <w:spacing w:val="-2"/>
          <w:szCs w:val="22"/>
        </w:rPr>
        <w:t xml:space="preserve"> </w:t>
      </w:r>
      <w:r w:rsidRPr="00F854A5">
        <w:rPr>
          <w:rFonts w:eastAsia="Arial" w:cs="Arial"/>
          <w:szCs w:val="22"/>
        </w:rPr>
        <w:t>thickness.</w:t>
      </w:r>
    </w:p>
    <w:p w:rsidR="00D65C9E" w:rsidRPr="00F854A5" w:rsidRDefault="00D65C9E" w:rsidP="00E2315F">
      <w:pPr>
        <w:widowControl w:val="0"/>
        <w:tabs>
          <w:tab w:val="left" w:pos="1440"/>
        </w:tabs>
        <w:autoSpaceDE w:val="0"/>
        <w:autoSpaceDN w:val="0"/>
        <w:ind w:left="720"/>
        <w:rPr>
          <w:rFonts w:eastAsia="Arial" w:cs="Arial"/>
          <w:szCs w:val="22"/>
        </w:rPr>
      </w:pPr>
      <w:r w:rsidRPr="00F854A5">
        <w:rPr>
          <w:rFonts w:eastAsia="Arial" w:cs="Arial"/>
          <w:spacing w:val="-1"/>
          <w:w w:val="99"/>
          <w:szCs w:val="22"/>
        </w:rPr>
        <w:t>3.</w:t>
      </w:r>
      <w:r w:rsidRPr="00F854A5">
        <w:rPr>
          <w:rFonts w:eastAsia="Arial" w:cs="Arial"/>
          <w:spacing w:val="-1"/>
          <w:w w:val="99"/>
          <w:szCs w:val="22"/>
        </w:rPr>
        <w:tab/>
      </w:r>
      <w:r w:rsidRPr="00F854A5">
        <w:rPr>
          <w:rFonts w:eastAsia="Arial" w:cs="Arial"/>
          <w:szCs w:val="22"/>
        </w:rPr>
        <w:t>Other approved</w:t>
      </w:r>
      <w:r w:rsidRPr="00F854A5">
        <w:rPr>
          <w:rFonts w:eastAsia="Arial" w:cs="Arial"/>
          <w:spacing w:val="-2"/>
          <w:szCs w:val="22"/>
        </w:rPr>
        <w:t xml:space="preserve"> </w:t>
      </w:r>
      <w:r w:rsidRPr="00F854A5">
        <w:rPr>
          <w:rFonts w:eastAsia="Arial" w:cs="Arial"/>
          <w:szCs w:val="22"/>
        </w:rPr>
        <w:t>materials.</w:t>
      </w:r>
    </w:p>
    <w:p w:rsidR="00D65C9E" w:rsidRPr="00F854A5" w:rsidRDefault="00D65C9E" w:rsidP="00E2315F">
      <w:pPr>
        <w:widowControl w:val="0"/>
        <w:autoSpaceDE w:val="0"/>
        <w:autoSpaceDN w:val="0"/>
        <w:spacing w:before="10"/>
        <w:rPr>
          <w:rFonts w:eastAsia="Arial" w:cs="Arial"/>
          <w:szCs w:val="22"/>
        </w:rPr>
      </w:pPr>
    </w:p>
    <w:p w:rsidR="00D65C9E" w:rsidRPr="00F854A5" w:rsidRDefault="00D65C9E" w:rsidP="00E2315F">
      <w:pPr>
        <w:widowControl w:val="0"/>
        <w:autoSpaceDE w:val="0"/>
        <w:autoSpaceDN w:val="0"/>
        <w:ind w:right="1707"/>
        <w:rPr>
          <w:rFonts w:eastAsia="Arial" w:cs="Arial"/>
          <w:szCs w:val="22"/>
        </w:rPr>
      </w:pPr>
      <w:r w:rsidRPr="00F854A5">
        <w:rPr>
          <w:rFonts w:eastAsia="Arial" w:cs="Arial"/>
          <w:szCs w:val="22"/>
        </w:rPr>
        <w:t>A plastic pan</w:t>
      </w:r>
      <w:r w:rsidRPr="00F854A5">
        <w:rPr>
          <w:rFonts w:eastAsia="Arial" w:cs="Arial"/>
          <w:strike/>
          <w:szCs w:val="22"/>
        </w:rPr>
        <w:t xml:space="preserve"> shall not be installed</w:t>
      </w:r>
      <w:r w:rsidRPr="00F854A5">
        <w:rPr>
          <w:rFonts w:eastAsia="Arial" w:cs="Arial"/>
          <w:szCs w:val="22"/>
        </w:rPr>
        <w:t xml:space="preserve"> beneath a gas-fired water heater</w:t>
      </w:r>
      <w:r w:rsidRPr="00F854A5">
        <w:rPr>
          <w:rFonts w:eastAsia="Arial" w:cs="Arial"/>
          <w:szCs w:val="22"/>
          <w:u w:val="single"/>
        </w:rPr>
        <w:t xml:space="preserve"> shall be constructed of material</w:t>
      </w:r>
      <w:r w:rsidRPr="00F854A5">
        <w:rPr>
          <w:rFonts w:eastAsia="Arial" w:cs="Arial"/>
          <w:szCs w:val="22"/>
        </w:rPr>
        <w:t xml:space="preserve"> </w:t>
      </w:r>
      <w:r w:rsidRPr="00F854A5">
        <w:rPr>
          <w:rFonts w:eastAsia="Arial" w:cs="Arial"/>
          <w:szCs w:val="22"/>
          <w:u w:val="single"/>
        </w:rPr>
        <w:t>having a flame spread index of 25 or less and a smoke-developed index of 450 or less when tested in</w:t>
      </w:r>
      <w:r w:rsidRPr="00F854A5">
        <w:rPr>
          <w:rFonts w:eastAsia="Arial" w:cs="Arial"/>
          <w:szCs w:val="22"/>
        </w:rPr>
        <w:t xml:space="preserve"> </w:t>
      </w:r>
      <w:r w:rsidRPr="00F854A5">
        <w:rPr>
          <w:rFonts w:eastAsia="Arial" w:cs="Arial"/>
          <w:szCs w:val="22"/>
          <w:u w:val="single"/>
        </w:rPr>
        <w:t>accordance with ASTM E 84 or UL 723</w:t>
      </w:r>
      <w:r w:rsidRPr="00F854A5">
        <w:rPr>
          <w:rFonts w:eastAsia="Arial" w:cs="Arial"/>
          <w:szCs w:val="22"/>
        </w:rPr>
        <w:t>.</w:t>
      </w:r>
    </w:p>
    <w:p w:rsidR="00D65C9E" w:rsidRPr="00F854A5" w:rsidRDefault="00D65C9E" w:rsidP="00E2315F">
      <w:pPr>
        <w:rPr>
          <w:rFonts w:eastAsia="Arial"/>
          <w:color w:val="FF0000"/>
          <w:w w:val="99"/>
          <w:szCs w:val="22"/>
        </w:rPr>
      </w:pPr>
      <w:r w:rsidRPr="00F854A5">
        <w:rPr>
          <w:rFonts w:eastAsia="Arial"/>
          <w:color w:val="FF0000"/>
          <w:w w:val="99"/>
          <w:szCs w:val="22"/>
        </w:rPr>
        <w:t>(RP5-15)</w:t>
      </w:r>
    </w:p>
    <w:p w:rsidR="00C10035" w:rsidRPr="00F854A5" w:rsidRDefault="00C10035" w:rsidP="00E2315F">
      <w:pPr>
        <w:rPr>
          <w:rFonts w:eastAsia="Arial"/>
          <w:w w:val="99"/>
          <w:szCs w:val="22"/>
        </w:rPr>
      </w:pPr>
    </w:p>
    <w:p w:rsidR="006E2887" w:rsidRPr="00F854A5" w:rsidRDefault="006E2887" w:rsidP="00E2315F">
      <w:pPr>
        <w:widowControl w:val="0"/>
        <w:autoSpaceDE w:val="0"/>
        <w:autoSpaceDN w:val="0"/>
        <w:spacing w:before="1"/>
        <w:rPr>
          <w:rFonts w:eastAsia="Arial" w:cs="Arial"/>
          <w:b/>
          <w:szCs w:val="22"/>
        </w:rPr>
      </w:pPr>
    </w:p>
    <w:p w:rsidR="006E2887" w:rsidRPr="00F854A5" w:rsidRDefault="006E2887" w:rsidP="00E2315F">
      <w:pPr>
        <w:widowControl w:val="0"/>
        <w:autoSpaceDE w:val="0"/>
        <w:autoSpaceDN w:val="0"/>
        <w:ind w:right="1806"/>
        <w:rPr>
          <w:rFonts w:eastAsia="Arial" w:cs="Arial"/>
          <w:szCs w:val="22"/>
        </w:rPr>
      </w:pPr>
      <w:r w:rsidRPr="00F854A5">
        <w:rPr>
          <w:rFonts w:eastAsia="Arial" w:cs="Arial"/>
          <w:b/>
          <w:szCs w:val="22"/>
        </w:rPr>
        <w:t xml:space="preserve">P2804.6.1 Requirements for discharge pipe. </w:t>
      </w:r>
      <w:r w:rsidRPr="00F854A5">
        <w:rPr>
          <w:rFonts w:eastAsia="Arial" w:cs="Arial"/>
          <w:szCs w:val="22"/>
        </w:rPr>
        <w:t>The discharge piping serving a pressure-relief valve, temperature-relief valve or combination valve shall:</w:t>
      </w:r>
    </w:p>
    <w:p w:rsidR="006E2887" w:rsidRPr="00F854A5" w:rsidRDefault="006E2887" w:rsidP="00E2315F">
      <w:pPr>
        <w:widowControl w:val="0"/>
        <w:autoSpaceDE w:val="0"/>
        <w:autoSpaceDN w:val="0"/>
        <w:spacing w:before="8"/>
        <w:rPr>
          <w:rFonts w:eastAsia="Arial" w:cs="Arial"/>
          <w:szCs w:val="22"/>
        </w:rPr>
      </w:pPr>
    </w:p>
    <w:p w:rsidR="006E2887" w:rsidRPr="00F854A5" w:rsidRDefault="006E2887" w:rsidP="00E2315F">
      <w:pPr>
        <w:widowControl w:val="0"/>
        <w:tabs>
          <w:tab w:val="left" w:pos="720"/>
        </w:tabs>
        <w:autoSpaceDE w:val="0"/>
        <w:autoSpaceDN w:val="0"/>
        <w:rPr>
          <w:rFonts w:eastAsia="Arial" w:cs="Arial"/>
          <w:szCs w:val="22"/>
        </w:rPr>
      </w:pPr>
      <w:r w:rsidRPr="00F854A5">
        <w:rPr>
          <w:rFonts w:eastAsia="Arial" w:cs="Arial"/>
          <w:spacing w:val="-1"/>
          <w:w w:val="99"/>
          <w:szCs w:val="22"/>
        </w:rPr>
        <w:t>1.</w:t>
      </w:r>
      <w:r w:rsidRPr="00F854A5">
        <w:rPr>
          <w:rFonts w:eastAsia="Arial" w:cs="Arial"/>
          <w:spacing w:val="-1"/>
          <w:w w:val="99"/>
          <w:szCs w:val="22"/>
        </w:rPr>
        <w:tab/>
      </w:r>
      <w:r w:rsidRPr="00F854A5">
        <w:rPr>
          <w:rFonts w:eastAsia="Arial" w:cs="Arial"/>
          <w:szCs w:val="22"/>
        </w:rPr>
        <w:t>Not be directly connected to the drainage</w:t>
      </w:r>
      <w:r w:rsidRPr="00F854A5">
        <w:rPr>
          <w:rFonts w:eastAsia="Arial" w:cs="Arial"/>
          <w:spacing w:val="-7"/>
          <w:szCs w:val="22"/>
        </w:rPr>
        <w:t xml:space="preserve"> </w:t>
      </w:r>
      <w:r w:rsidRPr="00F854A5">
        <w:rPr>
          <w:rFonts w:eastAsia="Arial" w:cs="Arial"/>
          <w:szCs w:val="22"/>
        </w:rPr>
        <w:t>system.</w:t>
      </w:r>
    </w:p>
    <w:p w:rsidR="006E2887" w:rsidRPr="00F854A5" w:rsidRDefault="006E2887" w:rsidP="00E2315F">
      <w:pPr>
        <w:widowControl w:val="0"/>
        <w:tabs>
          <w:tab w:val="left" w:pos="720"/>
        </w:tabs>
        <w:autoSpaceDE w:val="0"/>
        <w:autoSpaceDN w:val="0"/>
        <w:rPr>
          <w:rFonts w:eastAsia="Arial" w:cs="Arial"/>
          <w:szCs w:val="22"/>
        </w:rPr>
      </w:pPr>
      <w:r w:rsidRPr="00F854A5">
        <w:rPr>
          <w:rFonts w:eastAsia="Arial" w:cs="Arial"/>
          <w:spacing w:val="-1"/>
          <w:w w:val="99"/>
          <w:szCs w:val="22"/>
        </w:rPr>
        <w:lastRenderedPageBreak/>
        <w:t>2.</w:t>
      </w:r>
      <w:r w:rsidRPr="00F854A5">
        <w:rPr>
          <w:rFonts w:eastAsia="Arial" w:cs="Arial"/>
          <w:spacing w:val="-1"/>
          <w:w w:val="99"/>
          <w:szCs w:val="22"/>
        </w:rPr>
        <w:tab/>
      </w:r>
      <w:r w:rsidRPr="00F854A5">
        <w:rPr>
          <w:rFonts w:eastAsia="Arial" w:cs="Arial"/>
          <w:szCs w:val="22"/>
        </w:rPr>
        <w:t>Discharge through an air gap located in the same room as the water</w:t>
      </w:r>
      <w:r w:rsidRPr="00F854A5">
        <w:rPr>
          <w:rFonts w:eastAsia="Arial" w:cs="Arial"/>
          <w:spacing w:val="-7"/>
          <w:szCs w:val="22"/>
        </w:rPr>
        <w:t xml:space="preserve"> </w:t>
      </w:r>
      <w:r w:rsidRPr="00F854A5">
        <w:rPr>
          <w:rFonts w:eastAsia="Arial" w:cs="Arial"/>
          <w:szCs w:val="22"/>
        </w:rPr>
        <w:t>heater.</w:t>
      </w:r>
    </w:p>
    <w:p w:rsidR="006E2887" w:rsidRPr="00F854A5" w:rsidRDefault="006E2887" w:rsidP="00E2315F">
      <w:pPr>
        <w:widowControl w:val="0"/>
        <w:tabs>
          <w:tab w:val="left" w:pos="720"/>
        </w:tabs>
        <w:autoSpaceDE w:val="0"/>
        <w:autoSpaceDN w:val="0"/>
        <w:spacing w:before="1"/>
        <w:ind w:left="720" w:right="1519" w:hanging="720"/>
        <w:rPr>
          <w:rFonts w:eastAsia="Arial" w:cs="Arial"/>
          <w:szCs w:val="22"/>
        </w:rPr>
      </w:pPr>
      <w:r w:rsidRPr="00F854A5">
        <w:rPr>
          <w:rFonts w:eastAsia="Arial" w:cs="Arial"/>
          <w:spacing w:val="-1"/>
          <w:w w:val="99"/>
          <w:szCs w:val="22"/>
        </w:rPr>
        <w:t>3.</w:t>
      </w:r>
      <w:r w:rsidRPr="00F854A5">
        <w:rPr>
          <w:rFonts w:eastAsia="Arial" w:cs="Arial"/>
          <w:spacing w:val="-1"/>
          <w:w w:val="99"/>
          <w:szCs w:val="22"/>
        </w:rPr>
        <w:tab/>
      </w:r>
      <w:r w:rsidRPr="00F854A5">
        <w:rPr>
          <w:rFonts w:eastAsia="Arial" w:cs="Arial"/>
          <w:szCs w:val="22"/>
        </w:rPr>
        <w:t>Not be smaller than the diameter of the outlet of the valve served and shall discharge full size</w:t>
      </w:r>
      <w:r w:rsidRPr="00F854A5">
        <w:rPr>
          <w:rFonts w:eastAsia="Arial" w:cs="Arial"/>
          <w:spacing w:val="-39"/>
          <w:szCs w:val="22"/>
        </w:rPr>
        <w:t xml:space="preserve"> </w:t>
      </w:r>
      <w:r w:rsidRPr="00F854A5">
        <w:rPr>
          <w:rFonts w:eastAsia="Arial" w:cs="Arial"/>
          <w:szCs w:val="22"/>
        </w:rPr>
        <w:t>to the air</w:t>
      </w:r>
      <w:r w:rsidRPr="00F854A5">
        <w:rPr>
          <w:rFonts w:eastAsia="Arial" w:cs="Arial"/>
          <w:spacing w:val="-2"/>
          <w:szCs w:val="22"/>
        </w:rPr>
        <w:t xml:space="preserve"> </w:t>
      </w:r>
      <w:r w:rsidRPr="00F854A5">
        <w:rPr>
          <w:rFonts w:eastAsia="Arial" w:cs="Arial"/>
          <w:szCs w:val="22"/>
        </w:rPr>
        <w:t>gap.</w:t>
      </w:r>
    </w:p>
    <w:p w:rsidR="006E2887" w:rsidRPr="00F854A5" w:rsidRDefault="006E2887" w:rsidP="00E2315F">
      <w:pPr>
        <w:widowControl w:val="0"/>
        <w:tabs>
          <w:tab w:val="left" w:pos="720"/>
        </w:tabs>
        <w:autoSpaceDE w:val="0"/>
        <w:autoSpaceDN w:val="0"/>
        <w:ind w:left="720" w:right="1888" w:hanging="720"/>
        <w:rPr>
          <w:rFonts w:eastAsia="Arial" w:cs="Arial"/>
          <w:szCs w:val="22"/>
        </w:rPr>
      </w:pPr>
      <w:r w:rsidRPr="00F854A5">
        <w:rPr>
          <w:rFonts w:eastAsia="Arial" w:cs="Arial"/>
          <w:spacing w:val="-1"/>
          <w:w w:val="99"/>
          <w:szCs w:val="22"/>
        </w:rPr>
        <w:t>4.</w:t>
      </w:r>
      <w:r w:rsidRPr="00F854A5">
        <w:rPr>
          <w:rFonts w:eastAsia="Arial" w:cs="Arial"/>
          <w:spacing w:val="-1"/>
          <w:w w:val="99"/>
          <w:szCs w:val="22"/>
        </w:rPr>
        <w:tab/>
      </w:r>
      <w:r w:rsidRPr="00F854A5">
        <w:rPr>
          <w:rFonts w:eastAsia="Arial" w:cs="Arial"/>
          <w:szCs w:val="22"/>
        </w:rPr>
        <w:t>Serve a single relief device and shall not connect to piping serving any</w:t>
      </w:r>
      <w:r w:rsidRPr="00F854A5">
        <w:rPr>
          <w:rFonts w:eastAsia="Arial" w:cs="Arial"/>
          <w:spacing w:val="-41"/>
          <w:szCs w:val="22"/>
        </w:rPr>
        <w:t xml:space="preserve"> </w:t>
      </w:r>
      <w:r w:rsidRPr="00F854A5">
        <w:rPr>
          <w:rFonts w:eastAsia="Arial" w:cs="Arial"/>
          <w:szCs w:val="22"/>
        </w:rPr>
        <w:t>other relief device or equipment.</w:t>
      </w:r>
    </w:p>
    <w:p w:rsidR="006E2887" w:rsidRPr="00F854A5" w:rsidRDefault="006E2887" w:rsidP="00E2315F">
      <w:pPr>
        <w:widowControl w:val="0"/>
        <w:tabs>
          <w:tab w:val="left" w:pos="720"/>
        </w:tabs>
        <w:autoSpaceDE w:val="0"/>
        <w:autoSpaceDN w:val="0"/>
        <w:ind w:left="720" w:right="1444" w:hanging="720"/>
        <w:rPr>
          <w:rFonts w:eastAsia="Arial" w:cs="Arial"/>
          <w:szCs w:val="22"/>
        </w:rPr>
      </w:pPr>
      <w:r w:rsidRPr="00F854A5">
        <w:rPr>
          <w:rFonts w:eastAsia="Arial" w:cs="Arial"/>
          <w:spacing w:val="-1"/>
          <w:w w:val="99"/>
          <w:szCs w:val="22"/>
        </w:rPr>
        <w:t>5.</w:t>
      </w:r>
      <w:r w:rsidRPr="00F854A5">
        <w:rPr>
          <w:rFonts w:eastAsia="Arial" w:cs="Arial"/>
          <w:spacing w:val="-1"/>
          <w:w w:val="99"/>
          <w:szCs w:val="22"/>
        </w:rPr>
        <w:tab/>
      </w:r>
      <w:r w:rsidRPr="00F854A5">
        <w:rPr>
          <w:rFonts w:eastAsia="Arial" w:cs="Arial"/>
          <w:szCs w:val="22"/>
        </w:rPr>
        <w:t>Discharge</w:t>
      </w:r>
      <w:r w:rsidRPr="00F854A5">
        <w:rPr>
          <w:rFonts w:eastAsia="Arial" w:cs="Arial"/>
          <w:spacing w:val="-2"/>
          <w:szCs w:val="22"/>
        </w:rPr>
        <w:t xml:space="preserve"> </w:t>
      </w:r>
      <w:r w:rsidRPr="00F854A5">
        <w:rPr>
          <w:rFonts w:eastAsia="Arial" w:cs="Arial"/>
          <w:szCs w:val="22"/>
        </w:rPr>
        <w:t>to</w:t>
      </w:r>
      <w:r w:rsidRPr="00F854A5">
        <w:rPr>
          <w:rFonts w:eastAsia="Arial" w:cs="Arial"/>
          <w:spacing w:val="-4"/>
          <w:szCs w:val="22"/>
        </w:rPr>
        <w:t xml:space="preserve"> </w:t>
      </w:r>
      <w:r w:rsidRPr="00F854A5">
        <w:rPr>
          <w:rFonts w:eastAsia="Arial" w:cs="Arial"/>
          <w:szCs w:val="22"/>
        </w:rPr>
        <w:t>the</w:t>
      </w:r>
      <w:r w:rsidRPr="00F854A5">
        <w:rPr>
          <w:rFonts w:eastAsia="Arial" w:cs="Arial"/>
          <w:spacing w:val="-4"/>
          <w:szCs w:val="22"/>
        </w:rPr>
        <w:t xml:space="preserve"> </w:t>
      </w:r>
      <w:r w:rsidRPr="00F854A5">
        <w:rPr>
          <w:rFonts w:eastAsia="Arial" w:cs="Arial"/>
          <w:szCs w:val="22"/>
        </w:rPr>
        <w:t>floor,</w:t>
      </w:r>
      <w:r w:rsidRPr="00F854A5">
        <w:rPr>
          <w:rFonts w:eastAsia="Arial" w:cs="Arial"/>
          <w:spacing w:val="-2"/>
          <w:szCs w:val="22"/>
        </w:rPr>
        <w:t xml:space="preserve"> </w:t>
      </w:r>
      <w:r w:rsidRPr="00F854A5">
        <w:rPr>
          <w:rFonts w:eastAsia="Arial" w:cs="Arial"/>
          <w:szCs w:val="22"/>
        </w:rPr>
        <w:t>to</w:t>
      </w:r>
      <w:r w:rsidRPr="00F854A5">
        <w:rPr>
          <w:rFonts w:eastAsia="Arial" w:cs="Arial"/>
          <w:spacing w:val="-4"/>
          <w:szCs w:val="22"/>
        </w:rPr>
        <w:t xml:space="preserve"> </w:t>
      </w:r>
      <w:r w:rsidRPr="00F854A5">
        <w:rPr>
          <w:rFonts w:eastAsia="Arial" w:cs="Arial"/>
          <w:szCs w:val="22"/>
        </w:rPr>
        <w:t>the</w:t>
      </w:r>
      <w:r w:rsidRPr="00F854A5">
        <w:rPr>
          <w:rFonts w:eastAsia="Arial" w:cs="Arial"/>
          <w:spacing w:val="-4"/>
          <w:szCs w:val="22"/>
        </w:rPr>
        <w:t xml:space="preserve"> </w:t>
      </w:r>
      <w:r w:rsidRPr="00F854A5">
        <w:rPr>
          <w:rFonts w:eastAsia="Arial" w:cs="Arial"/>
          <w:szCs w:val="22"/>
        </w:rPr>
        <w:t>pan</w:t>
      </w:r>
      <w:r w:rsidRPr="00F854A5">
        <w:rPr>
          <w:rFonts w:eastAsia="Arial" w:cs="Arial"/>
          <w:spacing w:val="-4"/>
          <w:szCs w:val="22"/>
        </w:rPr>
        <w:t xml:space="preserve"> </w:t>
      </w:r>
      <w:r w:rsidRPr="00F854A5">
        <w:rPr>
          <w:rFonts w:eastAsia="Arial" w:cs="Arial"/>
          <w:szCs w:val="22"/>
        </w:rPr>
        <w:t>serving</w:t>
      </w:r>
      <w:r w:rsidRPr="00F854A5">
        <w:rPr>
          <w:rFonts w:eastAsia="Arial" w:cs="Arial"/>
          <w:spacing w:val="-2"/>
          <w:szCs w:val="22"/>
        </w:rPr>
        <w:t xml:space="preserve"> </w:t>
      </w:r>
      <w:r w:rsidRPr="00F854A5">
        <w:rPr>
          <w:rFonts w:eastAsia="Arial" w:cs="Arial"/>
          <w:szCs w:val="22"/>
        </w:rPr>
        <w:t>the water</w:t>
      </w:r>
      <w:r w:rsidRPr="00F854A5">
        <w:rPr>
          <w:rFonts w:eastAsia="Arial" w:cs="Arial"/>
          <w:spacing w:val="-3"/>
          <w:szCs w:val="22"/>
        </w:rPr>
        <w:t xml:space="preserve"> </w:t>
      </w:r>
      <w:r w:rsidRPr="00F854A5">
        <w:rPr>
          <w:rFonts w:eastAsia="Arial" w:cs="Arial"/>
          <w:szCs w:val="22"/>
        </w:rPr>
        <w:t>heater</w:t>
      </w:r>
      <w:r w:rsidRPr="00F854A5">
        <w:rPr>
          <w:rFonts w:eastAsia="Arial" w:cs="Arial"/>
          <w:spacing w:val="-3"/>
          <w:szCs w:val="22"/>
        </w:rPr>
        <w:t xml:space="preserve"> </w:t>
      </w:r>
      <w:r w:rsidRPr="00F854A5">
        <w:rPr>
          <w:rFonts w:eastAsia="Arial" w:cs="Arial"/>
          <w:szCs w:val="22"/>
        </w:rPr>
        <w:t>or</w:t>
      </w:r>
      <w:r w:rsidRPr="00F854A5">
        <w:rPr>
          <w:rFonts w:eastAsia="Arial" w:cs="Arial"/>
          <w:spacing w:val="-3"/>
          <w:szCs w:val="22"/>
        </w:rPr>
        <w:t xml:space="preserve"> </w:t>
      </w:r>
      <w:r w:rsidRPr="00F854A5">
        <w:rPr>
          <w:rFonts w:eastAsia="Arial" w:cs="Arial"/>
          <w:szCs w:val="22"/>
        </w:rPr>
        <w:t>storage</w:t>
      </w:r>
      <w:r w:rsidRPr="00F854A5">
        <w:rPr>
          <w:rFonts w:eastAsia="Arial" w:cs="Arial"/>
          <w:spacing w:val="-4"/>
          <w:szCs w:val="22"/>
        </w:rPr>
        <w:t xml:space="preserve"> </w:t>
      </w:r>
      <w:r w:rsidRPr="00F854A5">
        <w:rPr>
          <w:rFonts w:eastAsia="Arial" w:cs="Arial"/>
          <w:szCs w:val="22"/>
        </w:rPr>
        <w:t>tank,</w:t>
      </w:r>
      <w:r w:rsidRPr="00F854A5">
        <w:rPr>
          <w:rFonts w:eastAsia="Arial" w:cs="Arial"/>
          <w:spacing w:val="-4"/>
          <w:szCs w:val="22"/>
        </w:rPr>
        <w:t xml:space="preserve"> </w:t>
      </w:r>
      <w:r w:rsidRPr="00F854A5">
        <w:rPr>
          <w:rFonts w:eastAsia="Arial" w:cs="Arial"/>
          <w:szCs w:val="22"/>
        </w:rPr>
        <w:t>to</w:t>
      </w:r>
      <w:r w:rsidRPr="00F854A5">
        <w:rPr>
          <w:rFonts w:eastAsia="Arial" w:cs="Arial"/>
          <w:spacing w:val="-4"/>
          <w:szCs w:val="22"/>
        </w:rPr>
        <w:t xml:space="preserve"> </w:t>
      </w:r>
      <w:r w:rsidRPr="00F854A5">
        <w:rPr>
          <w:rFonts w:eastAsia="Arial" w:cs="Arial"/>
          <w:szCs w:val="22"/>
        </w:rPr>
        <w:t>a</w:t>
      </w:r>
      <w:r w:rsidRPr="00F854A5">
        <w:rPr>
          <w:rFonts w:eastAsia="Arial" w:cs="Arial"/>
          <w:spacing w:val="-2"/>
          <w:szCs w:val="22"/>
        </w:rPr>
        <w:t xml:space="preserve"> </w:t>
      </w:r>
      <w:r w:rsidRPr="00F854A5">
        <w:rPr>
          <w:rFonts w:eastAsia="Arial" w:cs="Arial"/>
          <w:szCs w:val="22"/>
        </w:rPr>
        <w:t>waste</w:t>
      </w:r>
      <w:r w:rsidRPr="00F854A5">
        <w:rPr>
          <w:rFonts w:eastAsia="Arial" w:cs="Arial"/>
          <w:spacing w:val="-4"/>
          <w:szCs w:val="22"/>
        </w:rPr>
        <w:t xml:space="preserve"> </w:t>
      </w:r>
      <w:r w:rsidRPr="00F854A5">
        <w:rPr>
          <w:rFonts w:eastAsia="Arial" w:cs="Arial"/>
          <w:szCs w:val="22"/>
        </w:rPr>
        <w:t>receptor</w:t>
      </w:r>
      <w:r w:rsidRPr="00F854A5">
        <w:rPr>
          <w:rFonts w:eastAsia="Arial" w:cs="Arial"/>
          <w:spacing w:val="-3"/>
          <w:szCs w:val="22"/>
        </w:rPr>
        <w:t xml:space="preserve"> </w:t>
      </w:r>
      <w:r w:rsidRPr="00F854A5">
        <w:rPr>
          <w:rFonts w:eastAsia="Arial" w:cs="Arial"/>
          <w:szCs w:val="22"/>
        </w:rPr>
        <w:t>or to the</w:t>
      </w:r>
      <w:r w:rsidRPr="00F854A5">
        <w:rPr>
          <w:rFonts w:eastAsia="Arial" w:cs="Arial"/>
          <w:spacing w:val="-3"/>
          <w:szCs w:val="22"/>
        </w:rPr>
        <w:t xml:space="preserve"> </w:t>
      </w:r>
      <w:r w:rsidRPr="00F854A5">
        <w:rPr>
          <w:rFonts w:eastAsia="Arial" w:cs="Arial"/>
          <w:szCs w:val="22"/>
        </w:rPr>
        <w:t>outdoors.</w:t>
      </w:r>
    </w:p>
    <w:p w:rsidR="006E2887" w:rsidRPr="00F854A5" w:rsidRDefault="006E2887" w:rsidP="00E2315F">
      <w:pPr>
        <w:widowControl w:val="0"/>
        <w:tabs>
          <w:tab w:val="left" w:pos="720"/>
        </w:tabs>
        <w:autoSpaceDE w:val="0"/>
        <w:autoSpaceDN w:val="0"/>
        <w:rPr>
          <w:rFonts w:eastAsia="Arial" w:cs="Arial"/>
          <w:szCs w:val="22"/>
        </w:rPr>
      </w:pPr>
      <w:r w:rsidRPr="00F854A5">
        <w:rPr>
          <w:rFonts w:eastAsia="Arial" w:cs="Arial"/>
          <w:spacing w:val="-1"/>
          <w:w w:val="99"/>
          <w:szCs w:val="22"/>
        </w:rPr>
        <w:t>6.</w:t>
      </w:r>
      <w:r w:rsidRPr="00F854A5">
        <w:rPr>
          <w:rFonts w:eastAsia="Arial" w:cs="Arial"/>
          <w:spacing w:val="-1"/>
          <w:w w:val="99"/>
          <w:szCs w:val="22"/>
        </w:rPr>
        <w:tab/>
      </w:r>
      <w:r w:rsidRPr="00F854A5">
        <w:rPr>
          <w:rFonts w:eastAsia="Arial" w:cs="Arial"/>
          <w:szCs w:val="22"/>
        </w:rPr>
        <w:t>Discharge in a manner that does not cause personal injury or structural</w:t>
      </w:r>
      <w:r w:rsidRPr="00F854A5">
        <w:rPr>
          <w:rFonts w:eastAsia="Arial" w:cs="Arial"/>
          <w:spacing w:val="-8"/>
          <w:szCs w:val="22"/>
        </w:rPr>
        <w:t xml:space="preserve"> </w:t>
      </w:r>
      <w:r w:rsidRPr="00F854A5">
        <w:rPr>
          <w:rFonts w:eastAsia="Arial" w:cs="Arial"/>
          <w:szCs w:val="22"/>
        </w:rPr>
        <w:t>damage.</w:t>
      </w:r>
    </w:p>
    <w:p w:rsidR="006E2887" w:rsidRPr="00F854A5" w:rsidRDefault="006E2887" w:rsidP="00E2315F">
      <w:pPr>
        <w:widowControl w:val="0"/>
        <w:tabs>
          <w:tab w:val="left" w:pos="720"/>
        </w:tabs>
        <w:autoSpaceDE w:val="0"/>
        <w:autoSpaceDN w:val="0"/>
        <w:rPr>
          <w:rFonts w:eastAsia="Arial" w:cs="Arial"/>
          <w:szCs w:val="22"/>
        </w:rPr>
      </w:pPr>
      <w:r w:rsidRPr="00F854A5">
        <w:rPr>
          <w:rFonts w:eastAsia="Arial" w:cs="Arial"/>
          <w:spacing w:val="-1"/>
          <w:w w:val="99"/>
          <w:szCs w:val="22"/>
        </w:rPr>
        <w:t>7.</w:t>
      </w:r>
      <w:r w:rsidRPr="00F854A5">
        <w:rPr>
          <w:rFonts w:eastAsia="Arial" w:cs="Arial"/>
          <w:spacing w:val="-1"/>
          <w:w w:val="99"/>
          <w:szCs w:val="22"/>
        </w:rPr>
        <w:tab/>
      </w:r>
      <w:r w:rsidRPr="00F854A5">
        <w:rPr>
          <w:rFonts w:eastAsia="Arial" w:cs="Arial"/>
          <w:szCs w:val="22"/>
        </w:rPr>
        <w:t>Discharge to a termination point that is readily observable by the building</w:t>
      </w:r>
      <w:r w:rsidRPr="00F854A5">
        <w:rPr>
          <w:rFonts w:eastAsia="Arial" w:cs="Arial"/>
          <w:spacing w:val="-11"/>
          <w:szCs w:val="22"/>
        </w:rPr>
        <w:t xml:space="preserve"> </w:t>
      </w:r>
      <w:r w:rsidRPr="00F854A5">
        <w:rPr>
          <w:rFonts w:eastAsia="Arial" w:cs="Arial"/>
          <w:szCs w:val="22"/>
        </w:rPr>
        <w:t>occupants.</w:t>
      </w:r>
    </w:p>
    <w:p w:rsidR="006E2887" w:rsidRPr="00F854A5" w:rsidRDefault="006E2887" w:rsidP="00E2315F">
      <w:pPr>
        <w:widowControl w:val="0"/>
        <w:tabs>
          <w:tab w:val="left" w:pos="720"/>
        </w:tabs>
        <w:autoSpaceDE w:val="0"/>
        <w:autoSpaceDN w:val="0"/>
        <w:rPr>
          <w:rFonts w:eastAsia="Arial" w:cs="Arial"/>
          <w:szCs w:val="22"/>
        </w:rPr>
      </w:pPr>
      <w:r w:rsidRPr="00F854A5">
        <w:rPr>
          <w:rFonts w:eastAsia="Arial" w:cs="Arial"/>
          <w:spacing w:val="-1"/>
          <w:w w:val="99"/>
          <w:szCs w:val="22"/>
        </w:rPr>
        <w:t>8.</w:t>
      </w:r>
      <w:r w:rsidRPr="00F854A5">
        <w:rPr>
          <w:rFonts w:eastAsia="Arial" w:cs="Arial"/>
          <w:spacing w:val="-1"/>
          <w:w w:val="99"/>
          <w:szCs w:val="22"/>
        </w:rPr>
        <w:tab/>
      </w:r>
      <w:r w:rsidRPr="00F854A5">
        <w:rPr>
          <w:rFonts w:eastAsia="Arial" w:cs="Arial"/>
          <w:szCs w:val="22"/>
        </w:rPr>
        <w:t>Not be</w:t>
      </w:r>
      <w:r w:rsidRPr="00F854A5">
        <w:rPr>
          <w:rFonts w:eastAsia="Arial" w:cs="Arial"/>
          <w:spacing w:val="-3"/>
          <w:szCs w:val="22"/>
        </w:rPr>
        <w:t xml:space="preserve"> </w:t>
      </w:r>
      <w:r w:rsidRPr="00F854A5">
        <w:rPr>
          <w:rFonts w:eastAsia="Arial" w:cs="Arial"/>
          <w:szCs w:val="22"/>
        </w:rPr>
        <w:t>trapped.</w:t>
      </w:r>
    </w:p>
    <w:p w:rsidR="006E2887" w:rsidRPr="00F854A5" w:rsidRDefault="006E2887" w:rsidP="00E2315F">
      <w:pPr>
        <w:widowControl w:val="0"/>
        <w:tabs>
          <w:tab w:val="left" w:pos="720"/>
        </w:tabs>
        <w:autoSpaceDE w:val="0"/>
        <w:autoSpaceDN w:val="0"/>
        <w:spacing w:before="1"/>
        <w:rPr>
          <w:rFonts w:eastAsia="Arial" w:cs="Arial"/>
          <w:szCs w:val="22"/>
        </w:rPr>
      </w:pPr>
      <w:r w:rsidRPr="00F854A5">
        <w:rPr>
          <w:rFonts w:eastAsia="Arial" w:cs="Arial"/>
          <w:spacing w:val="-1"/>
          <w:w w:val="99"/>
          <w:szCs w:val="22"/>
        </w:rPr>
        <w:t>9.</w:t>
      </w:r>
      <w:r w:rsidRPr="00F854A5">
        <w:rPr>
          <w:rFonts w:eastAsia="Arial" w:cs="Arial"/>
          <w:spacing w:val="-1"/>
          <w:w w:val="99"/>
          <w:szCs w:val="22"/>
        </w:rPr>
        <w:tab/>
      </w:r>
      <w:r w:rsidRPr="00F854A5">
        <w:rPr>
          <w:rFonts w:eastAsia="Arial" w:cs="Arial"/>
          <w:szCs w:val="22"/>
        </w:rPr>
        <w:t>Be installed to flow by</w:t>
      </w:r>
      <w:r w:rsidRPr="00F854A5">
        <w:rPr>
          <w:rFonts w:eastAsia="Arial" w:cs="Arial"/>
          <w:spacing w:val="-7"/>
          <w:szCs w:val="22"/>
        </w:rPr>
        <w:t xml:space="preserve"> </w:t>
      </w:r>
      <w:r w:rsidRPr="00F854A5">
        <w:rPr>
          <w:rFonts w:eastAsia="Arial" w:cs="Arial"/>
          <w:szCs w:val="22"/>
        </w:rPr>
        <w:t>gravity.</w:t>
      </w:r>
    </w:p>
    <w:p w:rsidR="006E2887" w:rsidRPr="00F854A5" w:rsidRDefault="006E2887" w:rsidP="00E2315F">
      <w:pPr>
        <w:widowControl w:val="0"/>
        <w:tabs>
          <w:tab w:val="left" w:pos="720"/>
        </w:tabs>
        <w:autoSpaceDE w:val="0"/>
        <w:autoSpaceDN w:val="0"/>
        <w:ind w:left="720" w:right="1907" w:hanging="720"/>
        <w:rPr>
          <w:rFonts w:eastAsia="Arial" w:cs="Arial"/>
          <w:szCs w:val="22"/>
        </w:rPr>
      </w:pPr>
      <w:r w:rsidRPr="00F854A5">
        <w:rPr>
          <w:rFonts w:eastAsia="Arial" w:cs="Arial"/>
          <w:spacing w:val="-1"/>
          <w:w w:val="99"/>
          <w:szCs w:val="22"/>
        </w:rPr>
        <w:t>10.</w:t>
      </w:r>
      <w:r w:rsidRPr="00F854A5">
        <w:rPr>
          <w:rFonts w:eastAsia="Arial" w:cs="Arial"/>
          <w:spacing w:val="-1"/>
          <w:w w:val="99"/>
          <w:szCs w:val="22"/>
        </w:rPr>
        <w:tab/>
      </w:r>
      <w:r w:rsidRPr="00F854A5">
        <w:rPr>
          <w:rFonts w:eastAsia="Arial" w:cs="Arial"/>
          <w:szCs w:val="22"/>
        </w:rPr>
        <w:t>Terminate not more than 6 inches (152 mm) and not less than two times the discharge pipe diameter above the floor or waste receptor flood level</w:t>
      </w:r>
      <w:r w:rsidRPr="00F854A5">
        <w:rPr>
          <w:rFonts w:eastAsia="Arial" w:cs="Arial"/>
          <w:spacing w:val="-3"/>
          <w:szCs w:val="22"/>
        </w:rPr>
        <w:t xml:space="preserve"> </w:t>
      </w:r>
      <w:r w:rsidRPr="00F854A5">
        <w:rPr>
          <w:rFonts w:eastAsia="Arial" w:cs="Arial"/>
          <w:szCs w:val="22"/>
        </w:rPr>
        <w:t>rim.</w:t>
      </w:r>
    </w:p>
    <w:p w:rsidR="006E2887" w:rsidRPr="00F854A5" w:rsidRDefault="006E2887" w:rsidP="00E2315F">
      <w:pPr>
        <w:widowControl w:val="0"/>
        <w:tabs>
          <w:tab w:val="left" w:pos="720"/>
        </w:tabs>
        <w:autoSpaceDE w:val="0"/>
        <w:autoSpaceDN w:val="0"/>
        <w:spacing w:before="1"/>
        <w:rPr>
          <w:rFonts w:eastAsia="Arial" w:cs="Arial"/>
          <w:szCs w:val="22"/>
        </w:rPr>
      </w:pPr>
      <w:r w:rsidRPr="00F854A5">
        <w:rPr>
          <w:rFonts w:eastAsia="Arial" w:cs="Arial"/>
          <w:spacing w:val="-1"/>
          <w:w w:val="99"/>
          <w:szCs w:val="22"/>
        </w:rPr>
        <w:t>11.</w:t>
      </w:r>
      <w:r w:rsidRPr="00F854A5">
        <w:rPr>
          <w:rFonts w:eastAsia="Arial" w:cs="Arial"/>
          <w:spacing w:val="-1"/>
          <w:w w:val="99"/>
          <w:szCs w:val="22"/>
        </w:rPr>
        <w:tab/>
      </w:r>
      <w:r w:rsidRPr="00F854A5">
        <w:rPr>
          <w:rFonts w:eastAsia="Arial" w:cs="Arial"/>
          <w:szCs w:val="22"/>
        </w:rPr>
        <w:t>Not have a threaded connection at the end of the</w:t>
      </w:r>
      <w:r w:rsidRPr="00F854A5">
        <w:rPr>
          <w:rFonts w:eastAsia="Arial" w:cs="Arial"/>
          <w:spacing w:val="-8"/>
          <w:szCs w:val="22"/>
        </w:rPr>
        <w:t xml:space="preserve"> </w:t>
      </w:r>
      <w:r w:rsidRPr="00F854A5">
        <w:rPr>
          <w:rFonts w:eastAsia="Arial" w:cs="Arial"/>
          <w:szCs w:val="22"/>
        </w:rPr>
        <w:t>piping.</w:t>
      </w:r>
    </w:p>
    <w:p w:rsidR="006E2887" w:rsidRPr="00F854A5" w:rsidRDefault="006E2887" w:rsidP="00E2315F">
      <w:pPr>
        <w:widowControl w:val="0"/>
        <w:tabs>
          <w:tab w:val="left" w:pos="720"/>
        </w:tabs>
        <w:autoSpaceDE w:val="0"/>
        <w:autoSpaceDN w:val="0"/>
        <w:rPr>
          <w:rFonts w:eastAsia="Arial" w:cs="Arial"/>
          <w:szCs w:val="22"/>
        </w:rPr>
      </w:pPr>
      <w:r w:rsidRPr="00F854A5">
        <w:rPr>
          <w:rFonts w:eastAsia="Arial" w:cs="Arial"/>
          <w:spacing w:val="-1"/>
          <w:w w:val="99"/>
          <w:szCs w:val="22"/>
        </w:rPr>
        <w:t>12.</w:t>
      </w:r>
      <w:r w:rsidRPr="00F854A5">
        <w:rPr>
          <w:rFonts w:eastAsia="Arial" w:cs="Arial"/>
          <w:spacing w:val="-1"/>
          <w:w w:val="99"/>
          <w:szCs w:val="22"/>
        </w:rPr>
        <w:tab/>
      </w:r>
      <w:r w:rsidRPr="00F854A5">
        <w:rPr>
          <w:rFonts w:eastAsia="Arial" w:cs="Arial"/>
          <w:szCs w:val="22"/>
        </w:rPr>
        <w:t>Not have valves or tee</w:t>
      </w:r>
      <w:r w:rsidRPr="00F854A5">
        <w:rPr>
          <w:rFonts w:eastAsia="Arial" w:cs="Arial"/>
          <w:spacing w:val="-2"/>
          <w:szCs w:val="22"/>
        </w:rPr>
        <w:t xml:space="preserve"> </w:t>
      </w:r>
      <w:r w:rsidRPr="00F854A5">
        <w:rPr>
          <w:rFonts w:eastAsia="Arial" w:cs="Arial"/>
          <w:szCs w:val="22"/>
        </w:rPr>
        <w:t>fittings.</w:t>
      </w:r>
    </w:p>
    <w:p w:rsidR="006E2887" w:rsidRPr="00F854A5" w:rsidRDefault="006E2887" w:rsidP="00E2315F">
      <w:pPr>
        <w:widowControl w:val="0"/>
        <w:tabs>
          <w:tab w:val="left" w:pos="720"/>
        </w:tabs>
        <w:autoSpaceDE w:val="0"/>
        <w:autoSpaceDN w:val="0"/>
        <w:ind w:left="720" w:right="2155" w:hanging="720"/>
        <w:rPr>
          <w:rFonts w:eastAsia="Arial" w:cs="Arial"/>
          <w:szCs w:val="22"/>
        </w:rPr>
      </w:pPr>
      <w:r w:rsidRPr="00F854A5">
        <w:rPr>
          <w:rFonts w:eastAsia="Arial" w:cs="Arial"/>
          <w:spacing w:val="-1"/>
          <w:w w:val="99"/>
          <w:szCs w:val="22"/>
        </w:rPr>
        <w:t>13.</w:t>
      </w:r>
      <w:r w:rsidRPr="00F854A5">
        <w:rPr>
          <w:rFonts w:eastAsia="Arial" w:cs="Arial"/>
          <w:spacing w:val="-1"/>
          <w:w w:val="99"/>
          <w:szCs w:val="22"/>
        </w:rPr>
        <w:tab/>
      </w:r>
      <w:r w:rsidRPr="00F854A5">
        <w:rPr>
          <w:rFonts w:eastAsia="Arial" w:cs="Arial"/>
          <w:szCs w:val="22"/>
        </w:rPr>
        <w:t>Be</w:t>
      </w:r>
      <w:r w:rsidRPr="00F854A5">
        <w:rPr>
          <w:rFonts w:eastAsia="Arial" w:cs="Arial"/>
          <w:spacing w:val="-5"/>
          <w:szCs w:val="22"/>
        </w:rPr>
        <w:t xml:space="preserve"> </w:t>
      </w:r>
      <w:r w:rsidRPr="00F854A5">
        <w:rPr>
          <w:rFonts w:eastAsia="Arial" w:cs="Arial"/>
          <w:szCs w:val="22"/>
        </w:rPr>
        <w:t>constructed</w:t>
      </w:r>
      <w:r w:rsidRPr="00F854A5">
        <w:rPr>
          <w:rFonts w:eastAsia="Arial" w:cs="Arial"/>
          <w:spacing w:val="-5"/>
          <w:szCs w:val="22"/>
        </w:rPr>
        <w:t xml:space="preserve"> </w:t>
      </w:r>
      <w:r w:rsidRPr="00F854A5">
        <w:rPr>
          <w:rFonts w:eastAsia="Arial" w:cs="Arial"/>
          <w:szCs w:val="22"/>
        </w:rPr>
        <w:t>of</w:t>
      </w:r>
      <w:r w:rsidRPr="00F854A5">
        <w:rPr>
          <w:rFonts w:eastAsia="Arial" w:cs="Arial"/>
          <w:spacing w:val="-3"/>
          <w:szCs w:val="22"/>
        </w:rPr>
        <w:t xml:space="preserve"> </w:t>
      </w:r>
      <w:r w:rsidRPr="00F854A5">
        <w:rPr>
          <w:rFonts w:eastAsia="Arial" w:cs="Arial"/>
          <w:szCs w:val="22"/>
        </w:rPr>
        <w:t>those</w:t>
      </w:r>
      <w:r w:rsidRPr="00F854A5">
        <w:rPr>
          <w:rFonts w:eastAsia="Arial" w:cs="Arial"/>
          <w:spacing w:val="-5"/>
          <w:szCs w:val="22"/>
        </w:rPr>
        <w:t xml:space="preserve"> </w:t>
      </w:r>
      <w:r w:rsidRPr="00F854A5">
        <w:rPr>
          <w:rFonts w:eastAsia="Arial" w:cs="Arial"/>
          <w:szCs w:val="22"/>
        </w:rPr>
        <w:t>materials</w:t>
      </w:r>
      <w:r w:rsidRPr="00F854A5">
        <w:rPr>
          <w:rFonts w:eastAsia="Arial" w:cs="Arial"/>
          <w:spacing w:val="-4"/>
          <w:szCs w:val="22"/>
        </w:rPr>
        <w:t xml:space="preserve"> </w:t>
      </w:r>
      <w:r w:rsidRPr="00F854A5">
        <w:rPr>
          <w:rFonts w:eastAsia="Arial" w:cs="Arial"/>
          <w:szCs w:val="22"/>
        </w:rPr>
        <w:t>indicated</w:t>
      </w:r>
      <w:r w:rsidRPr="00F854A5">
        <w:rPr>
          <w:rFonts w:eastAsia="Arial" w:cs="Arial"/>
          <w:spacing w:val="-3"/>
          <w:szCs w:val="22"/>
        </w:rPr>
        <w:t xml:space="preserve"> </w:t>
      </w:r>
      <w:r w:rsidRPr="00F854A5">
        <w:rPr>
          <w:rFonts w:eastAsia="Arial" w:cs="Arial"/>
          <w:szCs w:val="22"/>
        </w:rPr>
        <w:t>in</w:t>
      </w:r>
      <w:r w:rsidRPr="00F854A5">
        <w:rPr>
          <w:rFonts w:eastAsia="Arial" w:cs="Arial"/>
          <w:spacing w:val="-3"/>
          <w:szCs w:val="22"/>
        </w:rPr>
        <w:t xml:space="preserve"> </w:t>
      </w:r>
      <w:r w:rsidRPr="00F854A5">
        <w:rPr>
          <w:rFonts w:eastAsia="Arial" w:cs="Arial"/>
          <w:szCs w:val="22"/>
        </w:rPr>
        <w:t>Section</w:t>
      </w:r>
      <w:r w:rsidRPr="00F854A5">
        <w:rPr>
          <w:rFonts w:eastAsia="Arial" w:cs="Arial"/>
          <w:spacing w:val="-3"/>
          <w:szCs w:val="22"/>
        </w:rPr>
        <w:t xml:space="preserve"> </w:t>
      </w:r>
      <w:r w:rsidRPr="00F854A5">
        <w:rPr>
          <w:rFonts w:eastAsia="Arial" w:cs="Arial"/>
          <w:szCs w:val="22"/>
        </w:rPr>
        <w:t>P2906.5</w:t>
      </w:r>
      <w:r w:rsidRPr="00F854A5">
        <w:rPr>
          <w:rFonts w:eastAsia="Arial" w:cs="Arial"/>
          <w:spacing w:val="-3"/>
          <w:szCs w:val="22"/>
        </w:rPr>
        <w:t xml:space="preserve"> </w:t>
      </w:r>
      <w:r w:rsidRPr="00F854A5">
        <w:rPr>
          <w:rFonts w:eastAsia="Arial" w:cs="Arial"/>
          <w:szCs w:val="22"/>
        </w:rPr>
        <w:t>or</w:t>
      </w:r>
      <w:r w:rsidRPr="00F854A5">
        <w:rPr>
          <w:rFonts w:eastAsia="Arial" w:cs="Arial"/>
          <w:spacing w:val="-4"/>
          <w:szCs w:val="22"/>
        </w:rPr>
        <w:t xml:space="preserve"> </w:t>
      </w:r>
      <w:r w:rsidRPr="00F854A5">
        <w:rPr>
          <w:rFonts w:eastAsia="Arial" w:cs="Arial"/>
          <w:szCs w:val="22"/>
        </w:rPr>
        <w:t>materials</w:t>
      </w:r>
      <w:r w:rsidRPr="00F854A5">
        <w:rPr>
          <w:rFonts w:eastAsia="Arial" w:cs="Arial"/>
          <w:spacing w:val="-4"/>
          <w:szCs w:val="22"/>
        </w:rPr>
        <w:t xml:space="preserve"> </w:t>
      </w:r>
      <w:r w:rsidRPr="00F854A5">
        <w:rPr>
          <w:rFonts w:eastAsia="Arial" w:cs="Arial"/>
          <w:szCs w:val="22"/>
        </w:rPr>
        <w:t>tested,</w:t>
      </w:r>
      <w:r w:rsidRPr="00F854A5">
        <w:rPr>
          <w:rFonts w:eastAsia="Arial" w:cs="Arial"/>
          <w:spacing w:val="-5"/>
          <w:szCs w:val="22"/>
        </w:rPr>
        <w:t xml:space="preserve"> </w:t>
      </w:r>
      <w:r w:rsidRPr="00F854A5">
        <w:rPr>
          <w:rFonts w:eastAsia="Arial" w:cs="Arial"/>
          <w:szCs w:val="22"/>
        </w:rPr>
        <w:t xml:space="preserve">rated and </w:t>
      </w:r>
      <w:r w:rsidRPr="00F854A5">
        <w:rPr>
          <w:rFonts w:eastAsia="Arial" w:cs="Arial"/>
          <w:i/>
          <w:szCs w:val="22"/>
        </w:rPr>
        <w:t xml:space="preserve">approved </w:t>
      </w:r>
      <w:r w:rsidRPr="00F854A5">
        <w:rPr>
          <w:rFonts w:eastAsia="Arial" w:cs="Arial"/>
          <w:szCs w:val="22"/>
        </w:rPr>
        <w:t>for such use in accordance with ASME</w:t>
      </w:r>
      <w:r w:rsidRPr="00F854A5">
        <w:rPr>
          <w:rFonts w:eastAsia="Arial" w:cs="Arial"/>
          <w:spacing w:val="-3"/>
          <w:szCs w:val="22"/>
        </w:rPr>
        <w:t xml:space="preserve"> </w:t>
      </w:r>
      <w:r w:rsidRPr="00F854A5">
        <w:rPr>
          <w:rFonts w:eastAsia="Arial" w:cs="Arial"/>
          <w:szCs w:val="22"/>
        </w:rPr>
        <w:t>A112.4.1.</w:t>
      </w:r>
    </w:p>
    <w:p w:rsidR="006E2887" w:rsidRDefault="006E2887" w:rsidP="00E2315F">
      <w:pPr>
        <w:widowControl w:val="0"/>
        <w:tabs>
          <w:tab w:val="left" w:pos="720"/>
        </w:tabs>
        <w:autoSpaceDE w:val="0"/>
        <w:autoSpaceDN w:val="0"/>
        <w:ind w:left="720" w:right="1364" w:hanging="720"/>
        <w:rPr>
          <w:rFonts w:eastAsia="Arial" w:cs="Arial"/>
          <w:szCs w:val="22"/>
        </w:rPr>
      </w:pPr>
      <w:r w:rsidRPr="00F854A5">
        <w:rPr>
          <w:rFonts w:eastAsia="Arial" w:cs="Arial"/>
          <w:spacing w:val="-1"/>
          <w:w w:val="99"/>
          <w:szCs w:val="22"/>
        </w:rPr>
        <w:t>14.</w:t>
      </w:r>
      <w:r w:rsidRPr="00F854A5">
        <w:rPr>
          <w:rFonts w:eastAsia="Arial" w:cs="Arial"/>
          <w:spacing w:val="-1"/>
          <w:w w:val="99"/>
          <w:szCs w:val="22"/>
        </w:rPr>
        <w:tab/>
      </w:r>
      <w:r w:rsidRPr="00F854A5">
        <w:rPr>
          <w:rFonts w:eastAsia="Arial" w:cs="Arial"/>
          <w:szCs w:val="22"/>
        </w:rPr>
        <w:t>Be</w:t>
      </w:r>
      <w:r w:rsidRPr="00F854A5">
        <w:rPr>
          <w:rFonts w:eastAsia="Arial" w:cs="Arial"/>
          <w:spacing w:val="-5"/>
          <w:szCs w:val="22"/>
        </w:rPr>
        <w:t xml:space="preserve"> </w:t>
      </w:r>
      <w:r w:rsidRPr="00F854A5">
        <w:rPr>
          <w:rFonts w:eastAsia="Arial" w:cs="Arial"/>
          <w:szCs w:val="22"/>
        </w:rPr>
        <w:t>one</w:t>
      </w:r>
      <w:r w:rsidRPr="00F854A5">
        <w:rPr>
          <w:rFonts w:eastAsia="Arial" w:cs="Arial"/>
          <w:spacing w:val="-3"/>
          <w:szCs w:val="22"/>
        </w:rPr>
        <w:t xml:space="preserve"> </w:t>
      </w:r>
      <w:r w:rsidRPr="00F854A5">
        <w:rPr>
          <w:rFonts w:eastAsia="Arial" w:cs="Arial"/>
          <w:szCs w:val="22"/>
        </w:rPr>
        <w:t>nominal</w:t>
      </w:r>
      <w:r w:rsidRPr="00F854A5">
        <w:rPr>
          <w:rFonts w:eastAsia="Arial" w:cs="Arial"/>
          <w:spacing w:val="-6"/>
          <w:szCs w:val="22"/>
        </w:rPr>
        <w:t xml:space="preserve"> </w:t>
      </w:r>
      <w:r w:rsidRPr="00F854A5">
        <w:rPr>
          <w:rFonts w:eastAsia="Arial" w:cs="Arial"/>
          <w:szCs w:val="22"/>
        </w:rPr>
        <w:t>size</w:t>
      </w:r>
      <w:r w:rsidRPr="00F854A5">
        <w:rPr>
          <w:rFonts w:eastAsia="Arial" w:cs="Arial"/>
          <w:spacing w:val="-3"/>
          <w:szCs w:val="22"/>
        </w:rPr>
        <w:t xml:space="preserve"> </w:t>
      </w:r>
      <w:r w:rsidRPr="00F854A5">
        <w:rPr>
          <w:rFonts w:eastAsia="Arial" w:cs="Arial"/>
          <w:szCs w:val="22"/>
        </w:rPr>
        <w:t>larger</w:t>
      </w:r>
      <w:r w:rsidRPr="00F854A5">
        <w:rPr>
          <w:rFonts w:eastAsia="Arial" w:cs="Arial"/>
          <w:spacing w:val="-2"/>
          <w:szCs w:val="22"/>
        </w:rPr>
        <w:t xml:space="preserve"> </w:t>
      </w:r>
      <w:r w:rsidRPr="00F854A5">
        <w:rPr>
          <w:rFonts w:eastAsia="Arial" w:cs="Arial"/>
          <w:szCs w:val="22"/>
        </w:rPr>
        <w:t>than</w:t>
      </w:r>
      <w:r w:rsidRPr="00F854A5">
        <w:rPr>
          <w:rFonts w:eastAsia="Arial" w:cs="Arial"/>
          <w:spacing w:val="-3"/>
          <w:szCs w:val="22"/>
        </w:rPr>
        <w:t xml:space="preserve"> </w:t>
      </w:r>
      <w:r w:rsidRPr="00F854A5">
        <w:rPr>
          <w:rFonts w:eastAsia="Arial" w:cs="Arial"/>
          <w:szCs w:val="22"/>
        </w:rPr>
        <w:t>the</w:t>
      </w:r>
      <w:r w:rsidRPr="00F854A5">
        <w:rPr>
          <w:rFonts w:eastAsia="Arial" w:cs="Arial"/>
          <w:spacing w:val="-5"/>
          <w:szCs w:val="22"/>
        </w:rPr>
        <w:t xml:space="preserve"> </w:t>
      </w:r>
      <w:r w:rsidRPr="00F854A5">
        <w:rPr>
          <w:rFonts w:eastAsia="Arial" w:cs="Arial"/>
          <w:szCs w:val="22"/>
        </w:rPr>
        <w:t>size</w:t>
      </w:r>
      <w:r w:rsidRPr="00F854A5">
        <w:rPr>
          <w:rFonts w:eastAsia="Arial" w:cs="Arial"/>
          <w:spacing w:val="-5"/>
          <w:szCs w:val="22"/>
        </w:rPr>
        <w:t xml:space="preserve"> </w:t>
      </w:r>
      <w:r w:rsidRPr="00F854A5">
        <w:rPr>
          <w:rFonts w:eastAsia="Arial" w:cs="Arial"/>
          <w:szCs w:val="22"/>
        </w:rPr>
        <w:t>of</w:t>
      </w:r>
      <w:r w:rsidRPr="00F854A5">
        <w:rPr>
          <w:rFonts w:eastAsia="Arial" w:cs="Arial"/>
          <w:spacing w:val="-3"/>
          <w:szCs w:val="22"/>
        </w:rPr>
        <w:t xml:space="preserve"> </w:t>
      </w:r>
      <w:r w:rsidRPr="00F854A5">
        <w:rPr>
          <w:rFonts w:eastAsia="Arial" w:cs="Arial"/>
          <w:szCs w:val="22"/>
        </w:rPr>
        <w:t>the</w:t>
      </w:r>
      <w:r w:rsidRPr="00F854A5">
        <w:rPr>
          <w:rFonts w:eastAsia="Arial" w:cs="Arial"/>
          <w:spacing w:val="-5"/>
          <w:szCs w:val="22"/>
        </w:rPr>
        <w:t xml:space="preserve"> </w:t>
      </w:r>
      <w:r w:rsidRPr="00F854A5">
        <w:rPr>
          <w:rFonts w:eastAsia="Arial" w:cs="Arial"/>
          <w:szCs w:val="22"/>
        </w:rPr>
        <w:t>relief-valve</w:t>
      </w:r>
      <w:r w:rsidRPr="00F854A5">
        <w:rPr>
          <w:rFonts w:eastAsia="Arial" w:cs="Arial"/>
          <w:spacing w:val="-5"/>
          <w:szCs w:val="22"/>
        </w:rPr>
        <w:t xml:space="preserve"> </w:t>
      </w:r>
      <w:r w:rsidRPr="00F854A5">
        <w:rPr>
          <w:rFonts w:eastAsia="Arial" w:cs="Arial"/>
          <w:szCs w:val="22"/>
        </w:rPr>
        <w:t>outlet,</w:t>
      </w:r>
      <w:r w:rsidRPr="00F854A5">
        <w:rPr>
          <w:rFonts w:eastAsia="Arial" w:cs="Arial"/>
          <w:spacing w:val="-3"/>
          <w:szCs w:val="22"/>
        </w:rPr>
        <w:t xml:space="preserve"> </w:t>
      </w:r>
      <w:r w:rsidRPr="00F854A5">
        <w:rPr>
          <w:rFonts w:eastAsia="Arial" w:cs="Arial"/>
          <w:szCs w:val="22"/>
        </w:rPr>
        <w:t>where</w:t>
      </w:r>
      <w:r w:rsidRPr="00F854A5">
        <w:rPr>
          <w:rFonts w:eastAsia="Arial" w:cs="Arial"/>
          <w:spacing w:val="-3"/>
          <w:szCs w:val="22"/>
        </w:rPr>
        <w:t xml:space="preserve"> </w:t>
      </w:r>
      <w:r w:rsidRPr="00F854A5">
        <w:rPr>
          <w:rFonts w:eastAsia="Arial" w:cs="Arial"/>
          <w:szCs w:val="22"/>
        </w:rPr>
        <w:t>the</w:t>
      </w:r>
      <w:r w:rsidRPr="00F854A5">
        <w:rPr>
          <w:rFonts w:eastAsia="Arial" w:cs="Arial"/>
          <w:spacing w:val="-5"/>
          <w:szCs w:val="22"/>
        </w:rPr>
        <w:t xml:space="preserve"> </w:t>
      </w:r>
      <w:r w:rsidRPr="00F854A5">
        <w:rPr>
          <w:rFonts w:eastAsia="Arial" w:cs="Arial"/>
          <w:szCs w:val="22"/>
        </w:rPr>
        <w:t>relief-valve</w:t>
      </w:r>
      <w:r w:rsidRPr="00F854A5">
        <w:rPr>
          <w:rFonts w:eastAsia="Arial" w:cs="Arial"/>
          <w:spacing w:val="-3"/>
          <w:szCs w:val="22"/>
        </w:rPr>
        <w:t xml:space="preserve"> </w:t>
      </w:r>
      <w:r w:rsidRPr="00F854A5">
        <w:rPr>
          <w:rFonts w:eastAsia="Arial" w:cs="Arial"/>
          <w:szCs w:val="22"/>
        </w:rPr>
        <w:t xml:space="preserve">discharge piping is </w:t>
      </w:r>
      <w:r w:rsidRPr="00F854A5">
        <w:rPr>
          <w:rFonts w:eastAsia="Arial" w:cs="Arial"/>
          <w:strike/>
          <w:szCs w:val="22"/>
        </w:rPr>
        <w:t>constructed of PEX or PE-RT tubing</w:t>
      </w:r>
      <w:r w:rsidRPr="00F854A5">
        <w:rPr>
          <w:rFonts w:eastAsia="Arial" w:cs="Arial"/>
          <w:szCs w:val="22"/>
        </w:rPr>
        <w:t xml:space="preserve"> </w:t>
      </w:r>
      <w:r w:rsidRPr="00F854A5">
        <w:rPr>
          <w:rFonts w:eastAsia="Arial" w:cs="Arial"/>
          <w:szCs w:val="22"/>
          <w:u w:val="single"/>
        </w:rPr>
        <w:t>installed with insert fittings</w:t>
      </w:r>
      <w:r w:rsidRPr="00F854A5">
        <w:rPr>
          <w:rFonts w:eastAsia="Arial" w:cs="Arial"/>
          <w:szCs w:val="22"/>
        </w:rPr>
        <w:t>. The outlet end of such tubing shall be fastened in</w:t>
      </w:r>
      <w:r w:rsidRPr="00F854A5">
        <w:rPr>
          <w:rFonts w:eastAsia="Arial" w:cs="Arial"/>
          <w:spacing w:val="1"/>
          <w:szCs w:val="22"/>
        </w:rPr>
        <w:t xml:space="preserve"> </w:t>
      </w:r>
      <w:r w:rsidRPr="00F854A5">
        <w:rPr>
          <w:rFonts w:eastAsia="Arial" w:cs="Arial"/>
          <w:szCs w:val="22"/>
        </w:rPr>
        <w:t>place.</w:t>
      </w:r>
    </w:p>
    <w:p w:rsidR="00841A08" w:rsidRDefault="00841A08" w:rsidP="00E2315F">
      <w:pPr>
        <w:widowControl w:val="0"/>
        <w:tabs>
          <w:tab w:val="left" w:pos="720"/>
        </w:tabs>
        <w:autoSpaceDE w:val="0"/>
        <w:autoSpaceDN w:val="0"/>
        <w:ind w:left="720" w:right="1364" w:hanging="720"/>
        <w:rPr>
          <w:rFonts w:eastAsia="Arial" w:cs="Arial"/>
          <w:szCs w:val="22"/>
        </w:rPr>
      </w:pPr>
    </w:p>
    <w:p w:rsidR="006E2887" w:rsidRPr="00F854A5" w:rsidRDefault="00841A08" w:rsidP="00E2315F">
      <w:pPr>
        <w:rPr>
          <w:rFonts w:eastAsia="Arial"/>
          <w:color w:val="FF0000"/>
          <w:w w:val="99"/>
          <w:szCs w:val="22"/>
        </w:rPr>
      </w:pPr>
      <w:r w:rsidRPr="00F854A5">
        <w:rPr>
          <w:rFonts w:eastAsia="Arial"/>
          <w:color w:val="FF0000"/>
          <w:w w:val="99"/>
          <w:szCs w:val="22"/>
        </w:rPr>
        <w:t xml:space="preserve"> </w:t>
      </w:r>
      <w:r w:rsidR="006E2887" w:rsidRPr="00F854A5">
        <w:rPr>
          <w:rFonts w:eastAsia="Arial"/>
          <w:color w:val="FF0000"/>
          <w:w w:val="99"/>
          <w:szCs w:val="22"/>
        </w:rPr>
        <w:t>(P93-15 Part II)</w:t>
      </w:r>
    </w:p>
    <w:p w:rsidR="00B23A40" w:rsidRPr="003F588C" w:rsidRDefault="003F588C" w:rsidP="003F588C">
      <w:pPr>
        <w:autoSpaceDE w:val="0"/>
        <w:autoSpaceDN w:val="0"/>
        <w:adjustRightInd w:val="0"/>
        <w:rPr>
          <w:rFonts w:eastAsia="Arial"/>
          <w:w w:val="99"/>
          <w:sz w:val="32"/>
          <w:szCs w:val="32"/>
        </w:rPr>
      </w:pPr>
      <w:r w:rsidRPr="003F588C">
        <w:rPr>
          <w:rFonts w:cs="Arial"/>
          <w:b/>
          <w:bCs/>
          <w:sz w:val="32"/>
          <w:szCs w:val="32"/>
        </w:rPr>
        <w:t>CHAPTER 29 WATER SUPPLY AND DISTRIBUTION</w:t>
      </w:r>
    </w:p>
    <w:p w:rsidR="00F854A5" w:rsidRPr="009735E9" w:rsidRDefault="00F854A5" w:rsidP="00E2315F">
      <w:pPr>
        <w:widowControl w:val="0"/>
        <w:autoSpaceDE w:val="0"/>
        <w:autoSpaceDN w:val="0"/>
        <w:rPr>
          <w:rFonts w:eastAsia="Arial" w:cs="Arial"/>
          <w:b/>
          <w:sz w:val="36"/>
          <w:szCs w:val="36"/>
        </w:rPr>
      </w:pPr>
    </w:p>
    <w:p w:rsidR="00896B6D" w:rsidRPr="0073537B" w:rsidRDefault="00896B6D" w:rsidP="00896B6D">
      <w:pPr>
        <w:widowControl w:val="0"/>
        <w:autoSpaceDE w:val="0"/>
        <w:autoSpaceDN w:val="0"/>
        <w:rPr>
          <w:rFonts w:eastAsia="Arial" w:cs="Arial"/>
          <w:szCs w:val="22"/>
        </w:rPr>
      </w:pPr>
      <w:r w:rsidRPr="0073537B">
        <w:rPr>
          <w:rFonts w:eastAsia="Arial" w:cs="Arial"/>
          <w:szCs w:val="22"/>
        </w:rPr>
        <w:t>Add new text as follows:</w:t>
      </w:r>
    </w:p>
    <w:p w:rsidR="00896B6D" w:rsidRPr="00215BDD" w:rsidRDefault="00896B6D" w:rsidP="00896B6D">
      <w:pPr>
        <w:widowControl w:val="0"/>
        <w:autoSpaceDE w:val="0"/>
        <w:autoSpaceDN w:val="0"/>
        <w:spacing w:before="1"/>
        <w:rPr>
          <w:rFonts w:eastAsia="Arial" w:cs="Arial"/>
          <w:b/>
          <w:szCs w:val="22"/>
        </w:rPr>
      </w:pPr>
    </w:p>
    <w:p w:rsidR="00896B6D" w:rsidRPr="00215BDD" w:rsidRDefault="00896B6D" w:rsidP="00896B6D">
      <w:pPr>
        <w:widowControl w:val="0"/>
        <w:autoSpaceDE w:val="0"/>
        <w:autoSpaceDN w:val="0"/>
        <w:spacing w:line="242" w:lineRule="auto"/>
        <w:ind w:right="1022"/>
        <w:rPr>
          <w:rFonts w:eastAsia="Arial" w:cs="Arial"/>
          <w:szCs w:val="22"/>
        </w:rPr>
      </w:pPr>
      <w:r w:rsidRPr="00215BDD">
        <w:rPr>
          <w:rFonts w:eastAsia="Arial" w:cs="Arial"/>
          <w:b/>
          <w:szCs w:val="22"/>
          <w:u w:val="single"/>
        </w:rPr>
        <w:t xml:space="preserve">2902.3.7 Fixture distribution. </w:t>
      </w:r>
      <w:r w:rsidRPr="00215BDD">
        <w:rPr>
          <w:rFonts w:eastAsia="Arial" w:cs="Arial"/>
          <w:szCs w:val="22"/>
          <w:u w:val="single"/>
        </w:rPr>
        <w:t>Where two or more toilet rooms are provided for each sex, the required</w:t>
      </w:r>
      <w:r w:rsidRPr="00215BDD">
        <w:rPr>
          <w:rFonts w:eastAsia="Arial" w:cs="Arial"/>
          <w:szCs w:val="22"/>
        </w:rPr>
        <w:t xml:space="preserve"> </w:t>
      </w:r>
      <w:r w:rsidRPr="00215BDD">
        <w:rPr>
          <w:rFonts w:eastAsia="Arial" w:cs="Arial"/>
          <w:szCs w:val="22"/>
          <w:u w:val="single"/>
        </w:rPr>
        <w:t>number of lavatories shall be distributed proportionately to the required number of water closets.</w:t>
      </w:r>
    </w:p>
    <w:p w:rsidR="00896B6D" w:rsidRPr="00215BDD" w:rsidRDefault="00896B6D" w:rsidP="00896B6D">
      <w:pPr>
        <w:rPr>
          <w:rFonts w:eastAsia="Arial"/>
          <w:color w:val="FF0000"/>
          <w:w w:val="99"/>
          <w:szCs w:val="22"/>
        </w:rPr>
      </w:pPr>
      <w:r w:rsidRPr="00215BDD">
        <w:rPr>
          <w:rFonts w:eastAsia="Arial"/>
          <w:color w:val="FF0000"/>
          <w:w w:val="99"/>
          <w:szCs w:val="22"/>
        </w:rPr>
        <w:t>(P46-15 Part II)</w:t>
      </w:r>
    </w:p>
    <w:p w:rsidR="00896B6D" w:rsidRPr="00215BDD" w:rsidRDefault="00896B6D" w:rsidP="00896B6D">
      <w:pPr>
        <w:rPr>
          <w:rFonts w:eastAsia="Arial"/>
          <w:color w:val="31849B"/>
          <w:w w:val="99"/>
          <w:szCs w:val="22"/>
        </w:rPr>
      </w:pPr>
    </w:p>
    <w:p w:rsidR="00FD5A07" w:rsidRPr="0073537B" w:rsidRDefault="00FD5A07" w:rsidP="00FD5A07">
      <w:pPr>
        <w:widowControl w:val="0"/>
        <w:autoSpaceDE w:val="0"/>
        <w:autoSpaceDN w:val="0"/>
        <w:rPr>
          <w:rFonts w:eastAsia="Arial" w:cs="Arial"/>
          <w:sz w:val="20"/>
          <w:szCs w:val="22"/>
        </w:rPr>
      </w:pPr>
      <w:r w:rsidRPr="0073537B">
        <w:rPr>
          <w:rFonts w:eastAsia="Arial" w:cs="Arial"/>
          <w:szCs w:val="22"/>
        </w:rPr>
        <w:t>Revise as follows:</w:t>
      </w:r>
    </w:p>
    <w:p w:rsidR="00FD5A07" w:rsidRPr="000E68AF" w:rsidRDefault="00FD5A07" w:rsidP="00FD5A07">
      <w:pPr>
        <w:widowControl w:val="0"/>
        <w:autoSpaceDE w:val="0"/>
        <w:autoSpaceDN w:val="0"/>
        <w:rPr>
          <w:rFonts w:eastAsia="Arial" w:cs="Arial"/>
          <w:b/>
          <w:sz w:val="20"/>
          <w:szCs w:val="16"/>
        </w:rPr>
      </w:pPr>
    </w:p>
    <w:p w:rsidR="00FD5A07" w:rsidRPr="000E68AF" w:rsidRDefault="00FD5A07" w:rsidP="00FD5A07">
      <w:pPr>
        <w:widowControl w:val="0"/>
        <w:autoSpaceDE w:val="0"/>
        <w:autoSpaceDN w:val="0"/>
        <w:spacing w:after="7"/>
        <w:jc w:val="center"/>
        <w:outlineLvl w:val="2"/>
        <w:rPr>
          <w:rFonts w:eastAsia="Arial" w:cs="Arial"/>
          <w:b/>
          <w:bCs/>
          <w:sz w:val="18"/>
          <w:szCs w:val="18"/>
        </w:rPr>
      </w:pPr>
      <w:r w:rsidRPr="000E68AF">
        <w:rPr>
          <w:rFonts w:eastAsia="Arial" w:cs="Arial"/>
          <w:b/>
          <w:bCs/>
          <w:sz w:val="18"/>
          <w:szCs w:val="18"/>
        </w:rPr>
        <w:t>TABLE P2903.9.4 VALVES</w:t>
      </w:r>
    </w:p>
    <w:p w:rsidR="00FD5A07" w:rsidRDefault="00FD5A07" w:rsidP="00FD5A07">
      <w:pPr>
        <w:rPr>
          <w:rFonts w:eastAsia="Arial"/>
          <w:color w:val="FF0000"/>
          <w:w w:val="99"/>
        </w:rPr>
      </w:pPr>
    </w:p>
    <w:tbl>
      <w:tblPr>
        <w:tblW w:w="0" w:type="auto"/>
        <w:tblInd w:w="12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082"/>
        <w:gridCol w:w="5340"/>
      </w:tblGrid>
      <w:tr w:rsidR="00FD5A07" w:rsidRPr="000E68AF" w:rsidTr="00FD5A07">
        <w:trPr>
          <w:trHeight w:val="359"/>
        </w:trPr>
        <w:tc>
          <w:tcPr>
            <w:tcW w:w="4082" w:type="dxa"/>
          </w:tcPr>
          <w:p w:rsidR="00FD5A07" w:rsidRPr="000E68AF" w:rsidRDefault="00FD5A07" w:rsidP="00FD5A07">
            <w:pPr>
              <w:widowControl w:val="0"/>
              <w:autoSpaceDE w:val="0"/>
              <w:autoSpaceDN w:val="0"/>
              <w:spacing w:before="83"/>
              <w:ind w:right="1444"/>
              <w:jc w:val="center"/>
              <w:rPr>
                <w:rFonts w:eastAsia="Arial" w:cs="Arial"/>
                <w:b/>
                <w:sz w:val="21"/>
                <w:szCs w:val="22"/>
              </w:rPr>
            </w:pPr>
            <w:r w:rsidRPr="000E68AF">
              <w:rPr>
                <w:rFonts w:eastAsia="Arial" w:cs="Arial"/>
                <w:b/>
                <w:sz w:val="21"/>
                <w:szCs w:val="22"/>
              </w:rPr>
              <w:t>MATERIAL</w:t>
            </w:r>
          </w:p>
        </w:tc>
        <w:tc>
          <w:tcPr>
            <w:tcW w:w="5340" w:type="dxa"/>
          </w:tcPr>
          <w:p w:rsidR="00FD5A07" w:rsidRPr="000E68AF" w:rsidRDefault="00FD5A07" w:rsidP="00FD5A07">
            <w:pPr>
              <w:widowControl w:val="0"/>
              <w:autoSpaceDE w:val="0"/>
              <w:autoSpaceDN w:val="0"/>
              <w:spacing w:before="83"/>
              <w:ind w:right="2047"/>
              <w:jc w:val="center"/>
              <w:rPr>
                <w:rFonts w:eastAsia="Arial" w:cs="Arial"/>
                <w:b/>
                <w:sz w:val="21"/>
                <w:szCs w:val="22"/>
              </w:rPr>
            </w:pPr>
            <w:r w:rsidRPr="000E68AF">
              <w:rPr>
                <w:rFonts w:eastAsia="Arial" w:cs="Arial"/>
                <w:b/>
                <w:sz w:val="21"/>
                <w:szCs w:val="22"/>
              </w:rPr>
              <w:t>STANDARD</w:t>
            </w:r>
          </w:p>
        </w:tc>
      </w:tr>
      <w:tr w:rsidR="00FD5A07" w:rsidRPr="000E68AF" w:rsidTr="00FD5A07">
        <w:trPr>
          <w:trHeight w:val="659"/>
        </w:trPr>
        <w:tc>
          <w:tcPr>
            <w:tcW w:w="4082" w:type="dxa"/>
          </w:tcPr>
          <w:p w:rsidR="00FD5A07" w:rsidRPr="000E68AF" w:rsidRDefault="00FD5A07" w:rsidP="00FD5A07">
            <w:pPr>
              <w:widowControl w:val="0"/>
              <w:autoSpaceDE w:val="0"/>
              <w:autoSpaceDN w:val="0"/>
              <w:spacing w:before="27" w:line="300" w:lineRule="atLeast"/>
              <w:ind w:right="503"/>
              <w:rPr>
                <w:rFonts w:eastAsia="Arial" w:cs="Arial"/>
                <w:sz w:val="21"/>
                <w:szCs w:val="22"/>
              </w:rPr>
            </w:pPr>
            <w:r w:rsidRPr="000E68AF">
              <w:rPr>
                <w:rFonts w:eastAsia="Arial" w:cs="Arial"/>
                <w:sz w:val="21"/>
                <w:szCs w:val="22"/>
              </w:rPr>
              <w:t>Chlorinated polyvinyl chloride (CPVC) plastic</w:t>
            </w:r>
          </w:p>
        </w:tc>
        <w:tc>
          <w:tcPr>
            <w:tcW w:w="5340" w:type="dxa"/>
          </w:tcPr>
          <w:p w:rsidR="00FD5A07" w:rsidRPr="000E68AF" w:rsidRDefault="00FD5A07" w:rsidP="00FD5A07">
            <w:pPr>
              <w:widowControl w:val="0"/>
              <w:autoSpaceDE w:val="0"/>
              <w:autoSpaceDN w:val="0"/>
              <w:spacing w:before="27" w:line="300" w:lineRule="atLeast"/>
              <w:ind w:right="82"/>
              <w:rPr>
                <w:rFonts w:eastAsia="Arial" w:cs="Arial"/>
                <w:sz w:val="21"/>
                <w:szCs w:val="22"/>
              </w:rPr>
            </w:pPr>
            <w:r w:rsidRPr="000E68AF">
              <w:rPr>
                <w:rFonts w:eastAsia="Arial" w:cs="Arial"/>
                <w:sz w:val="21"/>
                <w:szCs w:val="22"/>
              </w:rPr>
              <w:t>ASME A112.4.14, ASME A112.18.1/CSA B125.1,ASTM F 1970, CSA B125.3</w:t>
            </w:r>
            <w:r w:rsidRPr="000E68AF">
              <w:rPr>
                <w:rFonts w:eastAsia="Arial" w:cs="Arial"/>
                <w:sz w:val="21"/>
                <w:szCs w:val="22"/>
                <w:u w:val="single"/>
              </w:rPr>
              <w:t>; MSS SP-122</w:t>
            </w:r>
          </w:p>
        </w:tc>
      </w:tr>
      <w:tr w:rsidR="00FD5A07" w:rsidRPr="000E68AF" w:rsidTr="00FD5A07">
        <w:trPr>
          <w:trHeight w:val="959"/>
        </w:trPr>
        <w:tc>
          <w:tcPr>
            <w:tcW w:w="4082" w:type="dxa"/>
          </w:tcPr>
          <w:p w:rsidR="00FD5A07" w:rsidRPr="000E68AF" w:rsidRDefault="00FD5A07" w:rsidP="00FD5A07">
            <w:pPr>
              <w:widowControl w:val="0"/>
              <w:autoSpaceDE w:val="0"/>
              <w:autoSpaceDN w:val="0"/>
              <w:spacing w:before="6"/>
              <w:rPr>
                <w:rFonts w:eastAsia="Arial" w:cs="Arial"/>
                <w:b/>
                <w:sz w:val="33"/>
                <w:szCs w:val="22"/>
              </w:rPr>
            </w:pPr>
          </w:p>
          <w:p w:rsidR="00FD5A07" w:rsidRPr="000E68AF" w:rsidRDefault="00FD5A07" w:rsidP="00FD5A07">
            <w:pPr>
              <w:widowControl w:val="0"/>
              <w:autoSpaceDE w:val="0"/>
              <w:autoSpaceDN w:val="0"/>
              <w:rPr>
                <w:rFonts w:eastAsia="Arial" w:cs="Arial"/>
                <w:sz w:val="21"/>
                <w:szCs w:val="22"/>
              </w:rPr>
            </w:pPr>
            <w:r w:rsidRPr="000E68AF">
              <w:rPr>
                <w:rFonts w:eastAsia="Arial" w:cs="Arial"/>
                <w:sz w:val="21"/>
                <w:szCs w:val="22"/>
              </w:rPr>
              <w:t>Copper or copper alloy</w:t>
            </w:r>
          </w:p>
        </w:tc>
        <w:tc>
          <w:tcPr>
            <w:tcW w:w="5340" w:type="dxa"/>
          </w:tcPr>
          <w:p w:rsidR="00FD5A07" w:rsidRPr="000E68AF" w:rsidRDefault="00FD5A07" w:rsidP="00FD5A07">
            <w:pPr>
              <w:widowControl w:val="0"/>
              <w:autoSpaceDE w:val="0"/>
              <w:autoSpaceDN w:val="0"/>
              <w:spacing w:before="27" w:line="300" w:lineRule="atLeast"/>
              <w:ind w:right="83"/>
              <w:rPr>
                <w:rFonts w:eastAsia="Arial" w:cs="Arial"/>
                <w:sz w:val="21"/>
                <w:szCs w:val="22"/>
              </w:rPr>
            </w:pPr>
            <w:r w:rsidRPr="000E68AF">
              <w:rPr>
                <w:rFonts w:eastAsia="Arial" w:cs="Arial"/>
                <w:sz w:val="21"/>
                <w:szCs w:val="22"/>
              </w:rPr>
              <w:t>ASME A112.4.14, ASME A112.18.1/CSA B125.1,ASME B16.34, CSA B125.3, MSS SP-67, MSS SP-80, MSS SP-110</w:t>
            </w:r>
            <w:r w:rsidRPr="000E68AF">
              <w:rPr>
                <w:rFonts w:eastAsia="Arial" w:cs="Arial"/>
                <w:sz w:val="21"/>
                <w:szCs w:val="22"/>
                <w:u w:val="single"/>
              </w:rPr>
              <w:t>; MSS SP-139</w:t>
            </w:r>
          </w:p>
        </w:tc>
      </w:tr>
      <w:tr w:rsidR="00FD5A07" w:rsidRPr="000E68AF" w:rsidTr="00FD5A07">
        <w:trPr>
          <w:trHeight w:val="961"/>
        </w:trPr>
        <w:tc>
          <w:tcPr>
            <w:tcW w:w="4082" w:type="dxa"/>
          </w:tcPr>
          <w:p w:rsidR="00FD5A07" w:rsidRPr="000E68AF" w:rsidRDefault="00FD5A07" w:rsidP="00FD5A07">
            <w:pPr>
              <w:widowControl w:val="0"/>
              <w:autoSpaceDE w:val="0"/>
              <w:autoSpaceDN w:val="0"/>
              <w:spacing w:before="6"/>
              <w:rPr>
                <w:rFonts w:eastAsia="Arial" w:cs="Arial"/>
                <w:b/>
                <w:sz w:val="33"/>
                <w:szCs w:val="22"/>
              </w:rPr>
            </w:pPr>
          </w:p>
          <w:p w:rsidR="00FD5A07" w:rsidRPr="000E68AF" w:rsidRDefault="00FD5A07" w:rsidP="00FD5A07">
            <w:pPr>
              <w:widowControl w:val="0"/>
              <w:autoSpaceDE w:val="0"/>
              <w:autoSpaceDN w:val="0"/>
              <w:rPr>
                <w:rFonts w:eastAsia="Arial" w:cs="Arial"/>
                <w:sz w:val="21"/>
                <w:szCs w:val="22"/>
              </w:rPr>
            </w:pPr>
            <w:r w:rsidRPr="000E68AF">
              <w:rPr>
                <w:rFonts w:eastAsia="Arial" w:cs="Arial"/>
                <w:sz w:val="21"/>
                <w:szCs w:val="22"/>
              </w:rPr>
              <w:t>Gray and ductile iron</w:t>
            </w:r>
          </w:p>
        </w:tc>
        <w:tc>
          <w:tcPr>
            <w:tcW w:w="5340" w:type="dxa"/>
          </w:tcPr>
          <w:p w:rsidR="00FD5A07" w:rsidRPr="000E68AF" w:rsidRDefault="00FD5A07" w:rsidP="00FD5A07">
            <w:pPr>
              <w:widowControl w:val="0"/>
              <w:autoSpaceDE w:val="0"/>
              <w:autoSpaceDN w:val="0"/>
              <w:spacing w:before="27" w:line="300" w:lineRule="atLeast"/>
              <w:ind w:right="38"/>
              <w:rPr>
                <w:rFonts w:eastAsia="Arial" w:cs="Arial"/>
                <w:sz w:val="21"/>
                <w:szCs w:val="22"/>
              </w:rPr>
            </w:pPr>
            <w:r w:rsidRPr="000E68AF">
              <w:rPr>
                <w:rFonts w:eastAsia="Arial" w:cs="Arial"/>
                <w:sz w:val="21"/>
                <w:szCs w:val="22"/>
              </w:rPr>
              <w:t>ASTM A126, AWWA C500, AWWA C504, AWWA C507, MSS SP-42, MSS SP-67, MSS SP-70, MSS SP-71, MSS SP-72, MSS</w:t>
            </w:r>
            <w:r w:rsidRPr="000E68AF">
              <w:rPr>
                <w:rFonts w:eastAsia="Arial" w:cs="Arial"/>
                <w:spacing w:val="-5"/>
                <w:sz w:val="21"/>
                <w:szCs w:val="22"/>
              </w:rPr>
              <w:t xml:space="preserve"> </w:t>
            </w:r>
            <w:r w:rsidRPr="000E68AF">
              <w:rPr>
                <w:rFonts w:eastAsia="Arial" w:cs="Arial"/>
                <w:sz w:val="21"/>
                <w:szCs w:val="22"/>
              </w:rPr>
              <w:t>SP-78</w:t>
            </w:r>
          </w:p>
        </w:tc>
      </w:tr>
      <w:tr w:rsidR="00FD5A07" w:rsidRPr="000E68AF" w:rsidTr="00FD5A07">
        <w:trPr>
          <w:trHeight w:val="659"/>
        </w:trPr>
        <w:tc>
          <w:tcPr>
            <w:tcW w:w="4082" w:type="dxa"/>
          </w:tcPr>
          <w:p w:rsidR="00FD5A07" w:rsidRPr="000E68AF" w:rsidRDefault="00FD5A07" w:rsidP="00FD5A07">
            <w:pPr>
              <w:widowControl w:val="0"/>
              <w:autoSpaceDE w:val="0"/>
              <w:autoSpaceDN w:val="0"/>
              <w:spacing w:before="4"/>
              <w:rPr>
                <w:rFonts w:eastAsia="Arial" w:cs="Arial"/>
                <w:b/>
                <w:sz w:val="20"/>
                <w:szCs w:val="22"/>
              </w:rPr>
            </w:pPr>
          </w:p>
          <w:p w:rsidR="00FD5A07" w:rsidRPr="000E68AF" w:rsidRDefault="00FD5A07" w:rsidP="00FD5A07">
            <w:pPr>
              <w:widowControl w:val="0"/>
              <w:autoSpaceDE w:val="0"/>
              <w:autoSpaceDN w:val="0"/>
              <w:rPr>
                <w:rFonts w:eastAsia="Arial" w:cs="Arial"/>
                <w:sz w:val="21"/>
                <w:szCs w:val="22"/>
              </w:rPr>
            </w:pPr>
            <w:r w:rsidRPr="000E68AF">
              <w:rPr>
                <w:rFonts w:eastAsia="Arial" w:cs="Arial"/>
                <w:sz w:val="21"/>
                <w:szCs w:val="22"/>
              </w:rPr>
              <w:t>Cross-linked polyethylene (PEX) plastic</w:t>
            </w:r>
          </w:p>
        </w:tc>
        <w:tc>
          <w:tcPr>
            <w:tcW w:w="5340" w:type="dxa"/>
          </w:tcPr>
          <w:p w:rsidR="00FD5A07" w:rsidRPr="000E68AF" w:rsidRDefault="00FD5A07" w:rsidP="00FD5A07">
            <w:pPr>
              <w:widowControl w:val="0"/>
              <w:autoSpaceDE w:val="0"/>
              <w:autoSpaceDN w:val="0"/>
              <w:spacing w:before="25" w:line="300" w:lineRule="atLeast"/>
              <w:ind w:right="175"/>
              <w:rPr>
                <w:rFonts w:eastAsia="Arial" w:cs="Arial"/>
                <w:sz w:val="21"/>
                <w:szCs w:val="22"/>
              </w:rPr>
            </w:pPr>
            <w:r w:rsidRPr="000E68AF">
              <w:rPr>
                <w:rFonts w:eastAsia="Arial" w:cs="Arial"/>
                <w:sz w:val="21"/>
                <w:szCs w:val="22"/>
              </w:rPr>
              <w:t>ASME A112.4.14, ASME A112.18.1/CSA B125.1, CSA B125.3,NSF 359</w:t>
            </w:r>
          </w:p>
        </w:tc>
      </w:tr>
      <w:tr w:rsidR="00FD5A07" w:rsidRPr="000E68AF" w:rsidTr="00FD5A07">
        <w:trPr>
          <w:trHeight w:val="359"/>
        </w:trPr>
        <w:tc>
          <w:tcPr>
            <w:tcW w:w="4082" w:type="dxa"/>
          </w:tcPr>
          <w:p w:rsidR="00FD5A07" w:rsidRPr="000E68AF" w:rsidRDefault="00FD5A07" w:rsidP="00FD5A07">
            <w:pPr>
              <w:widowControl w:val="0"/>
              <w:autoSpaceDE w:val="0"/>
              <w:autoSpaceDN w:val="0"/>
              <w:spacing w:before="86"/>
              <w:rPr>
                <w:rFonts w:eastAsia="Arial" w:cs="Arial"/>
                <w:sz w:val="21"/>
                <w:szCs w:val="22"/>
              </w:rPr>
            </w:pPr>
            <w:r w:rsidRPr="000E68AF">
              <w:rPr>
                <w:rFonts w:eastAsia="Arial" w:cs="Arial"/>
                <w:sz w:val="21"/>
                <w:szCs w:val="22"/>
              </w:rPr>
              <w:t>Polypropylene (PP) plastic</w:t>
            </w:r>
          </w:p>
        </w:tc>
        <w:tc>
          <w:tcPr>
            <w:tcW w:w="5340" w:type="dxa"/>
          </w:tcPr>
          <w:p w:rsidR="00FD5A07" w:rsidRPr="000E68AF" w:rsidRDefault="00FD5A07" w:rsidP="00FD5A07">
            <w:pPr>
              <w:widowControl w:val="0"/>
              <w:autoSpaceDE w:val="0"/>
              <w:autoSpaceDN w:val="0"/>
              <w:spacing w:before="86"/>
              <w:rPr>
                <w:rFonts w:eastAsia="Arial" w:cs="Arial"/>
                <w:sz w:val="21"/>
                <w:szCs w:val="22"/>
              </w:rPr>
            </w:pPr>
            <w:r w:rsidRPr="000E68AF">
              <w:rPr>
                <w:rFonts w:eastAsia="Arial" w:cs="Arial"/>
                <w:sz w:val="21"/>
                <w:szCs w:val="22"/>
              </w:rPr>
              <w:t>ASME A112.4.14, ASTM F 2389</w:t>
            </w:r>
          </w:p>
        </w:tc>
      </w:tr>
      <w:tr w:rsidR="00FD5A07" w:rsidRPr="000E68AF" w:rsidTr="00FD5A07">
        <w:trPr>
          <w:trHeight w:val="361"/>
        </w:trPr>
        <w:tc>
          <w:tcPr>
            <w:tcW w:w="4082" w:type="dxa"/>
          </w:tcPr>
          <w:p w:rsidR="00FD5A07" w:rsidRPr="000E68AF" w:rsidRDefault="00FD5A07" w:rsidP="00FD5A07">
            <w:pPr>
              <w:widowControl w:val="0"/>
              <w:autoSpaceDE w:val="0"/>
              <w:autoSpaceDN w:val="0"/>
              <w:spacing w:before="86"/>
              <w:rPr>
                <w:rFonts w:eastAsia="Arial" w:cs="Arial"/>
                <w:sz w:val="21"/>
                <w:szCs w:val="22"/>
              </w:rPr>
            </w:pPr>
            <w:r w:rsidRPr="000E68AF">
              <w:rPr>
                <w:rFonts w:eastAsia="Arial" w:cs="Arial"/>
                <w:sz w:val="21"/>
                <w:szCs w:val="22"/>
              </w:rPr>
              <w:lastRenderedPageBreak/>
              <w:t>Polyvinyl chloride (PVC) plastic</w:t>
            </w:r>
          </w:p>
        </w:tc>
        <w:tc>
          <w:tcPr>
            <w:tcW w:w="5340" w:type="dxa"/>
          </w:tcPr>
          <w:p w:rsidR="00FD5A07" w:rsidRPr="000E68AF" w:rsidRDefault="00FD5A07" w:rsidP="00FD5A07">
            <w:pPr>
              <w:widowControl w:val="0"/>
              <w:autoSpaceDE w:val="0"/>
              <w:autoSpaceDN w:val="0"/>
              <w:spacing w:before="86"/>
              <w:rPr>
                <w:rFonts w:eastAsia="Arial" w:cs="Arial"/>
                <w:sz w:val="21"/>
                <w:szCs w:val="22"/>
              </w:rPr>
            </w:pPr>
            <w:r w:rsidRPr="000E68AF">
              <w:rPr>
                <w:rFonts w:eastAsia="Arial" w:cs="Arial"/>
                <w:sz w:val="21"/>
                <w:szCs w:val="22"/>
              </w:rPr>
              <w:t>ASME A112.4.14, ASTM F 1970</w:t>
            </w:r>
            <w:r w:rsidRPr="000E68AF">
              <w:rPr>
                <w:rFonts w:eastAsia="Arial" w:cs="Arial"/>
                <w:sz w:val="21"/>
                <w:szCs w:val="22"/>
                <w:u w:val="single"/>
              </w:rPr>
              <w:t>; MSS SP-122</w:t>
            </w:r>
          </w:p>
        </w:tc>
      </w:tr>
    </w:tbl>
    <w:p w:rsidR="00FD5A07" w:rsidRPr="009434C3" w:rsidRDefault="00FD5A07" w:rsidP="00FD5A07">
      <w:pPr>
        <w:rPr>
          <w:rFonts w:eastAsia="Arial"/>
          <w:color w:val="FF0000"/>
          <w:w w:val="99"/>
        </w:rPr>
      </w:pPr>
      <w:r>
        <w:rPr>
          <w:rFonts w:eastAsia="Arial"/>
          <w:color w:val="FF0000"/>
          <w:w w:val="99"/>
        </w:rPr>
        <w:t>(P124-15 Part II)</w:t>
      </w:r>
    </w:p>
    <w:p w:rsidR="00FD5A07" w:rsidRDefault="00FD5A07" w:rsidP="00FD5A07">
      <w:pPr>
        <w:spacing w:line="231" w:lineRule="atLeast"/>
        <w:textAlignment w:val="baseline"/>
        <w:rPr>
          <w:rFonts w:cs="Arial"/>
          <w:b/>
          <w:bCs/>
          <w:szCs w:val="22"/>
        </w:rPr>
      </w:pPr>
    </w:p>
    <w:p w:rsidR="00FD5A07" w:rsidRPr="00215BDD" w:rsidRDefault="00FD5A07" w:rsidP="00FD5A07">
      <w:pPr>
        <w:spacing w:line="231" w:lineRule="atLeast"/>
        <w:textAlignment w:val="baseline"/>
        <w:rPr>
          <w:rFonts w:cs="Arial"/>
          <w:b/>
          <w:bCs/>
          <w:szCs w:val="22"/>
        </w:rPr>
      </w:pPr>
    </w:p>
    <w:p w:rsidR="00FD5A07" w:rsidRPr="00215BDD" w:rsidRDefault="00FD5A07" w:rsidP="00FD5A07">
      <w:pPr>
        <w:rPr>
          <w:rFonts w:eastAsia="Arial"/>
          <w:color w:val="31849B"/>
          <w:w w:val="99"/>
          <w:sz w:val="36"/>
          <w:szCs w:val="36"/>
        </w:rPr>
      </w:pPr>
    </w:p>
    <w:p w:rsidR="00896B6D" w:rsidRDefault="00896B6D" w:rsidP="003F588C">
      <w:pPr>
        <w:widowControl w:val="0"/>
        <w:autoSpaceDE w:val="0"/>
        <w:autoSpaceDN w:val="0"/>
        <w:rPr>
          <w:rFonts w:eastAsia="Arial" w:cs="Arial"/>
          <w:b/>
          <w:i/>
          <w:szCs w:val="22"/>
        </w:rPr>
      </w:pPr>
    </w:p>
    <w:p w:rsidR="003F588C" w:rsidRPr="00F854A5" w:rsidRDefault="003F588C" w:rsidP="003F588C">
      <w:pPr>
        <w:widowControl w:val="0"/>
        <w:autoSpaceDE w:val="0"/>
        <w:autoSpaceDN w:val="0"/>
        <w:spacing w:before="1"/>
        <w:rPr>
          <w:rFonts w:eastAsia="Arial" w:cs="Arial"/>
          <w:b/>
          <w:szCs w:val="22"/>
        </w:rPr>
      </w:pPr>
    </w:p>
    <w:p w:rsidR="003F588C" w:rsidRPr="00F854A5" w:rsidRDefault="003F588C" w:rsidP="003F588C">
      <w:pPr>
        <w:widowControl w:val="0"/>
        <w:autoSpaceDE w:val="0"/>
        <w:autoSpaceDN w:val="0"/>
        <w:ind w:right="1365"/>
        <w:rPr>
          <w:rFonts w:eastAsia="Arial" w:cs="Arial"/>
          <w:szCs w:val="22"/>
        </w:rPr>
      </w:pPr>
      <w:r w:rsidRPr="00F854A5">
        <w:rPr>
          <w:rFonts w:eastAsia="Arial" w:cs="Arial"/>
          <w:b/>
          <w:szCs w:val="22"/>
        </w:rPr>
        <w:t xml:space="preserve">P2903.5 Water hammer. </w:t>
      </w:r>
      <w:r w:rsidRPr="00F854A5">
        <w:rPr>
          <w:rFonts w:eastAsia="Arial" w:cs="Arial"/>
          <w:szCs w:val="22"/>
        </w:rPr>
        <w:t>The flow velocity of the water distribution system shall be controlled to reduce the possibility of water hammer</w:t>
      </w:r>
      <w:r w:rsidRPr="00F854A5">
        <w:rPr>
          <w:rFonts w:eastAsia="Arial" w:cs="Arial"/>
          <w:szCs w:val="22"/>
          <w:u w:val="single"/>
        </w:rPr>
        <w:t>. A water hammer arrestor shall be installed where quick-closing valves</w:t>
      </w:r>
      <w:r w:rsidRPr="00F854A5">
        <w:rPr>
          <w:rFonts w:eastAsia="Arial" w:cs="Arial"/>
          <w:szCs w:val="22"/>
        </w:rPr>
        <w:t xml:space="preserve"> </w:t>
      </w:r>
      <w:r w:rsidRPr="00F854A5">
        <w:rPr>
          <w:rFonts w:eastAsia="Arial" w:cs="Arial"/>
          <w:szCs w:val="22"/>
          <w:u w:val="single"/>
        </w:rPr>
        <w:t>are utilized</w:t>
      </w:r>
      <w:r w:rsidRPr="00F854A5">
        <w:rPr>
          <w:rFonts w:eastAsia="Arial" w:cs="Arial"/>
          <w:szCs w:val="22"/>
        </w:rPr>
        <w:t>. Water-hammer arrestors shall be installed in accordance with the manufacturer's instructions. Water-hammer arrestors shall conform to ASSE 1010.</w:t>
      </w:r>
    </w:p>
    <w:p w:rsidR="003F588C" w:rsidRPr="00F854A5" w:rsidRDefault="003F588C" w:rsidP="003F588C">
      <w:pPr>
        <w:rPr>
          <w:rFonts w:eastAsia="Arial" w:cs="Arial"/>
          <w:color w:val="FF0000"/>
          <w:w w:val="99"/>
          <w:szCs w:val="22"/>
        </w:rPr>
      </w:pPr>
      <w:r w:rsidRPr="00F854A5">
        <w:rPr>
          <w:rFonts w:eastAsia="Arial" w:cs="Arial"/>
          <w:color w:val="FF0000"/>
          <w:w w:val="99"/>
          <w:szCs w:val="22"/>
        </w:rPr>
        <w:t>(RP10-15)</w:t>
      </w:r>
    </w:p>
    <w:p w:rsidR="003F588C" w:rsidRDefault="003F588C" w:rsidP="00E2315F">
      <w:pPr>
        <w:rPr>
          <w:rFonts w:cs="Arial"/>
          <w:b/>
          <w:bCs/>
          <w:color w:val="000000"/>
          <w:szCs w:val="22"/>
        </w:rPr>
      </w:pPr>
    </w:p>
    <w:p w:rsidR="007E2D85" w:rsidRPr="00F854A5" w:rsidRDefault="007E2D85" w:rsidP="00E2315F">
      <w:pPr>
        <w:rPr>
          <w:rFonts w:cs="Arial"/>
          <w:color w:val="000000"/>
          <w:szCs w:val="22"/>
        </w:rPr>
      </w:pPr>
      <w:r w:rsidRPr="00F854A5">
        <w:rPr>
          <w:rFonts w:cs="Arial"/>
          <w:b/>
          <w:bCs/>
          <w:color w:val="000000"/>
          <w:szCs w:val="22"/>
        </w:rPr>
        <w:t>Add new section:</w:t>
      </w:r>
    </w:p>
    <w:p w:rsidR="007E2D85" w:rsidRPr="00F854A5" w:rsidRDefault="007E2D85" w:rsidP="00E2315F">
      <w:pPr>
        <w:rPr>
          <w:rFonts w:cs="Arial"/>
          <w:color w:val="000000"/>
          <w:szCs w:val="22"/>
        </w:rPr>
      </w:pPr>
      <w:r w:rsidRPr="00F854A5">
        <w:rPr>
          <w:rFonts w:cs="Arial"/>
          <w:b/>
          <w:bCs/>
          <w:color w:val="000000"/>
          <w:szCs w:val="22"/>
          <w:u w:val="single"/>
        </w:rPr>
        <w:t>P2905.3 Hot water supply to fixtures.</w:t>
      </w:r>
      <w:r w:rsidRPr="00F854A5">
        <w:rPr>
          <w:rFonts w:cs="Arial"/>
          <w:color w:val="000000"/>
          <w:szCs w:val="22"/>
          <w:u w:val="single"/>
        </w:rPr>
        <w:t xml:space="preserve"> The developed length of hot water piping, from the source of hot water to the fixtures that require hot water, shall not exceed 100 feet. Water heaters and recirculating system piping shall be considered to be sources of hot water.</w:t>
      </w:r>
    </w:p>
    <w:p w:rsidR="007E2D85" w:rsidRPr="00F854A5" w:rsidRDefault="007E2D85" w:rsidP="00E2315F">
      <w:pPr>
        <w:rPr>
          <w:rFonts w:eastAsia="Calibri" w:cs="Arial"/>
          <w:color w:val="FF0000"/>
          <w:szCs w:val="22"/>
        </w:rPr>
      </w:pPr>
      <w:r w:rsidRPr="00F854A5">
        <w:rPr>
          <w:rFonts w:eastAsia="Calibri" w:cs="Arial"/>
          <w:color w:val="FF0000"/>
          <w:szCs w:val="22"/>
        </w:rPr>
        <w:t>(P7193)</w:t>
      </w:r>
    </w:p>
    <w:p w:rsidR="007E2D85" w:rsidRPr="00F854A5" w:rsidRDefault="007E2D85" w:rsidP="00E2315F">
      <w:pPr>
        <w:widowControl w:val="0"/>
        <w:autoSpaceDE w:val="0"/>
        <w:autoSpaceDN w:val="0"/>
        <w:rPr>
          <w:rFonts w:eastAsia="Arial" w:cs="Arial"/>
          <w:b/>
          <w:i/>
          <w:szCs w:val="22"/>
        </w:rPr>
      </w:pPr>
    </w:p>
    <w:p w:rsidR="007E2D85" w:rsidRPr="00F854A5" w:rsidRDefault="007E2D85" w:rsidP="00E2315F">
      <w:pPr>
        <w:widowControl w:val="0"/>
        <w:autoSpaceDE w:val="0"/>
        <w:autoSpaceDN w:val="0"/>
        <w:rPr>
          <w:rFonts w:eastAsia="Arial" w:cs="Arial"/>
          <w:b/>
          <w:i/>
          <w:szCs w:val="22"/>
        </w:rPr>
      </w:pPr>
    </w:p>
    <w:p w:rsidR="005E00E6" w:rsidRDefault="005E00E6" w:rsidP="00E2315F">
      <w:pPr>
        <w:spacing w:line="231" w:lineRule="atLeast"/>
        <w:textAlignment w:val="baseline"/>
        <w:rPr>
          <w:rFonts w:cs="Arial"/>
          <w:b/>
          <w:bCs/>
          <w:szCs w:val="22"/>
        </w:rPr>
      </w:pPr>
    </w:p>
    <w:p w:rsidR="00F854A5" w:rsidRPr="00F854A5" w:rsidRDefault="00F854A5" w:rsidP="00E2315F">
      <w:pPr>
        <w:spacing w:line="231" w:lineRule="atLeast"/>
        <w:textAlignment w:val="baseline"/>
        <w:rPr>
          <w:rFonts w:cs="Arial"/>
          <w:b/>
          <w:bCs/>
          <w:szCs w:val="22"/>
        </w:rPr>
      </w:pPr>
    </w:p>
    <w:p w:rsidR="00C10035" w:rsidRPr="00F854A5" w:rsidRDefault="00C10035" w:rsidP="00E2315F">
      <w:pPr>
        <w:widowControl w:val="0"/>
        <w:autoSpaceDE w:val="0"/>
        <w:autoSpaceDN w:val="0"/>
        <w:spacing w:before="1"/>
        <w:rPr>
          <w:rFonts w:eastAsia="Arial" w:cs="Arial"/>
          <w:b/>
          <w:szCs w:val="22"/>
        </w:rPr>
      </w:pPr>
    </w:p>
    <w:p w:rsidR="00C10035" w:rsidRPr="00F854A5" w:rsidRDefault="00C10035" w:rsidP="00E2315F">
      <w:pPr>
        <w:widowControl w:val="0"/>
        <w:autoSpaceDE w:val="0"/>
        <w:autoSpaceDN w:val="0"/>
        <w:spacing w:after="5"/>
        <w:jc w:val="center"/>
        <w:rPr>
          <w:rFonts w:eastAsia="Arial" w:cs="Arial"/>
          <w:b/>
          <w:szCs w:val="22"/>
        </w:rPr>
      </w:pPr>
      <w:r w:rsidRPr="00F854A5">
        <w:rPr>
          <w:rFonts w:eastAsia="Arial" w:cs="Arial"/>
          <w:b/>
          <w:szCs w:val="22"/>
        </w:rPr>
        <w:t>TABLE P2906.6 PIPE FITTINGS</w:t>
      </w:r>
    </w:p>
    <w:p w:rsidR="00C10035" w:rsidRDefault="00C10035" w:rsidP="00E2315F">
      <w:pPr>
        <w:widowControl w:val="0"/>
        <w:autoSpaceDE w:val="0"/>
        <w:autoSpaceDN w:val="0"/>
        <w:spacing w:after="5"/>
        <w:ind w:right="5255"/>
        <w:jc w:val="center"/>
        <w:rPr>
          <w:rFonts w:eastAsia="Arial" w:cs="Arial"/>
          <w:b/>
          <w:sz w:val="18"/>
          <w:szCs w:val="22"/>
        </w:rPr>
      </w:pPr>
    </w:p>
    <w:p w:rsidR="00C10035" w:rsidRDefault="00C10035" w:rsidP="00E2315F">
      <w:pPr>
        <w:widowControl w:val="0"/>
        <w:autoSpaceDE w:val="0"/>
        <w:autoSpaceDN w:val="0"/>
        <w:spacing w:after="5"/>
        <w:ind w:right="5255"/>
        <w:jc w:val="center"/>
        <w:rPr>
          <w:rFonts w:eastAsia="Arial" w:cs="Arial"/>
          <w:b/>
          <w:sz w:val="18"/>
          <w:szCs w:val="22"/>
        </w:rPr>
      </w:pPr>
    </w:p>
    <w:tbl>
      <w:tblPr>
        <w:tblW w:w="0" w:type="auto"/>
        <w:tblInd w:w="12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162"/>
        <w:gridCol w:w="5261"/>
      </w:tblGrid>
      <w:tr w:rsidR="00C10035" w:rsidRPr="00C10035" w:rsidTr="00C10035">
        <w:trPr>
          <w:trHeight w:val="301"/>
        </w:trPr>
        <w:tc>
          <w:tcPr>
            <w:tcW w:w="4162" w:type="dxa"/>
          </w:tcPr>
          <w:p w:rsidR="00C10035" w:rsidRPr="00C10035" w:rsidRDefault="00C10035" w:rsidP="00E2315F">
            <w:pPr>
              <w:widowControl w:val="0"/>
              <w:autoSpaceDE w:val="0"/>
              <w:autoSpaceDN w:val="0"/>
              <w:spacing w:before="26"/>
              <w:ind w:right="1486"/>
              <w:jc w:val="center"/>
              <w:rPr>
                <w:rFonts w:eastAsia="Arial" w:cs="Arial"/>
                <w:b/>
                <w:sz w:val="21"/>
                <w:szCs w:val="22"/>
              </w:rPr>
            </w:pPr>
            <w:r w:rsidRPr="00C10035">
              <w:rPr>
                <w:rFonts w:eastAsia="Arial" w:cs="Arial"/>
                <w:b/>
                <w:sz w:val="21"/>
                <w:szCs w:val="22"/>
              </w:rPr>
              <w:t>MATERIAL</w:t>
            </w:r>
          </w:p>
        </w:tc>
        <w:tc>
          <w:tcPr>
            <w:tcW w:w="5261" w:type="dxa"/>
          </w:tcPr>
          <w:p w:rsidR="00C10035" w:rsidRPr="00C10035" w:rsidRDefault="00C10035" w:rsidP="00E2315F">
            <w:pPr>
              <w:widowControl w:val="0"/>
              <w:autoSpaceDE w:val="0"/>
              <w:autoSpaceDN w:val="0"/>
              <w:spacing w:before="26"/>
              <w:ind w:right="2007"/>
              <w:jc w:val="center"/>
              <w:rPr>
                <w:rFonts w:eastAsia="Arial" w:cs="Arial"/>
                <w:b/>
                <w:sz w:val="21"/>
                <w:szCs w:val="22"/>
              </w:rPr>
            </w:pPr>
            <w:r w:rsidRPr="00C10035">
              <w:rPr>
                <w:rFonts w:eastAsia="Arial" w:cs="Arial"/>
                <w:b/>
                <w:sz w:val="21"/>
                <w:szCs w:val="22"/>
              </w:rPr>
              <w:t>STANDARD</w:t>
            </w:r>
          </w:p>
        </w:tc>
      </w:tr>
      <w:tr w:rsidR="00C10035" w:rsidRPr="00C10035" w:rsidTr="00C10035">
        <w:trPr>
          <w:trHeight w:val="544"/>
        </w:trPr>
        <w:tc>
          <w:tcPr>
            <w:tcW w:w="4162" w:type="dxa"/>
          </w:tcPr>
          <w:p w:rsidR="00C10035" w:rsidRPr="00C10035" w:rsidRDefault="00C10035" w:rsidP="00E2315F">
            <w:pPr>
              <w:widowControl w:val="0"/>
              <w:autoSpaceDE w:val="0"/>
              <w:autoSpaceDN w:val="0"/>
              <w:spacing w:before="26"/>
              <w:ind w:right="852"/>
              <w:rPr>
                <w:rFonts w:eastAsia="Arial" w:cs="Arial"/>
                <w:sz w:val="21"/>
                <w:szCs w:val="22"/>
              </w:rPr>
            </w:pPr>
            <w:r w:rsidRPr="00C10035">
              <w:rPr>
                <w:rFonts w:eastAsia="Arial" w:cs="Arial"/>
                <w:sz w:val="21"/>
                <w:szCs w:val="22"/>
              </w:rPr>
              <w:t>Fittings for polyethylene of raised temperature (PE-RT) plastic tubing</w:t>
            </w:r>
          </w:p>
        </w:tc>
        <w:tc>
          <w:tcPr>
            <w:tcW w:w="5261" w:type="dxa"/>
          </w:tcPr>
          <w:p w:rsidR="00C10035" w:rsidRPr="00C10035" w:rsidRDefault="00C10035" w:rsidP="00E2315F">
            <w:pPr>
              <w:widowControl w:val="0"/>
              <w:autoSpaceDE w:val="0"/>
              <w:autoSpaceDN w:val="0"/>
              <w:spacing w:before="26"/>
              <w:ind w:right="459"/>
              <w:rPr>
                <w:rFonts w:eastAsia="Arial" w:cs="Arial"/>
                <w:sz w:val="21"/>
                <w:szCs w:val="22"/>
              </w:rPr>
            </w:pPr>
            <w:r w:rsidRPr="00C10035">
              <w:rPr>
                <w:rFonts w:eastAsia="Arial" w:cs="Arial"/>
                <w:sz w:val="21"/>
                <w:szCs w:val="22"/>
                <w:u w:val="single"/>
              </w:rPr>
              <w:t>ASSE 1061;</w:t>
            </w:r>
            <w:r w:rsidRPr="00C10035">
              <w:rPr>
                <w:rFonts w:eastAsia="Arial" w:cs="Arial"/>
                <w:sz w:val="21"/>
                <w:szCs w:val="22"/>
              </w:rPr>
              <w:t xml:space="preserve"> ASTM F 1807; ASTM F2098; ASTM F 2159; ASTM F 2735; ASTM F 2769</w:t>
            </w:r>
          </w:p>
        </w:tc>
      </w:tr>
    </w:tbl>
    <w:p w:rsidR="00C10035" w:rsidRPr="009434C3" w:rsidRDefault="00C10035" w:rsidP="00E2315F">
      <w:pPr>
        <w:rPr>
          <w:rFonts w:eastAsia="Arial"/>
          <w:color w:val="FF0000"/>
          <w:w w:val="99"/>
        </w:rPr>
      </w:pPr>
      <w:r>
        <w:rPr>
          <w:rFonts w:eastAsia="Arial"/>
          <w:color w:val="FF0000"/>
          <w:w w:val="99"/>
        </w:rPr>
        <w:t>(RP12-15)</w:t>
      </w:r>
    </w:p>
    <w:p w:rsidR="00C10035" w:rsidRPr="009735E9" w:rsidRDefault="00C10035" w:rsidP="00E2315F">
      <w:pPr>
        <w:rPr>
          <w:rFonts w:eastAsia="Arial"/>
          <w:color w:val="31849B"/>
          <w:w w:val="99"/>
          <w:szCs w:val="22"/>
        </w:rPr>
      </w:pPr>
    </w:p>
    <w:p w:rsidR="00C10035" w:rsidRPr="009735E9" w:rsidRDefault="00C10035" w:rsidP="00E2315F">
      <w:pPr>
        <w:rPr>
          <w:rFonts w:eastAsia="Arial"/>
          <w:color w:val="31849B"/>
          <w:w w:val="99"/>
          <w:szCs w:val="22"/>
        </w:rPr>
      </w:pPr>
    </w:p>
    <w:p w:rsidR="00FD5A07" w:rsidRPr="00215BDD" w:rsidRDefault="00FD5A07" w:rsidP="00FD5A07">
      <w:pPr>
        <w:widowControl w:val="0"/>
        <w:autoSpaceDE w:val="0"/>
        <w:autoSpaceDN w:val="0"/>
        <w:rPr>
          <w:rFonts w:eastAsia="Arial" w:cs="Arial"/>
          <w:b/>
          <w:szCs w:val="22"/>
        </w:rPr>
      </w:pPr>
    </w:p>
    <w:p w:rsidR="00FD5A07" w:rsidRPr="00215BDD" w:rsidRDefault="00FD5A07" w:rsidP="00FD5A07">
      <w:pPr>
        <w:widowControl w:val="0"/>
        <w:autoSpaceDE w:val="0"/>
        <w:autoSpaceDN w:val="0"/>
        <w:spacing w:after="7"/>
        <w:ind w:right="5040"/>
        <w:jc w:val="center"/>
        <w:outlineLvl w:val="2"/>
        <w:rPr>
          <w:rFonts w:eastAsia="Arial" w:cs="Arial"/>
          <w:b/>
          <w:bCs/>
          <w:szCs w:val="22"/>
        </w:rPr>
      </w:pPr>
      <w:r w:rsidRPr="00215BDD">
        <w:rPr>
          <w:rFonts w:eastAsia="Arial" w:cs="Arial"/>
          <w:b/>
          <w:bCs/>
          <w:szCs w:val="22"/>
        </w:rPr>
        <w:t>TABLE P2906.4 WATER SERVICE PIPE</w:t>
      </w:r>
    </w:p>
    <w:tbl>
      <w:tblPr>
        <w:tblW w:w="0" w:type="auto"/>
        <w:tblInd w:w="12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035"/>
        <w:gridCol w:w="4387"/>
      </w:tblGrid>
      <w:tr w:rsidR="00FD5A07" w:rsidRPr="000E68AF" w:rsidTr="00FD5A07">
        <w:trPr>
          <w:trHeight w:val="359"/>
        </w:trPr>
        <w:tc>
          <w:tcPr>
            <w:tcW w:w="5035" w:type="dxa"/>
          </w:tcPr>
          <w:p w:rsidR="00FD5A07" w:rsidRPr="000E68AF" w:rsidRDefault="00FD5A07" w:rsidP="00FD5A07">
            <w:pPr>
              <w:widowControl w:val="0"/>
              <w:autoSpaceDE w:val="0"/>
              <w:autoSpaceDN w:val="0"/>
              <w:spacing w:before="83"/>
              <w:ind w:right="1922"/>
              <w:jc w:val="center"/>
              <w:rPr>
                <w:rFonts w:eastAsia="Arial" w:cs="Arial"/>
                <w:b/>
                <w:sz w:val="21"/>
                <w:szCs w:val="22"/>
              </w:rPr>
            </w:pPr>
            <w:r w:rsidRPr="000E68AF">
              <w:rPr>
                <w:rFonts w:eastAsia="Arial" w:cs="Arial"/>
                <w:b/>
                <w:sz w:val="21"/>
                <w:szCs w:val="22"/>
              </w:rPr>
              <w:t>MATERIAL</w:t>
            </w:r>
          </w:p>
        </w:tc>
        <w:tc>
          <w:tcPr>
            <w:tcW w:w="4387" w:type="dxa"/>
          </w:tcPr>
          <w:p w:rsidR="00FD5A07" w:rsidRPr="000E68AF" w:rsidRDefault="00FD5A07" w:rsidP="00FD5A07">
            <w:pPr>
              <w:widowControl w:val="0"/>
              <w:autoSpaceDE w:val="0"/>
              <w:autoSpaceDN w:val="0"/>
              <w:spacing w:before="83"/>
              <w:ind w:right="1570"/>
              <w:jc w:val="center"/>
              <w:rPr>
                <w:rFonts w:eastAsia="Arial" w:cs="Arial"/>
                <w:b/>
                <w:sz w:val="21"/>
                <w:szCs w:val="22"/>
              </w:rPr>
            </w:pPr>
            <w:r w:rsidRPr="000E68AF">
              <w:rPr>
                <w:rFonts w:eastAsia="Arial" w:cs="Arial"/>
                <w:b/>
                <w:sz w:val="21"/>
                <w:szCs w:val="22"/>
              </w:rPr>
              <w:t>STANDARD</w:t>
            </w:r>
          </w:p>
        </w:tc>
      </w:tr>
      <w:tr w:rsidR="00FD5A07" w:rsidRPr="000E68AF" w:rsidTr="00FD5A07">
        <w:trPr>
          <w:trHeight w:val="359"/>
        </w:trPr>
        <w:tc>
          <w:tcPr>
            <w:tcW w:w="5035" w:type="dxa"/>
          </w:tcPr>
          <w:p w:rsidR="00FD5A07" w:rsidRPr="000E68AF" w:rsidRDefault="00FD5A07" w:rsidP="00FD5A07">
            <w:pPr>
              <w:widowControl w:val="0"/>
              <w:autoSpaceDE w:val="0"/>
              <w:autoSpaceDN w:val="0"/>
              <w:spacing w:before="86"/>
              <w:rPr>
                <w:rFonts w:eastAsia="Arial" w:cs="Arial"/>
                <w:sz w:val="21"/>
                <w:szCs w:val="22"/>
              </w:rPr>
            </w:pPr>
            <w:r w:rsidRPr="000E68AF">
              <w:rPr>
                <w:rFonts w:eastAsia="Arial" w:cs="Arial"/>
                <w:sz w:val="21"/>
                <w:szCs w:val="22"/>
              </w:rPr>
              <w:t>Cross-linked polyethylene (PEX) plastic tubing</w:t>
            </w:r>
          </w:p>
        </w:tc>
        <w:tc>
          <w:tcPr>
            <w:tcW w:w="4387" w:type="dxa"/>
          </w:tcPr>
          <w:p w:rsidR="00FD5A07" w:rsidRPr="000E68AF" w:rsidRDefault="00FD5A07" w:rsidP="00FD5A07">
            <w:pPr>
              <w:widowControl w:val="0"/>
              <w:autoSpaceDE w:val="0"/>
              <w:autoSpaceDN w:val="0"/>
              <w:spacing w:before="86"/>
              <w:rPr>
                <w:rFonts w:eastAsia="Arial" w:cs="Arial"/>
                <w:sz w:val="21"/>
                <w:szCs w:val="22"/>
              </w:rPr>
            </w:pPr>
            <w:r w:rsidRPr="000E68AF">
              <w:rPr>
                <w:rFonts w:eastAsia="Arial" w:cs="Arial"/>
                <w:sz w:val="21"/>
                <w:szCs w:val="22"/>
              </w:rPr>
              <w:t xml:space="preserve">ASTM F 876; </w:t>
            </w:r>
            <w:r w:rsidRPr="000E68AF">
              <w:rPr>
                <w:rFonts w:eastAsia="Arial" w:cs="Arial"/>
                <w:strike/>
                <w:sz w:val="21"/>
                <w:szCs w:val="22"/>
              </w:rPr>
              <w:t>ASTM F 877;</w:t>
            </w:r>
            <w:r w:rsidRPr="000E68AF">
              <w:rPr>
                <w:rFonts w:eastAsia="Arial" w:cs="Arial"/>
                <w:sz w:val="21"/>
                <w:szCs w:val="22"/>
              </w:rPr>
              <w:t xml:space="preserve"> CSA B137.5</w:t>
            </w:r>
          </w:p>
        </w:tc>
      </w:tr>
    </w:tbl>
    <w:p w:rsidR="00FD5A07" w:rsidRPr="000E68AF" w:rsidRDefault="00FD5A07" w:rsidP="00FD5A07">
      <w:pPr>
        <w:widowControl w:val="0"/>
        <w:autoSpaceDE w:val="0"/>
        <w:autoSpaceDN w:val="0"/>
        <w:ind w:left="720" w:firstLine="720"/>
        <w:rPr>
          <w:rFonts w:eastAsia="Arial" w:cs="Arial"/>
          <w:i/>
          <w:sz w:val="18"/>
          <w:szCs w:val="22"/>
        </w:rPr>
      </w:pPr>
      <w:r w:rsidRPr="000E68AF">
        <w:rPr>
          <w:rFonts w:eastAsia="Arial" w:cs="Arial"/>
          <w:i/>
          <w:sz w:val="18"/>
          <w:szCs w:val="22"/>
        </w:rPr>
        <w:t>(Portions of table not shown remain unchanged)</w:t>
      </w:r>
    </w:p>
    <w:p w:rsidR="00FD5A07" w:rsidRPr="000E68AF" w:rsidRDefault="00FD5A07" w:rsidP="00FD5A07">
      <w:pPr>
        <w:widowControl w:val="0"/>
        <w:autoSpaceDE w:val="0"/>
        <w:autoSpaceDN w:val="0"/>
        <w:spacing w:before="10"/>
        <w:rPr>
          <w:rFonts w:eastAsia="Arial" w:cs="Arial"/>
          <w:i/>
          <w:sz w:val="17"/>
          <w:szCs w:val="16"/>
        </w:rPr>
      </w:pPr>
    </w:p>
    <w:p w:rsidR="00FD5A07" w:rsidRPr="000E68AF" w:rsidRDefault="00FD5A07" w:rsidP="00FD5A07">
      <w:pPr>
        <w:widowControl w:val="0"/>
        <w:autoSpaceDE w:val="0"/>
        <w:autoSpaceDN w:val="0"/>
        <w:spacing w:after="5"/>
        <w:jc w:val="center"/>
        <w:rPr>
          <w:rFonts w:eastAsia="Arial" w:cs="Arial"/>
          <w:b/>
          <w:sz w:val="18"/>
          <w:szCs w:val="22"/>
        </w:rPr>
      </w:pPr>
      <w:r w:rsidRPr="000E68AF">
        <w:rPr>
          <w:rFonts w:eastAsia="Arial" w:cs="Arial"/>
          <w:b/>
          <w:sz w:val="18"/>
          <w:szCs w:val="22"/>
        </w:rPr>
        <w:t>TABLE P2906.5 WATER DISTRIBUTION PIPE</w:t>
      </w:r>
    </w:p>
    <w:tbl>
      <w:tblPr>
        <w:tblW w:w="0" w:type="auto"/>
        <w:tblInd w:w="12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035"/>
        <w:gridCol w:w="4387"/>
      </w:tblGrid>
      <w:tr w:rsidR="00FD5A07" w:rsidRPr="000E68AF" w:rsidTr="00FD5A07">
        <w:trPr>
          <w:trHeight w:val="361"/>
        </w:trPr>
        <w:tc>
          <w:tcPr>
            <w:tcW w:w="5035" w:type="dxa"/>
          </w:tcPr>
          <w:p w:rsidR="00FD5A07" w:rsidRPr="000E68AF" w:rsidRDefault="00FD5A07" w:rsidP="00FD5A07">
            <w:pPr>
              <w:widowControl w:val="0"/>
              <w:autoSpaceDE w:val="0"/>
              <w:autoSpaceDN w:val="0"/>
              <w:spacing w:before="86"/>
              <w:ind w:right="1921"/>
              <w:jc w:val="center"/>
              <w:rPr>
                <w:rFonts w:eastAsia="Arial" w:cs="Arial"/>
                <w:b/>
                <w:sz w:val="21"/>
                <w:szCs w:val="22"/>
              </w:rPr>
            </w:pPr>
            <w:r w:rsidRPr="000E68AF">
              <w:rPr>
                <w:rFonts w:eastAsia="Arial" w:cs="Arial"/>
                <w:b/>
                <w:sz w:val="21"/>
                <w:szCs w:val="22"/>
              </w:rPr>
              <w:t>MATERIAL</w:t>
            </w:r>
          </w:p>
        </w:tc>
        <w:tc>
          <w:tcPr>
            <w:tcW w:w="4387" w:type="dxa"/>
          </w:tcPr>
          <w:p w:rsidR="00FD5A07" w:rsidRPr="000E68AF" w:rsidRDefault="00FD5A07" w:rsidP="00FD5A07">
            <w:pPr>
              <w:widowControl w:val="0"/>
              <w:autoSpaceDE w:val="0"/>
              <w:autoSpaceDN w:val="0"/>
              <w:spacing w:before="86"/>
              <w:ind w:right="1570"/>
              <w:jc w:val="center"/>
              <w:rPr>
                <w:rFonts w:eastAsia="Arial" w:cs="Arial"/>
                <w:b/>
                <w:sz w:val="21"/>
                <w:szCs w:val="22"/>
              </w:rPr>
            </w:pPr>
            <w:r w:rsidRPr="000E68AF">
              <w:rPr>
                <w:rFonts w:eastAsia="Arial" w:cs="Arial"/>
                <w:b/>
                <w:sz w:val="21"/>
                <w:szCs w:val="22"/>
              </w:rPr>
              <w:t>STANDARD</w:t>
            </w:r>
          </w:p>
        </w:tc>
      </w:tr>
      <w:tr w:rsidR="00FD5A07" w:rsidRPr="000E68AF" w:rsidTr="00FD5A07">
        <w:trPr>
          <w:trHeight w:val="359"/>
        </w:trPr>
        <w:tc>
          <w:tcPr>
            <w:tcW w:w="5035" w:type="dxa"/>
          </w:tcPr>
          <w:p w:rsidR="00FD5A07" w:rsidRPr="000E68AF" w:rsidRDefault="00FD5A07" w:rsidP="00FD5A07">
            <w:pPr>
              <w:widowControl w:val="0"/>
              <w:autoSpaceDE w:val="0"/>
              <w:autoSpaceDN w:val="0"/>
              <w:spacing w:before="83"/>
              <w:rPr>
                <w:rFonts w:eastAsia="Arial" w:cs="Arial"/>
                <w:sz w:val="21"/>
                <w:szCs w:val="22"/>
              </w:rPr>
            </w:pPr>
            <w:r w:rsidRPr="000E68AF">
              <w:rPr>
                <w:rFonts w:eastAsia="Arial" w:cs="Arial"/>
                <w:sz w:val="21"/>
                <w:szCs w:val="22"/>
              </w:rPr>
              <w:t>Cross-linked polyethylene (PEX) plastic tubing</w:t>
            </w:r>
          </w:p>
        </w:tc>
        <w:tc>
          <w:tcPr>
            <w:tcW w:w="4387" w:type="dxa"/>
          </w:tcPr>
          <w:p w:rsidR="00FD5A07" w:rsidRPr="000E68AF" w:rsidRDefault="00FD5A07" w:rsidP="00FD5A07">
            <w:pPr>
              <w:widowControl w:val="0"/>
              <w:autoSpaceDE w:val="0"/>
              <w:autoSpaceDN w:val="0"/>
              <w:spacing w:before="83"/>
              <w:rPr>
                <w:rFonts w:eastAsia="Arial" w:cs="Arial"/>
                <w:sz w:val="21"/>
                <w:szCs w:val="22"/>
              </w:rPr>
            </w:pPr>
            <w:r w:rsidRPr="000E68AF">
              <w:rPr>
                <w:rFonts w:eastAsia="Arial" w:cs="Arial"/>
                <w:sz w:val="21"/>
                <w:szCs w:val="22"/>
              </w:rPr>
              <w:t xml:space="preserve">ASTM F 876; </w:t>
            </w:r>
            <w:r w:rsidRPr="000E68AF">
              <w:rPr>
                <w:rFonts w:eastAsia="Arial" w:cs="Arial"/>
                <w:strike/>
                <w:sz w:val="21"/>
                <w:szCs w:val="22"/>
              </w:rPr>
              <w:t>ASTM F 877;</w:t>
            </w:r>
            <w:r w:rsidRPr="000E68AF">
              <w:rPr>
                <w:rFonts w:eastAsia="Arial" w:cs="Arial"/>
                <w:sz w:val="21"/>
                <w:szCs w:val="22"/>
              </w:rPr>
              <w:t xml:space="preserve"> CSA B137.5</w:t>
            </w:r>
          </w:p>
        </w:tc>
      </w:tr>
    </w:tbl>
    <w:p w:rsidR="00FD5A07" w:rsidRPr="000E68AF" w:rsidRDefault="00FD5A07" w:rsidP="00FD5A07">
      <w:pPr>
        <w:widowControl w:val="0"/>
        <w:autoSpaceDE w:val="0"/>
        <w:autoSpaceDN w:val="0"/>
        <w:ind w:left="720" w:firstLine="720"/>
        <w:rPr>
          <w:rFonts w:eastAsia="Arial" w:cs="Arial"/>
          <w:i/>
          <w:sz w:val="18"/>
          <w:szCs w:val="22"/>
        </w:rPr>
      </w:pPr>
      <w:r w:rsidRPr="000E68AF">
        <w:rPr>
          <w:rFonts w:eastAsia="Arial" w:cs="Arial"/>
          <w:i/>
          <w:sz w:val="18"/>
          <w:szCs w:val="22"/>
        </w:rPr>
        <w:t>(Portions of table not shown remain unchanged)</w:t>
      </w:r>
    </w:p>
    <w:p w:rsidR="00FD5A07" w:rsidRPr="009434C3" w:rsidRDefault="00FD5A07" w:rsidP="00FD5A07">
      <w:pPr>
        <w:rPr>
          <w:rFonts w:eastAsia="Arial"/>
          <w:color w:val="FF0000"/>
          <w:w w:val="99"/>
        </w:rPr>
      </w:pPr>
      <w:r>
        <w:rPr>
          <w:rFonts w:eastAsia="Arial"/>
          <w:color w:val="FF0000"/>
          <w:w w:val="99"/>
        </w:rPr>
        <w:t>(P113-15 Part II)</w:t>
      </w:r>
    </w:p>
    <w:p w:rsidR="00FD5A07" w:rsidRDefault="00FD5A07" w:rsidP="00FD5A07">
      <w:pPr>
        <w:widowControl w:val="0"/>
        <w:autoSpaceDE w:val="0"/>
        <w:autoSpaceDN w:val="0"/>
        <w:rPr>
          <w:rFonts w:eastAsia="Arial" w:cs="Arial"/>
          <w:b/>
          <w:szCs w:val="22"/>
        </w:rPr>
      </w:pPr>
    </w:p>
    <w:p w:rsidR="00FD5A07" w:rsidRPr="00215BDD" w:rsidRDefault="00FD5A07" w:rsidP="00FD5A07">
      <w:pPr>
        <w:widowControl w:val="0"/>
        <w:autoSpaceDE w:val="0"/>
        <w:autoSpaceDN w:val="0"/>
        <w:rPr>
          <w:rFonts w:eastAsia="Arial" w:cs="Arial"/>
          <w:b/>
          <w:szCs w:val="22"/>
        </w:rPr>
      </w:pPr>
    </w:p>
    <w:p w:rsidR="00FD5A07" w:rsidRPr="00215BDD" w:rsidRDefault="00FD5A07" w:rsidP="00FD5A07">
      <w:pPr>
        <w:rPr>
          <w:rFonts w:eastAsia="Arial" w:cs="Arial"/>
          <w:b/>
          <w:szCs w:val="22"/>
        </w:rPr>
      </w:pPr>
    </w:p>
    <w:p w:rsidR="00FD5A07" w:rsidRPr="00215BDD" w:rsidRDefault="00FD5A07" w:rsidP="00FD5A07">
      <w:pPr>
        <w:rPr>
          <w:rFonts w:eastAsia="Arial" w:cs="Arial"/>
          <w:szCs w:val="22"/>
        </w:rPr>
      </w:pPr>
      <w:r w:rsidRPr="00215BDD">
        <w:rPr>
          <w:rFonts w:eastAsia="Arial" w:cs="Arial"/>
          <w:b/>
          <w:szCs w:val="22"/>
        </w:rPr>
        <w:t xml:space="preserve">P2906.5 Water-distribution pipe. </w:t>
      </w:r>
      <w:r w:rsidRPr="00215BDD">
        <w:rPr>
          <w:rFonts w:eastAsia="Arial" w:cs="Arial"/>
          <w:szCs w:val="22"/>
        </w:rPr>
        <w:t xml:space="preserve">Water-distribution piping within </w:t>
      </w:r>
      <w:r w:rsidRPr="00215BDD">
        <w:rPr>
          <w:rFonts w:eastAsia="Arial" w:cs="Arial"/>
          <w:i/>
          <w:szCs w:val="22"/>
        </w:rPr>
        <w:t xml:space="preserve">dwelling units </w:t>
      </w:r>
      <w:r w:rsidRPr="00215BDD">
        <w:rPr>
          <w:rFonts w:eastAsia="Arial" w:cs="Arial"/>
          <w:szCs w:val="22"/>
        </w:rPr>
        <w:t>shall conform to NSF 61 and</w:t>
      </w:r>
      <w:r w:rsidRPr="00215BDD">
        <w:rPr>
          <w:rFonts w:eastAsia="Arial" w:cs="Arial"/>
          <w:spacing w:val="-5"/>
          <w:szCs w:val="22"/>
        </w:rPr>
        <w:t xml:space="preserve"> </w:t>
      </w:r>
      <w:r w:rsidRPr="00215BDD">
        <w:rPr>
          <w:rFonts w:eastAsia="Arial" w:cs="Arial"/>
          <w:szCs w:val="22"/>
        </w:rPr>
        <w:t>shall</w:t>
      </w:r>
      <w:r w:rsidRPr="00215BDD">
        <w:rPr>
          <w:rFonts w:eastAsia="Arial" w:cs="Arial"/>
          <w:spacing w:val="-6"/>
          <w:szCs w:val="22"/>
        </w:rPr>
        <w:t xml:space="preserve"> </w:t>
      </w:r>
      <w:r w:rsidRPr="00215BDD">
        <w:rPr>
          <w:rFonts w:eastAsia="Arial" w:cs="Arial"/>
          <w:szCs w:val="22"/>
        </w:rPr>
        <w:t>conform to</w:t>
      </w:r>
      <w:r w:rsidRPr="00215BDD">
        <w:rPr>
          <w:rFonts w:eastAsia="Arial" w:cs="Arial"/>
          <w:spacing w:val="-5"/>
          <w:szCs w:val="22"/>
        </w:rPr>
        <w:t xml:space="preserve"> </w:t>
      </w:r>
      <w:r w:rsidRPr="00215BDD">
        <w:rPr>
          <w:rFonts w:eastAsia="Arial" w:cs="Arial"/>
          <w:szCs w:val="22"/>
        </w:rPr>
        <w:t>one</w:t>
      </w:r>
      <w:r w:rsidRPr="00215BDD">
        <w:rPr>
          <w:rFonts w:eastAsia="Arial" w:cs="Arial"/>
          <w:spacing w:val="-5"/>
          <w:szCs w:val="22"/>
        </w:rPr>
        <w:t xml:space="preserve"> </w:t>
      </w:r>
      <w:r w:rsidRPr="00215BDD">
        <w:rPr>
          <w:rFonts w:eastAsia="Arial" w:cs="Arial"/>
          <w:szCs w:val="22"/>
        </w:rPr>
        <w:t>of</w:t>
      </w:r>
      <w:r w:rsidRPr="00215BDD">
        <w:rPr>
          <w:rFonts w:eastAsia="Arial" w:cs="Arial"/>
          <w:spacing w:val="-3"/>
          <w:szCs w:val="22"/>
        </w:rPr>
        <w:t xml:space="preserve"> </w:t>
      </w:r>
      <w:r w:rsidRPr="00215BDD">
        <w:rPr>
          <w:rFonts w:eastAsia="Arial" w:cs="Arial"/>
          <w:szCs w:val="22"/>
        </w:rPr>
        <w:t>the</w:t>
      </w:r>
      <w:r w:rsidRPr="00215BDD">
        <w:rPr>
          <w:rFonts w:eastAsia="Arial" w:cs="Arial"/>
          <w:spacing w:val="-5"/>
          <w:szCs w:val="22"/>
        </w:rPr>
        <w:t xml:space="preserve"> </w:t>
      </w:r>
      <w:r w:rsidRPr="00215BDD">
        <w:rPr>
          <w:rFonts w:eastAsia="Arial" w:cs="Arial"/>
          <w:szCs w:val="22"/>
        </w:rPr>
        <w:t>standards</w:t>
      </w:r>
      <w:r w:rsidRPr="00215BDD">
        <w:rPr>
          <w:rFonts w:eastAsia="Arial" w:cs="Arial"/>
          <w:spacing w:val="-1"/>
          <w:szCs w:val="22"/>
        </w:rPr>
        <w:t xml:space="preserve"> </w:t>
      </w:r>
      <w:r w:rsidRPr="00215BDD">
        <w:rPr>
          <w:rFonts w:eastAsia="Arial" w:cs="Arial"/>
          <w:szCs w:val="22"/>
        </w:rPr>
        <w:t>indicated</w:t>
      </w:r>
      <w:r w:rsidRPr="00215BDD">
        <w:rPr>
          <w:rFonts w:eastAsia="Arial" w:cs="Arial"/>
          <w:spacing w:val="-3"/>
          <w:szCs w:val="22"/>
        </w:rPr>
        <w:t xml:space="preserve"> </w:t>
      </w:r>
      <w:r w:rsidRPr="00215BDD">
        <w:rPr>
          <w:rFonts w:eastAsia="Arial" w:cs="Arial"/>
          <w:szCs w:val="22"/>
        </w:rPr>
        <w:t>in</w:t>
      </w:r>
      <w:r w:rsidRPr="00215BDD">
        <w:rPr>
          <w:rFonts w:eastAsia="Arial" w:cs="Arial"/>
          <w:spacing w:val="-3"/>
          <w:szCs w:val="22"/>
        </w:rPr>
        <w:t xml:space="preserve"> </w:t>
      </w:r>
      <w:r w:rsidRPr="00215BDD">
        <w:rPr>
          <w:rFonts w:eastAsia="Arial" w:cs="Arial"/>
          <w:szCs w:val="22"/>
        </w:rPr>
        <w:t>Table</w:t>
      </w:r>
      <w:r w:rsidRPr="00215BDD">
        <w:rPr>
          <w:rFonts w:eastAsia="Arial" w:cs="Arial"/>
          <w:spacing w:val="-5"/>
          <w:szCs w:val="22"/>
        </w:rPr>
        <w:t xml:space="preserve"> </w:t>
      </w:r>
      <w:r w:rsidRPr="00215BDD">
        <w:rPr>
          <w:rFonts w:eastAsia="Arial" w:cs="Arial"/>
          <w:szCs w:val="22"/>
        </w:rPr>
        <w:t>P2906.5.</w:t>
      </w:r>
      <w:r w:rsidRPr="00215BDD">
        <w:rPr>
          <w:rFonts w:eastAsia="Arial" w:cs="Arial"/>
          <w:spacing w:val="-1"/>
          <w:szCs w:val="22"/>
        </w:rPr>
        <w:t xml:space="preserve"> </w:t>
      </w:r>
      <w:r w:rsidRPr="00215BDD">
        <w:rPr>
          <w:rFonts w:eastAsia="Arial" w:cs="Arial"/>
          <w:strike/>
          <w:szCs w:val="22"/>
        </w:rPr>
        <w:t>Hot-water-distribution</w:t>
      </w:r>
      <w:r w:rsidRPr="00215BDD">
        <w:rPr>
          <w:rFonts w:eastAsia="Arial" w:cs="Arial"/>
          <w:strike/>
          <w:spacing w:val="-5"/>
          <w:szCs w:val="22"/>
        </w:rPr>
        <w:t xml:space="preserve"> </w:t>
      </w:r>
      <w:r>
        <w:rPr>
          <w:rFonts w:eastAsia="Arial" w:cs="Arial"/>
          <w:szCs w:val="22"/>
          <w:u w:val="single"/>
        </w:rPr>
        <w:t xml:space="preserve">Water </w:t>
      </w:r>
      <w:r w:rsidRPr="00215BDD">
        <w:rPr>
          <w:rFonts w:eastAsia="Arial" w:cs="Arial"/>
          <w:szCs w:val="22"/>
          <w:u w:val="single"/>
        </w:rPr>
        <w:t>distribution</w:t>
      </w:r>
      <w:r w:rsidRPr="00215BDD">
        <w:rPr>
          <w:rFonts w:eastAsia="Arial" w:cs="Arial"/>
          <w:szCs w:val="22"/>
        </w:rPr>
        <w:t xml:space="preserve"> pipe and tubing shall have a pressure rating of not less than 100 psi at 180°F (689 kPa at</w:t>
      </w:r>
      <w:r w:rsidRPr="00215BDD">
        <w:rPr>
          <w:rFonts w:eastAsia="Arial" w:cs="Arial"/>
          <w:spacing w:val="-2"/>
          <w:szCs w:val="22"/>
        </w:rPr>
        <w:t xml:space="preserve"> </w:t>
      </w:r>
      <w:r w:rsidRPr="00215BDD">
        <w:rPr>
          <w:rFonts w:eastAsia="Arial" w:cs="Arial"/>
          <w:szCs w:val="22"/>
        </w:rPr>
        <w:t>82°C).</w:t>
      </w:r>
    </w:p>
    <w:p w:rsidR="00FD5A07" w:rsidRPr="00215BDD" w:rsidRDefault="00FD5A07" w:rsidP="00FD5A07">
      <w:pPr>
        <w:rPr>
          <w:rFonts w:eastAsia="Arial" w:cs="Arial"/>
          <w:szCs w:val="22"/>
        </w:rPr>
      </w:pPr>
    </w:p>
    <w:p w:rsidR="00FD5A07" w:rsidRPr="00215BDD" w:rsidRDefault="00FD5A07" w:rsidP="00FD5A07">
      <w:pPr>
        <w:rPr>
          <w:rFonts w:eastAsia="Arial"/>
          <w:color w:val="FF0000"/>
          <w:w w:val="99"/>
          <w:szCs w:val="22"/>
        </w:rPr>
      </w:pPr>
      <w:r w:rsidRPr="00215BDD">
        <w:rPr>
          <w:rFonts w:eastAsia="Arial"/>
          <w:color w:val="FF0000"/>
          <w:w w:val="99"/>
          <w:szCs w:val="22"/>
        </w:rPr>
        <w:t xml:space="preserve"> (P115-15 Part II AM)</w:t>
      </w:r>
    </w:p>
    <w:p w:rsidR="00FD5A07" w:rsidRPr="00215BDD" w:rsidRDefault="00FD5A07" w:rsidP="00FD5A07">
      <w:pPr>
        <w:rPr>
          <w:rFonts w:eastAsia="Arial"/>
          <w:color w:val="31849B"/>
          <w:w w:val="99"/>
          <w:szCs w:val="22"/>
        </w:rPr>
      </w:pPr>
    </w:p>
    <w:p w:rsidR="00FD5A07" w:rsidRPr="00215BDD" w:rsidRDefault="00FD5A07" w:rsidP="00FD5A07">
      <w:pPr>
        <w:rPr>
          <w:rFonts w:eastAsia="Arial"/>
          <w:color w:val="31849B"/>
          <w:w w:val="99"/>
          <w:szCs w:val="22"/>
        </w:rPr>
      </w:pPr>
    </w:p>
    <w:p w:rsidR="00FD5A07" w:rsidRDefault="00FD5A07" w:rsidP="00E2315F">
      <w:pPr>
        <w:widowControl w:val="0"/>
        <w:autoSpaceDE w:val="0"/>
        <w:autoSpaceDN w:val="0"/>
        <w:rPr>
          <w:rFonts w:eastAsia="Arial" w:cs="Arial"/>
          <w:b/>
          <w:i/>
          <w:szCs w:val="22"/>
        </w:rPr>
      </w:pPr>
    </w:p>
    <w:p w:rsidR="00C10035" w:rsidRPr="009735E9" w:rsidRDefault="00C10035" w:rsidP="00E2315F">
      <w:pPr>
        <w:widowControl w:val="0"/>
        <w:autoSpaceDE w:val="0"/>
        <w:autoSpaceDN w:val="0"/>
        <w:rPr>
          <w:rFonts w:eastAsia="Arial" w:cs="Arial"/>
          <w:b/>
          <w:i/>
          <w:szCs w:val="22"/>
        </w:rPr>
      </w:pPr>
      <w:r w:rsidRPr="009735E9">
        <w:rPr>
          <w:rFonts w:eastAsia="Arial" w:cs="Arial"/>
          <w:b/>
          <w:i/>
          <w:szCs w:val="22"/>
        </w:rPr>
        <w:t>Add new text as follows:</w:t>
      </w:r>
    </w:p>
    <w:p w:rsidR="00C10035" w:rsidRPr="009735E9" w:rsidRDefault="00C10035" w:rsidP="00E2315F">
      <w:pPr>
        <w:widowControl w:val="0"/>
        <w:autoSpaceDE w:val="0"/>
        <w:autoSpaceDN w:val="0"/>
        <w:spacing w:before="1"/>
        <w:rPr>
          <w:rFonts w:eastAsia="Arial" w:cs="Arial"/>
          <w:b/>
          <w:szCs w:val="22"/>
        </w:rPr>
      </w:pPr>
    </w:p>
    <w:p w:rsidR="00C10035" w:rsidRPr="009735E9" w:rsidRDefault="00C10035" w:rsidP="00E2315F">
      <w:pPr>
        <w:widowControl w:val="0"/>
        <w:autoSpaceDE w:val="0"/>
        <w:autoSpaceDN w:val="0"/>
        <w:ind w:right="1719"/>
        <w:rPr>
          <w:rFonts w:eastAsia="Arial" w:cs="Arial"/>
          <w:szCs w:val="22"/>
        </w:rPr>
      </w:pPr>
      <w:r w:rsidRPr="009735E9">
        <w:rPr>
          <w:rFonts w:eastAsia="Arial" w:cs="Arial"/>
          <w:b/>
          <w:szCs w:val="22"/>
          <w:u w:val="single"/>
        </w:rPr>
        <w:t xml:space="preserve">P2906.6.1 Saddle tap fittings. </w:t>
      </w:r>
      <w:r w:rsidRPr="009735E9">
        <w:rPr>
          <w:rFonts w:eastAsia="Arial" w:cs="Arial"/>
          <w:szCs w:val="22"/>
          <w:u w:val="single"/>
        </w:rPr>
        <w:t>The use of saddle tap fittings and combination saddle tap and valve</w:t>
      </w:r>
      <w:r w:rsidRPr="009735E9">
        <w:rPr>
          <w:rFonts w:eastAsia="Arial" w:cs="Arial"/>
          <w:szCs w:val="22"/>
        </w:rPr>
        <w:t xml:space="preserve"> </w:t>
      </w:r>
      <w:r w:rsidRPr="009735E9">
        <w:rPr>
          <w:rFonts w:eastAsia="Arial" w:cs="Arial"/>
          <w:szCs w:val="22"/>
          <w:u w:val="single"/>
        </w:rPr>
        <w:t>fittings shall be prohibited.</w:t>
      </w:r>
    </w:p>
    <w:p w:rsidR="00C10035" w:rsidRPr="009735E9" w:rsidRDefault="00C10035" w:rsidP="00E2315F">
      <w:pPr>
        <w:rPr>
          <w:rFonts w:eastAsia="Arial"/>
          <w:color w:val="FF0000"/>
          <w:w w:val="99"/>
          <w:szCs w:val="22"/>
        </w:rPr>
      </w:pPr>
      <w:r w:rsidRPr="009735E9">
        <w:rPr>
          <w:rFonts w:eastAsia="Arial"/>
          <w:color w:val="FF0000"/>
          <w:w w:val="99"/>
          <w:szCs w:val="22"/>
        </w:rPr>
        <w:t>(RP13-15)</w:t>
      </w:r>
    </w:p>
    <w:p w:rsidR="00C10035" w:rsidRDefault="00C10035" w:rsidP="00E2315F">
      <w:pPr>
        <w:rPr>
          <w:rFonts w:eastAsia="Arial"/>
          <w:color w:val="31849B"/>
          <w:w w:val="99"/>
          <w:szCs w:val="22"/>
        </w:rPr>
      </w:pPr>
    </w:p>
    <w:p w:rsidR="009735E9" w:rsidRPr="009735E9" w:rsidRDefault="009735E9" w:rsidP="00E2315F">
      <w:pPr>
        <w:rPr>
          <w:rFonts w:eastAsia="Arial"/>
          <w:color w:val="31849B"/>
          <w:w w:val="99"/>
          <w:szCs w:val="22"/>
        </w:rPr>
      </w:pPr>
    </w:p>
    <w:p w:rsidR="00C10035" w:rsidRPr="009735E9" w:rsidRDefault="00C10035" w:rsidP="00E2315F">
      <w:pPr>
        <w:widowControl w:val="0"/>
        <w:autoSpaceDE w:val="0"/>
        <w:autoSpaceDN w:val="0"/>
        <w:spacing w:before="1"/>
        <w:rPr>
          <w:rFonts w:eastAsia="Arial" w:cs="Arial"/>
          <w:b/>
          <w:szCs w:val="22"/>
        </w:rPr>
      </w:pPr>
    </w:p>
    <w:p w:rsidR="00C10035" w:rsidRPr="009735E9" w:rsidRDefault="00C10035" w:rsidP="00E2315F">
      <w:pPr>
        <w:widowControl w:val="0"/>
        <w:autoSpaceDE w:val="0"/>
        <w:autoSpaceDN w:val="0"/>
        <w:ind w:right="2298"/>
        <w:rPr>
          <w:rFonts w:eastAsia="Arial" w:cs="Arial"/>
          <w:szCs w:val="22"/>
        </w:rPr>
      </w:pPr>
      <w:r w:rsidRPr="009735E9">
        <w:rPr>
          <w:rFonts w:eastAsia="Arial" w:cs="Arial"/>
          <w:b/>
          <w:strike/>
          <w:szCs w:val="22"/>
        </w:rPr>
        <w:t>P2906.9.1.5</w:t>
      </w:r>
      <w:r w:rsidRPr="009735E9">
        <w:rPr>
          <w:rFonts w:eastAsia="Arial" w:cs="Arial"/>
          <w:b/>
          <w:szCs w:val="22"/>
        </w:rPr>
        <w:t xml:space="preserve"> </w:t>
      </w:r>
      <w:r w:rsidRPr="009735E9">
        <w:rPr>
          <w:rFonts w:eastAsia="Arial" w:cs="Arial"/>
          <w:b/>
          <w:szCs w:val="22"/>
          <w:u w:val="thick"/>
        </w:rPr>
        <w:t>P2906.10</w:t>
      </w:r>
      <w:r w:rsidRPr="009735E9">
        <w:rPr>
          <w:rFonts w:eastAsia="Arial" w:cs="Arial"/>
          <w:b/>
          <w:szCs w:val="22"/>
        </w:rPr>
        <w:t xml:space="preserve"> Cross-linked polyethylene plastic (PEX). </w:t>
      </w:r>
      <w:r w:rsidRPr="009735E9">
        <w:rPr>
          <w:rFonts w:eastAsia="Arial" w:cs="Arial"/>
          <w:szCs w:val="22"/>
        </w:rPr>
        <w:t xml:space="preserve">Joints between cross-linked polyethylene plastic tubing or fittings shall comply with Section </w:t>
      </w:r>
      <w:r w:rsidRPr="009735E9">
        <w:rPr>
          <w:rFonts w:eastAsia="Arial" w:cs="Arial"/>
          <w:strike/>
          <w:szCs w:val="22"/>
        </w:rPr>
        <w:t xml:space="preserve">P2906.9.1.5.1 </w:t>
      </w:r>
      <w:r w:rsidRPr="009735E9">
        <w:rPr>
          <w:rFonts w:eastAsia="Arial" w:cs="Arial"/>
          <w:szCs w:val="22"/>
          <w:u w:val="single"/>
        </w:rPr>
        <w:t>P2906.10.1</w:t>
      </w:r>
      <w:r w:rsidRPr="009735E9">
        <w:rPr>
          <w:rFonts w:eastAsia="Arial" w:cs="Arial"/>
          <w:szCs w:val="22"/>
        </w:rPr>
        <w:t xml:space="preserve"> or Section </w:t>
      </w:r>
      <w:r w:rsidRPr="009735E9">
        <w:rPr>
          <w:rFonts w:eastAsia="Arial" w:cs="Arial"/>
          <w:strike/>
          <w:szCs w:val="22"/>
        </w:rPr>
        <w:t xml:space="preserve">P2906.9.1.5.2 </w:t>
      </w:r>
      <w:r w:rsidRPr="009735E9">
        <w:rPr>
          <w:rFonts w:eastAsia="Arial" w:cs="Arial"/>
          <w:szCs w:val="22"/>
          <w:u w:val="single"/>
        </w:rPr>
        <w:t>P2906.10.2</w:t>
      </w:r>
      <w:r w:rsidRPr="009735E9">
        <w:rPr>
          <w:rFonts w:eastAsia="Arial" w:cs="Arial"/>
          <w:szCs w:val="22"/>
        </w:rPr>
        <w:t>.</w:t>
      </w:r>
    </w:p>
    <w:p w:rsidR="00C10035" w:rsidRPr="009735E9" w:rsidRDefault="00C10035" w:rsidP="00E2315F">
      <w:pPr>
        <w:widowControl w:val="0"/>
        <w:autoSpaceDE w:val="0"/>
        <w:autoSpaceDN w:val="0"/>
        <w:spacing w:before="10"/>
        <w:rPr>
          <w:rFonts w:eastAsia="Arial" w:cs="Arial"/>
          <w:szCs w:val="22"/>
        </w:rPr>
      </w:pPr>
    </w:p>
    <w:p w:rsidR="00C10035" w:rsidRPr="009735E9" w:rsidRDefault="00C10035" w:rsidP="00E2315F">
      <w:pPr>
        <w:widowControl w:val="0"/>
        <w:autoSpaceDE w:val="0"/>
        <w:autoSpaceDN w:val="0"/>
        <w:spacing w:before="93"/>
        <w:rPr>
          <w:rFonts w:eastAsia="Arial" w:cs="Arial"/>
          <w:i/>
          <w:szCs w:val="22"/>
        </w:rPr>
      </w:pPr>
      <w:r w:rsidRPr="009735E9">
        <w:rPr>
          <w:rFonts w:eastAsia="Arial" w:cs="Arial"/>
          <w:b/>
          <w:strike/>
          <w:szCs w:val="22"/>
        </w:rPr>
        <w:t>P2906.9.1.5.1</w:t>
      </w:r>
      <w:r w:rsidRPr="009735E9">
        <w:rPr>
          <w:rFonts w:eastAsia="Arial" w:cs="Arial"/>
          <w:b/>
          <w:szCs w:val="22"/>
        </w:rPr>
        <w:t xml:space="preserve"> </w:t>
      </w:r>
      <w:r w:rsidRPr="009735E9">
        <w:rPr>
          <w:rFonts w:eastAsia="Arial" w:cs="Arial"/>
          <w:b/>
          <w:szCs w:val="22"/>
          <w:u w:val="thick"/>
        </w:rPr>
        <w:t>P2906.10.1</w:t>
      </w:r>
      <w:r w:rsidRPr="009735E9">
        <w:rPr>
          <w:rFonts w:eastAsia="Arial" w:cs="Arial"/>
          <w:b/>
          <w:szCs w:val="22"/>
        </w:rPr>
        <w:t xml:space="preserve"> Flared joints. </w:t>
      </w:r>
      <w:r w:rsidRPr="009735E9">
        <w:rPr>
          <w:rFonts w:eastAsia="Arial" w:cs="Arial"/>
          <w:i/>
          <w:szCs w:val="22"/>
        </w:rPr>
        <w:t>No change to text.</w:t>
      </w:r>
    </w:p>
    <w:p w:rsidR="00C10035" w:rsidRPr="009735E9" w:rsidRDefault="00C10035" w:rsidP="00E2315F">
      <w:pPr>
        <w:widowControl w:val="0"/>
        <w:autoSpaceDE w:val="0"/>
        <w:autoSpaceDN w:val="0"/>
        <w:rPr>
          <w:rFonts w:eastAsia="Arial" w:cs="Arial"/>
          <w:i/>
          <w:szCs w:val="22"/>
        </w:rPr>
      </w:pPr>
    </w:p>
    <w:p w:rsidR="00C10035" w:rsidRPr="009735E9" w:rsidRDefault="00C10035" w:rsidP="00E2315F">
      <w:pPr>
        <w:widowControl w:val="0"/>
        <w:autoSpaceDE w:val="0"/>
        <w:autoSpaceDN w:val="0"/>
        <w:spacing w:before="93"/>
        <w:ind w:right="1408"/>
        <w:rPr>
          <w:rFonts w:eastAsia="Arial" w:cs="Arial"/>
          <w:szCs w:val="22"/>
        </w:rPr>
      </w:pPr>
      <w:r w:rsidRPr="009735E9">
        <w:rPr>
          <w:rFonts w:eastAsia="Arial" w:cs="Arial"/>
          <w:b/>
          <w:strike/>
          <w:szCs w:val="22"/>
        </w:rPr>
        <w:t>P2906.9.1.5.2</w:t>
      </w:r>
      <w:r w:rsidRPr="009735E9">
        <w:rPr>
          <w:rFonts w:eastAsia="Arial" w:cs="Arial"/>
          <w:b/>
          <w:szCs w:val="22"/>
        </w:rPr>
        <w:t xml:space="preserve"> </w:t>
      </w:r>
      <w:r w:rsidRPr="009735E9">
        <w:rPr>
          <w:rFonts w:eastAsia="Arial" w:cs="Arial"/>
          <w:b/>
          <w:szCs w:val="22"/>
          <w:u w:val="thick"/>
        </w:rPr>
        <w:t>P2906.10.2</w:t>
      </w:r>
      <w:r w:rsidRPr="009735E9">
        <w:rPr>
          <w:rFonts w:eastAsia="Arial" w:cs="Arial"/>
          <w:b/>
          <w:szCs w:val="22"/>
        </w:rPr>
        <w:t xml:space="preserve"> Mechanical joints. </w:t>
      </w:r>
      <w:r w:rsidRPr="009735E9">
        <w:rPr>
          <w:rFonts w:eastAsia="Arial" w:cs="Arial"/>
          <w:szCs w:val="22"/>
        </w:rPr>
        <w:t>Mechanical joints shall be installed in accordance with the manufacturer's instructions. Fittings for cross-linked polyethylene (PEX) plastic tubing shall comply with the applicable standards indicated in Table P2906.6 and shall be installed in accordance with the manufacturer's instructions. PEX tubing shall be factory marked with the applicable standards for the fittings that the PEX manufacturer specifies for use with the tubing.</w:t>
      </w:r>
    </w:p>
    <w:p w:rsidR="00C10035" w:rsidRPr="009735E9" w:rsidRDefault="00C10035" w:rsidP="00E2315F">
      <w:pPr>
        <w:rPr>
          <w:rFonts w:eastAsia="Arial"/>
          <w:color w:val="FF0000"/>
          <w:w w:val="99"/>
          <w:szCs w:val="22"/>
        </w:rPr>
      </w:pPr>
      <w:r w:rsidRPr="009735E9">
        <w:rPr>
          <w:rFonts w:eastAsia="Arial"/>
          <w:color w:val="FF0000"/>
          <w:w w:val="99"/>
          <w:szCs w:val="22"/>
        </w:rPr>
        <w:t>(RP14-15)</w:t>
      </w:r>
    </w:p>
    <w:p w:rsidR="00C10035" w:rsidRPr="009735E9" w:rsidRDefault="00C10035" w:rsidP="00E2315F">
      <w:pPr>
        <w:rPr>
          <w:rFonts w:eastAsia="Arial"/>
          <w:color w:val="FF0000"/>
          <w:w w:val="99"/>
          <w:szCs w:val="22"/>
        </w:rPr>
      </w:pPr>
    </w:p>
    <w:p w:rsidR="00C10035" w:rsidRPr="00004689" w:rsidRDefault="00C10035" w:rsidP="00F854A5">
      <w:pPr>
        <w:jc w:val="center"/>
        <w:rPr>
          <w:rFonts w:eastAsia="Arial"/>
          <w:b/>
          <w:w w:val="99"/>
          <w:szCs w:val="22"/>
        </w:rPr>
      </w:pPr>
      <w:r w:rsidRPr="00004689">
        <w:rPr>
          <w:rFonts w:eastAsia="Arial"/>
          <w:b/>
          <w:w w:val="99"/>
          <w:szCs w:val="22"/>
        </w:rPr>
        <w:t>Revise as follows:</w:t>
      </w:r>
    </w:p>
    <w:p w:rsidR="00C10035" w:rsidRPr="00004689" w:rsidRDefault="00C10035" w:rsidP="00F854A5">
      <w:pPr>
        <w:jc w:val="center"/>
        <w:rPr>
          <w:rFonts w:eastAsia="Arial"/>
          <w:b/>
          <w:w w:val="99"/>
          <w:szCs w:val="22"/>
        </w:rPr>
      </w:pPr>
    </w:p>
    <w:p w:rsidR="00C10035" w:rsidRPr="00004689" w:rsidRDefault="00C10035" w:rsidP="00F854A5">
      <w:pPr>
        <w:jc w:val="center"/>
        <w:rPr>
          <w:rFonts w:eastAsia="Arial"/>
          <w:b/>
          <w:w w:val="99"/>
          <w:szCs w:val="22"/>
        </w:rPr>
      </w:pPr>
      <w:r w:rsidRPr="00004689">
        <w:rPr>
          <w:rFonts w:eastAsia="Arial"/>
          <w:b/>
          <w:w w:val="99"/>
          <w:szCs w:val="22"/>
        </w:rPr>
        <w:t>TABLE P2906.4 WATER SERVICE PIPE</w:t>
      </w:r>
    </w:p>
    <w:tbl>
      <w:tblPr>
        <w:tblW w:w="0" w:type="auto"/>
        <w:tblInd w:w="12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376"/>
        <w:gridCol w:w="4046"/>
      </w:tblGrid>
      <w:tr w:rsidR="00C10035" w:rsidRPr="00C10035" w:rsidTr="00C10035">
        <w:trPr>
          <w:trHeight w:val="359"/>
        </w:trPr>
        <w:tc>
          <w:tcPr>
            <w:tcW w:w="5376" w:type="dxa"/>
          </w:tcPr>
          <w:p w:rsidR="00C10035" w:rsidRPr="00C10035" w:rsidRDefault="00C10035" w:rsidP="00E2315F">
            <w:pPr>
              <w:widowControl w:val="0"/>
              <w:autoSpaceDE w:val="0"/>
              <w:autoSpaceDN w:val="0"/>
              <w:spacing w:before="97"/>
              <w:ind w:right="2137"/>
              <w:jc w:val="center"/>
              <w:rPr>
                <w:rFonts w:eastAsia="Arial" w:cs="Arial"/>
                <w:b/>
                <w:sz w:val="20"/>
                <w:szCs w:val="22"/>
              </w:rPr>
            </w:pPr>
            <w:r w:rsidRPr="00C10035">
              <w:rPr>
                <w:rFonts w:eastAsia="Arial" w:cs="Arial"/>
                <w:b/>
                <w:sz w:val="20"/>
                <w:szCs w:val="22"/>
              </w:rPr>
              <w:t>MATERIAL</w:t>
            </w:r>
          </w:p>
        </w:tc>
        <w:tc>
          <w:tcPr>
            <w:tcW w:w="4046" w:type="dxa"/>
          </w:tcPr>
          <w:p w:rsidR="00C10035" w:rsidRPr="00C10035" w:rsidRDefault="00C10035" w:rsidP="00E2315F">
            <w:pPr>
              <w:widowControl w:val="0"/>
              <w:autoSpaceDE w:val="0"/>
              <w:autoSpaceDN w:val="0"/>
              <w:spacing w:before="97"/>
              <w:ind w:right="1446"/>
              <w:jc w:val="right"/>
              <w:rPr>
                <w:rFonts w:eastAsia="Arial" w:cs="Arial"/>
                <w:b/>
                <w:sz w:val="20"/>
                <w:szCs w:val="22"/>
              </w:rPr>
            </w:pPr>
            <w:r w:rsidRPr="00C10035">
              <w:rPr>
                <w:rFonts w:eastAsia="Arial" w:cs="Arial"/>
                <w:b/>
                <w:w w:val="95"/>
                <w:sz w:val="20"/>
                <w:szCs w:val="22"/>
              </w:rPr>
              <w:t>STANDARD</w:t>
            </w:r>
          </w:p>
        </w:tc>
      </w:tr>
      <w:tr w:rsidR="00C10035" w:rsidRPr="00C10035" w:rsidTr="00C10035">
        <w:trPr>
          <w:trHeight w:val="361"/>
        </w:trPr>
        <w:tc>
          <w:tcPr>
            <w:tcW w:w="5376" w:type="dxa"/>
          </w:tcPr>
          <w:p w:rsidR="00C10035" w:rsidRPr="00C10035" w:rsidRDefault="00C10035" w:rsidP="00E2315F">
            <w:pPr>
              <w:widowControl w:val="0"/>
              <w:autoSpaceDE w:val="0"/>
              <w:autoSpaceDN w:val="0"/>
              <w:spacing w:before="100"/>
              <w:rPr>
                <w:rFonts w:eastAsia="Arial" w:cs="Arial"/>
                <w:sz w:val="20"/>
                <w:szCs w:val="22"/>
              </w:rPr>
            </w:pPr>
            <w:r w:rsidRPr="00C10035">
              <w:rPr>
                <w:rFonts w:eastAsia="Arial" w:cs="Arial"/>
                <w:sz w:val="20"/>
                <w:szCs w:val="22"/>
              </w:rPr>
              <w:t>Polyethylene of raised temperature (PE-RT) plastic tubing</w:t>
            </w:r>
          </w:p>
        </w:tc>
        <w:tc>
          <w:tcPr>
            <w:tcW w:w="4046" w:type="dxa"/>
          </w:tcPr>
          <w:p w:rsidR="00C10035" w:rsidRPr="00C10035" w:rsidRDefault="00C10035" w:rsidP="00E2315F">
            <w:pPr>
              <w:widowControl w:val="0"/>
              <w:autoSpaceDE w:val="0"/>
              <w:autoSpaceDN w:val="0"/>
              <w:spacing w:before="100"/>
              <w:ind w:right="1441"/>
              <w:jc w:val="right"/>
              <w:rPr>
                <w:rFonts w:eastAsia="Arial" w:cs="Arial"/>
                <w:sz w:val="20"/>
                <w:szCs w:val="22"/>
              </w:rPr>
            </w:pPr>
            <w:r w:rsidRPr="00C10035">
              <w:rPr>
                <w:rFonts w:eastAsia="Arial" w:cs="Arial"/>
                <w:sz w:val="20"/>
                <w:szCs w:val="22"/>
              </w:rPr>
              <w:t xml:space="preserve">ASTM F 2769; </w:t>
            </w:r>
            <w:r w:rsidRPr="00C10035">
              <w:rPr>
                <w:rFonts w:eastAsia="Arial" w:cs="Arial"/>
                <w:sz w:val="20"/>
                <w:szCs w:val="22"/>
                <w:u w:val="single"/>
              </w:rPr>
              <w:t>CSA B137.18</w:t>
            </w:r>
          </w:p>
        </w:tc>
      </w:tr>
    </w:tbl>
    <w:p w:rsidR="00C10035" w:rsidRDefault="00C10035" w:rsidP="00E2315F">
      <w:pPr>
        <w:rPr>
          <w:rFonts w:eastAsia="Arial"/>
          <w:color w:val="FF0000"/>
          <w:w w:val="99"/>
        </w:rPr>
      </w:pPr>
    </w:p>
    <w:p w:rsidR="00C10035" w:rsidRPr="00C10035" w:rsidRDefault="00C10035" w:rsidP="00E2315F">
      <w:pPr>
        <w:widowControl w:val="0"/>
        <w:autoSpaceDE w:val="0"/>
        <w:autoSpaceDN w:val="0"/>
        <w:ind w:left="720" w:firstLine="720"/>
        <w:rPr>
          <w:rFonts w:eastAsia="Arial" w:cs="Arial"/>
          <w:i/>
          <w:sz w:val="20"/>
          <w:szCs w:val="22"/>
        </w:rPr>
      </w:pPr>
      <w:r w:rsidRPr="00C10035">
        <w:rPr>
          <w:rFonts w:eastAsia="Arial" w:cs="Arial"/>
          <w:i/>
          <w:sz w:val="20"/>
          <w:szCs w:val="22"/>
        </w:rPr>
        <w:t>(Portions of table not shown remain unchanged)</w:t>
      </w:r>
    </w:p>
    <w:p w:rsidR="00C10035" w:rsidRPr="00C10035" w:rsidRDefault="00C10035" w:rsidP="00E2315F">
      <w:pPr>
        <w:widowControl w:val="0"/>
        <w:autoSpaceDE w:val="0"/>
        <w:autoSpaceDN w:val="0"/>
        <w:rPr>
          <w:rFonts w:eastAsia="Arial" w:cs="Arial"/>
          <w:i/>
          <w:sz w:val="20"/>
          <w:szCs w:val="16"/>
        </w:rPr>
      </w:pPr>
    </w:p>
    <w:p w:rsidR="00004689" w:rsidRDefault="00C10035" w:rsidP="00E2315F">
      <w:pPr>
        <w:widowControl w:val="0"/>
        <w:autoSpaceDE w:val="0"/>
        <w:autoSpaceDN w:val="0"/>
        <w:spacing w:before="1" w:after="3"/>
        <w:jc w:val="center"/>
        <w:rPr>
          <w:rFonts w:eastAsia="Arial" w:cs="Arial"/>
          <w:b/>
          <w:sz w:val="20"/>
          <w:szCs w:val="22"/>
        </w:rPr>
      </w:pPr>
      <w:r w:rsidRPr="00C10035">
        <w:rPr>
          <w:rFonts w:eastAsia="Arial" w:cs="Arial"/>
          <w:b/>
          <w:sz w:val="20"/>
          <w:szCs w:val="22"/>
        </w:rPr>
        <w:t xml:space="preserve">TABLE P2906.5 </w:t>
      </w:r>
    </w:p>
    <w:p w:rsidR="00C10035" w:rsidRPr="00C10035" w:rsidRDefault="00C10035" w:rsidP="00E2315F">
      <w:pPr>
        <w:widowControl w:val="0"/>
        <w:autoSpaceDE w:val="0"/>
        <w:autoSpaceDN w:val="0"/>
        <w:spacing w:before="1" w:after="3"/>
        <w:jc w:val="center"/>
        <w:rPr>
          <w:rFonts w:eastAsia="Arial" w:cs="Arial"/>
          <w:b/>
          <w:sz w:val="20"/>
          <w:szCs w:val="22"/>
        </w:rPr>
      </w:pPr>
      <w:r w:rsidRPr="00C10035">
        <w:rPr>
          <w:rFonts w:eastAsia="Arial" w:cs="Arial"/>
          <w:b/>
          <w:sz w:val="20"/>
          <w:szCs w:val="22"/>
        </w:rPr>
        <w:t>WATER DISTRIBUTION PIPE</w:t>
      </w:r>
    </w:p>
    <w:tbl>
      <w:tblPr>
        <w:tblW w:w="0" w:type="auto"/>
        <w:tblInd w:w="12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175"/>
        <w:gridCol w:w="3247"/>
      </w:tblGrid>
      <w:tr w:rsidR="00C10035" w:rsidRPr="00C10035" w:rsidTr="00C10035">
        <w:trPr>
          <w:trHeight w:val="289"/>
        </w:trPr>
        <w:tc>
          <w:tcPr>
            <w:tcW w:w="6175" w:type="dxa"/>
          </w:tcPr>
          <w:p w:rsidR="00C10035" w:rsidRPr="00C10035" w:rsidRDefault="00C10035" w:rsidP="00E2315F">
            <w:pPr>
              <w:widowControl w:val="0"/>
              <w:autoSpaceDE w:val="0"/>
              <w:autoSpaceDN w:val="0"/>
              <w:spacing w:before="25"/>
              <w:ind w:right="2511"/>
              <w:jc w:val="center"/>
              <w:rPr>
                <w:rFonts w:eastAsia="Arial" w:cs="Arial"/>
                <w:b/>
                <w:sz w:val="20"/>
                <w:szCs w:val="22"/>
              </w:rPr>
            </w:pPr>
            <w:r w:rsidRPr="00C10035">
              <w:rPr>
                <w:rFonts w:eastAsia="Arial" w:cs="Arial"/>
                <w:b/>
                <w:sz w:val="20"/>
                <w:szCs w:val="22"/>
              </w:rPr>
              <w:t>MATERIAL</w:t>
            </w:r>
          </w:p>
        </w:tc>
        <w:tc>
          <w:tcPr>
            <w:tcW w:w="3247" w:type="dxa"/>
          </w:tcPr>
          <w:p w:rsidR="00C10035" w:rsidRPr="00C10035" w:rsidRDefault="00C10035" w:rsidP="00E2315F">
            <w:pPr>
              <w:widowControl w:val="0"/>
              <w:autoSpaceDE w:val="0"/>
              <w:autoSpaceDN w:val="0"/>
              <w:spacing w:before="25"/>
              <w:rPr>
                <w:rFonts w:eastAsia="Arial" w:cs="Arial"/>
                <w:b/>
                <w:sz w:val="20"/>
                <w:szCs w:val="22"/>
              </w:rPr>
            </w:pPr>
            <w:r w:rsidRPr="00C10035">
              <w:rPr>
                <w:rFonts w:eastAsia="Arial" w:cs="Arial"/>
                <w:b/>
                <w:sz w:val="20"/>
                <w:szCs w:val="22"/>
              </w:rPr>
              <w:t>STANDARD</w:t>
            </w:r>
          </w:p>
        </w:tc>
      </w:tr>
      <w:tr w:rsidR="00C10035" w:rsidRPr="00C10035" w:rsidTr="00C10035">
        <w:trPr>
          <w:trHeight w:val="292"/>
        </w:trPr>
        <w:tc>
          <w:tcPr>
            <w:tcW w:w="6175" w:type="dxa"/>
          </w:tcPr>
          <w:p w:rsidR="00C10035" w:rsidRPr="00C10035" w:rsidRDefault="00C10035" w:rsidP="00E2315F">
            <w:pPr>
              <w:widowControl w:val="0"/>
              <w:autoSpaceDE w:val="0"/>
              <w:autoSpaceDN w:val="0"/>
              <w:spacing w:before="28"/>
              <w:rPr>
                <w:rFonts w:eastAsia="Arial" w:cs="Arial"/>
                <w:sz w:val="20"/>
                <w:szCs w:val="22"/>
              </w:rPr>
            </w:pPr>
            <w:r w:rsidRPr="00C10035">
              <w:rPr>
                <w:rFonts w:eastAsia="Arial" w:cs="Arial"/>
                <w:sz w:val="20"/>
                <w:szCs w:val="22"/>
              </w:rPr>
              <w:t>Polyethylene of raised temperature (PE-RT) plastic tubing</w:t>
            </w:r>
          </w:p>
        </w:tc>
        <w:tc>
          <w:tcPr>
            <w:tcW w:w="3247" w:type="dxa"/>
          </w:tcPr>
          <w:p w:rsidR="00C10035" w:rsidRPr="00C10035" w:rsidRDefault="00C10035" w:rsidP="00E2315F">
            <w:pPr>
              <w:widowControl w:val="0"/>
              <w:autoSpaceDE w:val="0"/>
              <w:autoSpaceDN w:val="0"/>
              <w:spacing w:before="28"/>
              <w:rPr>
                <w:rFonts w:eastAsia="Arial" w:cs="Arial"/>
                <w:sz w:val="20"/>
                <w:szCs w:val="22"/>
              </w:rPr>
            </w:pPr>
            <w:r w:rsidRPr="00C10035">
              <w:rPr>
                <w:rFonts w:eastAsia="Arial" w:cs="Arial"/>
                <w:sz w:val="20"/>
                <w:szCs w:val="22"/>
              </w:rPr>
              <w:t xml:space="preserve">ASTM F 2769; </w:t>
            </w:r>
            <w:r w:rsidRPr="00C10035">
              <w:rPr>
                <w:rFonts w:eastAsia="Arial" w:cs="Arial"/>
                <w:sz w:val="20"/>
                <w:szCs w:val="22"/>
                <w:u w:val="single"/>
              </w:rPr>
              <w:t>CSA B137.18</w:t>
            </w:r>
          </w:p>
        </w:tc>
      </w:tr>
    </w:tbl>
    <w:p w:rsidR="00C10035" w:rsidRPr="00C10035" w:rsidRDefault="00C10035" w:rsidP="00E2315F">
      <w:pPr>
        <w:widowControl w:val="0"/>
        <w:autoSpaceDE w:val="0"/>
        <w:autoSpaceDN w:val="0"/>
        <w:ind w:left="720" w:firstLine="720"/>
        <w:rPr>
          <w:rFonts w:eastAsia="Arial" w:cs="Arial"/>
          <w:i/>
          <w:sz w:val="20"/>
          <w:szCs w:val="22"/>
        </w:rPr>
      </w:pPr>
      <w:r w:rsidRPr="00C10035">
        <w:rPr>
          <w:rFonts w:eastAsia="Arial" w:cs="Arial"/>
          <w:i/>
          <w:sz w:val="20"/>
          <w:szCs w:val="22"/>
        </w:rPr>
        <w:t>(Portions of table not shown remain unchanged)</w:t>
      </w:r>
    </w:p>
    <w:p w:rsidR="00C10035" w:rsidRPr="00C10035" w:rsidRDefault="00C10035" w:rsidP="00E2315F">
      <w:pPr>
        <w:widowControl w:val="0"/>
        <w:autoSpaceDE w:val="0"/>
        <w:autoSpaceDN w:val="0"/>
        <w:spacing w:before="9"/>
        <w:rPr>
          <w:rFonts w:eastAsia="Arial" w:cs="Arial"/>
          <w:i/>
          <w:sz w:val="19"/>
          <w:szCs w:val="16"/>
        </w:rPr>
      </w:pPr>
    </w:p>
    <w:p w:rsidR="00004689" w:rsidRDefault="00C10035" w:rsidP="00E2315F">
      <w:pPr>
        <w:widowControl w:val="0"/>
        <w:autoSpaceDE w:val="0"/>
        <w:autoSpaceDN w:val="0"/>
        <w:spacing w:before="1" w:after="6"/>
        <w:jc w:val="center"/>
        <w:rPr>
          <w:rFonts w:eastAsia="Arial" w:cs="Arial"/>
          <w:b/>
          <w:sz w:val="20"/>
          <w:szCs w:val="22"/>
        </w:rPr>
      </w:pPr>
      <w:r w:rsidRPr="00C10035">
        <w:rPr>
          <w:rFonts w:eastAsia="Arial" w:cs="Arial"/>
          <w:b/>
          <w:sz w:val="20"/>
          <w:szCs w:val="22"/>
        </w:rPr>
        <w:t xml:space="preserve">TABLE P2906.6 </w:t>
      </w:r>
    </w:p>
    <w:p w:rsidR="00C10035" w:rsidRPr="00C10035" w:rsidRDefault="00C10035" w:rsidP="00E2315F">
      <w:pPr>
        <w:widowControl w:val="0"/>
        <w:autoSpaceDE w:val="0"/>
        <w:autoSpaceDN w:val="0"/>
        <w:spacing w:before="1" w:after="6"/>
        <w:jc w:val="center"/>
        <w:rPr>
          <w:rFonts w:eastAsia="Arial" w:cs="Arial"/>
          <w:b/>
          <w:sz w:val="20"/>
          <w:szCs w:val="22"/>
        </w:rPr>
      </w:pPr>
      <w:r w:rsidRPr="00C10035">
        <w:rPr>
          <w:rFonts w:eastAsia="Arial" w:cs="Arial"/>
          <w:b/>
          <w:sz w:val="20"/>
          <w:szCs w:val="22"/>
        </w:rPr>
        <w:t>PIPE FITTINGS</w:t>
      </w:r>
    </w:p>
    <w:tbl>
      <w:tblPr>
        <w:tblW w:w="0" w:type="auto"/>
        <w:tblInd w:w="12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038"/>
        <w:gridCol w:w="4385"/>
      </w:tblGrid>
      <w:tr w:rsidR="00C10035" w:rsidRPr="00C10035" w:rsidTr="00C10035">
        <w:trPr>
          <w:trHeight w:val="289"/>
        </w:trPr>
        <w:tc>
          <w:tcPr>
            <w:tcW w:w="5038" w:type="dxa"/>
          </w:tcPr>
          <w:p w:rsidR="00C10035" w:rsidRPr="00C10035" w:rsidRDefault="00C10035" w:rsidP="00E2315F">
            <w:pPr>
              <w:widowControl w:val="0"/>
              <w:autoSpaceDE w:val="0"/>
              <w:autoSpaceDN w:val="0"/>
              <w:spacing w:before="25"/>
              <w:ind w:right="1943"/>
              <w:jc w:val="center"/>
              <w:rPr>
                <w:rFonts w:eastAsia="Arial" w:cs="Arial"/>
                <w:b/>
                <w:sz w:val="20"/>
                <w:szCs w:val="22"/>
              </w:rPr>
            </w:pPr>
            <w:r w:rsidRPr="00C10035">
              <w:rPr>
                <w:rFonts w:eastAsia="Arial" w:cs="Arial"/>
                <w:b/>
                <w:sz w:val="20"/>
                <w:szCs w:val="22"/>
              </w:rPr>
              <w:t>MATERIAL</w:t>
            </w:r>
          </w:p>
        </w:tc>
        <w:tc>
          <w:tcPr>
            <w:tcW w:w="4385" w:type="dxa"/>
          </w:tcPr>
          <w:p w:rsidR="00C10035" w:rsidRPr="00C10035" w:rsidRDefault="00C10035" w:rsidP="00E2315F">
            <w:pPr>
              <w:widowControl w:val="0"/>
              <w:autoSpaceDE w:val="0"/>
              <w:autoSpaceDN w:val="0"/>
              <w:spacing w:before="25"/>
              <w:ind w:right="1599"/>
              <w:jc w:val="center"/>
              <w:rPr>
                <w:rFonts w:eastAsia="Arial" w:cs="Arial"/>
                <w:b/>
                <w:sz w:val="20"/>
                <w:szCs w:val="22"/>
              </w:rPr>
            </w:pPr>
            <w:r w:rsidRPr="00C10035">
              <w:rPr>
                <w:rFonts w:eastAsia="Arial" w:cs="Arial"/>
                <w:b/>
                <w:sz w:val="20"/>
                <w:szCs w:val="22"/>
              </w:rPr>
              <w:t>STANDARD</w:t>
            </w:r>
          </w:p>
        </w:tc>
      </w:tr>
      <w:tr w:rsidR="00C10035" w:rsidRPr="00C10035" w:rsidTr="00C10035">
        <w:trPr>
          <w:trHeight w:val="750"/>
        </w:trPr>
        <w:tc>
          <w:tcPr>
            <w:tcW w:w="5038" w:type="dxa"/>
          </w:tcPr>
          <w:p w:rsidR="00C10035" w:rsidRPr="00C10035" w:rsidRDefault="00C10035" w:rsidP="00E2315F">
            <w:pPr>
              <w:widowControl w:val="0"/>
              <w:autoSpaceDE w:val="0"/>
              <w:autoSpaceDN w:val="0"/>
              <w:spacing w:before="143"/>
              <w:ind w:right="115"/>
              <w:rPr>
                <w:rFonts w:eastAsia="Arial" w:cs="Arial"/>
                <w:sz w:val="20"/>
                <w:szCs w:val="22"/>
              </w:rPr>
            </w:pPr>
            <w:r w:rsidRPr="00C10035">
              <w:rPr>
                <w:rFonts w:eastAsia="Arial" w:cs="Arial"/>
                <w:sz w:val="20"/>
                <w:szCs w:val="22"/>
              </w:rPr>
              <w:t>Fittings for polyethylene of raised temperature (PE-RT) plastic tubing</w:t>
            </w:r>
          </w:p>
        </w:tc>
        <w:tc>
          <w:tcPr>
            <w:tcW w:w="4385" w:type="dxa"/>
          </w:tcPr>
          <w:p w:rsidR="00C10035" w:rsidRPr="00C10035" w:rsidRDefault="00C10035" w:rsidP="00E2315F">
            <w:pPr>
              <w:widowControl w:val="0"/>
              <w:autoSpaceDE w:val="0"/>
              <w:autoSpaceDN w:val="0"/>
              <w:spacing w:before="28"/>
              <w:ind w:right="418"/>
              <w:jc w:val="both"/>
              <w:rPr>
                <w:rFonts w:eastAsia="Arial" w:cs="Arial"/>
                <w:sz w:val="20"/>
                <w:szCs w:val="22"/>
              </w:rPr>
            </w:pPr>
            <w:r w:rsidRPr="00C10035">
              <w:rPr>
                <w:rFonts w:eastAsia="Arial" w:cs="Arial"/>
                <w:sz w:val="20"/>
                <w:szCs w:val="22"/>
              </w:rPr>
              <w:t xml:space="preserve">ASTM F 1807; ASTM F2098; ASTM F 2159; ASTM F 2735; ASTM F 2769; </w:t>
            </w:r>
            <w:r w:rsidRPr="00C10035">
              <w:rPr>
                <w:rFonts w:eastAsia="Arial" w:cs="Arial"/>
                <w:sz w:val="20"/>
                <w:szCs w:val="22"/>
                <w:u w:val="single"/>
              </w:rPr>
              <w:t>ASTM F1055;</w:t>
            </w:r>
            <w:r w:rsidRPr="00C10035">
              <w:rPr>
                <w:rFonts w:eastAsia="Arial" w:cs="Arial"/>
                <w:sz w:val="20"/>
                <w:szCs w:val="22"/>
              </w:rPr>
              <w:t xml:space="preserve"> </w:t>
            </w:r>
            <w:r w:rsidRPr="00C10035">
              <w:rPr>
                <w:rFonts w:eastAsia="Arial" w:cs="Arial"/>
                <w:sz w:val="20"/>
                <w:szCs w:val="22"/>
                <w:u w:val="single"/>
              </w:rPr>
              <w:t>ASTM D2683; ASTM D3261; CSA B137.18</w:t>
            </w:r>
          </w:p>
        </w:tc>
      </w:tr>
    </w:tbl>
    <w:p w:rsidR="00C10035" w:rsidRDefault="00C10035" w:rsidP="00E2315F">
      <w:pPr>
        <w:ind w:left="720" w:firstLine="720"/>
        <w:rPr>
          <w:rFonts w:eastAsia="Arial"/>
          <w:color w:val="FF0000"/>
          <w:w w:val="99"/>
        </w:rPr>
      </w:pPr>
      <w:r w:rsidRPr="00C10035">
        <w:rPr>
          <w:rFonts w:eastAsia="Arial" w:cs="Arial"/>
          <w:i/>
          <w:sz w:val="20"/>
          <w:szCs w:val="22"/>
        </w:rPr>
        <w:t>(Portions of table not shown remain unchanged)</w:t>
      </w:r>
    </w:p>
    <w:p w:rsidR="00C10035" w:rsidRDefault="00C10035" w:rsidP="00E2315F">
      <w:pPr>
        <w:widowControl w:val="0"/>
        <w:autoSpaceDE w:val="0"/>
        <w:autoSpaceDN w:val="0"/>
        <w:spacing w:before="1"/>
        <w:ind w:right="2219"/>
        <w:rPr>
          <w:rFonts w:eastAsia="Arial" w:cs="Arial"/>
          <w:b/>
          <w:sz w:val="20"/>
          <w:szCs w:val="22"/>
        </w:rPr>
      </w:pPr>
    </w:p>
    <w:p w:rsidR="00C10035" w:rsidRPr="00C10035" w:rsidRDefault="00384D3F" w:rsidP="00E2315F">
      <w:pPr>
        <w:widowControl w:val="0"/>
        <w:autoSpaceDE w:val="0"/>
        <w:autoSpaceDN w:val="0"/>
        <w:spacing w:before="1"/>
        <w:ind w:right="2219"/>
        <w:rPr>
          <w:rFonts w:eastAsia="Arial" w:cs="Arial"/>
          <w:sz w:val="20"/>
          <w:szCs w:val="22"/>
        </w:rPr>
      </w:pPr>
      <w:r>
        <w:rPr>
          <w:rFonts w:eastAsia="Arial" w:cs="Arial"/>
          <w:szCs w:val="22"/>
        </w:rPr>
        <w:pict>
          <v:rect id="_x0000_s1065" style="position:absolute;margin-left:492.25pt;margin-top:22.05pt;width:2.75pt;height:.7pt;z-index:-251640320;mso-position-horizontal-relative:page" fillcolor="black" stroked="f">
            <w10:wrap anchorx="page"/>
          </v:rect>
        </w:pict>
      </w:r>
      <w:r w:rsidR="00C10035" w:rsidRPr="00C10035">
        <w:rPr>
          <w:rFonts w:eastAsia="Arial" w:cs="Arial"/>
          <w:b/>
          <w:sz w:val="20"/>
          <w:szCs w:val="22"/>
        </w:rPr>
        <w:t xml:space="preserve">P2906.19 Polyethylene of raised temperature plastic. </w:t>
      </w:r>
      <w:r w:rsidR="00C10035" w:rsidRPr="00C10035">
        <w:rPr>
          <w:rFonts w:eastAsia="Arial" w:cs="Arial"/>
          <w:sz w:val="20"/>
          <w:szCs w:val="22"/>
        </w:rPr>
        <w:t xml:space="preserve">Joints between polyethylene of raised temperature plastic tubing and fittings shall be in accordance with </w:t>
      </w:r>
      <w:r w:rsidR="00C10035" w:rsidRPr="00C10035">
        <w:rPr>
          <w:rFonts w:eastAsia="Arial" w:cs="Arial"/>
          <w:strike/>
          <w:sz w:val="20"/>
          <w:szCs w:val="22"/>
        </w:rPr>
        <w:t xml:space="preserve">Section </w:t>
      </w:r>
      <w:r w:rsidR="00C10035" w:rsidRPr="00C10035">
        <w:rPr>
          <w:rFonts w:eastAsia="Arial" w:cs="Arial"/>
          <w:sz w:val="20"/>
          <w:szCs w:val="22"/>
          <w:u w:val="single"/>
        </w:rPr>
        <w:t>Sections</w:t>
      </w:r>
      <w:r w:rsidR="00C10035" w:rsidRPr="00C10035">
        <w:rPr>
          <w:rFonts w:eastAsia="Arial" w:cs="Arial"/>
          <w:sz w:val="20"/>
          <w:szCs w:val="22"/>
        </w:rPr>
        <w:t xml:space="preserve"> P2906.19.1, </w:t>
      </w:r>
      <w:r w:rsidR="00C10035" w:rsidRPr="00C10035">
        <w:rPr>
          <w:rFonts w:eastAsia="Arial" w:cs="Arial"/>
          <w:sz w:val="20"/>
          <w:szCs w:val="22"/>
          <w:u w:val="single"/>
        </w:rPr>
        <w:t>P2906.19.2 and P2906.19.3</w:t>
      </w:r>
      <w:r w:rsidR="00C10035" w:rsidRPr="00C10035">
        <w:rPr>
          <w:rFonts w:eastAsia="Arial" w:cs="Arial"/>
          <w:sz w:val="20"/>
          <w:szCs w:val="22"/>
        </w:rPr>
        <w:t>.</w:t>
      </w:r>
    </w:p>
    <w:p w:rsidR="00C10035" w:rsidRPr="00C10035" w:rsidRDefault="00C10035" w:rsidP="00E2315F">
      <w:pPr>
        <w:widowControl w:val="0"/>
        <w:autoSpaceDE w:val="0"/>
        <w:autoSpaceDN w:val="0"/>
        <w:spacing w:before="9"/>
        <w:rPr>
          <w:rFonts w:eastAsia="Arial" w:cs="Arial"/>
          <w:sz w:val="11"/>
          <w:szCs w:val="16"/>
        </w:rPr>
      </w:pPr>
    </w:p>
    <w:p w:rsidR="00C10035" w:rsidRPr="00004689" w:rsidRDefault="00C10035" w:rsidP="00E2315F">
      <w:pPr>
        <w:widowControl w:val="0"/>
        <w:autoSpaceDE w:val="0"/>
        <w:autoSpaceDN w:val="0"/>
        <w:spacing w:before="93"/>
        <w:outlineLvl w:val="1"/>
        <w:rPr>
          <w:rFonts w:eastAsia="Arial" w:cs="Arial"/>
          <w:b/>
          <w:bCs/>
          <w:i/>
          <w:sz w:val="20"/>
        </w:rPr>
      </w:pPr>
      <w:r w:rsidRPr="00004689">
        <w:rPr>
          <w:rFonts w:eastAsia="Arial" w:cs="Arial"/>
          <w:b/>
          <w:bCs/>
          <w:i/>
          <w:sz w:val="20"/>
        </w:rPr>
        <w:lastRenderedPageBreak/>
        <w:t>Add new text as follows:</w:t>
      </w:r>
    </w:p>
    <w:p w:rsidR="00C10035" w:rsidRPr="00C10035" w:rsidRDefault="00C10035" w:rsidP="00E2315F">
      <w:pPr>
        <w:widowControl w:val="0"/>
        <w:autoSpaceDE w:val="0"/>
        <w:autoSpaceDN w:val="0"/>
        <w:spacing w:before="1"/>
        <w:rPr>
          <w:rFonts w:eastAsia="Arial" w:cs="Arial"/>
          <w:b/>
          <w:sz w:val="20"/>
          <w:szCs w:val="16"/>
        </w:rPr>
      </w:pPr>
    </w:p>
    <w:p w:rsidR="00C10035" w:rsidRPr="00C10035" w:rsidRDefault="00C10035" w:rsidP="00E2315F">
      <w:pPr>
        <w:widowControl w:val="0"/>
        <w:autoSpaceDE w:val="0"/>
        <w:autoSpaceDN w:val="0"/>
        <w:ind w:right="1449"/>
        <w:rPr>
          <w:rFonts w:eastAsia="Arial" w:cs="Arial"/>
          <w:sz w:val="20"/>
          <w:szCs w:val="22"/>
        </w:rPr>
      </w:pPr>
      <w:r w:rsidRPr="00C10035">
        <w:rPr>
          <w:rFonts w:eastAsia="Arial" w:cs="Arial"/>
          <w:b/>
          <w:sz w:val="20"/>
          <w:szCs w:val="22"/>
          <w:u w:val="single"/>
        </w:rPr>
        <w:t xml:space="preserve">P2906.19.2 Heat fusion Joints </w:t>
      </w:r>
      <w:r w:rsidRPr="00C10035">
        <w:rPr>
          <w:rFonts w:eastAsia="Arial" w:cs="Arial"/>
          <w:sz w:val="20"/>
          <w:szCs w:val="22"/>
          <w:u w:val="single"/>
        </w:rPr>
        <w:t>Joints shall be of the socket-fusion, saddle-fusion, or butt-fusion type,</w:t>
      </w:r>
      <w:r w:rsidRPr="00C10035">
        <w:rPr>
          <w:rFonts w:eastAsia="Arial" w:cs="Arial"/>
          <w:sz w:val="20"/>
          <w:szCs w:val="22"/>
        </w:rPr>
        <w:t xml:space="preserve"> </w:t>
      </w:r>
      <w:r w:rsidRPr="00C10035">
        <w:rPr>
          <w:rFonts w:eastAsia="Arial" w:cs="Arial"/>
          <w:sz w:val="20"/>
          <w:szCs w:val="22"/>
          <w:u w:val="single"/>
        </w:rPr>
        <w:t>and shall be joined in accordance with ASTM D2657. Joint surfaces shall be clean and free of moisture.</w:t>
      </w:r>
      <w:r w:rsidRPr="00C10035">
        <w:rPr>
          <w:rFonts w:eastAsia="Arial" w:cs="Arial"/>
          <w:sz w:val="20"/>
          <w:szCs w:val="22"/>
        </w:rPr>
        <w:t xml:space="preserve"> </w:t>
      </w:r>
      <w:r w:rsidRPr="00C10035">
        <w:rPr>
          <w:rFonts w:eastAsia="Arial" w:cs="Arial"/>
          <w:sz w:val="20"/>
          <w:szCs w:val="22"/>
          <w:u w:val="single"/>
        </w:rPr>
        <w:t>Joint surfaces shall be heated to melt temperatures and joined. The joint shall remain undisturbed until</w:t>
      </w:r>
      <w:r w:rsidRPr="00C10035">
        <w:rPr>
          <w:rFonts w:eastAsia="Arial" w:cs="Arial"/>
          <w:sz w:val="20"/>
          <w:szCs w:val="22"/>
        </w:rPr>
        <w:t xml:space="preserve"> </w:t>
      </w:r>
      <w:r w:rsidRPr="00C10035">
        <w:rPr>
          <w:rFonts w:eastAsia="Arial" w:cs="Arial"/>
          <w:sz w:val="20"/>
          <w:szCs w:val="22"/>
          <w:u w:val="single"/>
        </w:rPr>
        <w:t>cool. Fittings shall be manufactured in accordance with ASTM D2683 or ASTM D3261.</w:t>
      </w:r>
    </w:p>
    <w:p w:rsidR="00C10035" w:rsidRPr="00C10035" w:rsidRDefault="00C10035" w:rsidP="00E2315F">
      <w:pPr>
        <w:widowControl w:val="0"/>
        <w:autoSpaceDE w:val="0"/>
        <w:autoSpaceDN w:val="0"/>
        <w:spacing w:before="10"/>
        <w:rPr>
          <w:rFonts w:eastAsia="Arial" w:cs="Arial"/>
          <w:sz w:val="11"/>
          <w:szCs w:val="16"/>
        </w:rPr>
      </w:pPr>
    </w:p>
    <w:p w:rsidR="00C10035" w:rsidRPr="00C10035" w:rsidRDefault="00C10035" w:rsidP="00F854A5">
      <w:pPr>
        <w:widowControl w:val="0"/>
        <w:autoSpaceDE w:val="0"/>
        <w:autoSpaceDN w:val="0"/>
        <w:ind w:right="1328"/>
        <w:rPr>
          <w:rFonts w:eastAsia="Arial" w:cs="Arial"/>
          <w:sz w:val="20"/>
          <w:szCs w:val="22"/>
        </w:rPr>
      </w:pPr>
      <w:r w:rsidRPr="00C10035">
        <w:rPr>
          <w:rFonts w:eastAsia="Arial" w:cs="Arial"/>
          <w:b/>
          <w:sz w:val="20"/>
          <w:szCs w:val="22"/>
          <w:u w:val="single"/>
        </w:rPr>
        <w:t xml:space="preserve">P2906.19.3 Electrofusion Joints </w:t>
      </w:r>
      <w:r w:rsidRPr="00C10035">
        <w:rPr>
          <w:rFonts w:eastAsia="Arial" w:cs="Arial"/>
          <w:sz w:val="20"/>
          <w:szCs w:val="22"/>
          <w:u w:val="single"/>
        </w:rPr>
        <w:t>Joints shall be of the electrofusion type. Joint surfaces shall be clean</w:t>
      </w:r>
      <w:r w:rsidRPr="00C10035">
        <w:rPr>
          <w:rFonts w:eastAsia="Arial" w:cs="Arial"/>
          <w:sz w:val="20"/>
          <w:szCs w:val="22"/>
        </w:rPr>
        <w:t xml:space="preserve"> </w:t>
      </w:r>
      <w:r w:rsidRPr="00C10035">
        <w:rPr>
          <w:rFonts w:eastAsia="Arial" w:cs="Arial"/>
          <w:sz w:val="20"/>
          <w:szCs w:val="22"/>
          <w:u w:val="single"/>
        </w:rPr>
        <w:t>and free of moisture and scoured to expose virgin resin. Joint surfaces shall be heated to melt</w:t>
      </w:r>
      <w:r w:rsidRPr="00C10035">
        <w:rPr>
          <w:rFonts w:eastAsia="Arial" w:cs="Arial"/>
          <w:sz w:val="20"/>
          <w:szCs w:val="22"/>
        </w:rPr>
        <w:t xml:space="preserve"> </w:t>
      </w:r>
      <w:r w:rsidRPr="00C10035">
        <w:rPr>
          <w:rFonts w:eastAsia="Arial" w:cs="Arial"/>
          <w:sz w:val="20"/>
          <w:szCs w:val="22"/>
          <w:u w:val="single"/>
        </w:rPr>
        <w:t>temperatures for a period of time specified my the manufacturer and joined. The joint shall remain</w:t>
      </w:r>
      <w:r w:rsidRPr="00C10035">
        <w:rPr>
          <w:rFonts w:eastAsia="Arial" w:cs="Arial"/>
          <w:sz w:val="20"/>
          <w:szCs w:val="22"/>
        </w:rPr>
        <w:t xml:space="preserve"> </w:t>
      </w:r>
      <w:r w:rsidRPr="00C10035">
        <w:rPr>
          <w:rFonts w:eastAsia="Arial" w:cs="Arial"/>
          <w:sz w:val="20"/>
          <w:szCs w:val="22"/>
          <w:u w:val="single"/>
        </w:rPr>
        <w:t>undisturbed until cool. Fittings shall be manufactured in accordance with ASTM F1055.</w:t>
      </w:r>
    </w:p>
    <w:p w:rsidR="00C10035" w:rsidRPr="00215BDD" w:rsidRDefault="00C10035" w:rsidP="00F854A5">
      <w:pPr>
        <w:rPr>
          <w:rFonts w:eastAsia="Arial"/>
          <w:color w:val="FF0000"/>
          <w:w w:val="99"/>
          <w:szCs w:val="22"/>
        </w:rPr>
      </w:pPr>
      <w:r w:rsidRPr="00215BDD">
        <w:rPr>
          <w:rFonts w:eastAsia="Arial"/>
          <w:color w:val="FF0000"/>
          <w:w w:val="99"/>
          <w:szCs w:val="22"/>
        </w:rPr>
        <w:t>(RP16-15)</w:t>
      </w:r>
    </w:p>
    <w:p w:rsidR="00C10035" w:rsidRDefault="00C10035" w:rsidP="00E2315F">
      <w:pPr>
        <w:rPr>
          <w:rFonts w:eastAsia="Arial"/>
          <w:color w:val="31849B"/>
          <w:w w:val="99"/>
          <w:szCs w:val="22"/>
        </w:rPr>
      </w:pPr>
    </w:p>
    <w:p w:rsidR="00215BDD" w:rsidRPr="00215BDD" w:rsidRDefault="00215BDD" w:rsidP="00E2315F">
      <w:pPr>
        <w:rPr>
          <w:rFonts w:eastAsia="Arial"/>
          <w:color w:val="31849B"/>
          <w:w w:val="99"/>
          <w:szCs w:val="22"/>
        </w:rPr>
      </w:pPr>
    </w:p>
    <w:p w:rsidR="006C0054" w:rsidRPr="00215BDD" w:rsidRDefault="006C0054" w:rsidP="00E2315F">
      <w:pPr>
        <w:widowControl w:val="0"/>
        <w:autoSpaceDE w:val="0"/>
        <w:autoSpaceDN w:val="0"/>
        <w:rPr>
          <w:rFonts w:eastAsia="Arial" w:cs="Arial"/>
          <w:b/>
          <w:i/>
          <w:szCs w:val="22"/>
        </w:rPr>
      </w:pPr>
      <w:r w:rsidRPr="00215BDD">
        <w:rPr>
          <w:rFonts w:eastAsia="Arial" w:cs="Arial"/>
          <w:b/>
          <w:i/>
          <w:szCs w:val="22"/>
        </w:rPr>
        <w:t>Add new text as follows:</w:t>
      </w:r>
    </w:p>
    <w:p w:rsidR="006C0054" w:rsidRPr="00215BDD" w:rsidRDefault="006C0054" w:rsidP="00E2315F">
      <w:pPr>
        <w:widowControl w:val="0"/>
        <w:autoSpaceDE w:val="0"/>
        <w:autoSpaceDN w:val="0"/>
        <w:spacing w:before="1"/>
        <w:rPr>
          <w:rFonts w:eastAsia="Arial" w:cs="Arial"/>
          <w:b/>
          <w:szCs w:val="22"/>
        </w:rPr>
      </w:pPr>
    </w:p>
    <w:p w:rsidR="00FD5A07" w:rsidRPr="00215BDD" w:rsidRDefault="00FD5A07" w:rsidP="00FD5A07">
      <w:pPr>
        <w:widowControl w:val="0"/>
        <w:autoSpaceDE w:val="0"/>
        <w:autoSpaceDN w:val="0"/>
        <w:ind w:right="1362"/>
        <w:rPr>
          <w:rFonts w:eastAsia="Arial" w:cs="Arial"/>
          <w:b/>
          <w:szCs w:val="22"/>
          <w:u w:val="single"/>
        </w:rPr>
      </w:pPr>
    </w:p>
    <w:p w:rsidR="00FD5A07" w:rsidRPr="00215BDD" w:rsidRDefault="00FD5A07" w:rsidP="00FD5A07">
      <w:pPr>
        <w:widowControl w:val="0"/>
        <w:autoSpaceDE w:val="0"/>
        <w:autoSpaceDN w:val="0"/>
        <w:ind w:right="1362"/>
        <w:rPr>
          <w:rFonts w:eastAsia="Arial" w:cs="Arial"/>
          <w:szCs w:val="22"/>
        </w:rPr>
      </w:pPr>
      <w:r w:rsidRPr="00215BDD">
        <w:rPr>
          <w:rFonts w:eastAsia="Arial" w:cs="Arial"/>
          <w:b/>
          <w:szCs w:val="22"/>
          <w:u w:val="single"/>
        </w:rPr>
        <w:t xml:space="preserve">P2906.17.2 Joint between PVC water service and CPVC water distribution </w:t>
      </w:r>
      <w:r w:rsidRPr="00215BDD">
        <w:rPr>
          <w:rFonts w:eastAsia="Arial" w:cs="Arial"/>
          <w:szCs w:val="22"/>
          <w:u w:val="single"/>
        </w:rPr>
        <w:t>Where a PVC water</w:t>
      </w:r>
      <w:r w:rsidRPr="00215BDD">
        <w:rPr>
          <w:rFonts w:eastAsia="Arial" w:cs="Arial"/>
          <w:szCs w:val="22"/>
        </w:rPr>
        <w:t xml:space="preserve"> </w:t>
      </w:r>
      <w:r w:rsidRPr="00215BDD">
        <w:rPr>
          <w:rFonts w:eastAsia="Arial" w:cs="Arial"/>
          <w:szCs w:val="22"/>
          <w:u w:val="single"/>
        </w:rPr>
        <w:t>service pipe connects to a CPVC pipe at the beginning of a water distribution system, the transition shall</w:t>
      </w:r>
      <w:r w:rsidRPr="00215BDD">
        <w:rPr>
          <w:rFonts w:eastAsia="Arial" w:cs="Arial"/>
          <w:szCs w:val="22"/>
        </w:rPr>
        <w:t xml:space="preserve"> </w:t>
      </w:r>
      <w:r w:rsidRPr="00215BDD">
        <w:rPr>
          <w:rFonts w:eastAsia="Arial" w:cs="Arial"/>
          <w:szCs w:val="22"/>
          <w:u w:val="single"/>
        </w:rPr>
        <w:t xml:space="preserve">be by a mechanical fitting, an </w:t>
      </w:r>
      <w:r w:rsidRPr="00215BDD">
        <w:rPr>
          <w:rFonts w:eastAsia="Arial" w:cs="Arial"/>
          <w:i/>
          <w:szCs w:val="22"/>
          <w:u w:val="single"/>
        </w:rPr>
        <w:t xml:space="preserve">approved </w:t>
      </w:r>
      <w:r w:rsidRPr="00215BDD">
        <w:rPr>
          <w:rFonts w:eastAsia="Arial" w:cs="Arial"/>
          <w:szCs w:val="22"/>
          <w:u w:val="single"/>
        </w:rPr>
        <w:t>adapter fitting, a transition fitting or by a single solvent-cemented</w:t>
      </w:r>
      <w:r w:rsidRPr="00215BDD">
        <w:rPr>
          <w:rFonts w:eastAsia="Arial" w:cs="Arial"/>
          <w:szCs w:val="22"/>
        </w:rPr>
        <w:t xml:space="preserve"> </w:t>
      </w:r>
      <w:r w:rsidRPr="00215BDD">
        <w:rPr>
          <w:rFonts w:eastAsia="Arial" w:cs="Arial"/>
          <w:szCs w:val="22"/>
          <w:u w:val="single"/>
        </w:rPr>
        <w:t>transition joint. A single, solvent cement transition joint shall be in compliance with ASTM F493 and the</w:t>
      </w:r>
      <w:r w:rsidRPr="00215BDD">
        <w:rPr>
          <w:rFonts w:eastAsia="Arial" w:cs="Arial"/>
          <w:szCs w:val="22"/>
        </w:rPr>
        <w:t xml:space="preserve"> </w:t>
      </w:r>
      <w:r w:rsidRPr="00215BDD">
        <w:rPr>
          <w:rFonts w:eastAsia="Arial" w:cs="Arial"/>
          <w:szCs w:val="22"/>
          <w:u w:val="single"/>
        </w:rPr>
        <w:t>pipe, fitting, and solvent cement manufacturers' instructions. Solvent cement joint surfaces shall be clean,</w:t>
      </w:r>
      <w:r w:rsidRPr="00215BDD">
        <w:rPr>
          <w:rFonts w:eastAsia="Arial" w:cs="Arial"/>
          <w:szCs w:val="22"/>
        </w:rPr>
        <w:t xml:space="preserve"> </w:t>
      </w:r>
      <w:r w:rsidRPr="00215BDD">
        <w:rPr>
          <w:rFonts w:eastAsia="Arial" w:cs="Arial"/>
          <w:szCs w:val="22"/>
          <w:u w:val="single"/>
        </w:rPr>
        <w:t>free from moisture and prepared with an approved primer. Solvent cement conforming to ASTM F493</w:t>
      </w:r>
      <w:r w:rsidRPr="00215BDD">
        <w:rPr>
          <w:rFonts w:eastAsia="Arial" w:cs="Arial"/>
          <w:szCs w:val="22"/>
        </w:rPr>
        <w:t xml:space="preserve"> </w:t>
      </w:r>
      <w:r w:rsidRPr="00215BDD">
        <w:rPr>
          <w:rFonts w:eastAsia="Arial" w:cs="Arial"/>
          <w:szCs w:val="22"/>
          <w:u w:val="single"/>
        </w:rPr>
        <w:t>shall be applied to the joint surfaces and the joint assembled while the cement is wet.</w:t>
      </w:r>
    </w:p>
    <w:p w:rsidR="00FD5A07" w:rsidRPr="00215BDD" w:rsidRDefault="00FD5A07" w:rsidP="00FD5A07">
      <w:pPr>
        <w:rPr>
          <w:rFonts w:eastAsia="Arial"/>
          <w:color w:val="FF0000"/>
          <w:w w:val="99"/>
          <w:szCs w:val="22"/>
        </w:rPr>
      </w:pPr>
      <w:r w:rsidRPr="00215BDD">
        <w:rPr>
          <w:rFonts w:eastAsia="Arial"/>
          <w:color w:val="FF0000"/>
          <w:w w:val="99"/>
          <w:szCs w:val="22"/>
        </w:rPr>
        <w:t>(P135-15 Part II)</w:t>
      </w:r>
    </w:p>
    <w:p w:rsidR="006C0054" w:rsidRPr="00215BDD" w:rsidRDefault="006C0054" w:rsidP="00E2315F">
      <w:pPr>
        <w:rPr>
          <w:rFonts w:eastAsia="Arial"/>
          <w:color w:val="31849B"/>
          <w:w w:val="99"/>
          <w:szCs w:val="22"/>
        </w:rPr>
      </w:pPr>
    </w:p>
    <w:p w:rsidR="00FD5A07" w:rsidRDefault="00FD5A07" w:rsidP="00E2315F">
      <w:pPr>
        <w:widowControl w:val="0"/>
        <w:autoSpaceDE w:val="0"/>
        <w:autoSpaceDN w:val="0"/>
        <w:rPr>
          <w:rFonts w:eastAsia="Arial" w:cs="Arial"/>
          <w:b/>
          <w:i/>
          <w:szCs w:val="22"/>
        </w:rPr>
      </w:pPr>
    </w:p>
    <w:p w:rsidR="00E96F80" w:rsidRPr="00215BDD" w:rsidRDefault="00E96F80" w:rsidP="00E2315F">
      <w:pPr>
        <w:widowControl w:val="0"/>
        <w:autoSpaceDE w:val="0"/>
        <w:autoSpaceDN w:val="0"/>
        <w:rPr>
          <w:rFonts w:eastAsia="Arial" w:cs="Arial"/>
          <w:b/>
          <w:i/>
          <w:szCs w:val="22"/>
        </w:rPr>
      </w:pPr>
      <w:r w:rsidRPr="00215BDD">
        <w:rPr>
          <w:rFonts w:eastAsia="Arial" w:cs="Arial"/>
          <w:b/>
          <w:i/>
          <w:szCs w:val="22"/>
        </w:rPr>
        <w:t>Add new text as follows:</w:t>
      </w:r>
    </w:p>
    <w:p w:rsidR="00E96F80" w:rsidRPr="00215BDD" w:rsidRDefault="00E96F80" w:rsidP="00E2315F">
      <w:pPr>
        <w:widowControl w:val="0"/>
        <w:autoSpaceDE w:val="0"/>
        <w:autoSpaceDN w:val="0"/>
        <w:spacing w:before="1"/>
        <w:rPr>
          <w:rFonts w:eastAsia="Arial" w:cs="Arial"/>
          <w:b/>
          <w:szCs w:val="22"/>
        </w:rPr>
      </w:pPr>
    </w:p>
    <w:p w:rsidR="00E96F80" w:rsidRPr="00215BDD" w:rsidRDefault="00E96F80" w:rsidP="00E2315F">
      <w:pPr>
        <w:widowControl w:val="0"/>
        <w:autoSpaceDE w:val="0"/>
        <w:autoSpaceDN w:val="0"/>
        <w:ind w:right="1328"/>
        <w:rPr>
          <w:rFonts w:eastAsia="Arial" w:cs="Arial"/>
          <w:szCs w:val="22"/>
        </w:rPr>
      </w:pPr>
      <w:r w:rsidRPr="00215BDD">
        <w:rPr>
          <w:rFonts w:eastAsia="Arial" w:cs="Arial"/>
          <w:b/>
          <w:szCs w:val="22"/>
          <w:u w:val="single"/>
        </w:rPr>
        <w:t xml:space="preserve">P2906.20 Push-fit joints. </w:t>
      </w:r>
      <w:r w:rsidRPr="00215BDD">
        <w:rPr>
          <w:rFonts w:eastAsia="Arial" w:cs="Arial"/>
          <w:szCs w:val="22"/>
          <w:u w:val="single"/>
        </w:rPr>
        <w:t>Push-fit joints shall be used only on copper-tube-size outside diameter</w:t>
      </w:r>
      <w:r w:rsidRPr="00215BDD">
        <w:rPr>
          <w:rFonts w:eastAsia="Arial" w:cs="Arial"/>
          <w:szCs w:val="22"/>
        </w:rPr>
        <w:t xml:space="preserve"> </w:t>
      </w:r>
      <w:r w:rsidRPr="00215BDD">
        <w:rPr>
          <w:rFonts w:eastAsia="Arial" w:cs="Arial"/>
          <w:szCs w:val="22"/>
          <w:u w:val="single"/>
        </w:rPr>
        <w:t>dimensioned CPVC, PEX and copper tubing. Push-fit joints shall conform to ASSE 1061 and shall be</w:t>
      </w:r>
      <w:r w:rsidRPr="00215BDD">
        <w:rPr>
          <w:rFonts w:eastAsia="Arial" w:cs="Arial"/>
          <w:szCs w:val="22"/>
        </w:rPr>
        <w:t xml:space="preserve"> </w:t>
      </w:r>
      <w:r w:rsidRPr="00215BDD">
        <w:rPr>
          <w:rFonts w:eastAsia="Arial" w:cs="Arial"/>
          <w:szCs w:val="22"/>
          <w:u w:val="single"/>
        </w:rPr>
        <w:t>installed in accordance with the manufacturer's instructions.</w:t>
      </w:r>
    </w:p>
    <w:p w:rsidR="00E96F80" w:rsidRPr="00215BDD" w:rsidRDefault="00E96F80" w:rsidP="00E2315F">
      <w:pPr>
        <w:rPr>
          <w:rFonts w:eastAsia="Arial"/>
          <w:color w:val="FF0000"/>
          <w:w w:val="99"/>
          <w:szCs w:val="22"/>
        </w:rPr>
      </w:pPr>
      <w:r w:rsidRPr="00215BDD">
        <w:rPr>
          <w:rFonts w:eastAsia="Arial"/>
          <w:color w:val="FF0000"/>
          <w:w w:val="99"/>
          <w:szCs w:val="22"/>
        </w:rPr>
        <w:t>(P132-15 Part II)</w:t>
      </w:r>
    </w:p>
    <w:p w:rsidR="001E10D4" w:rsidRPr="001E10D4" w:rsidRDefault="001E10D4" w:rsidP="00E2315F">
      <w:pPr>
        <w:rPr>
          <w:rFonts w:eastAsia="Arial"/>
          <w:color w:val="31849B"/>
          <w:w w:val="99"/>
          <w:sz w:val="32"/>
          <w:szCs w:val="32"/>
        </w:rPr>
      </w:pPr>
    </w:p>
    <w:p w:rsidR="001E10D4" w:rsidRPr="001E10D4" w:rsidRDefault="001E10D4" w:rsidP="001E10D4">
      <w:pPr>
        <w:autoSpaceDE w:val="0"/>
        <w:autoSpaceDN w:val="0"/>
        <w:adjustRightInd w:val="0"/>
        <w:rPr>
          <w:rFonts w:eastAsia="Arial"/>
          <w:color w:val="31849B"/>
          <w:sz w:val="32"/>
          <w:szCs w:val="32"/>
        </w:rPr>
      </w:pPr>
      <w:r w:rsidRPr="001E10D4">
        <w:rPr>
          <w:rFonts w:cs="Arial"/>
          <w:b/>
          <w:bCs/>
          <w:sz w:val="32"/>
          <w:szCs w:val="32"/>
        </w:rPr>
        <w:t>CHAPTER 30 SANITARY DRAINAGE</w:t>
      </w:r>
    </w:p>
    <w:p w:rsidR="002A5C89" w:rsidRPr="00215BDD" w:rsidRDefault="002A5C89" w:rsidP="00E2315F">
      <w:pPr>
        <w:rPr>
          <w:rFonts w:eastAsia="Arial"/>
          <w:color w:val="31849B"/>
          <w:w w:val="99"/>
          <w:sz w:val="36"/>
          <w:szCs w:val="36"/>
        </w:rPr>
      </w:pPr>
    </w:p>
    <w:p w:rsidR="00FD5A07" w:rsidRPr="00455ABA" w:rsidRDefault="00FD5A07" w:rsidP="00FD5A07">
      <w:pPr>
        <w:widowControl w:val="0"/>
        <w:autoSpaceDE w:val="0"/>
        <w:autoSpaceDN w:val="0"/>
        <w:rPr>
          <w:rFonts w:eastAsia="Arial" w:cs="Arial"/>
          <w:szCs w:val="22"/>
        </w:rPr>
      </w:pPr>
      <w:r w:rsidRPr="00455ABA">
        <w:rPr>
          <w:rFonts w:eastAsia="Arial" w:cs="Arial"/>
          <w:szCs w:val="22"/>
        </w:rPr>
        <w:t>Revise as follows:</w:t>
      </w:r>
    </w:p>
    <w:p w:rsidR="00FD5A07" w:rsidRPr="00215BDD" w:rsidRDefault="00FD5A07" w:rsidP="00FD5A07">
      <w:pPr>
        <w:widowControl w:val="0"/>
        <w:autoSpaceDE w:val="0"/>
        <w:autoSpaceDN w:val="0"/>
        <w:rPr>
          <w:rFonts w:eastAsia="Arial" w:cs="Arial"/>
          <w:b/>
          <w:szCs w:val="22"/>
        </w:rPr>
      </w:pPr>
    </w:p>
    <w:p w:rsidR="00FD5A07" w:rsidRPr="00215BDD" w:rsidRDefault="00FD5A07" w:rsidP="00FD5A07">
      <w:pPr>
        <w:widowControl w:val="0"/>
        <w:autoSpaceDE w:val="0"/>
        <w:autoSpaceDN w:val="0"/>
        <w:spacing w:line="207" w:lineRule="exact"/>
        <w:ind w:right="1698"/>
        <w:jc w:val="center"/>
        <w:outlineLvl w:val="2"/>
        <w:rPr>
          <w:rFonts w:eastAsia="Arial" w:cs="Arial"/>
          <w:b/>
          <w:bCs/>
          <w:szCs w:val="22"/>
        </w:rPr>
      </w:pPr>
      <w:r w:rsidRPr="00215BDD">
        <w:rPr>
          <w:rFonts w:eastAsia="Arial" w:cs="Arial"/>
          <w:b/>
          <w:bCs/>
          <w:szCs w:val="22"/>
        </w:rPr>
        <w:t>TABLE P3002.1</w:t>
      </w:r>
    </w:p>
    <w:p w:rsidR="00FD5A07" w:rsidRPr="00215BDD" w:rsidRDefault="00FD5A07" w:rsidP="00FD5A07">
      <w:pPr>
        <w:widowControl w:val="0"/>
        <w:autoSpaceDE w:val="0"/>
        <w:autoSpaceDN w:val="0"/>
        <w:spacing w:after="6" w:line="207" w:lineRule="exact"/>
        <w:ind w:right="1702"/>
        <w:jc w:val="center"/>
        <w:rPr>
          <w:rFonts w:eastAsia="Arial" w:cs="Arial"/>
          <w:b/>
          <w:szCs w:val="22"/>
        </w:rPr>
      </w:pPr>
      <w:r w:rsidRPr="00215BDD">
        <w:rPr>
          <w:rFonts w:eastAsia="Arial" w:cs="Arial"/>
          <w:b/>
          <w:szCs w:val="22"/>
        </w:rPr>
        <w:t>UNDERGROUND BUILDING DRAINAGE AND VENT PIPE</w:t>
      </w:r>
    </w:p>
    <w:tbl>
      <w:tblPr>
        <w:tblW w:w="0" w:type="auto"/>
        <w:tblInd w:w="12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542"/>
        <w:gridCol w:w="6881"/>
      </w:tblGrid>
      <w:tr w:rsidR="00FD5A07" w:rsidRPr="00E96F80" w:rsidTr="00FD5A07">
        <w:trPr>
          <w:trHeight w:val="361"/>
        </w:trPr>
        <w:tc>
          <w:tcPr>
            <w:tcW w:w="2542" w:type="dxa"/>
          </w:tcPr>
          <w:p w:rsidR="00FD5A07" w:rsidRPr="00E96F80" w:rsidRDefault="00FD5A07" w:rsidP="00FD5A07">
            <w:pPr>
              <w:widowControl w:val="0"/>
              <w:autoSpaceDE w:val="0"/>
              <w:autoSpaceDN w:val="0"/>
              <w:spacing w:before="86"/>
              <w:ind w:right="973"/>
              <w:jc w:val="center"/>
              <w:rPr>
                <w:rFonts w:eastAsia="Arial" w:cs="Arial"/>
                <w:b/>
                <w:sz w:val="21"/>
                <w:szCs w:val="22"/>
              </w:rPr>
            </w:pPr>
            <w:r w:rsidRPr="00E96F80">
              <w:rPr>
                <w:rFonts w:eastAsia="Arial" w:cs="Arial"/>
                <w:b/>
                <w:sz w:val="21"/>
                <w:szCs w:val="22"/>
              </w:rPr>
              <w:t>PIPE</w:t>
            </w:r>
          </w:p>
        </w:tc>
        <w:tc>
          <w:tcPr>
            <w:tcW w:w="6881" w:type="dxa"/>
          </w:tcPr>
          <w:p w:rsidR="00FD5A07" w:rsidRPr="00E96F80" w:rsidRDefault="00FD5A07" w:rsidP="00FD5A07">
            <w:pPr>
              <w:widowControl w:val="0"/>
              <w:autoSpaceDE w:val="0"/>
              <w:autoSpaceDN w:val="0"/>
              <w:spacing w:before="86"/>
              <w:ind w:right="2819"/>
              <w:jc w:val="center"/>
              <w:rPr>
                <w:rFonts w:eastAsia="Arial" w:cs="Arial"/>
                <w:b/>
                <w:sz w:val="21"/>
                <w:szCs w:val="22"/>
              </w:rPr>
            </w:pPr>
            <w:r w:rsidRPr="00E96F80">
              <w:rPr>
                <w:rFonts w:eastAsia="Arial" w:cs="Arial"/>
                <w:b/>
                <w:sz w:val="21"/>
                <w:szCs w:val="22"/>
              </w:rPr>
              <w:t>STANDARD</w:t>
            </w:r>
          </w:p>
        </w:tc>
      </w:tr>
      <w:tr w:rsidR="00FD5A07" w:rsidRPr="00E96F80" w:rsidTr="00FD5A07">
        <w:trPr>
          <w:trHeight w:val="359"/>
        </w:trPr>
        <w:tc>
          <w:tcPr>
            <w:tcW w:w="2542" w:type="dxa"/>
          </w:tcPr>
          <w:p w:rsidR="00FD5A07" w:rsidRPr="00E96F80" w:rsidRDefault="00FD5A07" w:rsidP="00FD5A07">
            <w:pPr>
              <w:widowControl w:val="0"/>
              <w:autoSpaceDE w:val="0"/>
              <w:autoSpaceDN w:val="0"/>
              <w:spacing w:before="83"/>
              <w:rPr>
                <w:rFonts w:eastAsia="Arial" w:cs="Arial"/>
                <w:sz w:val="21"/>
                <w:szCs w:val="22"/>
              </w:rPr>
            </w:pPr>
            <w:r w:rsidRPr="00E96F80">
              <w:rPr>
                <w:rFonts w:eastAsia="Arial" w:cs="Arial"/>
                <w:sz w:val="21"/>
                <w:szCs w:val="22"/>
              </w:rPr>
              <w:t>Polyolefin pipe</w:t>
            </w:r>
          </w:p>
        </w:tc>
        <w:tc>
          <w:tcPr>
            <w:tcW w:w="6881" w:type="dxa"/>
          </w:tcPr>
          <w:p w:rsidR="00FD5A07" w:rsidRPr="00E96F80" w:rsidRDefault="00FD5A07" w:rsidP="00FD5A07">
            <w:pPr>
              <w:widowControl w:val="0"/>
              <w:autoSpaceDE w:val="0"/>
              <w:autoSpaceDN w:val="0"/>
              <w:spacing w:before="83"/>
              <w:rPr>
                <w:rFonts w:eastAsia="Arial" w:cs="Arial"/>
                <w:sz w:val="21"/>
                <w:szCs w:val="22"/>
              </w:rPr>
            </w:pPr>
            <w:r w:rsidRPr="00E96F80">
              <w:rPr>
                <w:rFonts w:eastAsia="Arial" w:cs="Arial"/>
                <w:sz w:val="21"/>
                <w:szCs w:val="22"/>
              </w:rPr>
              <w:t xml:space="preserve">ASTM F 1412; </w:t>
            </w:r>
            <w:r w:rsidRPr="00E96F80">
              <w:rPr>
                <w:rFonts w:eastAsia="Arial" w:cs="Arial"/>
                <w:sz w:val="21"/>
                <w:szCs w:val="22"/>
                <w:u w:val="single"/>
              </w:rPr>
              <w:t>ASTM F714;</w:t>
            </w:r>
            <w:r w:rsidRPr="00E96F80">
              <w:rPr>
                <w:rFonts w:eastAsia="Arial" w:cs="Arial"/>
                <w:sz w:val="21"/>
                <w:szCs w:val="22"/>
              </w:rPr>
              <w:t xml:space="preserve"> CSA B181.3</w:t>
            </w:r>
          </w:p>
        </w:tc>
      </w:tr>
    </w:tbl>
    <w:p w:rsidR="00FD5A07" w:rsidRPr="00E96F80" w:rsidRDefault="00FD5A07" w:rsidP="00FD5A07">
      <w:pPr>
        <w:widowControl w:val="0"/>
        <w:autoSpaceDE w:val="0"/>
        <w:autoSpaceDN w:val="0"/>
        <w:ind w:left="720" w:firstLine="720"/>
        <w:rPr>
          <w:rFonts w:eastAsia="Arial" w:cs="Arial"/>
          <w:i/>
          <w:sz w:val="18"/>
          <w:szCs w:val="22"/>
        </w:rPr>
      </w:pPr>
      <w:r w:rsidRPr="00E96F80">
        <w:rPr>
          <w:rFonts w:eastAsia="Arial" w:cs="Arial"/>
          <w:i/>
          <w:sz w:val="18"/>
          <w:szCs w:val="22"/>
        </w:rPr>
        <w:t>(Portions of table not shown remain unchanged)</w:t>
      </w:r>
    </w:p>
    <w:p w:rsidR="00FD5A07" w:rsidRPr="009434C3" w:rsidRDefault="00FD5A07" w:rsidP="00FD5A07">
      <w:pPr>
        <w:rPr>
          <w:rFonts w:eastAsia="Arial"/>
          <w:color w:val="FF0000"/>
          <w:w w:val="99"/>
        </w:rPr>
      </w:pPr>
      <w:r>
        <w:rPr>
          <w:rFonts w:eastAsia="Arial"/>
          <w:color w:val="FF0000"/>
          <w:w w:val="99"/>
        </w:rPr>
        <w:t>(Part 170-15)</w:t>
      </w:r>
    </w:p>
    <w:p w:rsidR="00FD5A07" w:rsidRPr="00004689" w:rsidRDefault="00FD5A07" w:rsidP="00FD5A07">
      <w:pPr>
        <w:rPr>
          <w:rFonts w:eastAsia="Arial"/>
          <w:color w:val="31849B"/>
          <w:w w:val="99"/>
          <w:szCs w:val="22"/>
        </w:rPr>
      </w:pPr>
    </w:p>
    <w:p w:rsidR="00FD5A07" w:rsidRPr="00004689" w:rsidRDefault="00FD5A07" w:rsidP="00FD5A07">
      <w:pPr>
        <w:rPr>
          <w:rFonts w:eastAsia="Arial"/>
          <w:color w:val="31849B"/>
          <w:w w:val="99"/>
          <w:szCs w:val="22"/>
        </w:rPr>
      </w:pPr>
    </w:p>
    <w:p w:rsidR="00FD5A07" w:rsidRPr="00004689" w:rsidRDefault="00FD5A07" w:rsidP="00FD5A07">
      <w:pPr>
        <w:widowControl w:val="0"/>
        <w:autoSpaceDE w:val="0"/>
        <w:autoSpaceDN w:val="0"/>
        <w:rPr>
          <w:rFonts w:eastAsia="Arial" w:cs="Arial"/>
          <w:b/>
          <w:i/>
          <w:sz w:val="20"/>
          <w:szCs w:val="22"/>
        </w:rPr>
      </w:pPr>
      <w:r w:rsidRPr="00004689">
        <w:rPr>
          <w:rFonts w:eastAsia="Arial" w:cs="Arial"/>
          <w:b/>
          <w:i/>
          <w:sz w:val="20"/>
          <w:szCs w:val="22"/>
        </w:rPr>
        <w:t>Revise as follows:</w:t>
      </w:r>
    </w:p>
    <w:p w:rsidR="00FD5A07" w:rsidRPr="00E96F80" w:rsidRDefault="00FD5A07" w:rsidP="00FD5A07">
      <w:pPr>
        <w:widowControl w:val="0"/>
        <w:autoSpaceDE w:val="0"/>
        <w:autoSpaceDN w:val="0"/>
        <w:rPr>
          <w:rFonts w:eastAsia="Arial" w:cs="Arial"/>
          <w:b/>
          <w:sz w:val="20"/>
          <w:szCs w:val="16"/>
        </w:rPr>
      </w:pPr>
    </w:p>
    <w:p w:rsidR="00FD5A07" w:rsidRPr="00E96F80" w:rsidRDefault="00FD5A07" w:rsidP="00FD5A07">
      <w:pPr>
        <w:widowControl w:val="0"/>
        <w:autoSpaceDE w:val="0"/>
        <w:autoSpaceDN w:val="0"/>
        <w:spacing w:after="5"/>
        <w:ind w:right="5255"/>
        <w:jc w:val="center"/>
        <w:outlineLvl w:val="2"/>
        <w:rPr>
          <w:rFonts w:eastAsia="Arial" w:cs="Arial"/>
          <w:b/>
          <w:bCs/>
          <w:sz w:val="18"/>
          <w:szCs w:val="18"/>
        </w:rPr>
      </w:pPr>
      <w:r w:rsidRPr="00E96F80">
        <w:rPr>
          <w:rFonts w:eastAsia="Arial" w:cs="Arial"/>
          <w:b/>
          <w:bCs/>
          <w:sz w:val="18"/>
          <w:szCs w:val="18"/>
        </w:rPr>
        <w:t>TABLE P3002.3 PIPE FITTINGS</w:t>
      </w:r>
    </w:p>
    <w:tbl>
      <w:tblPr>
        <w:tblW w:w="0" w:type="auto"/>
        <w:tblInd w:w="12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176"/>
        <w:gridCol w:w="5246"/>
      </w:tblGrid>
      <w:tr w:rsidR="00FD5A07" w:rsidRPr="00E96F80" w:rsidTr="00FD5A07">
        <w:trPr>
          <w:trHeight w:val="361"/>
        </w:trPr>
        <w:tc>
          <w:tcPr>
            <w:tcW w:w="4176" w:type="dxa"/>
          </w:tcPr>
          <w:p w:rsidR="00FD5A07" w:rsidRPr="00E96F80" w:rsidRDefault="00FD5A07" w:rsidP="00FD5A07">
            <w:pPr>
              <w:widowControl w:val="0"/>
              <w:autoSpaceDE w:val="0"/>
              <w:autoSpaceDN w:val="0"/>
              <w:spacing w:before="86"/>
              <w:rPr>
                <w:rFonts w:eastAsia="Arial" w:cs="Arial"/>
                <w:b/>
                <w:sz w:val="21"/>
                <w:szCs w:val="22"/>
              </w:rPr>
            </w:pPr>
            <w:r w:rsidRPr="00E96F80">
              <w:rPr>
                <w:rFonts w:eastAsia="Arial" w:cs="Arial"/>
                <w:b/>
                <w:sz w:val="21"/>
                <w:szCs w:val="22"/>
              </w:rPr>
              <w:lastRenderedPageBreak/>
              <w:t>PIPE MATERIAL</w:t>
            </w:r>
          </w:p>
        </w:tc>
        <w:tc>
          <w:tcPr>
            <w:tcW w:w="5246" w:type="dxa"/>
          </w:tcPr>
          <w:p w:rsidR="00FD5A07" w:rsidRPr="00E96F80" w:rsidRDefault="00FD5A07" w:rsidP="00FD5A07">
            <w:pPr>
              <w:widowControl w:val="0"/>
              <w:autoSpaceDE w:val="0"/>
              <w:autoSpaceDN w:val="0"/>
              <w:spacing w:before="86"/>
              <w:rPr>
                <w:rFonts w:eastAsia="Arial" w:cs="Arial"/>
                <w:b/>
                <w:sz w:val="21"/>
                <w:szCs w:val="22"/>
              </w:rPr>
            </w:pPr>
            <w:r w:rsidRPr="00E96F80">
              <w:rPr>
                <w:rFonts w:eastAsia="Arial" w:cs="Arial"/>
                <w:b/>
                <w:sz w:val="21"/>
                <w:szCs w:val="22"/>
              </w:rPr>
              <w:t>FITTING STANDARD</w:t>
            </w:r>
          </w:p>
        </w:tc>
      </w:tr>
      <w:tr w:rsidR="00FD5A07" w:rsidRPr="00E96F80" w:rsidTr="00FD5A07">
        <w:trPr>
          <w:trHeight w:val="359"/>
        </w:trPr>
        <w:tc>
          <w:tcPr>
            <w:tcW w:w="4176" w:type="dxa"/>
          </w:tcPr>
          <w:p w:rsidR="00FD5A07" w:rsidRPr="00E96F80" w:rsidRDefault="00FD5A07" w:rsidP="00FD5A07">
            <w:pPr>
              <w:widowControl w:val="0"/>
              <w:autoSpaceDE w:val="0"/>
              <w:autoSpaceDN w:val="0"/>
              <w:spacing w:before="83"/>
              <w:rPr>
                <w:rFonts w:eastAsia="Arial" w:cs="Arial"/>
                <w:sz w:val="21"/>
                <w:szCs w:val="22"/>
              </w:rPr>
            </w:pPr>
            <w:r w:rsidRPr="00E96F80">
              <w:rPr>
                <w:rFonts w:eastAsia="Arial" w:cs="Arial"/>
                <w:sz w:val="21"/>
                <w:szCs w:val="22"/>
                <w:u w:val="single"/>
              </w:rPr>
              <w:t>Polyethylene</w:t>
            </w:r>
          </w:p>
        </w:tc>
        <w:tc>
          <w:tcPr>
            <w:tcW w:w="5246" w:type="dxa"/>
          </w:tcPr>
          <w:p w:rsidR="00FD5A07" w:rsidRPr="00E96F80" w:rsidRDefault="00FD5A07" w:rsidP="00FD5A07">
            <w:pPr>
              <w:widowControl w:val="0"/>
              <w:autoSpaceDE w:val="0"/>
              <w:autoSpaceDN w:val="0"/>
              <w:spacing w:before="83"/>
              <w:rPr>
                <w:rFonts w:eastAsia="Arial" w:cs="Arial"/>
                <w:sz w:val="21"/>
                <w:szCs w:val="22"/>
              </w:rPr>
            </w:pPr>
            <w:r w:rsidRPr="00E96F80">
              <w:rPr>
                <w:rFonts w:eastAsia="Arial" w:cs="Arial"/>
                <w:sz w:val="21"/>
                <w:szCs w:val="22"/>
                <w:u w:val="single"/>
              </w:rPr>
              <w:t>ASTM D2683</w:t>
            </w:r>
          </w:p>
        </w:tc>
      </w:tr>
    </w:tbl>
    <w:p w:rsidR="00FD5A07" w:rsidRPr="00E96F80" w:rsidRDefault="00FD5A07" w:rsidP="00FD5A07">
      <w:pPr>
        <w:widowControl w:val="0"/>
        <w:autoSpaceDE w:val="0"/>
        <w:autoSpaceDN w:val="0"/>
        <w:ind w:left="720" w:firstLine="720"/>
        <w:rPr>
          <w:rFonts w:eastAsia="Arial" w:cs="Arial"/>
          <w:i/>
          <w:sz w:val="18"/>
          <w:szCs w:val="22"/>
        </w:rPr>
      </w:pPr>
      <w:r w:rsidRPr="00E96F80">
        <w:rPr>
          <w:rFonts w:eastAsia="Arial" w:cs="Arial"/>
          <w:i/>
          <w:sz w:val="18"/>
          <w:szCs w:val="22"/>
        </w:rPr>
        <w:t>(Portions of table not shown remain unchanged)</w:t>
      </w:r>
    </w:p>
    <w:p w:rsidR="00FD5A07" w:rsidRPr="009434C3" w:rsidRDefault="00FD5A07" w:rsidP="00FD5A07">
      <w:pPr>
        <w:rPr>
          <w:rFonts w:eastAsia="Arial"/>
          <w:color w:val="FF0000"/>
          <w:w w:val="99"/>
        </w:rPr>
      </w:pPr>
      <w:r>
        <w:rPr>
          <w:rFonts w:eastAsia="Arial"/>
          <w:color w:val="FF0000"/>
          <w:w w:val="99"/>
        </w:rPr>
        <w:t>(P174-15 Part II)</w:t>
      </w:r>
    </w:p>
    <w:p w:rsidR="00FD5A07" w:rsidRPr="00215BDD" w:rsidRDefault="00FD5A07" w:rsidP="00FD5A07">
      <w:pPr>
        <w:rPr>
          <w:rFonts w:eastAsia="Arial"/>
          <w:color w:val="31849B"/>
          <w:w w:val="99"/>
          <w:sz w:val="36"/>
          <w:szCs w:val="36"/>
        </w:rPr>
      </w:pPr>
    </w:p>
    <w:p w:rsidR="001E10D4" w:rsidRPr="00004689" w:rsidRDefault="001E10D4" w:rsidP="001E10D4">
      <w:pPr>
        <w:widowControl w:val="0"/>
        <w:autoSpaceDE w:val="0"/>
        <w:autoSpaceDN w:val="0"/>
        <w:ind w:right="1328"/>
        <w:rPr>
          <w:rFonts w:eastAsia="Arial" w:cs="Arial"/>
          <w:szCs w:val="22"/>
        </w:rPr>
      </w:pPr>
      <w:r w:rsidRPr="00004689">
        <w:rPr>
          <w:rFonts w:eastAsia="Arial" w:cs="Arial"/>
          <w:b/>
          <w:szCs w:val="22"/>
        </w:rPr>
        <w:t xml:space="preserve">P3003.2 Prohibited joints. </w:t>
      </w:r>
      <w:r w:rsidRPr="00004689">
        <w:rPr>
          <w:rFonts w:eastAsia="Arial" w:cs="Arial"/>
          <w:szCs w:val="22"/>
        </w:rPr>
        <w:t>Running threads and bands shall not be used in the drainage system. Drainage and vent piping shall not be drilled, tapped, burned or welded.</w:t>
      </w:r>
    </w:p>
    <w:p w:rsidR="001E10D4" w:rsidRPr="00004689" w:rsidRDefault="001E10D4" w:rsidP="001E10D4">
      <w:pPr>
        <w:widowControl w:val="0"/>
        <w:autoSpaceDE w:val="0"/>
        <w:autoSpaceDN w:val="0"/>
        <w:rPr>
          <w:rFonts w:eastAsia="Arial" w:cs="Arial"/>
          <w:szCs w:val="22"/>
        </w:rPr>
      </w:pPr>
      <w:r w:rsidRPr="00004689">
        <w:rPr>
          <w:rFonts w:eastAsia="Arial" w:cs="Arial"/>
          <w:szCs w:val="22"/>
        </w:rPr>
        <w:t>The following types of joints and connections shall be prohibited:</w:t>
      </w:r>
    </w:p>
    <w:p w:rsidR="001E10D4" w:rsidRPr="00004689" w:rsidRDefault="001E10D4" w:rsidP="001E10D4">
      <w:pPr>
        <w:widowControl w:val="0"/>
        <w:autoSpaceDE w:val="0"/>
        <w:autoSpaceDN w:val="0"/>
        <w:spacing w:before="3"/>
        <w:rPr>
          <w:rFonts w:eastAsia="Arial" w:cs="Arial"/>
          <w:szCs w:val="22"/>
        </w:rPr>
      </w:pPr>
    </w:p>
    <w:p w:rsidR="001E10D4" w:rsidRPr="00004689" w:rsidRDefault="001E10D4" w:rsidP="001E10D4">
      <w:pPr>
        <w:widowControl w:val="0"/>
        <w:tabs>
          <w:tab w:val="left" w:pos="720"/>
        </w:tabs>
        <w:autoSpaceDE w:val="0"/>
        <w:autoSpaceDN w:val="0"/>
        <w:ind w:left="720" w:hanging="720"/>
        <w:rPr>
          <w:rFonts w:eastAsia="Arial" w:cs="Arial"/>
          <w:szCs w:val="22"/>
        </w:rPr>
      </w:pPr>
      <w:r w:rsidRPr="00004689">
        <w:rPr>
          <w:rFonts w:eastAsia="Arial" w:cs="Arial"/>
          <w:spacing w:val="-1"/>
          <w:w w:val="99"/>
          <w:szCs w:val="22"/>
        </w:rPr>
        <w:t>1.</w:t>
      </w:r>
      <w:r w:rsidRPr="00004689">
        <w:rPr>
          <w:rFonts w:eastAsia="Arial" w:cs="Arial"/>
          <w:spacing w:val="-1"/>
          <w:w w:val="99"/>
          <w:szCs w:val="22"/>
        </w:rPr>
        <w:tab/>
      </w:r>
      <w:r w:rsidRPr="00004689">
        <w:rPr>
          <w:rFonts w:eastAsia="Arial" w:cs="Arial"/>
          <w:szCs w:val="22"/>
        </w:rPr>
        <w:t>Cement or</w:t>
      </w:r>
      <w:r w:rsidRPr="00004689">
        <w:rPr>
          <w:rFonts w:eastAsia="Arial" w:cs="Arial"/>
          <w:spacing w:val="-2"/>
          <w:szCs w:val="22"/>
        </w:rPr>
        <w:t xml:space="preserve"> </w:t>
      </w:r>
      <w:r w:rsidRPr="00004689">
        <w:rPr>
          <w:rFonts w:eastAsia="Arial" w:cs="Arial"/>
          <w:szCs w:val="22"/>
        </w:rPr>
        <w:t>concrete.</w:t>
      </w:r>
    </w:p>
    <w:p w:rsidR="001E10D4" w:rsidRPr="00004689" w:rsidRDefault="001E10D4" w:rsidP="001E10D4">
      <w:pPr>
        <w:widowControl w:val="0"/>
        <w:tabs>
          <w:tab w:val="left" w:pos="720"/>
        </w:tabs>
        <w:autoSpaceDE w:val="0"/>
        <w:autoSpaceDN w:val="0"/>
        <w:ind w:left="720" w:hanging="720"/>
        <w:rPr>
          <w:rFonts w:eastAsia="Arial" w:cs="Arial"/>
          <w:szCs w:val="22"/>
        </w:rPr>
      </w:pPr>
      <w:r w:rsidRPr="00004689">
        <w:rPr>
          <w:rFonts w:eastAsia="Arial" w:cs="Arial"/>
          <w:spacing w:val="-1"/>
          <w:w w:val="99"/>
          <w:szCs w:val="22"/>
        </w:rPr>
        <w:t>2.</w:t>
      </w:r>
      <w:r w:rsidRPr="00004689">
        <w:rPr>
          <w:rFonts w:eastAsia="Arial" w:cs="Arial"/>
          <w:spacing w:val="-1"/>
          <w:w w:val="99"/>
          <w:szCs w:val="22"/>
        </w:rPr>
        <w:tab/>
      </w:r>
      <w:r w:rsidRPr="00004689">
        <w:rPr>
          <w:rFonts w:eastAsia="Arial" w:cs="Arial"/>
          <w:szCs w:val="22"/>
        </w:rPr>
        <w:t>Mastic or hot-pour bituminous joints.</w:t>
      </w:r>
    </w:p>
    <w:p w:rsidR="001E10D4" w:rsidRPr="00004689" w:rsidRDefault="001E10D4" w:rsidP="001E10D4">
      <w:pPr>
        <w:widowControl w:val="0"/>
        <w:tabs>
          <w:tab w:val="left" w:pos="720"/>
        </w:tabs>
        <w:autoSpaceDE w:val="0"/>
        <w:autoSpaceDN w:val="0"/>
        <w:ind w:left="720" w:hanging="720"/>
        <w:rPr>
          <w:rFonts w:eastAsia="Arial" w:cs="Arial"/>
          <w:szCs w:val="22"/>
        </w:rPr>
      </w:pPr>
      <w:r w:rsidRPr="00004689">
        <w:rPr>
          <w:rFonts w:eastAsia="Arial" w:cs="Arial"/>
          <w:spacing w:val="-1"/>
          <w:w w:val="99"/>
          <w:szCs w:val="22"/>
        </w:rPr>
        <w:t>3.</w:t>
      </w:r>
      <w:r w:rsidRPr="00004689">
        <w:rPr>
          <w:rFonts w:eastAsia="Arial" w:cs="Arial"/>
          <w:spacing w:val="-1"/>
          <w:w w:val="99"/>
          <w:szCs w:val="22"/>
        </w:rPr>
        <w:tab/>
      </w:r>
      <w:r w:rsidRPr="00004689">
        <w:rPr>
          <w:rFonts w:eastAsia="Arial" w:cs="Arial"/>
          <w:szCs w:val="22"/>
        </w:rPr>
        <w:t xml:space="preserve">Joints made with fittings not </w:t>
      </w:r>
      <w:r w:rsidRPr="00004689">
        <w:rPr>
          <w:rFonts w:eastAsia="Arial" w:cs="Arial"/>
          <w:i/>
          <w:szCs w:val="22"/>
        </w:rPr>
        <w:t xml:space="preserve">approved </w:t>
      </w:r>
      <w:r w:rsidRPr="00004689">
        <w:rPr>
          <w:rFonts w:eastAsia="Arial" w:cs="Arial"/>
          <w:szCs w:val="22"/>
        </w:rPr>
        <w:t>for the specific</w:t>
      </w:r>
      <w:r w:rsidRPr="00004689">
        <w:rPr>
          <w:rFonts w:eastAsia="Arial" w:cs="Arial"/>
          <w:spacing w:val="-7"/>
          <w:szCs w:val="22"/>
        </w:rPr>
        <w:t xml:space="preserve"> </w:t>
      </w:r>
      <w:r w:rsidRPr="00004689">
        <w:rPr>
          <w:rFonts w:eastAsia="Arial" w:cs="Arial"/>
          <w:szCs w:val="22"/>
        </w:rPr>
        <w:t>installation.</w:t>
      </w:r>
    </w:p>
    <w:p w:rsidR="001E10D4" w:rsidRPr="00004689" w:rsidRDefault="001E10D4" w:rsidP="001E10D4">
      <w:pPr>
        <w:widowControl w:val="0"/>
        <w:tabs>
          <w:tab w:val="left" w:pos="720"/>
        </w:tabs>
        <w:autoSpaceDE w:val="0"/>
        <w:autoSpaceDN w:val="0"/>
        <w:spacing w:before="1"/>
        <w:ind w:left="720" w:hanging="720"/>
        <w:rPr>
          <w:rFonts w:eastAsia="Arial" w:cs="Arial"/>
          <w:szCs w:val="22"/>
        </w:rPr>
      </w:pPr>
      <w:r w:rsidRPr="00004689">
        <w:rPr>
          <w:rFonts w:eastAsia="Arial" w:cs="Arial"/>
          <w:spacing w:val="-1"/>
          <w:w w:val="99"/>
          <w:szCs w:val="22"/>
        </w:rPr>
        <w:t>4.</w:t>
      </w:r>
      <w:r w:rsidRPr="00004689">
        <w:rPr>
          <w:rFonts w:eastAsia="Arial" w:cs="Arial"/>
          <w:spacing w:val="-1"/>
          <w:w w:val="99"/>
          <w:szCs w:val="22"/>
        </w:rPr>
        <w:tab/>
      </w:r>
      <w:r w:rsidRPr="00004689">
        <w:rPr>
          <w:rFonts w:eastAsia="Arial" w:cs="Arial"/>
          <w:szCs w:val="22"/>
        </w:rPr>
        <w:t>Joints between different diameter pipes made with elastomeric rolling</w:t>
      </w:r>
      <w:r w:rsidRPr="00004689">
        <w:rPr>
          <w:rFonts w:eastAsia="Arial" w:cs="Arial"/>
          <w:spacing w:val="-8"/>
          <w:szCs w:val="22"/>
        </w:rPr>
        <w:t xml:space="preserve"> </w:t>
      </w:r>
      <w:r w:rsidRPr="00004689">
        <w:rPr>
          <w:rFonts w:eastAsia="Arial" w:cs="Arial"/>
          <w:szCs w:val="22"/>
        </w:rPr>
        <w:t>O-rings.</w:t>
      </w:r>
    </w:p>
    <w:p w:rsidR="001E10D4" w:rsidRPr="00004689" w:rsidRDefault="001E10D4" w:rsidP="001E10D4">
      <w:pPr>
        <w:widowControl w:val="0"/>
        <w:tabs>
          <w:tab w:val="left" w:pos="720"/>
        </w:tabs>
        <w:autoSpaceDE w:val="0"/>
        <w:autoSpaceDN w:val="0"/>
        <w:ind w:left="720" w:right="1377" w:hanging="720"/>
        <w:rPr>
          <w:rFonts w:eastAsia="Arial" w:cs="Arial"/>
          <w:szCs w:val="22"/>
        </w:rPr>
      </w:pPr>
      <w:r w:rsidRPr="00004689">
        <w:rPr>
          <w:rFonts w:eastAsia="Arial" w:cs="Arial"/>
          <w:spacing w:val="-1"/>
          <w:w w:val="99"/>
          <w:szCs w:val="22"/>
        </w:rPr>
        <w:t>5.</w:t>
      </w:r>
      <w:r w:rsidRPr="00004689">
        <w:rPr>
          <w:rFonts w:eastAsia="Arial" w:cs="Arial"/>
          <w:spacing w:val="-1"/>
          <w:w w:val="99"/>
          <w:szCs w:val="22"/>
        </w:rPr>
        <w:tab/>
      </w:r>
      <w:r w:rsidRPr="00004689">
        <w:rPr>
          <w:rFonts w:eastAsia="Arial" w:cs="Arial"/>
          <w:szCs w:val="22"/>
        </w:rPr>
        <w:t>Solvent-cement</w:t>
      </w:r>
      <w:r w:rsidRPr="00004689">
        <w:rPr>
          <w:rFonts w:eastAsia="Arial" w:cs="Arial"/>
          <w:spacing w:val="-5"/>
          <w:szCs w:val="22"/>
        </w:rPr>
        <w:t xml:space="preserve"> </w:t>
      </w:r>
      <w:r w:rsidRPr="00004689">
        <w:rPr>
          <w:rFonts w:eastAsia="Arial" w:cs="Arial"/>
          <w:szCs w:val="22"/>
        </w:rPr>
        <w:t>joints</w:t>
      </w:r>
      <w:r w:rsidRPr="00004689">
        <w:rPr>
          <w:rFonts w:eastAsia="Arial" w:cs="Arial"/>
          <w:spacing w:val="-4"/>
          <w:szCs w:val="22"/>
        </w:rPr>
        <w:t xml:space="preserve"> </w:t>
      </w:r>
      <w:r w:rsidRPr="00004689">
        <w:rPr>
          <w:rFonts w:eastAsia="Arial" w:cs="Arial"/>
          <w:szCs w:val="22"/>
        </w:rPr>
        <w:t>between</w:t>
      </w:r>
      <w:r w:rsidRPr="00004689">
        <w:rPr>
          <w:rFonts w:eastAsia="Arial" w:cs="Arial"/>
          <w:spacing w:val="-3"/>
          <w:szCs w:val="22"/>
        </w:rPr>
        <w:t xml:space="preserve"> </w:t>
      </w:r>
      <w:r w:rsidRPr="00004689">
        <w:rPr>
          <w:rFonts w:eastAsia="Arial" w:cs="Arial"/>
          <w:szCs w:val="22"/>
        </w:rPr>
        <w:t>different</w:t>
      </w:r>
      <w:r w:rsidRPr="00004689">
        <w:rPr>
          <w:rFonts w:eastAsia="Arial" w:cs="Arial"/>
          <w:spacing w:val="-5"/>
          <w:szCs w:val="22"/>
        </w:rPr>
        <w:t xml:space="preserve"> </w:t>
      </w:r>
      <w:r w:rsidRPr="00004689">
        <w:rPr>
          <w:rFonts w:eastAsia="Arial" w:cs="Arial"/>
          <w:szCs w:val="22"/>
        </w:rPr>
        <w:t>types</w:t>
      </w:r>
      <w:r w:rsidRPr="00004689">
        <w:rPr>
          <w:rFonts w:eastAsia="Arial" w:cs="Arial"/>
          <w:spacing w:val="-4"/>
          <w:szCs w:val="22"/>
        </w:rPr>
        <w:t xml:space="preserve"> </w:t>
      </w:r>
      <w:r w:rsidRPr="00004689">
        <w:rPr>
          <w:rFonts w:eastAsia="Arial" w:cs="Arial"/>
          <w:szCs w:val="22"/>
        </w:rPr>
        <w:t>of</w:t>
      </w:r>
      <w:r w:rsidRPr="00004689">
        <w:rPr>
          <w:rFonts w:eastAsia="Arial" w:cs="Arial"/>
          <w:spacing w:val="-3"/>
          <w:szCs w:val="22"/>
        </w:rPr>
        <w:t xml:space="preserve"> </w:t>
      </w:r>
      <w:r w:rsidRPr="00004689">
        <w:rPr>
          <w:rFonts w:eastAsia="Arial" w:cs="Arial"/>
          <w:szCs w:val="22"/>
        </w:rPr>
        <w:t>plastic</w:t>
      </w:r>
      <w:r w:rsidRPr="00004689">
        <w:rPr>
          <w:rFonts w:eastAsia="Arial" w:cs="Arial"/>
          <w:spacing w:val="-4"/>
          <w:szCs w:val="22"/>
        </w:rPr>
        <w:t xml:space="preserve"> </w:t>
      </w:r>
      <w:r w:rsidRPr="00004689">
        <w:rPr>
          <w:rFonts w:eastAsia="Arial" w:cs="Arial"/>
          <w:szCs w:val="22"/>
        </w:rPr>
        <w:t>pipe</w:t>
      </w:r>
      <w:r w:rsidRPr="00004689">
        <w:rPr>
          <w:rFonts w:eastAsia="Arial" w:cs="Arial"/>
          <w:spacing w:val="-5"/>
          <w:szCs w:val="22"/>
          <w:u w:val="single"/>
        </w:rPr>
        <w:t xml:space="preserve"> </w:t>
      </w:r>
      <w:r w:rsidRPr="00004689">
        <w:rPr>
          <w:rFonts w:eastAsia="Arial" w:cs="Arial"/>
          <w:szCs w:val="22"/>
          <w:u w:val="single"/>
        </w:rPr>
        <w:t>except</w:t>
      </w:r>
      <w:r w:rsidRPr="00004689">
        <w:rPr>
          <w:rFonts w:eastAsia="Arial" w:cs="Arial"/>
          <w:spacing w:val="-3"/>
          <w:szCs w:val="22"/>
          <w:u w:val="single"/>
        </w:rPr>
        <w:t xml:space="preserve"> </w:t>
      </w:r>
      <w:r w:rsidRPr="00004689">
        <w:rPr>
          <w:rFonts w:eastAsia="Arial" w:cs="Arial"/>
          <w:szCs w:val="22"/>
          <w:u w:val="single"/>
        </w:rPr>
        <w:t>where</w:t>
      </w:r>
      <w:r w:rsidRPr="00004689">
        <w:rPr>
          <w:rFonts w:eastAsia="Arial" w:cs="Arial"/>
          <w:spacing w:val="-3"/>
          <w:szCs w:val="22"/>
          <w:u w:val="single"/>
        </w:rPr>
        <w:t xml:space="preserve"> </w:t>
      </w:r>
      <w:r w:rsidRPr="00004689">
        <w:rPr>
          <w:rFonts w:eastAsia="Arial" w:cs="Arial"/>
          <w:szCs w:val="22"/>
          <w:u w:val="single"/>
        </w:rPr>
        <w:t>provided</w:t>
      </w:r>
      <w:r w:rsidRPr="00004689">
        <w:rPr>
          <w:rFonts w:eastAsia="Arial" w:cs="Arial"/>
          <w:spacing w:val="-5"/>
          <w:szCs w:val="22"/>
          <w:u w:val="single"/>
        </w:rPr>
        <w:t xml:space="preserve"> </w:t>
      </w:r>
      <w:r w:rsidRPr="00004689">
        <w:rPr>
          <w:rFonts w:eastAsia="Arial" w:cs="Arial"/>
          <w:szCs w:val="22"/>
          <w:u w:val="single"/>
        </w:rPr>
        <w:t>for</w:t>
      </w:r>
      <w:r w:rsidRPr="00004689">
        <w:rPr>
          <w:rFonts w:eastAsia="Arial" w:cs="Arial"/>
          <w:spacing w:val="-4"/>
          <w:szCs w:val="22"/>
          <w:u w:val="single"/>
        </w:rPr>
        <w:t xml:space="preserve"> </w:t>
      </w:r>
      <w:r w:rsidRPr="00004689">
        <w:rPr>
          <w:rFonts w:eastAsia="Arial" w:cs="Arial"/>
          <w:szCs w:val="22"/>
          <w:u w:val="single"/>
        </w:rPr>
        <w:t>in</w:t>
      </w:r>
      <w:r w:rsidRPr="00004689">
        <w:rPr>
          <w:rFonts w:eastAsia="Arial" w:cs="Arial"/>
          <w:spacing w:val="-3"/>
          <w:szCs w:val="22"/>
          <w:u w:val="single"/>
        </w:rPr>
        <w:t xml:space="preserve"> </w:t>
      </w:r>
      <w:r w:rsidRPr="00004689">
        <w:rPr>
          <w:rFonts w:eastAsia="Arial" w:cs="Arial"/>
          <w:szCs w:val="22"/>
          <w:u w:val="single"/>
        </w:rPr>
        <w:t>Section P3003.13.4</w:t>
      </w:r>
      <w:r w:rsidRPr="00004689">
        <w:rPr>
          <w:rFonts w:eastAsia="Arial" w:cs="Arial"/>
          <w:szCs w:val="22"/>
        </w:rPr>
        <w:t>.</w:t>
      </w:r>
    </w:p>
    <w:p w:rsidR="001E10D4" w:rsidRPr="00004689" w:rsidRDefault="001E10D4" w:rsidP="001E10D4">
      <w:pPr>
        <w:widowControl w:val="0"/>
        <w:tabs>
          <w:tab w:val="left" w:pos="720"/>
        </w:tabs>
        <w:autoSpaceDE w:val="0"/>
        <w:autoSpaceDN w:val="0"/>
        <w:spacing w:before="1"/>
        <w:ind w:left="720" w:hanging="720"/>
        <w:rPr>
          <w:rFonts w:eastAsia="Arial" w:cs="Arial"/>
          <w:szCs w:val="22"/>
        </w:rPr>
      </w:pPr>
      <w:r w:rsidRPr="00004689">
        <w:rPr>
          <w:rFonts w:eastAsia="Arial" w:cs="Arial"/>
          <w:spacing w:val="-1"/>
          <w:w w:val="99"/>
          <w:szCs w:val="22"/>
        </w:rPr>
        <w:t>6.</w:t>
      </w:r>
      <w:r w:rsidRPr="00004689">
        <w:rPr>
          <w:rFonts w:eastAsia="Arial" w:cs="Arial"/>
          <w:spacing w:val="-1"/>
          <w:w w:val="99"/>
          <w:szCs w:val="22"/>
        </w:rPr>
        <w:tab/>
      </w:r>
      <w:r w:rsidRPr="00004689">
        <w:rPr>
          <w:rFonts w:eastAsia="Arial" w:cs="Arial"/>
          <w:szCs w:val="22"/>
        </w:rPr>
        <w:t>Saddle-type</w:t>
      </w:r>
      <w:r w:rsidRPr="00004689">
        <w:rPr>
          <w:rFonts w:eastAsia="Arial" w:cs="Arial"/>
          <w:spacing w:val="-2"/>
          <w:szCs w:val="22"/>
        </w:rPr>
        <w:t xml:space="preserve"> </w:t>
      </w:r>
      <w:r w:rsidRPr="00004689">
        <w:rPr>
          <w:rFonts w:eastAsia="Arial" w:cs="Arial"/>
          <w:szCs w:val="22"/>
        </w:rPr>
        <w:t>fittings.</w:t>
      </w:r>
    </w:p>
    <w:p w:rsidR="001E10D4" w:rsidRPr="00004689" w:rsidRDefault="001E10D4" w:rsidP="001E10D4">
      <w:pPr>
        <w:widowControl w:val="0"/>
        <w:autoSpaceDE w:val="0"/>
        <w:autoSpaceDN w:val="0"/>
        <w:rPr>
          <w:rFonts w:eastAsia="Arial" w:cs="Arial"/>
          <w:szCs w:val="22"/>
        </w:rPr>
      </w:pPr>
    </w:p>
    <w:p w:rsidR="001E10D4" w:rsidRPr="00004689" w:rsidRDefault="001E10D4" w:rsidP="001E10D4">
      <w:pPr>
        <w:rPr>
          <w:rFonts w:eastAsia="Arial" w:cs="Arial"/>
          <w:color w:val="FF0000"/>
          <w:w w:val="99"/>
          <w:szCs w:val="22"/>
        </w:rPr>
      </w:pPr>
      <w:r w:rsidRPr="00004689">
        <w:rPr>
          <w:rFonts w:eastAsia="Arial" w:cs="Arial"/>
          <w:color w:val="FF0000"/>
          <w:w w:val="99"/>
          <w:szCs w:val="22"/>
        </w:rPr>
        <w:t xml:space="preserve"> (P184-15 Part II)</w:t>
      </w:r>
    </w:p>
    <w:p w:rsidR="001E10D4" w:rsidRDefault="001E10D4" w:rsidP="001E10D4">
      <w:pPr>
        <w:rPr>
          <w:rFonts w:eastAsia="Arial" w:cs="Arial"/>
          <w:color w:val="31849B"/>
          <w:w w:val="99"/>
          <w:szCs w:val="22"/>
        </w:rPr>
      </w:pPr>
    </w:p>
    <w:p w:rsidR="008475B1" w:rsidRPr="00004689" w:rsidRDefault="008475B1" w:rsidP="00E2315F">
      <w:pPr>
        <w:widowControl w:val="0"/>
        <w:autoSpaceDE w:val="0"/>
        <w:autoSpaceDN w:val="0"/>
        <w:spacing w:before="1"/>
        <w:rPr>
          <w:rFonts w:eastAsia="Arial" w:cs="Arial"/>
          <w:b/>
          <w:szCs w:val="22"/>
        </w:rPr>
      </w:pPr>
    </w:p>
    <w:p w:rsidR="008475B1" w:rsidRPr="00004689" w:rsidRDefault="008475B1" w:rsidP="00E2315F">
      <w:pPr>
        <w:widowControl w:val="0"/>
        <w:autoSpaceDE w:val="0"/>
        <w:autoSpaceDN w:val="0"/>
        <w:ind w:right="1328"/>
        <w:rPr>
          <w:rFonts w:eastAsia="Arial" w:cs="Arial"/>
          <w:szCs w:val="22"/>
        </w:rPr>
      </w:pPr>
      <w:r w:rsidRPr="00004689">
        <w:rPr>
          <w:rFonts w:eastAsia="Arial" w:cs="Arial"/>
          <w:b/>
          <w:szCs w:val="22"/>
        </w:rPr>
        <w:t xml:space="preserve">P3003.9.2 Solvent cementing. </w:t>
      </w:r>
      <w:r w:rsidRPr="00004689">
        <w:rPr>
          <w:rFonts w:eastAsia="Arial" w:cs="Arial"/>
          <w:szCs w:val="22"/>
        </w:rPr>
        <w:t>Joint surfaces shall be clean and free from moisture. A purple primer</w:t>
      </w:r>
      <w:r w:rsidRPr="00004689">
        <w:rPr>
          <w:rFonts w:eastAsia="Arial" w:cs="Arial"/>
          <w:szCs w:val="22"/>
          <w:u w:val="single"/>
        </w:rPr>
        <w:t>, or</w:t>
      </w:r>
      <w:r w:rsidRPr="00004689">
        <w:rPr>
          <w:rFonts w:eastAsia="Arial" w:cs="Arial"/>
          <w:szCs w:val="22"/>
        </w:rPr>
        <w:t xml:space="preserve"> </w:t>
      </w:r>
      <w:r w:rsidRPr="00004689">
        <w:rPr>
          <w:rFonts w:eastAsia="Arial" w:cs="Arial"/>
          <w:szCs w:val="22"/>
          <w:u w:val="single"/>
        </w:rPr>
        <w:t xml:space="preserve">other </w:t>
      </w:r>
      <w:r w:rsidRPr="00004689">
        <w:rPr>
          <w:rFonts w:eastAsia="Arial" w:cs="Arial"/>
          <w:i/>
          <w:szCs w:val="22"/>
          <w:u w:val="single"/>
        </w:rPr>
        <w:t xml:space="preserve">approved </w:t>
      </w:r>
      <w:r w:rsidRPr="00004689">
        <w:rPr>
          <w:rFonts w:eastAsia="Arial" w:cs="Arial"/>
          <w:szCs w:val="22"/>
          <w:u w:val="single"/>
        </w:rPr>
        <w:t xml:space="preserve">primer, </w:t>
      </w:r>
      <w:r w:rsidRPr="00004689">
        <w:rPr>
          <w:rFonts w:eastAsia="Arial" w:cs="Arial"/>
          <w:szCs w:val="22"/>
        </w:rPr>
        <w:t>that conforms to ASTM F 656 shall be applied. Solvent cement not purple in color and conforming to ASTM D 2564, CSA B137.3 or CSA B181.2 shall be applied to all joint surfaces. The joint shall be made while the cement is wet, and shall be in accordance with ASTM D 2855. Solvent- cement joints shall be installed above or below ground.</w:t>
      </w:r>
    </w:p>
    <w:p w:rsidR="008475B1" w:rsidRPr="00004689" w:rsidRDefault="008475B1" w:rsidP="00E2315F">
      <w:pPr>
        <w:widowControl w:val="0"/>
        <w:autoSpaceDE w:val="0"/>
        <w:autoSpaceDN w:val="0"/>
        <w:rPr>
          <w:rFonts w:eastAsia="Arial" w:cs="Arial"/>
          <w:szCs w:val="22"/>
        </w:rPr>
      </w:pPr>
    </w:p>
    <w:p w:rsidR="008475B1" w:rsidRPr="00004689" w:rsidRDefault="008475B1" w:rsidP="00E2315F">
      <w:pPr>
        <w:widowControl w:val="0"/>
        <w:autoSpaceDE w:val="0"/>
        <w:autoSpaceDN w:val="0"/>
        <w:rPr>
          <w:rFonts w:eastAsia="Arial" w:cs="Arial"/>
          <w:szCs w:val="22"/>
        </w:rPr>
      </w:pPr>
      <w:r w:rsidRPr="00004689">
        <w:rPr>
          <w:rFonts w:eastAsia="Arial" w:cs="Arial"/>
          <w:b/>
          <w:szCs w:val="22"/>
        </w:rPr>
        <w:t xml:space="preserve">Exception: </w:t>
      </w:r>
      <w:r w:rsidRPr="00004689">
        <w:rPr>
          <w:rFonts w:eastAsia="Arial" w:cs="Arial"/>
          <w:szCs w:val="22"/>
        </w:rPr>
        <w:t>A primer shall not be required where all of the following conditions apply:</w:t>
      </w:r>
    </w:p>
    <w:p w:rsidR="008475B1" w:rsidRPr="00004689" w:rsidRDefault="008475B1" w:rsidP="00E2315F">
      <w:pPr>
        <w:widowControl w:val="0"/>
        <w:autoSpaceDE w:val="0"/>
        <w:autoSpaceDN w:val="0"/>
        <w:spacing w:before="1"/>
        <w:rPr>
          <w:rFonts w:eastAsia="Arial" w:cs="Arial"/>
          <w:szCs w:val="22"/>
        </w:rPr>
      </w:pPr>
    </w:p>
    <w:p w:rsidR="008475B1" w:rsidRPr="00004689" w:rsidRDefault="008475B1" w:rsidP="00E2315F">
      <w:pPr>
        <w:widowControl w:val="0"/>
        <w:tabs>
          <w:tab w:val="left" w:pos="90"/>
        </w:tabs>
        <w:autoSpaceDE w:val="0"/>
        <w:autoSpaceDN w:val="0"/>
        <w:rPr>
          <w:rFonts w:eastAsia="Arial" w:cs="Arial"/>
          <w:szCs w:val="22"/>
        </w:rPr>
      </w:pPr>
      <w:r w:rsidRPr="00004689">
        <w:rPr>
          <w:rFonts w:eastAsia="Arial" w:cs="Arial"/>
          <w:spacing w:val="-1"/>
          <w:w w:val="99"/>
          <w:szCs w:val="22"/>
        </w:rPr>
        <w:t>1.</w:t>
      </w:r>
      <w:r w:rsidRPr="00004689">
        <w:rPr>
          <w:rFonts w:eastAsia="Arial" w:cs="Arial"/>
          <w:spacing w:val="-1"/>
          <w:w w:val="99"/>
          <w:szCs w:val="22"/>
        </w:rPr>
        <w:tab/>
      </w:r>
      <w:r w:rsidRPr="00004689">
        <w:rPr>
          <w:rFonts w:eastAsia="Arial" w:cs="Arial"/>
          <w:szCs w:val="22"/>
        </w:rPr>
        <w:t>The solvent cement used is third-party certified as conforming to ASTM D</w:t>
      </w:r>
      <w:r w:rsidRPr="00004689">
        <w:rPr>
          <w:rFonts w:eastAsia="Arial" w:cs="Arial"/>
          <w:spacing w:val="-16"/>
          <w:szCs w:val="22"/>
        </w:rPr>
        <w:t xml:space="preserve"> </w:t>
      </w:r>
      <w:r w:rsidRPr="00004689">
        <w:rPr>
          <w:rFonts w:eastAsia="Arial" w:cs="Arial"/>
          <w:szCs w:val="22"/>
        </w:rPr>
        <w:t>2564.</w:t>
      </w:r>
    </w:p>
    <w:p w:rsidR="008475B1" w:rsidRPr="00004689" w:rsidRDefault="008475B1" w:rsidP="00E2315F">
      <w:pPr>
        <w:widowControl w:val="0"/>
        <w:tabs>
          <w:tab w:val="left" w:pos="90"/>
        </w:tabs>
        <w:autoSpaceDE w:val="0"/>
        <w:autoSpaceDN w:val="0"/>
        <w:spacing w:before="1"/>
        <w:ind w:left="720" w:right="1749" w:hanging="720"/>
        <w:rPr>
          <w:rFonts w:eastAsia="Arial" w:cs="Arial"/>
          <w:szCs w:val="22"/>
        </w:rPr>
      </w:pPr>
      <w:r w:rsidRPr="00004689">
        <w:rPr>
          <w:rFonts w:eastAsia="Arial" w:cs="Arial"/>
          <w:spacing w:val="-1"/>
          <w:w w:val="99"/>
          <w:szCs w:val="22"/>
        </w:rPr>
        <w:t>2.</w:t>
      </w:r>
      <w:r w:rsidRPr="00004689">
        <w:rPr>
          <w:rFonts w:eastAsia="Arial" w:cs="Arial"/>
          <w:spacing w:val="-1"/>
          <w:w w:val="99"/>
          <w:szCs w:val="22"/>
        </w:rPr>
        <w:tab/>
      </w:r>
      <w:r w:rsidRPr="00004689">
        <w:rPr>
          <w:rFonts w:eastAsia="Arial" w:cs="Arial"/>
          <w:szCs w:val="22"/>
        </w:rPr>
        <w:t>The solvent cement is used only for joining PVC drain, waste and vent pipe and fittings</w:t>
      </w:r>
      <w:r w:rsidRPr="00004689">
        <w:rPr>
          <w:rFonts w:eastAsia="Arial" w:cs="Arial"/>
          <w:spacing w:val="-38"/>
          <w:szCs w:val="22"/>
        </w:rPr>
        <w:t xml:space="preserve"> </w:t>
      </w:r>
      <w:r w:rsidRPr="00004689">
        <w:rPr>
          <w:rFonts w:eastAsia="Arial" w:cs="Arial"/>
          <w:szCs w:val="22"/>
        </w:rPr>
        <w:t>in non-pressure applications in sizes up to and including 4 inches (102 mm) in</w:t>
      </w:r>
      <w:r w:rsidRPr="00004689">
        <w:rPr>
          <w:rFonts w:eastAsia="Arial" w:cs="Arial"/>
          <w:spacing w:val="-27"/>
          <w:szCs w:val="22"/>
        </w:rPr>
        <w:t xml:space="preserve"> </w:t>
      </w:r>
      <w:r w:rsidRPr="00004689">
        <w:rPr>
          <w:rFonts w:eastAsia="Arial" w:cs="Arial"/>
          <w:szCs w:val="22"/>
        </w:rPr>
        <w:t>diameter.</w:t>
      </w:r>
    </w:p>
    <w:p w:rsidR="008475B1" w:rsidRPr="00004689" w:rsidRDefault="008475B1" w:rsidP="00E2315F">
      <w:pPr>
        <w:rPr>
          <w:rFonts w:eastAsia="Arial" w:cs="Arial"/>
          <w:color w:val="FF0000"/>
          <w:w w:val="99"/>
          <w:szCs w:val="22"/>
        </w:rPr>
      </w:pPr>
      <w:r w:rsidRPr="00004689">
        <w:rPr>
          <w:rFonts w:eastAsia="Arial" w:cs="Arial"/>
          <w:color w:val="FF0000"/>
          <w:w w:val="99"/>
          <w:szCs w:val="22"/>
        </w:rPr>
        <w:t>(RP17-15)</w:t>
      </w:r>
    </w:p>
    <w:p w:rsidR="008475B1" w:rsidRDefault="008475B1" w:rsidP="00215BDD">
      <w:pPr>
        <w:rPr>
          <w:rFonts w:eastAsia="Arial" w:cs="Arial"/>
          <w:color w:val="31849B"/>
          <w:w w:val="99"/>
          <w:szCs w:val="22"/>
        </w:rPr>
      </w:pPr>
    </w:p>
    <w:p w:rsidR="00E96F80" w:rsidRPr="00215BDD" w:rsidRDefault="00E96F80" w:rsidP="00E2315F">
      <w:pPr>
        <w:widowControl w:val="0"/>
        <w:autoSpaceDE w:val="0"/>
        <w:autoSpaceDN w:val="0"/>
        <w:rPr>
          <w:rFonts w:eastAsia="Arial" w:cs="Arial"/>
          <w:b/>
          <w:szCs w:val="22"/>
        </w:rPr>
      </w:pPr>
    </w:p>
    <w:p w:rsidR="00E96F80" w:rsidRPr="00215BDD" w:rsidRDefault="00E96F80" w:rsidP="00E2315F">
      <w:pPr>
        <w:widowControl w:val="0"/>
        <w:autoSpaceDE w:val="0"/>
        <w:autoSpaceDN w:val="0"/>
        <w:spacing w:before="1"/>
        <w:rPr>
          <w:rFonts w:eastAsia="Arial" w:cs="Arial"/>
          <w:szCs w:val="22"/>
        </w:rPr>
      </w:pPr>
      <w:r w:rsidRPr="00215BDD">
        <w:rPr>
          <w:rFonts w:eastAsia="Arial" w:cs="Arial"/>
          <w:b/>
          <w:szCs w:val="22"/>
        </w:rPr>
        <w:t xml:space="preserve">P3003.13.1 Copper </w:t>
      </w:r>
      <w:r w:rsidRPr="00215BDD">
        <w:rPr>
          <w:rFonts w:eastAsia="Arial" w:cs="Arial"/>
          <w:b/>
          <w:szCs w:val="22"/>
          <w:u w:val="thick"/>
        </w:rPr>
        <w:t>pipe</w:t>
      </w:r>
      <w:r w:rsidRPr="00215BDD">
        <w:rPr>
          <w:rFonts w:eastAsia="Arial" w:cs="Arial"/>
          <w:b/>
          <w:szCs w:val="22"/>
        </w:rPr>
        <w:t xml:space="preserve"> or </w:t>
      </w:r>
      <w:r w:rsidRPr="00215BDD">
        <w:rPr>
          <w:rFonts w:eastAsia="Arial" w:cs="Arial"/>
          <w:b/>
          <w:strike/>
          <w:szCs w:val="22"/>
        </w:rPr>
        <w:t>copper-alloy</w:t>
      </w:r>
      <w:r w:rsidRPr="00215BDD">
        <w:rPr>
          <w:rFonts w:eastAsia="Arial" w:cs="Arial"/>
          <w:b/>
          <w:szCs w:val="22"/>
        </w:rPr>
        <w:t xml:space="preserve"> tubing to cast-iron hub pipe. </w:t>
      </w:r>
      <w:r w:rsidRPr="00215BDD">
        <w:rPr>
          <w:rFonts w:eastAsia="Arial" w:cs="Arial"/>
          <w:szCs w:val="22"/>
        </w:rPr>
        <w:t>Joints between</w:t>
      </w:r>
    </w:p>
    <w:p w:rsidR="00E96F80" w:rsidRPr="00215BDD" w:rsidRDefault="00384D3F" w:rsidP="0082304C">
      <w:pPr>
        <w:widowControl w:val="0"/>
        <w:autoSpaceDE w:val="0"/>
        <w:autoSpaceDN w:val="0"/>
        <w:spacing w:before="2"/>
        <w:ind w:right="785"/>
        <w:rPr>
          <w:rFonts w:eastAsia="Arial" w:cs="Arial"/>
          <w:szCs w:val="22"/>
        </w:rPr>
      </w:pPr>
      <w:r>
        <w:rPr>
          <w:rFonts w:eastAsia="Arial" w:cs="Arial"/>
          <w:szCs w:val="22"/>
        </w:rPr>
        <w:pict>
          <v:rect id="_x0000_s1097" style="position:absolute;margin-left:299.3pt;margin-top:22.1pt;width:2.75pt;height:.7pt;z-index:251612672;mso-position-horizontal-relative:page" fillcolor="black" stroked="f">
            <w10:wrap anchorx="page"/>
          </v:rect>
        </w:pict>
      </w:r>
      <w:r w:rsidR="00E96F80" w:rsidRPr="00215BDD">
        <w:rPr>
          <w:rFonts w:eastAsia="Arial" w:cs="Arial"/>
          <w:szCs w:val="22"/>
        </w:rPr>
        <w:t xml:space="preserve">copper </w:t>
      </w:r>
      <w:r w:rsidR="00E96F80" w:rsidRPr="00215BDD">
        <w:rPr>
          <w:rFonts w:eastAsia="Arial" w:cs="Arial"/>
          <w:szCs w:val="22"/>
          <w:u w:val="single"/>
        </w:rPr>
        <w:t>pipe</w:t>
      </w:r>
      <w:r w:rsidR="00E96F80" w:rsidRPr="00215BDD">
        <w:rPr>
          <w:rFonts w:eastAsia="Arial" w:cs="Arial"/>
          <w:szCs w:val="22"/>
        </w:rPr>
        <w:t xml:space="preserve"> or</w:t>
      </w:r>
      <w:r w:rsidR="00E96F80" w:rsidRPr="00215BDD">
        <w:rPr>
          <w:rFonts w:eastAsia="Arial" w:cs="Arial"/>
          <w:strike/>
          <w:szCs w:val="22"/>
        </w:rPr>
        <w:t xml:space="preserve"> copper-alloy </w:t>
      </w:r>
      <w:r w:rsidR="00E96F80" w:rsidRPr="00215BDD">
        <w:rPr>
          <w:rFonts w:eastAsia="Arial" w:cs="Arial"/>
          <w:szCs w:val="22"/>
        </w:rPr>
        <w:t xml:space="preserve">tubing and cast-iron hub pipe shall be made with a copper-alloy ferrule or compression joint. The copper </w:t>
      </w:r>
      <w:r w:rsidR="00E96F80" w:rsidRPr="00215BDD">
        <w:rPr>
          <w:rFonts w:eastAsia="Arial" w:cs="Arial"/>
          <w:szCs w:val="22"/>
          <w:u w:val="single"/>
        </w:rPr>
        <w:t xml:space="preserve">pipe </w:t>
      </w:r>
      <w:r w:rsidR="00E96F80" w:rsidRPr="00215BDD">
        <w:rPr>
          <w:rFonts w:eastAsia="Arial" w:cs="Arial"/>
          <w:szCs w:val="22"/>
        </w:rPr>
        <w:t>or</w:t>
      </w:r>
      <w:r w:rsidR="00E96F80" w:rsidRPr="00215BDD">
        <w:rPr>
          <w:rFonts w:eastAsia="Arial" w:cs="Arial"/>
          <w:strike/>
          <w:szCs w:val="22"/>
        </w:rPr>
        <w:t xml:space="preserve"> copper-alloy</w:t>
      </w:r>
      <w:r w:rsidR="00E96F80" w:rsidRPr="00215BDD">
        <w:rPr>
          <w:rFonts w:eastAsia="Arial" w:cs="Arial"/>
          <w:szCs w:val="22"/>
        </w:rPr>
        <w:t xml:space="preserve"> tubing shall be soldered to the ferrule in</w:t>
      </w:r>
      <w:r w:rsidR="0082304C">
        <w:rPr>
          <w:rFonts w:eastAsia="Arial" w:cs="Arial"/>
          <w:szCs w:val="22"/>
        </w:rPr>
        <w:t xml:space="preserve"> </w:t>
      </w:r>
      <w:r w:rsidR="00E96F80" w:rsidRPr="00215BDD">
        <w:rPr>
          <w:rFonts w:eastAsia="Arial" w:cs="Arial"/>
          <w:szCs w:val="22"/>
        </w:rPr>
        <w:t xml:space="preserve">an </w:t>
      </w:r>
      <w:r w:rsidR="00E96F80" w:rsidRPr="00215BDD">
        <w:rPr>
          <w:rFonts w:eastAsia="Arial" w:cs="Arial"/>
          <w:i/>
          <w:szCs w:val="22"/>
        </w:rPr>
        <w:t xml:space="preserve">approved </w:t>
      </w:r>
      <w:r w:rsidR="00E96F80" w:rsidRPr="00215BDD">
        <w:rPr>
          <w:rFonts w:eastAsia="Arial" w:cs="Arial"/>
          <w:szCs w:val="22"/>
        </w:rPr>
        <w:t>manner, and the ferrule shall be joined to the cast-iron hub by a caulked joint or a mechanical compression joint.</w:t>
      </w:r>
    </w:p>
    <w:p w:rsidR="00E96F80" w:rsidRPr="00215BDD" w:rsidRDefault="00E96F80" w:rsidP="00E2315F">
      <w:pPr>
        <w:widowControl w:val="0"/>
        <w:autoSpaceDE w:val="0"/>
        <w:autoSpaceDN w:val="0"/>
        <w:spacing w:before="9"/>
        <w:rPr>
          <w:rFonts w:eastAsia="Arial" w:cs="Arial"/>
          <w:szCs w:val="22"/>
        </w:rPr>
      </w:pPr>
    </w:p>
    <w:p w:rsidR="00E96F80" w:rsidRPr="00215BDD" w:rsidRDefault="00E96F80" w:rsidP="00E2315F">
      <w:pPr>
        <w:widowControl w:val="0"/>
        <w:autoSpaceDE w:val="0"/>
        <w:autoSpaceDN w:val="0"/>
        <w:rPr>
          <w:rFonts w:eastAsia="Arial" w:cs="Arial"/>
          <w:szCs w:val="22"/>
        </w:rPr>
      </w:pPr>
      <w:r w:rsidRPr="00215BDD">
        <w:rPr>
          <w:rFonts w:eastAsia="Arial" w:cs="Arial"/>
          <w:b/>
          <w:szCs w:val="22"/>
        </w:rPr>
        <w:t xml:space="preserve">P3003.13.2 Copper </w:t>
      </w:r>
      <w:r w:rsidRPr="00215BDD">
        <w:rPr>
          <w:rFonts w:eastAsia="Arial" w:cs="Arial"/>
          <w:b/>
          <w:szCs w:val="22"/>
          <w:u w:val="thick"/>
        </w:rPr>
        <w:t>pipe</w:t>
      </w:r>
      <w:r w:rsidRPr="00215BDD">
        <w:rPr>
          <w:rFonts w:eastAsia="Arial" w:cs="Arial"/>
          <w:b/>
          <w:szCs w:val="22"/>
        </w:rPr>
        <w:t xml:space="preserve"> or </w:t>
      </w:r>
      <w:r w:rsidRPr="00215BDD">
        <w:rPr>
          <w:rFonts w:eastAsia="Arial" w:cs="Arial"/>
          <w:b/>
          <w:strike/>
          <w:szCs w:val="22"/>
        </w:rPr>
        <w:t>copper-alloy</w:t>
      </w:r>
      <w:r w:rsidRPr="00215BDD">
        <w:rPr>
          <w:rFonts w:eastAsia="Arial" w:cs="Arial"/>
          <w:b/>
          <w:szCs w:val="22"/>
        </w:rPr>
        <w:t xml:space="preserve"> tubing to galvanized steel pipe. </w:t>
      </w:r>
      <w:r w:rsidRPr="00215BDD">
        <w:rPr>
          <w:rFonts w:eastAsia="Arial" w:cs="Arial"/>
          <w:szCs w:val="22"/>
        </w:rPr>
        <w:t>Joints between</w:t>
      </w:r>
    </w:p>
    <w:p w:rsidR="00E96F80" w:rsidRPr="00004689" w:rsidRDefault="00E96F80" w:rsidP="00E2315F">
      <w:pPr>
        <w:widowControl w:val="0"/>
        <w:autoSpaceDE w:val="0"/>
        <w:autoSpaceDN w:val="0"/>
        <w:spacing w:before="3"/>
        <w:ind w:right="1572"/>
        <w:jc w:val="both"/>
        <w:rPr>
          <w:rFonts w:eastAsia="Arial" w:cs="Arial"/>
          <w:szCs w:val="22"/>
        </w:rPr>
      </w:pPr>
      <w:r w:rsidRPr="00215BDD">
        <w:rPr>
          <w:rFonts w:eastAsia="Arial" w:cs="Arial"/>
          <w:szCs w:val="22"/>
        </w:rPr>
        <w:t>copper</w:t>
      </w:r>
      <w:r w:rsidRPr="00215BDD">
        <w:rPr>
          <w:rFonts w:eastAsia="Arial" w:cs="Arial"/>
          <w:spacing w:val="-3"/>
          <w:szCs w:val="22"/>
        </w:rPr>
        <w:t xml:space="preserve"> </w:t>
      </w:r>
      <w:r w:rsidRPr="00215BDD">
        <w:rPr>
          <w:rFonts w:eastAsia="Arial" w:cs="Arial"/>
          <w:szCs w:val="22"/>
          <w:u w:val="single"/>
        </w:rPr>
        <w:t>pipe</w:t>
      </w:r>
      <w:r w:rsidRPr="00215BDD">
        <w:rPr>
          <w:rFonts w:eastAsia="Arial" w:cs="Arial"/>
          <w:spacing w:val="-6"/>
          <w:szCs w:val="22"/>
        </w:rPr>
        <w:t xml:space="preserve"> </w:t>
      </w:r>
      <w:r w:rsidRPr="00215BDD">
        <w:rPr>
          <w:rFonts w:eastAsia="Arial" w:cs="Arial"/>
          <w:szCs w:val="22"/>
        </w:rPr>
        <w:t>or</w:t>
      </w:r>
      <w:r w:rsidRPr="00215BDD">
        <w:rPr>
          <w:rFonts w:eastAsia="Arial" w:cs="Arial"/>
          <w:strike/>
          <w:spacing w:val="-4"/>
          <w:szCs w:val="22"/>
        </w:rPr>
        <w:t xml:space="preserve"> </w:t>
      </w:r>
      <w:r w:rsidRPr="00215BDD">
        <w:rPr>
          <w:rFonts w:eastAsia="Arial" w:cs="Arial"/>
          <w:strike/>
          <w:szCs w:val="22"/>
        </w:rPr>
        <w:t>copper-alloy</w:t>
      </w:r>
      <w:r w:rsidRPr="00215BDD">
        <w:rPr>
          <w:rFonts w:eastAsia="Arial" w:cs="Arial"/>
          <w:strike/>
          <w:spacing w:val="-5"/>
          <w:szCs w:val="22"/>
        </w:rPr>
        <w:t xml:space="preserve"> </w:t>
      </w:r>
      <w:r w:rsidRPr="00215BDD">
        <w:rPr>
          <w:rFonts w:eastAsia="Arial" w:cs="Arial"/>
          <w:szCs w:val="22"/>
        </w:rPr>
        <w:t>tubing</w:t>
      </w:r>
      <w:r w:rsidRPr="00215BDD">
        <w:rPr>
          <w:rFonts w:eastAsia="Arial" w:cs="Arial"/>
          <w:spacing w:val="-2"/>
          <w:szCs w:val="22"/>
        </w:rPr>
        <w:t xml:space="preserve"> </w:t>
      </w:r>
      <w:r w:rsidRPr="00215BDD">
        <w:rPr>
          <w:rFonts w:eastAsia="Arial" w:cs="Arial"/>
          <w:szCs w:val="22"/>
        </w:rPr>
        <w:t>and</w:t>
      </w:r>
      <w:r w:rsidRPr="00215BDD">
        <w:rPr>
          <w:rFonts w:eastAsia="Arial" w:cs="Arial"/>
          <w:spacing w:val="-2"/>
          <w:szCs w:val="22"/>
        </w:rPr>
        <w:t xml:space="preserve"> </w:t>
      </w:r>
      <w:r w:rsidRPr="00215BDD">
        <w:rPr>
          <w:rFonts w:eastAsia="Arial" w:cs="Arial"/>
          <w:szCs w:val="22"/>
        </w:rPr>
        <w:t>galvanized</w:t>
      </w:r>
      <w:r w:rsidRPr="00215BDD">
        <w:rPr>
          <w:rFonts w:eastAsia="Arial" w:cs="Arial"/>
          <w:spacing w:val="-4"/>
          <w:szCs w:val="22"/>
        </w:rPr>
        <w:t xml:space="preserve"> </w:t>
      </w:r>
      <w:r w:rsidRPr="00215BDD">
        <w:rPr>
          <w:rFonts w:eastAsia="Arial" w:cs="Arial"/>
          <w:szCs w:val="22"/>
        </w:rPr>
        <w:t>steel</w:t>
      </w:r>
      <w:r w:rsidRPr="00215BDD">
        <w:rPr>
          <w:rFonts w:eastAsia="Arial" w:cs="Arial"/>
          <w:spacing w:val="-5"/>
          <w:szCs w:val="22"/>
        </w:rPr>
        <w:t xml:space="preserve"> </w:t>
      </w:r>
      <w:r w:rsidRPr="00215BDD">
        <w:rPr>
          <w:rFonts w:eastAsia="Arial" w:cs="Arial"/>
          <w:szCs w:val="22"/>
        </w:rPr>
        <w:t>pipe</w:t>
      </w:r>
      <w:r w:rsidRPr="00215BDD">
        <w:rPr>
          <w:rFonts w:eastAsia="Arial" w:cs="Arial"/>
          <w:spacing w:val="-4"/>
          <w:szCs w:val="22"/>
        </w:rPr>
        <w:t xml:space="preserve"> </w:t>
      </w:r>
      <w:r w:rsidRPr="00215BDD">
        <w:rPr>
          <w:rFonts w:eastAsia="Arial" w:cs="Arial"/>
          <w:szCs w:val="22"/>
        </w:rPr>
        <w:t>shall</w:t>
      </w:r>
      <w:r w:rsidRPr="00215BDD">
        <w:rPr>
          <w:rFonts w:eastAsia="Arial" w:cs="Arial"/>
          <w:spacing w:val="-5"/>
          <w:szCs w:val="22"/>
        </w:rPr>
        <w:t xml:space="preserve"> </w:t>
      </w:r>
      <w:r w:rsidRPr="00215BDD">
        <w:rPr>
          <w:rFonts w:eastAsia="Arial" w:cs="Arial"/>
          <w:szCs w:val="22"/>
        </w:rPr>
        <w:t>be</w:t>
      </w:r>
      <w:r w:rsidRPr="00215BDD">
        <w:rPr>
          <w:rFonts w:eastAsia="Arial" w:cs="Arial"/>
          <w:spacing w:val="-4"/>
          <w:szCs w:val="22"/>
        </w:rPr>
        <w:t xml:space="preserve"> </w:t>
      </w:r>
      <w:r w:rsidRPr="00215BDD">
        <w:rPr>
          <w:rFonts w:eastAsia="Arial" w:cs="Arial"/>
          <w:szCs w:val="22"/>
        </w:rPr>
        <w:t>made</w:t>
      </w:r>
      <w:r w:rsidRPr="00215BDD">
        <w:rPr>
          <w:rFonts w:eastAsia="Arial" w:cs="Arial"/>
          <w:spacing w:val="-2"/>
          <w:szCs w:val="22"/>
        </w:rPr>
        <w:t xml:space="preserve"> </w:t>
      </w:r>
      <w:r w:rsidRPr="00215BDD">
        <w:rPr>
          <w:rFonts w:eastAsia="Arial" w:cs="Arial"/>
          <w:szCs w:val="22"/>
        </w:rPr>
        <w:t>with</w:t>
      </w:r>
      <w:r w:rsidRPr="00215BDD">
        <w:rPr>
          <w:rFonts w:eastAsia="Arial" w:cs="Arial"/>
          <w:spacing w:val="-4"/>
          <w:szCs w:val="22"/>
        </w:rPr>
        <w:t xml:space="preserve"> </w:t>
      </w:r>
      <w:r w:rsidRPr="00215BDD">
        <w:rPr>
          <w:rFonts w:eastAsia="Arial" w:cs="Arial"/>
          <w:szCs w:val="22"/>
        </w:rPr>
        <w:t>a</w:t>
      </w:r>
      <w:r w:rsidRPr="00004689">
        <w:rPr>
          <w:rFonts w:eastAsia="Arial" w:cs="Arial"/>
          <w:spacing w:val="-2"/>
          <w:szCs w:val="22"/>
        </w:rPr>
        <w:t xml:space="preserve"> </w:t>
      </w:r>
      <w:r w:rsidRPr="00004689">
        <w:rPr>
          <w:rFonts w:eastAsia="Arial" w:cs="Arial"/>
          <w:szCs w:val="22"/>
        </w:rPr>
        <w:t>copper-alloy</w:t>
      </w:r>
      <w:r w:rsidRPr="00004689">
        <w:rPr>
          <w:rFonts w:eastAsia="Arial" w:cs="Arial"/>
          <w:strike/>
          <w:spacing w:val="-4"/>
          <w:szCs w:val="22"/>
        </w:rPr>
        <w:t xml:space="preserve"> </w:t>
      </w:r>
      <w:r w:rsidRPr="00004689">
        <w:rPr>
          <w:rFonts w:eastAsia="Arial" w:cs="Arial"/>
          <w:strike/>
          <w:szCs w:val="22"/>
        </w:rPr>
        <w:t>fitting</w:t>
      </w:r>
      <w:r w:rsidRPr="00004689">
        <w:rPr>
          <w:rFonts w:eastAsia="Arial" w:cs="Arial"/>
          <w:spacing w:val="-2"/>
          <w:szCs w:val="22"/>
        </w:rPr>
        <w:t xml:space="preserve"> </w:t>
      </w:r>
      <w:r w:rsidRPr="00004689">
        <w:rPr>
          <w:rFonts w:eastAsia="Arial" w:cs="Arial"/>
          <w:szCs w:val="22"/>
        </w:rPr>
        <w:t>or dielectric</w:t>
      </w:r>
      <w:r w:rsidRPr="00004689">
        <w:rPr>
          <w:rFonts w:eastAsia="Arial" w:cs="Arial"/>
          <w:spacing w:val="-3"/>
          <w:szCs w:val="22"/>
        </w:rPr>
        <w:t xml:space="preserve"> </w:t>
      </w:r>
      <w:r w:rsidRPr="00004689">
        <w:rPr>
          <w:rFonts w:eastAsia="Arial" w:cs="Arial"/>
          <w:szCs w:val="22"/>
        </w:rPr>
        <w:t>fitting.</w:t>
      </w:r>
      <w:r w:rsidRPr="00004689">
        <w:rPr>
          <w:rFonts w:eastAsia="Arial" w:cs="Arial"/>
          <w:spacing w:val="-4"/>
          <w:szCs w:val="22"/>
        </w:rPr>
        <w:t xml:space="preserve"> </w:t>
      </w:r>
      <w:r w:rsidRPr="00004689">
        <w:rPr>
          <w:rFonts w:eastAsia="Arial" w:cs="Arial"/>
          <w:szCs w:val="22"/>
        </w:rPr>
        <w:t>The</w:t>
      </w:r>
      <w:r w:rsidRPr="00004689">
        <w:rPr>
          <w:rFonts w:eastAsia="Arial" w:cs="Arial"/>
          <w:spacing w:val="-4"/>
          <w:szCs w:val="22"/>
        </w:rPr>
        <w:t xml:space="preserve"> </w:t>
      </w:r>
      <w:r w:rsidRPr="00004689">
        <w:rPr>
          <w:rFonts w:eastAsia="Arial" w:cs="Arial"/>
          <w:szCs w:val="22"/>
        </w:rPr>
        <w:t>copper</w:t>
      </w:r>
      <w:r w:rsidRPr="00004689">
        <w:rPr>
          <w:rFonts w:eastAsia="Arial" w:cs="Arial"/>
          <w:spacing w:val="-2"/>
          <w:szCs w:val="22"/>
        </w:rPr>
        <w:t xml:space="preserve"> </w:t>
      </w:r>
      <w:r w:rsidRPr="00004689">
        <w:rPr>
          <w:rFonts w:eastAsia="Arial" w:cs="Arial"/>
          <w:szCs w:val="22"/>
        </w:rPr>
        <w:t>tubing</w:t>
      </w:r>
      <w:r w:rsidRPr="00004689">
        <w:rPr>
          <w:rFonts w:eastAsia="Arial" w:cs="Arial"/>
          <w:spacing w:val="-4"/>
          <w:szCs w:val="22"/>
        </w:rPr>
        <w:t xml:space="preserve"> </w:t>
      </w:r>
      <w:r w:rsidRPr="00004689">
        <w:rPr>
          <w:rFonts w:eastAsia="Arial" w:cs="Arial"/>
          <w:szCs w:val="22"/>
        </w:rPr>
        <w:t>shall</w:t>
      </w:r>
      <w:r w:rsidRPr="00004689">
        <w:rPr>
          <w:rFonts w:eastAsia="Arial" w:cs="Arial"/>
          <w:spacing w:val="-5"/>
          <w:szCs w:val="22"/>
        </w:rPr>
        <w:t xml:space="preserve"> </w:t>
      </w:r>
      <w:r w:rsidRPr="00004689">
        <w:rPr>
          <w:rFonts w:eastAsia="Arial" w:cs="Arial"/>
          <w:szCs w:val="22"/>
        </w:rPr>
        <w:t>be</w:t>
      </w:r>
      <w:r w:rsidRPr="00004689">
        <w:rPr>
          <w:rFonts w:eastAsia="Arial" w:cs="Arial"/>
          <w:spacing w:val="-4"/>
          <w:szCs w:val="22"/>
        </w:rPr>
        <w:t xml:space="preserve"> </w:t>
      </w:r>
      <w:r w:rsidRPr="00004689">
        <w:rPr>
          <w:rFonts w:eastAsia="Arial" w:cs="Arial"/>
          <w:szCs w:val="22"/>
        </w:rPr>
        <w:t>soldered</w:t>
      </w:r>
      <w:r w:rsidRPr="00004689">
        <w:rPr>
          <w:rFonts w:eastAsia="Arial" w:cs="Arial"/>
          <w:spacing w:val="-3"/>
          <w:szCs w:val="22"/>
        </w:rPr>
        <w:t xml:space="preserve"> </w:t>
      </w:r>
      <w:r w:rsidRPr="00004689">
        <w:rPr>
          <w:rFonts w:eastAsia="Arial" w:cs="Arial"/>
          <w:szCs w:val="22"/>
        </w:rPr>
        <w:t>to</w:t>
      </w:r>
      <w:r w:rsidRPr="00004689">
        <w:rPr>
          <w:rFonts w:eastAsia="Arial" w:cs="Arial"/>
          <w:spacing w:val="-3"/>
          <w:szCs w:val="22"/>
        </w:rPr>
        <w:t xml:space="preserve"> </w:t>
      </w:r>
      <w:r w:rsidRPr="00004689">
        <w:rPr>
          <w:rFonts w:eastAsia="Arial" w:cs="Arial"/>
          <w:szCs w:val="22"/>
        </w:rPr>
        <w:t>the</w:t>
      </w:r>
      <w:r w:rsidRPr="00004689">
        <w:rPr>
          <w:rFonts w:eastAsia="Arial" w:cs="Arial"/>
          <w:spacing w:val="-4"/>
          <w:szCs w:val="22"/>
        </w:rPr>
        <w:t xml:space="preserve"> </w:t>
      </w:r>
      <w:r w:rsidRPr="00004689">
        <w:rPr>
          <w:rFonts w:eastAsia="Arial" w:cs="Arial"/>
          <w:szCs w:val="22"/>
        </w:rPr>
        <w:t>fitting</w:t>
      </w:r>
      <w:r w:rsidRPr="00004689">
        <w:rPr>
          <w:rFonts w:eastAsia="Arial" w:cs="Arial"/>
          <w:spacing w:val="-3"/>
          <w:szCs w:val="22"/>
        </w:rPr>
        <w:t xml:space="preserve"> </w:t>
      </w:r>
      <w:r w:rsidRPr="00004689">
        <w:rPr>
          <w:rFonts w:eastAsia="Arial" w:cs="Arial"/>
          <w:szCs w:val="22"/>
        </w:rPr>
        <w:t>in</w:t>
      </w:r>
      <w:r w:rsidRPr="00004689">
        <w:rPr>
          <w:rFonts w:eastAsia="Arial" w:cs="Arial"/>
          <w:spacing w:val="-3"/>
          <w:szCs w:val="22"/>
        </w:rPr>
        <w:t xml:space="preserve"> </w:t>
      </w:r>
      <w:r w:rsidRPr="00004689">
        <w:rPr>
          <w:rFonts w:eastAsia="Arial" w:cs="Arial"/>
          <w:szCs w:val="22"/>
        </w:rPr>
        <w:t>an</w:t>
      </w:r>
      <w:r w:rsidRPr="00004689">
        <w:rPr>
          <w:rFonts w:eastAsia="Arial" w:cs="Arial"/>
          <w:spacing w:val="-2"/>
          <w:szCs w:val="22"/>
        </w:rPr>
        <w:t xml:space="preserve"> </w:t>
      </w:r>
      <w:r w:rsidRPr="00004689">
        <w:rPr>
          <w:rFonts w:eastAsia="Arial" w:cs="Arial"/>
          <w:i/>
          <w:szCs w:val="22"/>
        </w:rPr>
        <w:t>approved</w:t>
      </w:r>
      <w:r w:rsidRPr="00004689">
        <w:rPr>
          <w:rFonts w:eastAsia="Arial" w:cs="Arial"/>
          <w:i/>
          <w:spacing w:val="-4"/>
          <w:szCs w:val="22"/>
        </w:rPr>
        <w:t xml:space="preserve"> </w:t>
      </w:r>
      <w:r w:rsidRPr="00004689">
        <w:rPr>
          <w:rFonts w:eastAsia="Arial" w:cs="Arial"/>
          <w:szCs w:val="22"/>
        </w:rPr>
        <w:t>manner,</w:t>
      </w:r>
      <w:r w:rsidRPr="00004689">
        <w:rPr>
          <w:rFonts w:eastAsia="Arial" w:cs="Arial"/>
          <w:spacing w:val="-3"/>
          <w:szCs w:val="22"/>
        </w:rPr>
        <w:t xml:space="preserve"> </w:t>
      </w:r>
      <w:r w:rsidRPr="00004689">
        <w:rPr>
          <w:rFonts w:eastAsia="Arial" w:cs="Arial"/>
          <w:szCs w:val="22"/>
        </w:rPr>
        <w:t>and</w:t>
      </w:r>
      <w:r w:rsidRPr="00004689">
        <w:rPr>
          <w:rFonts w:eastAsia="Arial" w:cs="Arial"/>
          <w:spacing w:val="-4"/>
          <w:szCs w:val="22"/>
        </w:rPr>
        <w:t xml:space="preserve"> </w:t>
      </w:r>
      <w:r w:rsidRPr="00004689">
        <w:rPr>
          <w:rFonts w:eastAsia="Arial" w:cs="Arial"/>
          <w:szCs w:val="22"/>
        </w:rPr>
        <w:t>the</w:t>
      </w:r>
      <w:r w:rsidRPr="00004689">
        <w:rPr>
          <w:rFonts w:eastAsia="Arial" w:cs="Arial"/>
          <w:spacing w:val="-4"/>
          <w:szCs w:val="22"/>
        </w:rPr>
        <w:t xml:space="preserve"> </w:t>
      </w:r>
      <w:r w:rsidRPr="00004689">
        <w:rPr>
          <w:rFonts w:eastAsia="Arial" w:cs="Arial"/>
          <w:szCs w:val="22"/>
        </w:rPr>
        <w:t>fitting shall be screwed to the threaded</w:t>
      </w:r>
      <w:r w:rsidRPr="00004689">
        <w:rPr>
          <w:rFonts w:eastAsia="Arial" w:cs="Arial"/>
          <w:spacing w:val="-1"/>
          <w:szCs w:val="22"/>
        </w:rPr>
        <w:t xml:space="preserve"> </w:t>
      </w:r>
      <w:r w:rsidRPr="00004689">
        <w:rPr>
          <w:rFonts w:eastAsia="Arial" w:cs="Arial"/>
          <w:szCs w:val="22"/>
        </w:rPr>
        <w:t>pipe.</w:t>
      </w:r>
    </w:p>
    <w:p w:rsidR="00E96F80" w:rsidRPr="00004689" w:rsidRDefault="00E96F80" w:rsidP="00E2315F">
      <w:pPr>
        <w:widowControl w:val="0"/>
        <w:autoSpaceDE w:val="0"/>
        <w:autoSpaceDN w:val="0"/>
        <w:spacing w:before="8"/>
        <w:rPr>
          <w:rFonts w:eastAsia="Arial" w:cs="Arial"/>
          <w:szCs w:val="22"/>
        </w:rPr>
      </w:pPr>
    </w:p>
    <w:p w:rsidR="00E96F80" w:rsidRPr="00004689" w:rsidRDefault="00E96F80" w:rsidP="00E2315F">
      <w:pPr>
        <w:widowControl w:val="0"/>
        <w:autoSpaceDE w:val="0"/>
        <w:autoSpaceDN w:val="0"/>
        <w:rPr>
          <w:rFonts w:eastAsia="Arial" w:cs="Arial"/>
          <w:i/>
          <w:szCs w:val="22"/>
        </w:rPr>
      </w:pPr>
      <w:r w:rsidRPr="00004689">
        <w:rPr>
          <w:rFonts w:eastAsia="Arial" w:cs="Arial"/>
          <w:b/>
          <w:szCs w:val="22"/>
        </w:rPr>
        <w:t xml:space="preserve">P3003.13.3 Cast-iron pipe to galvanized steel or </w:t>
      </w:r>
      <w:r w:rsidRPr="00004689">
        <w:rPr>
          <w:rFonts w:eastAsia="Arial" w:cs="Arial"/>
          <w:b/>
          <w:strike/>
          <w:szCs w:val="22"/>
        </w:rPr>
        <w:t>brass</w:t>
      </w:r>
      <w:r w:rsidRPr="00004689">
        <w:rPr>
          <w:rFonts w:eastAsia="Arial" w:cs="Arial"/>
          <w:b/>
          <w:szCs w:val="22"/>
        </w:rPr>
        <w:t xml:space="preserve"> </w:t>
      </w:r>
      <w:r w:rsidRPr="00004689">
        <w:rPr>
          <w:rFonts w:eastAsia="Arial" w:cs="Arial"/>
          <w:b/>
          <w:szCs w:val="22"/>
          <w:u w:val="thick"/>
        </w:rPr>
        <w:t>copper-alloy</w:t>
      </w:r>
      <w:r w:rsidRPr="00004689">
        <w:rPr>
          <w:rFonts w:eastAsia="Arial" w:cs="Arial"/>
          <w:b/>
          <w:szCs w:val="22"/>
        </w:rPr>
        <w:t xml:space="preserve"> pipe. </w:t>
      </w:r>
      <w:r w:rsidRPr="00004689">
        <w:rPr>
          <w:rFonts w:eastAsia="Arial" w:cs="Arial"/>
          <w:i/>
          <w:szCs w:val="22"/>
        </w:rPr>
        <w:t>No change to text.</w:t>
      </w:r>
    </w:p>
    <w:p w:rsidR="00E96F80" w:rsidRPr="00004689" w:rsidRDefault="00E96F80" w:rsidP="00E2315F">
      <w:pPr>
        <w:rPr>
          <w:rFonts w:eastAsia="Arial" w:cs="Arial"/>
          <w:color w:val="FF0000"/>
          <w:w w:val="99"/>
          <w:szCs w:val="22"/>
        </w:rPr>
      </w:pPr>
      <w:r w:rsidRPr="00004689">
        <w:rPr>
          <w:rFonts w:eastAsia="Arial" w:cs="Arial"/>
          <w:color w:val="FF0000"/>
          <w:w w:val="99"/>
          <w:szCs w:val="22"/>
        </w:rPr>
        <w:t>(P181-15 Part II)</w:t>
      </w:r>
    </w:p>
    <w:p w:rsidR="00E96F80" w:rsidRPr="00004689" w:rsidRDefault="00E96F80" w:rsidP="00E2315F">
      <w:pPr>
        <w:rPr>
          <w:rFonts w:eastAsia="Arial" w:cs="Arial"/>
          <w:color w:val="31849B"/>
          <w:w w:val="99"/>
          <w:szCs w:val="22"/>
        </w:rPr>
      </w:pPr>
    </w:p>
    <w:p w:rsidR="00745F9E" w:rsidRPr="006E663C" w:rsidRDefault="00745F9E" w:rsidP="00E2315F">
      <w:pPr>
        <w:widowControl w:val="0"/>
        <w:autoSpaceDE w:val="0"/>
        <w:autoSpaceDN w:val="0"/>
        <w:rPr>
          <w:rFonts w:eastAsia="Arial" w:cs="Arial"/>
          <w:b/>
          <w:szCs w:val="22"/>
        </w:rPr>
      </w:pPr>
    </w:p>
    <w:p w:rsidR="00E96F80" w:rsidRPr="00004689" w:rsidRDefault="00E96F80" w:rsidP="00E2315F">
      <w:pPr>
        <w:widowControl w:val="0"/>
        <w:autoSpaceDE w:val="0"/>
        <w:autoSpaceDN w:val="0"/>
        <w:ind w:right="1395"/>
        <w:rPr>
          <w:rFonts w:eastAsia="Arial" w:cs="Arial"/>
          <w:szCs w:val="22"/>
        </w:rPr>
      </w:pPr>
      <w:r w:rsidRPr="0082304C">
        <w:rPr>
          <w:rFonts w:eastAsia="Arial" w:cs="Arial"/>
          <w:b/>
          <w:szCs w:val="22"/>
        </w:rPr>
        <w:lastRenderedPageBreak/>
        <w:t>P3003.13.4 Plastic pipe or tubing to other piping material</w:t>
      </w:r>
      <w:r w:rsidRPr="0082304C">
        <w:rPr>
          <w:rFonts w:eastAsia="Arial" w:cs="Arial"/>
          <w:b/>
          <w:szCs w:val="22"/>
          <w:u w:val="single"/>
        </w:rPr>
        <w:t>.</w:t>
      </w:r>
      <w:r w:rsidRPr="00004689">
        <w:rPr>
          <w:rFonts w:eastAsia="Arial" w:cs="Arial"/>
          <w:b/>
          <w:szCs w:val="22"/>
        </w:rPr>
        <w:t xml:space="preserve"> </w:t>
      </w:r>
      <w:r w:rsidRPr="00004689">
        <w:rPr>
          <w:rFonts w:eastAsia="Arial" w:cs="Arial"/>
          <w:szCs w:val="22"/>
        </w:rPr>
        <w:t xml:space="preserve">Joints between different types of plastic pipe </w:t>
      </w:r>
      <w:r w:rsidRPr="00004689">
        <w:rPr>
          <w:rFonts w:eastAsia="Arial" w:cs="Arial"/>
          <w:szCs w:val="22"/>
          <w:u w:val="single"/>
        </w:rPr>
        <w:t xml:space="preserve">shall be made with </w:t>
      </w:r>
      <w:r w:rsidRPr="00004689">
        <w:rPr>
          <w:rFonts w:eastAsia="Arial" w:cs="Arial"/>
          <w:i/>
          <w:szCs w:val="22"/>
          <w:u w:val="single"/>
        </w:rPr>
        <w:t xml:space="preserve">approved </w:t>
      </w:r>
      <w:r w:rsidRPr="00004689">
        <w:rPr>
          <w:rFonts w:eastAsia="Arial" w:cs="Arial"/>
          <w:szCs w:val="22"/>
          <w:u w:val="single"/>
        </w:rPr>
        <w:t xml:space="preserve">adapter fitting </w:t>
      </w:r>
      <w:r w:rsidRPr="00004689">
        <w:rPr>
          <w:rFonts w:eastAsia="Arial" w:cs="Arial"/>
          <w:szCs w:val="22"/>
        </w:rPr>
        <w:t>or</w:t>
      </w:r>
      <w:r w:rsidRPr="00004689">
        <w:rPr>
          <w:rFonts w:eastAsia="Arial" w:cs="Arial"/>
          <w:szCs w:val="22"/>
          <w:u w:val="single"/>
        </w:rPr>
        <w:t xml:space="preserve"> by a solvent cement joint only where a single joint is</w:t>
      </w:r>
      <w:r w:rsidRPr="00004689">
        <w:rPr>
          <w:rFonts w:eastAsia="Arial" w:cs="Arial"/>
          <w:szCs w:val="22"/>
        </w:rPr>
        <w:t xml:space="preserve"> </w:t>
      </w:r>
      <w:r w:rsidRPr="00004689">
        <w:rPr>
          <w:rFonts w:eastAsia="Arial" w:cs="Arial"/>
          <w:szCs w:val="22"/>
          <w:u w:val="single"/>
        </w:rPr>
        <w:t>made between ABS and PVC pipes at the end of a building drainage pipe and the beginning of a building</w:t>
      </w:r>
      <w:r w:rsidRPr="00004689">
        <w:rPr>
          <w:rFonts w:eastAsia="Arial" w:cs="Arial"/>
          <w:szCs w:val="22"/>
        </w:rPr>
        <w:t xml:space="preserve"> </w:t>
      </w:r>
      <w:r w:rsidRPr="00004689">
        <w:rPr>
          <w:rFonts w:eastAsia="Arial" w:cs="Arial"/>
          <w:szCs w:val="22"/>
          <w:u w:val="single"/>
        </w:rPr>
        <w:t>sewer pipe using a solvent cement complying with ASTM D3138. Joints</w:t>
      </w:r>
      <w:r w:rsidRPr="00004689">
        <w:rPr>
          <w:rFonts w:eastAsia="Arial" w:cs="Arial"/>
          <w:szCs w:val="22"/>
        </w:rPr>
        <w:t xml:space="preserve"> between plastic pipe and other piping material shall be made with an </w:t>
      </w:r>
      <w:r w:rsidRPr="00004689">
        <w:rPr>
          <w:rFonts w:eastAsia="Arial" w:cs="Arial"/>
          <w:i/>
          <w:szCs w:val="22"/>
        </w:rPr>
        <w:t xml:space="preserve">approved </w:t>
      </w:r>
      <w:r w:rsidRPr="00004689">
        <w:rPr>
          <w:rFonts w:eastAsia="Arial" w:cs="Arial"/>
          <w:szCs w:val="22"/>
        </w:rPr>
        <w:t>adapter fitting. Joints between plastic pipe and cast-iron hub pipe shall be made by a caulked joint or a mechanical compression joint.</w:t>
      </w:r>
    </w:p>
    <w:p w:rsidR="00E96F80" w:rsidRPr="00004689" w:rsidRDefault="00E96F80" w:rsidP="00E2315F">
      <w:pPr>
        <w:rPr>
          <w:rFonts w:eastAsia="Arial" w:cs="Arial"/>
          <w:color w:val="FF0000"/>
          <w:w w:val="99"/>
          <w:szCs w:val="22"/>
        </w:rPr>
      </w:pPr>
      <w:r w:rsidRPr="00004689">
        <w:rPr>
          <w:rFonts w:eastAsia="Arial" w:cs="Arial"/>
          <w:color w:val="FF0000"/>
          <w:w w:val="99"/>
          <w:szCs w:val="22"/>
        </w:rPr>
        <w:t>(P184-15 Part II)</w:t>
      </w:r>
    </w:p>
    <w:p w:rsidR="00E96F80" w:rsidRDefault="00E96F80" w:rsidP="00E2315F">
      <w:pPr>
        <w:rPr>
          <w:rFonts w:eastAsia="Arial" w:cs="Arial"/>
          <w:color w:val="31849B"/>
          <w:w w:val="99"/>
          <w:szCs w:val="22"/>
        </w:rPr>
      </w:pPr>
    </w:p>
    <w:p w:rsidR="00745F9E" w:rsidRPr="00745F9E" w:rsidRDefault="00745F9E" w:rsidP="00E2315F">
      <w:pPr>
        <w:rPr>
          <w:rFonts w:eastAsia="Arial" w:cs="Arial"/>
          <w:color w:val="31849B"/>
          <w:w w:val="99"/>
          <w:szCs w:val="22"/>
        </w:rPr>
      </w:pPr>
    </w:p>
    <w:p w:rsidR="00B7047D" w:rsidRPr="00B7047D" w:rsidRDefault="00B7047D" w:rsidP="00E2315F">
      <w:pPr>
        <w:widowControl w:val="0"/>
        <w:autoSpaceDE w:val="0"/>
        <w:autoSpaceDN w:val="0"/>
        <w:rPr>
          <w:rFonts w:eastAsia="Arial" w:cs="Arial"/>
          <w:b/>
          <w:sz w:val="20"/>
          <w:szCs w:val="16"/>
        </w:rPr>
      </w:pPr>
    </w:p>
    <w:p w:rsidR="00B7047D" w:rsidRPr="00B7047D" w:rsidRDefault="00B7047D" w:rsidP="00E2315F">
      <w:pPr>
        <w:widowControl w:val="0"/>
        <w:autoSpaceDE w:val="0"/>
        <w:autoSpaceDN w:val="0"/>
        <w:spacing w:line="207" w:lineRule="exact"/>
        <w:ind w:right="1698"/>
        <w:jc w:val="center"/>
        <w:outlineLvl w:val="2"/>
        <w:rPr>
          <w:rFonts w:eastAsia="Arial" w:cs="Arial"/>
          <w:b/>
          <w:bCs/>
          <w:sz w:val="18"/>
          <w:szCs w:val="18"/>
        </w:rPr>
      </w:pPr>
      <w:r w:rsidRPr="00B7047D">
        <w:rPr>
          <w:rFonts w:eastAsia="Arial" w:cs="Arial"/>
          <w:b/>
          <w:bCs/>
          <w:sz w:val="18"/>
          <w:szCs w:val="18"/>
        </w:rPr>
        <w:t>TABLE P3002.1</w:t>
      </w:r>
    </w:p>
    <w:p w:rsidR="00B7047D" w:rsidRPr="00B7047D" w:rsidRDefault="00B7047D" w:rsidP="00E2315F">
      <w:pPr>
        <w:widowControl w:val="0"/>
        <w:autoSpaceDE w:val="0"/>
        <w:autoSpaceDN w:val="0"/>
        <w:spacing w:after="6" w:line="207" w:lineRule="exact"/>
        <w:ind w:right="1702"/>
        <w:jc w:val="center"/>
        <w:rPr>
          <w:rFonts w:eastAsia="Arial" w:cs="Arial"/>
          <w:b/>
          <w:sz w:val="18"/>
          <w:szCs w:val="22"/>
        </w:rPr>
      </w:pPr>
      <w:r w:rsidRPr="00B7047D">
        <w:rPr>
          <w:rFonts w:eastAsia="Arial" w:cs="Arial"/>
          <w:b/>
          <w:sz w:val="18"/>
          <w:szCs w:val="22"/>
        </w:rPr>
        <w:t>UNDERGROUND BUILDING DRAINAGE AND VENT PIPE</w:t>
      </w:r>
    </w:p>
    <w:tbl>
      <w:tblPr>
        <w:tblW w:w="0" w:type="auto"/>
        <w:tblInd w:w="12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542"/>
        <w:gridCol w:w="6881"/>
      </w:tblGrid>
      <w:tr w:rsidR="00B7047D" w:rsidRPr="00B7047D" w:rsidTr="00B7047D">
        <w:trPr>
          <w:trHeight w:val="361"/>
        </w:trPr>
        <w:tc>
          <w:tcPr>
            <w:tcW w:w="2542" w:type="dxa"/>
          </w:tcPr>
          <w:p w:rsidR="00B7047D" w:rsidRPr="00B7047D" w:rsidRDefault="00B7047D" w:rsidP="00E2315F">
            <w:pPr>
              <w:widowControl w:val="0"/>
              <w:autoSpaceDE w:val="0"/>
              <w:autoSpaceDN w:val="0"/>
              <w:spacing w:before="86"/>
              <w:ind w:right="973"/>
              <w:jc w:val="center"/>
              <w:rPr>
                <w:rFonts w:eastAsia="Arial" w:cs="Arial"/>
                <w:b/>
                <w:sz w:val="21"/>
                <w:szCs w:val="22"/>
              </w:rPr>
            </w:pPr>
            <w:r w:rsidRPr="00B7047D">
              <w:rPr>
                <w:rFonts w:eastAsia="Arial" w:cs="Arial"/>
                <w:b/>
                <w:sz w:val="21"/>
                <w:szCs w:val="22"/>
              </w:rPr>
              <w:t>PIPE</w:t>
            </w:r>
          </w:p>
        </w:tc>
        <w:tc>
          <w:tcPr>
            <w:tcW w:w="6881" w:type="dxa"/>
          </w:tcPr>
          <w:p w:rsidR="00B7047D" w:rsidRPr="00B7047D" w:rsidRDefault="00B7047D" w:rsidP="00E2315F">
            <w:pPr>
              <w:widowControl w:val="0"/>
              <w:autoSpaceDE w:val="0"/>
              <w:autoSpaceDN w:val="0"/>
              <w:spacing w:before="86"/>
              <w:ind w:right="2819"/>
              <w:jc w:val="center"/>
              <w:rPr>
                <w:rFonts w:eastAsia="Arial" w:cs="Arial"/>
                <w:b/>
                <w:sz w:val="21"/>
                <w:szCs w:val="22"/>
              </w:rPr>
            </w:pPr>
            <w:r w:rsidRPr="00B7047D">
              <w:rPr>
                <w:rFonts w:eastAsia="Arial" w:cs="Arial"/>
                <w:b/>
                <w:sz w:val="21"/>
                <w:szCs w:val="22"/>
              </w:rPr>
              <w:t>STANDARD</w:t>
            </w:r>
          </w:p>
        </w:tc>
      </w:tr>
      <w:tr w:rsidR="00B7047D" w:rsidRPr="00B7047D" w:rsidTr="00B7047D">
        <w:trPr>
          <w:trHeight w:val="359"/>
        </w:trPr>
        <w:tc>
          <w:tcPr>
            <w:tcW w:w="2542" w:type="dxa"/>
          </w:tcPr>
          <w:p w:rsidR="00B7047D" w:rsidRPr="00B7047D" w:rsidRDefault="00B7047D" w:rsidP="00E2315F">
            <w:pPr>
              <w:widowControl w:val="0"/>
              <w:autoSpaceDE w:val="0"/>
              <w:autoSpaceDN w:val="0"/>
              <w:spacing w:before="83"/>
              <w:rPr>
                <w:rFonts w:eastAsia="Arial" w:cs="Arial"/>
                <w:sz w:val="21"/>
                <w:szCs w:val="22"/>
              </w:rPr>
            </w:pPr>
            <w:r w:rsidRPr="00B7047D">
              <w:rPr>
                <w:rFonts w:eastAsia="Arial" w:cs="Arial"/>
                <w:sz w:val="21"/>
                <w:szCs w:val="22"/>
              </w:rPr>
              <w:t>Polyolefin pipe</w:t>
            </w:r>
          </w:p>
        </w:tc>
        <w:tc>
          <w:tcPr>
            <w:tcW w:w="6881" w:type="dxa"/>
          </w:tcPr>
          <w:p w:rsidR="00B7047D" w:rsidRPr="00B7047D" w:rsidRDefault="00B7047D" w:rsidP="00E2315F">
            <w:pPr>
              <w:widowControl w:val="0"/>
              <w:autoSpaceDE w:val="0"/>
              <w:autoSpaceDN w:val="0"/>
              <w:spacing w:before="83"/>
              <w:rPr>
                <w:rFonts w:eastAsia="Arial" w:cs="Arial"/>
                <w:sz w:val="21"/>
                <w:szCs w:val="22"/>
              </w:rPr>
            </w:pPr>
            <w:r w:rsidRPr="00B7047D">
              <w:rPr>
                <w:rFonts w:eastAsia="Arial" w:cs="Arial"/>
                <w:sz w:val="21"/>
                <w:szCs w:val="22"/>
              </w:rPr>
              <w:t xml:space="preserve">ASTM F 1412; </w:t>
            </w:r>
            <w:r w:rsidRPr="00B7047D">
              <w:rPr>
                <w:rFonts w:eastAsia="Arial" w:cs="Arial"/>
                <w:sz w:val="21"/>
                <w:szCs w:val="22"/>
                <w:u w:val="single"/>
              </w:rPr>
              <w:t>ASTM F714;</w:t>
            </w:r>
            <w:r w:rsidRPr="00B7047D">
              <w:rPr>
                <w:rFonts w:eastAsia="Arial" w:cs="Arial"/>
                <w:sz w:val="21"/>
                <w:szCs w:val="22"/>
              </w:rPr>
              <w:t xml:space="preserve"> CSA B181.3</w:t>
            </w:r>
          </w:p>
        </w:tc>
      </w:tr>
    </w:tbl>
    <w:p w:rsidR="00B7047D" w:rsidRPr="00B7047D" w:rsidRDefault="00B7047D" w:rsidP="00E2315F">
      <w:pPr>
        <w:widowControl w:val="0"/>
        <w:autoSpaceDE w:val="0"/>
        <w:autoSpaceDN w:val="0"/>
        <w:ind w:left="720" w:firstLine="720"/>
        <w:rPr>
          <w:rFonts w:eastAsia="Arial" w:cs="Arial"/>
          <w:i/>
          <w:sz w:val="18"/>
          <w:szCs w:val="22"/>
        </w:rPr>
      </w:pPr>
      <w:r w:rsidRPr="00B7047D">
        <w:rPr>
          <w:rFonts w:eastAsia="Arial" w:cs="Arial"/>
          <w:i/>
          <w:sz w:val="18"/>
          <w:szCs w:val="22"/>
        </w:rPr>
        <w:t>(Portions of table not shown remain unchanged)</w:t>
      </w:r>
    </w:p>
    <w:p w:rsidR="00B7047D" w:rsidRDefault="00B7047D" w:rsidP="00E2315F">
      <w:pPr>
        <w:rPr>
          <w:rFonts w:eastAsia="Arial"/>
          <w:color w:val="FF0000"/>
          <w:w w:val="99"/>
        </w:rPr>
      </w:pPr>
      <w:r>
        <w:rPr>
          <w:rFonts w:eastAsia="Arial"/>
          <w:color w:val="FF0000"/>
          <w:w w:val="99"/>
        </w:rPr>
        <w:t>(P170-15 Part II)</w:t>
      </w:r>
    </w:p>
    <w:p w:rsidR="00BA4FC7" w:rsidRDefault="00BA4FC7" w:rsidP="00E2315F">
      <w:pPr>
        <w:rPr>
          <w:rFonts w:eastAsia="Arial"/>
          <w:color w:val="FF0000"/>
          <w:w w:val="99"/>
        </w:rPr>
      </w:pPr>
    </w:p>
    <w:p w:rsidR="00BA4FC7" w:rsidRDefault="00BA4FC7" w:rsidP="00E2315F">
      <w:pPr>
        <w:rPr>
          <w:rFonts w:eastAsia="Arial"/>
          <w:color w:val="FF0000"/>
          <w:w w:val="99"/>
        </w:rPr>
      </w:pPr>
    </w:p>
    <w:p w:rsidR="00BA4FC7" w:rsidRPr="004D6A75" w:rsidRDefault="00BA4FC7" w:rsidP="00BA4FC7">
      <w:pPr>
        <w:widowControl w:val="0"/>
        <w:autoSpaceDE w:val="0"/>
        <w:autoSpaceDN w:val="0"/>
        <w:rPr>
          <w:rFonts w:eastAsia="Arial" w:cs="Arial"/>
          <w:b/>
          <w:szCs w:val="22"/>
        </w:rPr>
      </w:pPr>
    </w:p>
    <w:p w:rsidR="00BA4FC7" w:rsidRPr="004D6A75" w:rsidRDefault="00BA4FC7" w:rsidP="00BA4FC7">
      <w:pPr>
        <w:widowControl w:val="0"/>
        <w:autoSpaceDE w:val="0"/>
        <w:autoSpaceDN w:val="0"/>
        <w:ind w:right="1698"/>
        <w:jc w:val="center"/>
        <w:outlineLvl w:val="2"/>
        <w:rPr>
          <w:rFonts w:eastAsia="Arial" w:cs="Arial"/>
          <w:b/>
          <w:bCs/>
          <w:szCs w:val="22"/>
        </w:rPr>
      </w:pPr>
      <w:r w:rsidRPr="004D6A75">
        <w:rPr>
          <w:rFonts w:eastAsia="Arial" w:cs="Arial"/>
          <w:b/>
          <w:bCs/>
          <w:szCs w:val="22"/>
        </w:rPr>
        <w:t>TABLE P3002.1</w:t>
      </w:r>
    </w:p>
    <w:p w:rsidR="00BA4FC7" w:rsidRPr="004D6A75" w:rsidRDefault="00BA4FC7" w:rsidP="00BA4FC7">
      <w:pPr>
        <w:widowControl w:val="0"/>
        <w:autoSpaceDE w:val="0"/>
        <w:autoSpaceDN w:val="0"/>
        <w:ind w:right="1701"/>
        <w:jc w:val="center"/>
        <w:rPr>
          <w:rFonts w:eastAsia="Arial" w:cs="Arial"/>
          <w:b/>
          <w:szCs w:val="22"/>
        </w:rPr>
      </w:pPr>
      <w:r w:rsidRPr="004D6A75">
        <w:rPr>
          <w:rFonts w:eastAsia="Arial" w:cs="Arial"/>
          <w:b/>
          <w:szCs w:val="22"/>
        </w:rPr>
        <w:t>UNDERGROUND BUILDING DRAINAGE AND VENT PIPE</w:t>
      </w:r>
    </w:p>
    <w:tbl>
      <w:tblPr>
        <w:tblW w:w="0" w:type="auto"/>
        <w:tblInd w:w="12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395"/>
        <w:gridCol w:w="4027"/>
      </w:tblGrid>
      <w:tr w:rsidR="00BA4FC7" w:rsidRPr="004D6A75" w:rsidTr="00777995">
        <w:trPr>
          <w:trHeight w:val="301"/>
        </w:trPr>
        <w:tc>
          <w:tcPr>
            <w:tcW w:w="5395" w:type="dxa"/>
          </w:tcPr>
          <w:p w:rsidR="00BA4FC7" w:rsidRPr="004D6A75" w:rsidRDefault="00BA4FC7" w:rsidP="00777995">
            <w:pPr>
              <w:widowControl w:val="0"/>
              <w:autoSpaceDE w:val="0"/>
              <w:autoSpaceDN w:val="0"/>
              <w:ind w:right="2398"/>
              <w:jc w:val="center"/>
              <w:rPr>
                <w:rFonts w:eastAsia="Arial" w:cs="Arial"/>
                <w:b/>
                <w:szCs w:val="22"/>
              </w:rPr>
            </w:pPr>
            <w:r w:rsidRPr="004D6A75">
              <w:rPr>
                <w:rFonts w:eastAsia="Arial" w:cs="Arial"/>
                <w:b/>
                <w:szCs w:val="22"/>
              </w:rPr>
              <w:t>PIPE</w:t>
            </w:r>
          </w:p>
        </w:tc>
        <w:tc>
          <w:tcPr>
            <w:tcW w:w="4027" w:type="dxa"/>
          </w:tcPr>
          <w:p w:rsidR="00BA4FC7" w:rsidRPr="004D6A75" w:rsidRDefault="00BA4FC7" w:rsidP="00777995">
            <w:pPr>
              <w:widowControl w:val="0"/>
              <w:autoSpaceDE w:val="0"/>
              <w:autoSpaceDN w:val="0"/>
              <w:ind w:right="1390"/>
              <w:jc w:val="center"/>
              <w:rPr>
                <w:rFonts w:eastAsia="Arial" w:cs="Arial"/>
                <w:b/>
                <w:szCs w:val="22"/>
              </w:rPr>
            </w:pPr>
            <w:r w:rsidRPr="004D6A75">
              <w:rPr>
                <w:rFonts w:eastAsia="Arial" w:cs="Arial"/>
                <w:b/>
                <w:szCs w:val="22"/>
              </w:rPr>
              <w:t>STANDARD</w:t>
            </w:r>
          </w:p>
        </w:tc>
      </w:tr>
      <w:tr w:rsidR="00BA4FC7" w:rsidRPr="004D6A75" w:rsidTr="00777995">
        <w:trPr>
          <w:trHeight w:val="301"/>
        </w:trPr>
        <w:tc>
          <w:tcPr>
            <w:tcW w:w="5395" w:type="dxa"/>
          </w:tcPr>
          <w:p w:rsidR="00BA4FC7" w:rsidRPr="004D6A75" w:rsidRDefault="00BA4FC7" w:rsidP="00777995">
            <w:pPr>
              <w:widowControl w:val="0"/>
              <w:autoSpaceDE w:val="0"/>
              <w:autoSpaceDN w:val="0"/>
              <w:rPr>
                <w:rFonts w:eastAsia="Arial" w:cs="Arial"/>
                <w:szCs w:val="22"/>
              </w:rPr>
            </w:pPr>
            <w:r w:rsidRPr="004D6A75">
              <w:rPr>
                <w:rFonts w:eastAsia="Arial" w:cs="Arial"/>
                <w:szCs w:val="22"/>
                <w:u w:val="single"/>
              </w:rPr>
              <w:t>Polyethylene (PE) plastic pipe (SDR-PR)</w:t>
            </w:r>
          </w:p>
        </w:tc>
        <w:tc>
          <w:tcPr>
            <w:tcW w:w="4027" w:type="dxa"/>
          </w:tcPr>
          <w:p w:rsidR="00BA4FC7" w:rsidRPr="004D6A75" w:rsidRDefault="00BA4FC7" w:rsidP="00777995">
            <w:pPr>
              <w:widowControl w:val="0"/>
              <w:autoSpaceDE w:val="0"/>
              <w:autoSpaceDN w:val="0"/>
              <w:rPr>
                <w:rFonts w:eastAsia="Arial" w:cs="Arial"/>
                <w:szCs w:val="22"/>
              </w:rPr>
            </w:pPr>
            <w:r w:rsidRPr="004D6A75">
              <w:rPr>
                <w:rFonts w:eastAsia="Arial" w:cs="Arial"/>
                <w:szCs w:val="22"/>
                <w:u w:val="single"/>
              </w:rPr>
              <w:t>ASTM F 714</w:t>
            </w:r>
          </w:p>
        </w:tc>
      </w:tr>
    </w:tbl>
    <w:p w:rsidR="00BA4FC7" w:rsidRPr="004D6A75" w:rsidRDefault="00BA4FC7" w:rsidP="00BA4FC7">
      <w:pPr>
        <w:widowControl w:val="0"/>
        <w:autoSpaceDE w:val="0"/>
        <w:autoSpaceDN w:val="0"/>
        <w:ind w:left="720" w:firstLine="720"/>
        <w:rPr>
          <w:rFonts w:eastAsia="Arial" w:cs="Arial"/>
          <w:i/>
          <w:szCs w:val="22"/>
        </w:rPr>
      </w:pPr>
      <w:r w:rsidRPr="004D6A75">
        <w:rPr>
          <w:rFonts w:eastAsia="Arial" w:cs="Arial"/>
          <w:i/>
          <w:szCs w:val="22"/>
        </w:rPr>
        <w:t>(Portions of table not shown remain unchanged)</w:t>
      </w:r>
    </w:p>
    <w:p w:rsidR="00BA4FC7" w:rsidRPr="004D6A75" w:rsidRDefault="00BA4FC7" w:rsidP="00BA4FC7">
      <w:pPr>
        <w:widowControl w:val="0"/>
        <w:autoSpaceDE w:val="0"/>
        <w:autoSpaceDN w:val="0"/>
        <w:ind w:left="720" w:firstLine="720"/>
        <w:rPr>
          <w:rFonts w:eastAsia="Arial" w:cs="Arial"/>
          <w:szCs w:val="22"/>
        </w:rPr>
      </w:pPr>
      <w:r w:rsidRPr="004D6A75">
        <w:rPr>
          <w:rFonts w:eastAsia="Arial" w:cs="Arial"/>
          <w:szCs w:val="22"/>
        </w:rPr>
        <w:t>For SI: 1 inch = 25.4 mm.</w:t>
      </w:r>
    </w:p>
    <w:p w:rsidR="00BA4FC7" w:rsidRPr="004D6A75" w:rsidRDefault="00BA4FC7" w:rsidP="00BA4FC7">
      <w:pPr>
        <w:widowControl w:val="0"/>
        <w:autoSpaceDE w:val="0"/>
        <w:autoSpaceDN w:val="0"/>
        <w:rPr>
          <w:rFonts w:eastAsia="Arial" w:cs="Arial"/>
          <w:szCs w:val="22"/>
        </w:rPr>
      </w:pPr>
    </w:p>
    <w:p w:rsidR="00BA4FC7" w:rsidRPr="004D6A75" w:rsidRDefault="00BA4FC7" w:rsidP="00BA4FC7">
      <w:pPr>
        <w:rPr>
          <w:rFonts w:eastAsia="Arial"/>
          <w:color w:val="FF0000"/>
          <w:w w:val="99"/>
          <w:szCs w:val="22"/>
        </w:rPr>
      </w:pPr>
      <w:r w:rsidRPr="004D6A75">
        <w:rPr>
          <w:rFonts w:eastAsia="Arial"/>
          <w:color w:val="FF0000"/>
          <w:w w:val="99"/>
          <w:szCs w:val="22"/>
        </w:rPr>
        <w:t>(P279-15 Part II)</w:t>
      </w:r>
    </w:p>
    <w:p w:rsidR="00BA4FC7" w:rsidRPr="009434C3" w:rsidRDefault="00BA4FC7" w:rsidP="00E2315F">
      <w:pPr>
        <w:rPr>
          <w:rFonts w:eastAsia="Arial"/>
          <w:color w:val="FF0000"/>
          <w:w w:val="99"/>
        </w:rPr>
      </w:pPr>
    </w:p>
    <w:p w:rsidR="00B7047D" w:rsidRPr="00B7047D" w:rsidRDefault="00B7047D" w:rsidP="00E2315F">
      <w:pPr>
        <w:rPr>
          <w:rFonts w:eastAsia="Arial"/>
          <w:w w:val="99"/>
          <w:szCs w:val="22"/>
        </w:rPr>
      </w:pPr>
    </w:p>
    <w:p w:rsidR="00215BDD" w:rsidRDefault="00215BDD" w:rsidP="00E2315F">
      <w:pPr>
        <w:widowControl w:val="0"/>
        <w:autoSpaceDE w:val="0"/>
        <w:autoSpaceDN w:val="0"/>
        <w:spacing w:after="5"/>
        <w:jc w:val="center"/>
        <w:outlineLvl w:val="2"/>
        <w:rPr>
          <w:rFonts w:eastAsia="Arial" w:cs="Arial"/>
          <w:b/>
          <w:bCs/>
          <w:sz w:val="18"/>
          <w:szCs w:val="18"/>
        </w:rPr>
      </w:pPr>
    </w:p>
    <w:p w:rsidR="00B7047D" w:rsidRPr="00B7047D" w:rsidRDefault="00B7047D" w:rsidP="00E2315F">
      <w:pPr>
        <w:widowControl w:val="0"/>
        <w:autoSpaceDE w:val="0"/>
        <w:autoSpaceDN w:val="0"/>
        <w:spacing w:after="5"/>
        <w:jc w:val="center"/>
        <w:outlineLvl w:val="2"/>
        <w:rPr>
          <w:rFonts w:eastAsia="Arial" w:cs="Arial"/>
          <w:b/>
          <w:bCs/>
          <w:sz w:val="18"/>
          <w:szCs w:val="18"/>
        </w:rPr>
      </w:pPr>
      <w:r w:rsidRPr="00B7047D">
        <w:rPr>
          <w:rFonts w:eastAsia="Arial" w:cs="Arial"/>
          <w:b/>
          <w:bCs/>
          <w:sz w:val="18"/>
          <w:szCs w:val="18"/>
        </w:rPr>
        <w:t>TABLE P3002.3 PIPE FITTINGS</w:t>
      </w:r>
    </w:p>
    <w:tbl>
      <w:tblPr>
        <w:tblW w:w="0" w:type="auto"/>
        <w:tblInd w:w="12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176"/>
        <w:gridCol w:w="5246"/>
      </w:tblGrid>
      <w:tr w:rsidR="00B7047D" w:rsidRPr="00B7047D" w:rsidTr="00B7047D">
        <w:trPr>
          <w:trHeight w:val="361"/>
        </w:trPr>
        <w:tc>
          <w:tcPr>
            <w:tcW w:w="4176" w:type="dxa"/>
          </w:tcPr>
          <w:p w:rsidR="00B7047D" w:rsidRPr="00B7047D" w:rsidRDefault="00B7047D" w:rsidP="00E2315F">
            <w:pPr>
              <w:widowControl w:val="0"/>
              <w:autoSpaceDE w:val="0"/>
              <w:autoSpaceDN w:val="0"/>
              <w:spacing w:before="86"/>
              <w:rPr>
                <w:rFonts w:eastAsia="Arial" w:cs="Arial"/>
                <w:b/>
                <w:sz w:val="21"/>
                <w:szCs w:val="22"/>
              </w:rPr>
            </w:pPr>
            <w:r w:rsidRPr="00B7047D">
              <w:rPr>
                <w:rFonts w:eastAsia="Arial" w:cs="Arial"/>
                <w:b/>
                <w:sz w:val="21"/>
                <w:szCs w:val="22"/>
              </w:rPr>
              <w:t>PIPE MATERIAL</w:t>
            </w:r>
          </w:p>
        </w:tc>
        <w:tc>
          <w:tcPr>
            <w:tcW w:w="5246" w:type="dxa"/>
          </w:tcPr>
          <w:p w:rsidR="00B7047D" w:rsidRPr="00B7047D" w:rsidRDefault="00B7047D" w:rsidP="00E2315F">
            <w:pPr>
              <w:widowControl w:val="0"/>
              <w:autoSpaceDE w:val="0"/>
              <w:autoSpaceDN w:val="0"/>
              <w:spacing w:before="86"/>
              <w:rPr>
                <w:rFonts w:eastAsia="Arial" w:cs="Arial"/>
                <w:b/>
                <w:sz w:val="21"/>
                <w:szCs w:val="22"/>
              </w:rPr>
            </w:pPr>
            <w:r w:rsidRPr="00B7047D">
              <w:rPr>
                <w:rFonts w:eastAsia="Arial" w:cs="Arial"/>
                <w:b/>
                <w:sz w:val="21"/>
                <w:szCs w:val="22"/>
              </w:rPr>
              <w:t>FITTING STANDARD</w:t>
            </w:r>
          </w:p>
        </w:tc>
      </w:tr>
      <w:tr w:rsidR="00B7047D" w:rsidRPr="00B7047D" w:rsidTr="00B7047D">
        <w:trPr>
          <w:trHeight w:val="359"/>
        </w:trPr>
        <w:tc>
          <w:tcPr>
            <w:tcW w:w="4176" w:type="dxa"/>
          </w:tcPr>
          <w:p w:rsidR="00B7047D" w:rsidRPr="00B7047D" w:rsidRDefault="00B7047D" w:rsidP="00E2315F">
            <w:pPr>
              <w:widowControl w:val="0"/>
              <w:autoSpaceDE w:val="0"/>
              <w:autoSpaceDN w:val="0"/>
              <w:spacing w:before="83"/>
              <w:rPr>
                <w:rFonts w:eastAsia="Arial" w:cs="Arial"/>
                <w:sz w:val="21"/>
                <w:szCs w:val="22"/>
              </w:rPr>
            </w:pPr>
            <w:r w:rsidRPr="00B7047D">
              <w:rPr>
                <w:rFonts w:eastAsia="Arial" w:cs="Arial"/>
                <w:sz w:val="21"/>
                <w:szCs w:val="22"/>
                <w:u w:val="single"/>
              </w:rPr>
              <w:t>Polyethylene</w:t>
            </w:r>
          </w:p>
        </w:tc>
        <w:tc>
          <w:tcPr>
            <w:tcW w:w="5246" w:type="dxa"/>
          </w:tcPr>
          <w:p w:rsidR="00B7047D" w:rsidRPr="00B7047D" w:rsidRDefault="00B7047D" w:rsidP="00E2315F">
            <w:pPr>
              <w:widowControl w:val="0"/>
              <w:autoSpaceDE w:val="0"/>
              <w:autoSpaceDN w:val="0"/>
              <w:spacing w:before="83"/>
              <w:rPr>
                <w:rFonts w:eastAsia="Arial" w:cs="Arial"/>
                <w:sz w:val="21"/>
                <w:szCs w:val="22"/>
              </w:rPr>
            </w:pPr>
            <w:r w:rsidRPr="00B7047D">
              <w:rPr>
                <w:rFonts w:eastAsia="Arial" w:cs="Arial"/>
                <w:sz w:val="21"/>
                <w:szCs w:val="22"/>
                <w:u w:val="single"/>
              </w:rPr>
              <w:t>ASTM D2683</w:t>
            </w:r>
          </w:p>
        </w:tc>
      </w:tr>
    </w:tbl>
    <w:p w:rsidR="00B7047D" w:rsidRPr="00B7047D" w:rsidRDefault="00B7047D" w:rsidP="00E2315F">
      <w:pPr>
        <w:widowControl w:val="0"/>
        <w:autoSpaceDE w:val="0"/>
        <w:autoSpaceDN w:val="0"/>
        <w:ind w:left="720" w:firstLine="720"/>
        <w:rPr>
          <w:rFonts w:eastAsia="Arial" w:cs="Arial"/>
          <w:i/>
          <w:sz w:val="18"/>
          <w:szCs w:val="22"/>
        </w:rPr>
      </w:pPr>
      <w:r w:rsidRPr="00B7047D">
        <w:rPr>
          <w:rFonts w:eastAsia="Arial" w:cs="Arial"/>
          <w:i/>
          <w:sz w:val="18"/>
          <w:szCs w:val="22"/>
        </w:rPr>
        <w:t>(Portions of table not shown remain unchanged)</w:t>
      </w:r>
    </w:p>
    <w:p w:rsidR="00B7047D" w:rsidRPr="009434C3" w:rsidRDefault="00B7047D" w:rsidP="00E2315F">
      <w:pPr>
        <w:rPr>
          <w:rFonts w:eastAsia="Arial"/>
          <w:color w:val="FF0000"/>
          <w:w w:val="99"/>
        </w:rPr>
      </w:pPr>
      <w:r>
        <w:rPr>
          <w:rFonts w:eastAsia="Arial"/>
          <w:color w:val="FF0000"/>
          <w:w w:val="99"/>
        </w:rPr>
        <w:t>(P174-15 Part II)</w:t>
      </w:r>
    </w:p>
    <w:p w:rsidR="00745F9E" w:rsidRDefault="00745F9E" w:rsidP="00215BDD">
      <w:pPr>
        <w:widowControl w:val="0"/>
        <w:autoSpaceDE w:val="0"/>
        <w:autoSpaceDN w:val="0"/>
        <w:rPr>
          <w:rFonts w:eastAsia="Arial" w:cs="Arial"/>
          <w:b/>
          <w:sz w:val="20"/>
          <w:szCs w:val="22"/>
        </w:rPr>
      </w:pPr>
    </w:p>
    <w:p w:rsidR="00215BDD" w:rsidRDefault="00215BDD" w:rsidP="00215BDD">
      <w:pPr>
        <w:widowControl w:val="0"/>
        <w:autoSpaceDE w:val="0"/>
        <w:autoSpaceDN w:val="0"/>
        <w:rPr>
          <w:rFonts w:eastAsia="Arial" w:cs="Arial"/>
          <w:b/>
          <w:sz w:val="20"/>
          <w:szCs w:val="22"/>
        </w:rPr>
      </w:pPr>
    </w:p>
    <w:p w:rsidR="001E10D4" w:rsidRPr="00215BDD" w:rsidRDefault="001E10D4" w:rsidP="001E10D4">
      <w:pPr>
        <w:widowControl w:val="0"/>
        <w:autoSpaceDE w:val="0"/>
        <w:autoSpaceDN w:val="0"/>
        <w:rPr>
          <w:rFonts w:eastAsia="Arial" w:cs="Arial"/>
          <w:b/>
          <w:szCs w:val="22"/>
        </w:rPr>
      </w:pPr>
    </w:p>
    <w:p w:rsidR="001E10D4" w:rsidRPr="00215BDD" w:rsidRDefault="00384D3F" w:rsidP="001E10D4">
      <w:pPr>
        <w:widowControl w:val="0"/>
        <w:autoSpaceDE w:val="0"/>
        <w:autoSpaceDN w:val="0"/>
        <w:ind w:right="1486"/>
        <w:jc w:val="both"/>
        <w:rPr>
          <w:rFonts w:eastAsia="Arial" w:cs="Arial"/>
          <w:szCs w:val="22"/>
        </w:rPr>
      </w:pPr>
      <w:r>
        <w:rPr>
          <w:rFonts w:eastAsia="Arial" w:cs="Arial"/>
          <w:szCs w:val="22"/>
        </w:rPr>
        <w:pict>
          <v:rect id="_x0000_s4981" style="position:absolute;left:0;text-align:left;margin-left:89.65pt;margin-top:29.9pt;width:2.75pt;height:.5pt;z-index:-251611648;mso-position-horizontal-relative:page" fillcolor="black" stroked="f">
            <w10:wrap anchorx="page"/>
          </v:rect>
        </w:pict>
      </w:r>
      <w:r w:rsidR="001E10D4" w:rsidRPr="00215BDD">
        <w:rPr>
          <w:rFonts w:eastAsia="Arial" w:cs="Arial"/>
          <w:b/>
          <w:szCs w:val="22"/>
        </w:rPr>
        <w:t xml:space="preserve">P3005.1.6 </w:t>
      </w:r>
      <w:r w:rsidR="001E10D4" w:rsidRPr="00215BDD">
        <w:rPr>
          <w:rFonts w:eastAsia="Arial" w:cs="Arial"/>
          <w:b/>
          <w:strike/>
          <w:szCs w:val="22"/>
        </w:rPr>
        <w:t>Change</w:t>
      </w:r>
      <w:r w:rsidR="001E10D4" w:rsidRPr="00215BDD">
        <w:rPr>
          <w:rFonts w:eastAsia="Arial" w:cs="Arial"/>
          <w:b/>
          <w:szCs w:val="22"/>
        </w:rPr>
        <w:t xml:space="preserve"> </w:t>
      </w:r>
      <w:r w:rsidR="001E10D4" w:rsidRPr="00215BDD">
        <w:rPr>
          <w:rFonts w:eastAsia="Arial" w:cs="Arial"/>
          <w:b/>
          <w:szCs w:val="22"/>
          <w:u w:val="thick"/>
        </w:rPr>
        <w:t>No reduction</w:t>
      </w:r>
      <w:r w:rsidR="001E10D4" w:rsidRPr="00215BDD">
        <w:rPr>
          <w:rFonts w:eastAsia="Arial" w:cs="Arial"/>
          <w:b/>
          <w:szCs w:val="22"/>
        </w:rPr>
        <w:t xml:space="preserve"> in size </w:t>
      </w:r>
      <w:r w:rsidR="001E10D4" w:rsidRPr="00215BDD">
        <w:rPr>
          <w:rFonts w:eastAsia="Arial" w:cs="Arial"/>
          <w:b/>
          <w:szCs w:val="22"/>
          <w:u w:val="thick"/>
        </w:rPr>
        <w:t>in the direction of flow</w:t>
      </w:r>
      <w:r w:rsidR="001E10D4" w:rsidRPr="00215BDD">
        <w:rPr>
          <w:rFonts w:eastAsia="Arial" w:cs="Arial"/>
          <w:b/>
          <w:szCs w:val="22"/>
        </w:rPr>
        <w:t xml:space="preserve">. </w:t>
      </w:r>
      <w:r w:rsidR="001E10D4" w:rsidRPr="00215BDD">
        <w:rPr>
          <w:rFonts w:eastAsia="Arial" w:cs="Arial"/>
          <w:szCs w:val="22"/>
        </w:rPr>
        <w:t xml:space="preserve">The size of the drainage piping shall not be reduced in </w:t>
      </w:r>
      <w:r w:rsidR="001E10D4" w:rsidRPr="00215BDD">
        <w:rPr>
          <w:rFonts w:eastAsia="Arial" w:cs="Arial"/>
          <w:strike/>
          <w:szCs w:val="22"/>
        </w:rPr>
        <w:t xml:space="preserve">size in </w:t>
      </w:r>
      <w:r w:rsidR="001E10D4" w:rsidRPr="00215BDD">
        <w:rPr>
          <w:rFonts w:eastAsia="Arial" w:cs="Arial"/>
          <w:szCs w:val="22"/>
        </w:rPr>
        <w:t>the direction of the flow.</w:t>
      </w:r>
      <w:r w:rsidR="001E10D4" w:rsidRPr="00215BDD">
        <w:rPr>
          <w:rFonts w:eastAsia="Arial" w:cs="Arial"/>
          <w:szCs w:val="22"/>
          <w:u w:val="single"/>
        </w:rPr>
        <w:t xml:space="preserve"> The following shall not be considered </w:t>
      </w:r>
      <w:r w:rsidR="001E10D4" w:rsidRPr="00215BDD">
        <w:rPr>
          <w:rFonts w:eastAsia="Arial" w:cs="Arial"/>
          <w:strike/>
          <w:szCs w:val="22"/>
          <w:u w:val="single"/>
        </w:rPr>
        <w:t xml:space="preserve">as </w:t>
      </w:r>
      <w:r w:rsidR="001E10D4" w:rsidRPr="00215BDD">
        <w:rPr>
          <w:rFonts w:eastAsia="Arial" w:cs="Arial"/>
          <w:szCs w:val="22"/>
          <w:u w:val="single"/>
        </w:rPr>
        <w:t>a reduction in</w:t>
      </w:r>
      <w:r w:rsidR="001E10D4" w:rsidRPr="00215BDD">
        <w:rPr>
          <w:rFonts w:eastAsia="Arial" w:cs="Arial"/>
          <w:szCs w:val="22"/>
        </w:rPr>
        <w:t xml:space="preserve"> </w:t>
      </w:r>
      <w:r w:rsidR="001E10D4" w:rsidRPr="00215BDD">
        <w:rPr>
          <w:rFonts w:eastAsia="Arial" w:cs="Arial"/>
          <w:szCs w:val="22"/>
          <w:u w:val="single"/>
        </w:rPr>
        <w:t>size. in the direction of flow:</w:t>
      </w:r>
    </w:p>
    <w:p w:rsidR="001E10D4" w:rsidRPr="00215BDD" w:rsidRDefault="001E10D4" w:rsidP="001E10D4">
      <w:pPr>
        <w:widowControl w:val="0"/>
        <w:autoSpaceDE w:val="0"/>
        <w:autoSpaceDN w:val="0"/>
        <w:rPr>
          <w:rFonts w:eastAsia="Arial" w:cs="Arial"/>
          <w:szCs w:val="22"/>
        </w:rPr>
      </w:pPr>
    </w:p>
    <w:p w:rsidR="001E10D4" w:rsidRPr="00215BDD" w:rsidRDefault="001E10D4" w:rsidP="001E10D4">
      <w:pPr>
        <w:widowControl w:val="0"/>
        <w:tabs>
          <w:tab w:val="left" w:pos="720"/>
        </w:tabs>
        <w:autoSpaceDE w:val="0"/>
        <w:autoSpaceDN w:val="0"/>
        <w:spacing w:before="93"/>
        <w:rPr>
          <w:rFonts w:eastAsia="Arial" w:cs="Arial"/>
          <w:szCs w:val="22"/>
        </w:rPr>
      </w:pPr>
      <w:r w:rsidRPr="00215BDD">
        <w:rPr>
          <w:rFonts w:eastAsia="Arial" w:cs="Arial"/>
          <w:spacing w:val="-1"/>
          <w:w w:val="99"/>
          <w:szCs w:val="22"/>
        </w:rPr>
        <w:t>1.</w:t>
      </w:r>
      <w:r w:rsidRPr="00215BDD">
        <w:rPr>
          <w:rFonts w:eastAsia="Arial" w:cs="Arial"/>
          <w:spacing w:val="-1"/>
          <w:w w:val="99"/>
          <w:szCs w:val="22"/>
        </w:rPr>
        <w:tab/>
      </w:r>
      <w:r w:rsidRPr="00215BDD">
        <w:rPr>
          <w:rFonts w:eastAsia="Arial" w:cs="Arial"/>
          <w:szCs w:val="22"/>
        </w:rPr>
        <w:t xml:space="preserve">A 4-inch by 3-inch (102 mm by 76 mm) water closet </w:t>
      </w:r>
      <w:r w:rsidRPr="00215BDD">
        <w:rPr>
          <w:rFonts w:eastAsia="Arial" w:cs="Arial"/>
          <w:strike/>
          <w:szCs w:val="22"/>
        </w:rPr>
        <w:t>connection shall</w:t>
      </w:r>
      <w:r w:rsidRPr="00215BDD">
        <w:rPr>
          <w:rFonts w:eastAsia="Arial" w:cs="Arial"/>
          <w:spacing w:val="-17"/>
          <w:szCs w:val="22"/>
        </w:rPr>
        <w:t xml:space="preserve"> </w:t>
      </w:r>
      <w:r w:rsidRPr="00215BDD">
        <w:rPr>
          <w:rFonts w:eastAsia="Arial" w:cs="Arial"/>
          <w:szCs w:val="22"/>
          <w:u w:val="single"/>
        </w:rPr>
        <w:t>flange</w:t>
      </w:r>
      <w:r w:rsidRPr="00215BDD">
        <w:rPr>
          <w:rFonts w:eastAsia="Arial" w:cs="Arial"/>
          <w:szCs w:val="22"/>
        </w:rPr>
        <w:t>.</w:t>
      </w:r>
    </w:p>
    <w:p w:rsidR="001E10D4" w:rsidRPr="00215BDD" w:rsidRDefault="001E10D4" w:rsidP="001E10D4">
      <w:pPr>
        <w:widowControl w:val="0"/>
        <w:tabs>
          <w:tab w:val="left" w:pos="720"/>
        </w:tabs>
        <w:autoSpaceDE w:val="0"/>
        <w:autoSpaceDN w:val="0"/>
        <w:ind w:left="720" w:right="1453" w:hanging="720"/>
        <w:rPr>
          <w:rFonts w:eastAsia="Arial" w:cs="Arial"/>
          <w:szCs w:val="22"/>
        </w:rPr>
      </w:pPr>
      <w:r w:rsidRPr="00215BDD">
        <w:rPr>
          <w:rFonts w:eastAsia="Arial" w:cs="Arial"/>
          <w:spacing w:val="-1"/>
          <w:w w:val="99"/>
          <w:szCs w:val="22"/>
        </w:rPr>
        <w:t>2.</w:t>
      </w:r>
      <w:r w:rsidRPr="00215BDD">
        <w:rPr>
          <w:rFonts w:eastAsia="Arial" w:cs="Arial"/>
          <w:spacing w:val="-1"/>
          <w:w w:val="99"/>
          <w:szCs w:val="22"/>
        </w:rPr>
        <w:tab/>
      </w:r>
      <w:r w:rsidRPr="00215BDD">
        <w:rPr>
          <w:rFonts w:eastAsia="Arial" w:cs="Arial"/>
          <w:szCs w:val="22"/>
          <w:u w:val="single"/>
        </w:rPr>
        <w:t>A water closet bend fitting having a 4-inch (102 mm) inlet and a 3-inch (76 mm) outlet provided that</w:t>
      </w:r>
      <w:r w:rsidRPr="00215BDD">
        <w:rPr>
          <w:rFonts w:eastAsia="Arial" w:cs="Arial"/>
          <w:spacing w:val="-4"/>
          <w:szCs w:val="22"/>
          <w:u w:val="single"/>
        </w:rPr>
        <w:t xml:space="preserve"> </w:t>
      </w:r>
      <w:r w:rsidRPr="00215BDD">
        <w:rPr>
          <w:rFonts w:eastAsia="Arial" w:cs="Arial"/>
          <w:szCs w:val="22"/>
          <w:u w:val="single"/>
        </w:rPr>
        <w:t>the</w:t>
      </w:r>
      <w:r w:rsidRPr="00215BDD">
        <w:rPr>
          <w:rFonts w:eastAsia="Arial" w:cs="Arial"/>
          <w:spacing w:val="-2"/>
          <w:szCs w:val="22"/>
          <w:u w:val="single"/>
        </w:rPr>
        <w:t xml:space="preserve"> </w:t>
      </w:r>
      <w:r w:rsidRPr="00215BDD">
        <w:rPr>
          <w:rFonts w:eastAsia="Arial" w:cs="Arial"/>
          <w:szCs w:val="22"/>
          <w:u w:val="single"/>
        </w:rPr>
        <w:t>4</w:t>
      </w:r>
      <w:r w:rsidRPr="00215BDD">
        <w:rPr>
          <w:rFonts w:eastAsia="Arial" w:cs="Arial"/>
          <w:spacing w:val="-4"/>
          <w:szCs w:val="22"/>
          <w:u w:val="single"/>
        </w:rPr>
        <w:t xml:space="preserve"> </w:t>
      </w:r>
      <w:r w:rsidRPr="00215BDD">
        <w:rPr>
          <w:rFonts w:eastAsia="Arial" w:cs="Arial"/>
          <w:szCs w:val="22"/>
          <w:u w:val="single"/>
        </w:rPr>
        <w:t>inch</w:t>
      </w:r>
      <w:r w:rsidRPr="00215BDD">
        <w:rPr>
          <w:rFonts w:eastAsia="Arial" w:cs="Arial"/>
          <w:spacing w:val="-4"/>
          <w:szCs w:val="22"/>
          <w:u w:val="single"/>
        </w:rPr>
        <w:t xml:space="preserve"> </w:t>
      </w:r>
      <w:r w:rsidRPr="00215BDD">
        <w:rPr>
          <w:rFonts w:eastAsia="Arial" w:cs="Arial"/>
          <w:szCs w:val="22"/>
          <w:u w:val="single"/>
        </w:rPr>
        <w:t>leg</w:t>
      </w:r>
      <w:r w:rsidRPr="00215BDD">
        <w:rPr>
          <w:rFonts w:eastAsia="Arial" w:cs="Arial"/>
          <w:spacing w:val="-4"/>
          <w:szCs w:val="22"/>
          <w:u w:val="single"/>
        </w:rPr>
        <w:t xml:space="preserve"> </w:t>
      </w:r>
      <w:r w:rsidRPr="00215BDD">
        <w:rPr>
          <w:rFonts w:eastAsia="Arial" w:cs="Arial"/>
          <w:szCs w:val="22"/>
          <w:u w:val="single"/>
        </w:rPr>
        <w:t>of</w:t>
      </w:r>
      <w:r w:rsidRPr="00215BDD">
        <w:rPr>
          <w:rFonts w:eastAsia="Arial" w:cs="Arial"/>
          <w:spacing w:val="-2"/>
          <w:szCs w:val="22"/>
          <w:u w:val="single"/>
        </w:rPr>
        <w:t xml:space="preserve"> </w:t>
      </w:r>
      <w:r w:rsidRPr="00215BDD">
        <w:rPr>
          <w:rFonts w:eastAsia="Arial" w:cs="Arial"/>
          <w:szCs w:val="22"/>
          <w:u w:val="single"/>
        </w:rPr>
        <w:t>the</w:t>
      </w:r>
      <w:r w:rsidRPr="00215BDD">
        <w:rPr>
          <w:rFonts w:eastAsia="Arial" w:cs="Arial"/>
          <w:spacing w:val="-4"/>
          <w:szCs w:val="22"/>
          <w:u w:val="single"/>
        </w:rPr>
        <w:t xml:space="preserve"> </w:t>
      </w:r>
      <w:r w:rsidRPr="00215BDD">
        <w:rPr>
          <w:rFonts w:eastAsia="Arial" w:cs="Arial"/>
          <w:szCs w:val="22"/>
          <w:u w:val="single"/>
        </w:rPr>
        <w:t>fitting</w:t>
      </w:r>
      <w:r w:rsidRPr="00215BDD">
        <w:rPr>
          <w:rFonts w:eastAsia="Arial" w:cs="Arial"/>
          <w:spacing w:val="-4"/>
          <w:szCs w:val="22"/>
          <w:u w:val="single"/>
        </w:rPr>
        <w:t xml:space="preserve"> </w:t>
      </w:r>
      <w:r w:rsidRPr="00215BDD">
        <w:rPr>
          <w:rFonts w:eastAsia="Arial" w:cs="Arial"/>
          <w:szCs w:val="22"/>
          <w:u w:val="single"/>
        </w:rPr>
        <w:t>is upright</w:t>
      </w:r>
      <w:r w:rsidRPr="00215BDD">
        <w:rPr>
          <w:rFonts w:eastAsia="Arial" w:cs="Arial"/>
          <w:spacing w:val="-2"/>
          <w:szCs w:val="22"/>
          <w:u w:val="single"/>
        </w:rPr>
        <w:t xml:space="preserve"> </w:t>
      </w:r>
      <w:r w:rsidRPr="00215BDD">
        <w:rPr>
          <w:rFonts w:eastAsia="Arial" w:cs="Arial"/>
          <w:szCs w:val="22"/>
          <w:u w:val="single"/>
        </w:rPr>
        <w:t>and</w:t>
      </w:r>
      <w:r w:rsidRPr="00215BDD">
        <w:rPr>
          <w:rFonts w:eastAsia="Arial" w:cs="Arial"/>
          <w:spacing w:val="-2"/>
          <w:szCs w:val="22"/>
          <w:u w:val="single"/>
        </w:rPr>
        <w:t xml:space="preserve"> </w:t>
      </w:r>
      <w:r w:rsidRPr="00215BDD">
        <w:rPr>
          <w:rFonts w:eastAsia="Arial" w:cs="Arial"/>
          <w:szCs w:val="22"/>
          <w:u w:val="single"/>
        </w:rPr>
        <w:t>below,</w:t>
      </w:r>
      <w:r w:rsidRPr="00215BDD">
        <w:rPr>
          <w:rFonts w:eastAsia="Arial" w:cs="Arial"/>
          <w:spacing w:val="-2"/>
          <w:szCs w:val="22"/>
          <w:u w:val="single"/>
        </w:rPr>
        <w:t xml:space="preserve"> </w:t>
      </w:r>
      <w:r w:rsidRPr="00215BDD">
        <w:rPr>
          <w:rFonts w:eastAsia="Arial" w:cs="Arial"/>
          <w:szCs w:val="22"/>
          <w:u w:val="single"/>
        </w:rPr>
        <w:t>but</w:t>
      </w:r>
      <w:r w:rsidRPr="00215BDD">
        <w:rPr>
          <w:rFonts w:eastAsia="Arial" w:cs="Arial"/>
          <w:spacing w:val="-1"/>
          <w:szCs w:val="22"/>
        </w:rPr>
        <w:t xml:space="preserve"> </w:t>
      </w:r>
      <w:r w:rsidRPr="00215BDD">
        <w:rPr>
          <w:rFonts w:eastAsia="Arial" w:cs="Arial"/>
          <w:szCs w:val="22"/>
        </w:rPr>
        <w:t>not</w:t>
      </w:r>
      <w:r w:rsidRPr="00215BDD">
        <w:rPr>
          <w:rFonts w:eastAsia="Arial" w:cs="Arial"/>
          <w:spacing w:val="-1"/>
          <w:szCs w:val="22"/>
        </w:rPr>
        <w:t xml:space="preserve"> </w:t>
      </w:r>
      <w:r w:rsidRPr="00215BDD">
        <w:rPr>
          <w:rFonts w:eastAsia="Arial" w:cs="Arial"/>
          <w:strike/>
          <w:szCs w:val="22"/>
        </w:rPr>
        <w:t>be</w:t>
      </w:r>
      <w:r w:rsidRPr="00215BDD">
        <w:rPr>
          <w:rFonts w:eastAsia="Arial" w:cs="Arial"/>
          <w:strike/>
          <w:spacing w:val="-4"/>
          <w:szCs w:val="22"/>
        </w:rPr>
        <w:t xml:space="preserve"> </w:t>
      </w:r>
      <w:r w:rsidRPr="00215BDD">
        <w:rPr>
          <w:rFonts w:eastAsia="Arial" w:cs="Arial"/>
          <w:strike/>
          <w:szCs w:val="22"/>
        </w:rPr>
        <w:t>considered</w:t>
      </w:r>
      <w:r w:rsidRPr="00215BDD">
        <w:rPr>
          <w:rFonts w:eastAsia="Arial" w:cs="Arial"/>
          <w:strike/>
          <w:spacing w:val="-4"/>
          <w:szCs w:val="22"/>
        </w:rPr>
        <w:t xml:space="preserve"> </w:t>
      </w:r>
      <w:r w:rsidRPr="00215BDD">
        <w:rPr>
          <w:rFonts w:eastAsia="Arial" w:cs="Arial"/>
          <w:strike/>
          <w:szCs w:val="22"/>
        </w:rPr>
        <w:t>as</w:t>
      </w:r>
      <w:r w:rsidRPr="00215BDD">
        <w:rPr>
          <w:rFonts w:eastAsia="Arial" w:cs="Arial"/>
          <w:strike/>
          <w:spacing w:val="-3"/>
          <w:szCs w:val="22"/>
        </w:rPr>
        <w:t xml:space="preserve"> </w:t>
      </w:r>
      <w:r w:rsidRPr="00215BDD">
        <w:rPr>
          <w:rFonts w:eastAsia="Arial" w:cs="Arial"/>
          <w:strike/>
          <w:szCs w:val="22"/>
        </w:rPr>
        <w:t>a</w:t>
      </w:r>
      <w:r w:rsidRPr="00215BDD">
        <w:rPr>
          <w:rFonts w:eastAsia="Arial" w:cs="Arial"/>
          <w:strike/>
          <w:spacing w:val="-2"/>
          <w:szCs w:val="22"/>
        </w:rPr>
        <w:t xml:space="preserve"> </w:t>
      </w:r>
      <w:r w:rsidRPr="00215BDD">
        <w:rPr>
          <w:rFonts w:eastAsia="Arial" w:cs="Arial"/>
          <w:strike/>
          <w:szCs w:val="22"/>
        </w:rPr>
        <w:t>reduction</w:t>
      </w:r>
      <w:r w:rsidRPr="00215BDD">
        <w:rPr>
          <w:rFonts w:eastAsia="Arial" w:cs="Arial"/>
          <w:strike/>
          <w:spacing w:val="-2"/>
          <w:szCs w:val="22"/>
        </w:rPr>
        <w:t xml:space="preserve"> </w:t>
      </w:r>
      <w:r w:rsidRPr="00215BDD">
        <w:rPr>
          <w:rFonts w:eastAsia="Arial" w:cs="Arial"/>
          <w:strike/>
          <w:szCs w:val="22"/>
        </w:rPr>
        <w:t>in</w:t>
      </w:r>
      <w:r w:rsidRPr="00215BDD">
        <w:rPr>
          <w:rFonts w:eastAsia="Arial" w:cs="Arial"/>
          <w:strike/>
          <w:spacing w:val="-2"/>
          <w:szCs w:val="22"/>
        </w:rPr>
        <w:t xml:space="preserve"> </w:t>
      </w:r>
      <w:r w:rsidRPr="00215BDD">
        <w:rPr>
          <w:rFonts w:eastAsia="Arial" w:cs="Arial"/>
          <w:strike/>
          <w:szCs w:val="22"/>
        </w:rPr>
        <w:t>size,</w:t>
      </w:r>
      <w:r w:rsidRPr="00215BDD">
        <w:rPr>
          <w:rFonts w:eastAsia="Arial" w:cs="Arial"/>
          <w:szCs w:val="22"/>
          <w:u w:val="single"/>
        </w:rPr>
        <w:t xml:space="preserve"> necessarily directly connected to, the water closet</w:t>
      </w:r>
      <w:r w:rsidRPr="00215BDD">
        <w:rPr>
          <w:rFonts w:eastAsia="Arial" w:cs="Arial"/>
          <w:spacing w:val="-12"/>
          <w:szCs w:val="22"/>
          <w:u w:val="single"/>
        </w:rPr>
        <w:t xml:space="preserve"> </w:t>
      </w:r>
      <w:r w:rsidRPr="00215BDD">
        <w:rPr>
          <w:rFonts w:eastAsia="Arial" w:cs="Arial"/>
          <w:szCs w:val="22"/>
          <w:u w:val="single"/>
        </w:rPr>
        <w:t>flange</w:t>
      </w:r>
      <w:r w:rsidRPr="00215BDD">
        <w:rPr>
          <w:rFonts w:eastAsia="Arial" w:cs="Arial"/>
          <w:szCs w:val="22"/>
        </w:rPr>
        <w:t>.</w:t>
      </w:r>
    </w:p>
    <w:p w:rsidR="001E10D4" w:rsidRPr="00215BDD" w:rsidRDefault="001E10D4" w:rsidP="001E10D4">
      <w:pPr>
        <w:widowControl w:val="0"/>
        <w:tabs>
          <w:tab w:val="left" w:pos="720"/>
        </w:tabs>
        <w:autoSpaceDE w:val="0"/>
        <w:autoSpaceDN w:val="0"/>
        <w:rPr>
          <w:rFonts w:eastAsia="Arial" w:cs="Arial"/>
          <w:szCs w:val="22"/>
        </w:rPr>
      </w:pPr>
      <w:r w:rsidRPr="00215BDD">
        <w:rPr>
          <w:rFonts w:eastAsia="Arial" w:cs="Arial"/>
          <w:spacing w:val="-1"/>
          <w:w w:val="99"/>
          <w:szCs w:val="22"/>
        </w:rPr>
        <w:t>3.</w:t>
      </w:r>
      <w:r w:rsidRPr="00215BDD">
        <w:rPr>
          <w:rFonts w:eastAsia="Arial" w:cs="Arial"/>
          <w:spacing w:val="-1"/>
          <w:w w:val="99"/>
          <w:szCs w:val="22"/>
        </w:rPr>
        <w:tab/>
      </w:r>
      <w:r>
        <w:rPr>
          <w:rFonts w:eastAsia="Arial" w:cs="Arial"/>
          <w:szCs w:val="22"/>
          <w:u w:val="single"/>
        </w:rPr>
        <w:t xml:space="preserve">An </w:t>
      </w:r>
      <w:r w:rsidRPr="00215BDD">
        <w:rPr>
          <w:rFonts w:eastAsia="Arial" w:cs="Arial"/>
          <w:szCs w:val="22"/>
          <w:u w:val="single"/>
        </w:rPr>
        <w:t>offset closet</w:t>
      </w:r>
      <w:r w:rsidRPr="00215BDD">
        <w:rPr>
          <w:rFonts w:eastAsia="Arial" w:cs="Arial"/>
          <w:spacing w:val="-5"/>
          <w:szCs w:val="22"/>
          <w:u w:val="single"/>
        </w:rPr>
        <w:t xml:space="preserve"> </w:t>
      </w:r>
      <w:r w:rsidRPr="00215BDD">
        <w:rPr>
          <w:rFonts w:eastAsia="Arial" w:cs="Arial"/>
          <w:szCs w:val="22"/>
          <w:u w:val="single"/>
        </w:rPr>
        <w:t>flange.</w:t>
      </w:r>
    </w:p>
    <w:p w:rsidR="001E10D4" w:rsidRPr="00215BDD" w:rsidRDefault="001E10D4" w:rsidP="001E10D4">
      <w:pPr>
        <w:rPr>
          <w:rFonts w:eastAsia="Arial" w:cs="Arial"/>
          <w:color w:val="FF0000"/>
          <w:w w:val="99"/>
          <w:szCs w:val="22"/>
        </w:rPr>
      </w:pPr>
    </w:p>
    <w:p w:rsidR="001E10D4" w:rsidRPr="00215BDD" w:rsidRDefault="001E10D4" w:rsidP="001E10D4">
      <w:pPr>
        <w:widowControl w:val="0"/>
        <w:tabs>
          <w:tab w:val="left" w:pos="720"/>
        </w:tabs>
        <w:autoSpaceDE w:val="0"/>
        <w:autoSpaceDN w:val="0"/>
        <w:spacing w:before="1"/>
        <w:ind w:left="720" w:hanging="720"/>
        <w:rPr>
          <w:rFonts w:eastAsia="Arial" w:cs="Arial"/>
          <w:szCs w:val="22"/>
        </w:rPr>
      </w:pPr>
      <w:r w:rsidRPr="00215BDD">
        <w:rPr>
          <w:rFonts w:eastAsia="Arial" w:cs="Arial"/>
          <w:szCs w:val="22"/>
        </w:rPr>
        <w:t>.</w:t>
      </w:r>
    </w:p>
    <w:p w:rsidR="001E10D4" w:rsidRPr="00215BDD" w:rsidRDefault="001E10D4" w:rsidP="001E10D4">
      <w:pPr>
        <w:rPr>
          <w:rFonts w:eastAsia="Arial" w:cs="Arial"/>
          <w:color w:val="FF0000"/>
          <w:w w:val="99"/>
          <w:szCs w:val="22"/>
        </w:rPr>
      </w:pPr>
      <w:r w:rsidRPr="00215BDD">
        <w:rPr>
          <w:rFonts w:eastAsia="Arial" w:cs="Arial"/>
          <w:color w:val="FF0000"/>
          <w:w w:val="99"/>
          <w:szCs w:val="22"/>
        </w:rPr>
        <w:lastRenderedPageBreak/>
        <w:t>(P178-15 Part II AMPC1)</w:t>
      </w:r>
    </w:p>
    <w:p w:rsidR="001E10D4" w:rsidRPr="00215BDD" w:rsidRDefault="001E10D4" w:rsidP="001E10D4">
      <w:pPr>
        <w:rPr>
          <w:rFonts w:eastAsia="Arial" w:cs="Arial"/>
          <w:color w:val="31849B"/>
          <w:w w:val="99"/>
          <w:szCs w:val="22"/>
        </w:rPr>
      </w:pPr>
    </w:p>
    <w:p w:rsidR="001E73FE" w:rsidRPr="00215BDD" w:rsidRDefault="001E73FE" w:rsidP="00E2315F">
      <w:pPr>
        <w:widowControl w:val="0"/>
        <w:autoSpaceDE w:val="0"/>
        <w:autoSpaceDN w:val="0"/>
        <w:rPr>
          <w:rFonts w:eastAsia="Arial" w:cs="Arial"/>
          <w:b/>
          <w:szCs w:val="22"/>
        </w:rPr>
      </w:pPr>
    </w:p>
    <w:p w:rsidR="001E73FE" w:rsidRPr="00215BDD" w:rsidRDefault="001E73FE" w:rsidP="00E2315F">
      <w:pPr>
        <w:widowControl w:val="0"/>
        <w:autoSpaceDE w:val="0"/>
        <w:autoSpaceDN w:val="0"/>
        <w:spacing w:before="1"/>
        <w:ind w:right="1736"/>
        <w:rPr>
          <w:rFonts w:eastAsia="Arial" w:cs="Arial"/>
          <w:szCs w:val="22"/>
        </w:rPr>
      </w:pPr>
      <w:r w:rsidRPr="00215BDD">
        <w:rPr>
          <w:rFonts w:eastAsia="Arial" w:cs="Arial"/>
          <w:b/>
          <w:szCs w:val="22"/>
        </w:rPr>
        <w:t>P3005.2.6</w:t>
      </w:r>
      <w:r w:rsidRPr="00215BDD">
        <w:rPr>
          <w:rFonts w:eastAsia="Arial" w:cs="Arial"/>
          <w:b/>
          <w:spacing w:val="-4"/>
          <w:szCs w:val="22"/>
        </w:rPr>
        <w:t xml:space="preserve"> </w:t>
      </w:r>
      <w:r w:rsidRPr="00215BDD">
        <w:rPr>
          <w:rFonts w:eastAsia="Arial" w:cs="Arial"/>
          <w:b/>
          <w:szCs w:val="22"/>
        </w:rPr>
        <w:t>Cleanout</w:t>
      </w:r>
      <w:r w:rsidRPr="00215BDD">
        <w:rPr>
          <w:rFonts w:eastAsia="Arial" w:cs="Arial"/>
          <w:b/>
          <w:spacing w:val="-4"/>
          <w:szCs w:val="22"/>
        </w:rPr>
        <w:t xml:space="preserve"> </w:t>
      </w:r>
      <w:r w:rsidRPr="00215BDD">
        <w:rPr>
          <w:rFonts w:eastAsia="Arial" w:cs="Arial"/>
          <w:b/>
          <w:szCs w:val="22"/>
        </w:rPr>
        <w:t>plugs.</w:t>
      </w:r>
      <w:r w:rsidRPr="00215BDD">
        <w:rPr>
          <w:rFonts w:eastAsia="Arial" w:cs="Arial"/>
          <w:b/>
          <w:spacing w:val="-4"/>
          <w:szCs w:val="22"/>
        </w:rPr>
        <w:t xml:space="preserve"> </w:t>
      </w:r>
      <w:r w:rsidRPr="00215BDD">
        <w:rPr>
          <w:rFonts w:eastAsia="Arial" w:cs="Arial"/>
          <w:szCs w:val="22"/>
        </w:rPr>
        <w:t>Cleanout</w:t>
      </w:r>
      <w:r w:rsidRPr="00215BDD">
        <w:rPr>
          <w:rFonts w:eastAsia="Arial" w:cs="Arial"/>
          <w:spacing w:val="-4"/>
          <w:szCs w:val="22"/>
        </w:rPr>
        <w:t xml:space="preserve"> </w:t>
      </w:r>
      <w:r w:rsidRPr="00215BDD">
        <w:rPr>
          <w:rFonts w:eastAsia="Arial" w:cs="Arial"/>
          <w:szCs w:val="22"/>
        </w:rPr>
        <w:t>plugs</w:t>
      </w:r>
      <w:r w:rsidRPr="00215BDD">
        <w:rPr>
          <w:rFonts w:eastAsia="Arial" w:cs="Arial"/>
          <w:spacing w:val="-4"/>
          <w:szCs w:val="22"/>
        </w:rPr>
        <w:t xml:space="preserve"> </w:t>
      </w:r>
      <w:r w:rsidRPr="00215BDD">
        <w:rPr>
          <w:rFonts w:eastAsia="Arial" w:cs="Arial"/>
          <w:szCs w:val="22"/>
        </w:rPr>
        <w:t>shall</w:t>
      </w:r>
      <w:r w:rsidRPr="00215BDD">
        <w:rPr>
          <w:rFonts w:eastAsia="Arial" w:cs="Arial"/>
          <w:spacing w:val="-5"/>
          <w:szCs w:val="22"/>
        </w:rPr>
        <w:t xml:space="preserve"> </w:t>
      </w:r>
      <w:r w:rsidRPr="00215BDD">
        <w:rPr>
          <w:rFonts w:eastAsia="Arial" w:cs="Arial"/>
          <w:szCs w:val="22"/>
        </w:rPr>
        <w:t>be</w:t>
      </w:r>
      <w:r w:rsidRPr="00215BDD">
        <w:rPr>
          <w:rFonts w:eastAsia="Arial" w:cs="Arial"/>
          <w:spacing w:val="-4"/>
          <w:szCs w:val="22"/>
        </w:rPr>
        <w:t xml:space="preserve"> </w:t>
      </w:r>
      <w:r w:rsidRPr="00215BDD">
        <w:rPr>
          <w:rFonts w:eastAsia="Arial" w:cs="Arial"/>
          <w:szCs w:val="22"/>
        </w:rPr>
        <w:t>copper</w:t>
      </w:r>
      <w:r w:rsidRPr="00215BDD">
        <w:rPr>
          <w:rFonts w:eastAsia="Arial" w:cs="Arial"/>
          <w:spacing w:val="-2"/>
          <w:szCs w:val="22"/>
        </w:rPr>
        <w:t xml:space="preserve"> </w:t>
      </w:r>
      <w:r w:rsidRPr="00215BDD">
        <w:rPr>
          <w:rFonts w:eastAsia="Arial" w:cs="Arial"/>
          <w:szCs w:val="22"/>
        </w:rPr>
        <w:t>alloy,</w:t>
      </w:r>
      <w:r w:rsidRPr="00215BDD">
        <w:rPr>
          <w:rFonts w:eastAsia="Arial" w:cs="Arial"/>
          <w:spacing w:val="-4"/>
          <w:szCs w:val="22"/>
        </w:rPr>
        <w:t xml:space="preserve"> </w:t>
      </w:r>
      <w:r w:rsidRPr="00215BDD">
        <w:rPr>
          <w:rFonts w:eastAsia="Arial" w:cs="Arial"/>
          <w:szCs w:val="22"/>
        </w:rPr>
        <w:t>plastic</w:t>
      </w:r>
      <w:r w:rsidRPr="00215BDD">
        <w:rPr>
          <w:rFonts w:eastAsia="Arial" w:cs="Arial"/>
          <w:spacing w:val="-4"/>
          <w:szCs w:val="22"/>
        </w:rPr>
        <w:t xml:space="preserve"> </w:t>
      </w:r>
      <w:r w:rsidRPr="00215BDD">
        <w:rPr>
          <w:rFonts w:eastAsia="Arial" w:cs="Arial"/>
          <w:szCs w:val="22"/>
        </w:rPr>
        <w:t>or</w:t>
      </w:r>
      <w:r w:rsidRPr="00215BDD">
        <w:rPr>
          <w:rFonts w:eastAsia="Arial" w:cs="Arial"/>
          <w:spacing w:val="-4"/>
          <w:szCs w:val="22"/>
        </w:rPr>
        <w:t xml:space="preserve"> </w:t>
      </w:r>
      <w:r w:rsidRPr="00215BDD">
        <w:rPr>
          <w:rFonts w:eastAsia="Arial" w:cs="Arial"/>
          <w:szCs w:val="22"/>
        </w:rPr>
        <w:t>other</w:t>
      </w:r>
      <w:r w:rsidRPr="00215BDD">
        <w:rPr>
          <w:rFonts w:eastAsia="Arial" w:cs="Arial"/>
          <w:spacing w:val="-1"/>
          <w:szCs w:val="22"/>
        </w:rPr>
        <w:t xml:space="preserve"> </w:t>
      </w:r>
      <w:r w:rsidRPr="00215BDD">
        <w:rPr>
          <w:rFonts w:eastAsia="Arial" w:cs="Arial"/>
          <w:i/>
          <w:szCs w:val="22"/>
        </w:rPr>
        <w:t>approved</w:t>
      </w:r>
      <w:r w:rsidRPr="00215BDD">
        <w:rPr>
          <w:rFonts w:eastAsia="Arial" w:cs="Arial"/>
          <w:i/>
          <w:spacing w:val="-4"/>
          <w:szCs w:val="22"/>
        </w:rPr>
        <w:t xml:space="preserve"> </w:t>
      </w:r>
      <w:r w:rsidRPr="00215BDD">
        <w:rPr>
          <w:rFonts w:eastAsia="Arial" w:cs="Arial"/>
          <w:szCs w:val="22"/>
        </w:rPr>
        <w:t xml:space="preserve">materials. Cleanout plugs for borosilicate glass piping systems shall be of borosilicate glass. </w:t>
      </w:r>
      <w:r w:rsidRPr="00215BDD">
        <w:rPr>
          <w:rFonts w:eastAsia="Arial" w:cs="Arial"/>
          <w:strike/>
          <w:szCs w:val="22"/>
        </w:rPr>
        <w:t xml:space="preserve">Brass </w:t>
      </w:r>
      <w:r w:rsidRPr="00215BDD">
        <w:rPr>
          <w:rFonts w:eastAsia="Arial" w:cs="Arial"/>
          <w:szCs w:val="22"/>
          <w:u w:val="single"/>
        </w:rPr>
        <w:t xml:space="preserve">Copper- alloy </w:t>
      </w:r>
      <w:r w:rsidRPr="00215BDD">
        <w:rPr>
          <w:rFonts w:eastAsia="Arial" w:cs="Arial"/>
          <w:szCs w:val="22"/>
        </w:rPr>
        <w:t>cleanout plugs shall conform to ASTM A74 and shall be limited for use only on metallic piping systems. Plastic cleanout plugs shall conform to the referenced standards for plastic pipe fittings</w:t>
      </w:r>
      <w:r w:rsidRPr="00215BDD">
        <w:rPr>
          <w:rFonts w:eastAsia="Arial" w:cs="Arial"/>
          <w:spacing w:val="-38"/>
          <w:szCs w:val="22"/>
        </w:rPr>
        <w:t xml:space="preserve"> </w:t>
      </w:r>
      <w:r w:rsidRPr="00215BDD">
        <w:rPr>
          <w:rFonts w:eastAsia="Arial" w:cs="Arial"/>
          <w:szCs w:val="22"/>
        </w:rPr>
        <w:t>as</w:t>
      </w:r>
    </w:p>
    <w:p w:rsidR="001E73FE" w:rsidRPr="00745F9E" w:rsidRDefault="001E73FE" w:rsidP="00E2315F">
      <w:pPr>
        <w:widowControl w:val="0"/>
        <w:autoSpaceDE w:val="0"/>
        <w:autoSpaceDN w:val="0"/>
        <w:ind w:right="1406"/>
        <w:jc w:val="both"/>
        <w:rPr>
          <w:rFonts w:eastAsia="Arial" w:cs="Arial"/>
          <w:szCs w:val="22"/>
        </w:rPr>
      </w:pPr>
      <w:r w:rsidRPr="00215BDD">
        <w:rPr>
          <w:rFonts w:eastAsia="Arial" w:cs="Arial"/>
          <w:szCs w:val="22"/>
        </w:rPr>
        <w:t>indicated in Table P3002.3. Cleanout plugs shall have a raised square head, a countersunk square head or</w:t>
      </w:r>
      <w:r w:rsidRPr="00215BDD">
        <w:rPr>
          <w:rFonts w:eastAsia="Arial" w:cs="Arial"/>
          <w:spacing w:val="-3"/>
          <w:szCs w:val="22"/>
        </w:rPr>
        <w:t xml:space="preserve"> </w:t>
      </w:r>
      <w:r w:rsidRPr="00215BDD">
        <w:rPr>
          <w:rFonts w:eastAsia="Arial" w:cs="Arial"/>
          <w:szCs w:val="22"/>
        </w:rPr>
        <w:t>a</w:t>
      </w:r>
      <w:r w:rsidRPr="00215BDD">
        <w:rPr>
          <w:rFonts w:eastAsia="Arial" w:cs="Arial"/>
          <w:spacing w:val="-4"/>
          <w:szCs w:val="22"/>
        </w:rPr>
        <w:t xml:space="preserve"> </w:t>
      </w:r>
      <w:r w:rsidRPr="00215BDD">
        <w:rPr>
          <w:rFonts w:eastAsia="Arial" w:cs="Arial"/>
          <w:szCs w:val="22"/>
        </w:rPr>
        <w:t>countersunk slot</w:t>
      </w:r>
      <w:r w:rsidRPr="00215BDD">
        <w:rPr>
          <w:rFonts w:eastAsia="Arial" w:cs="Arial"/>
          <w:spacing w:val="-4"/>
          <w:szCs w:val="22"/>
        </w:rPr>
        <w:t xml:space="preserve"> </w:t>
      </w:r>
      <w:r w:rsidRPr="00215BDD">
        <w:rPr>
          <w:rFonts w:eastAsia="Arial" w:cs="Arial"/>
          <w:szCs w:val="22"/>
        </w:rPr>
        <w:t>head.</w:t>
      </w:r>
      <w:r w:rsidRPr="00215BDD">
        <w:rPr>
          <w:rFonts w:eastAsia="Arial" w:cs="Arial"/>
          <w:spacing w:val="-6"/>
          <w:szCs w:val="22"/>
        </w:rPr>
        <w:t xml:space="preserve"> </w:t>
      </w:r>
      <w:r w:rsidRPr="00215BDD">
        <w:rPr>
          <w:rFonts w:eastAsia="Arial" w:cs="Arial"/>
          <w:szCs w:val="22"/>
        </w:rPr>
        <w:t>Where</w:t>
      </w:r>
      <w:r w:rsidRPr="00215BDD">
        <w:rPr>
          <w:rFonts w:eastAsia="Arial" w:cs="Arial"/>
          <w:spacing w:val="-4"/>
          <w:szCs w:val="22"/>
        </w:rPr>
        <w:t xml:space="preserve"> </w:t>
      </w:r>
      <w:r w:rsidRPr="00215BDD">
        <w:rPr>
          <w:rFonts w:eastAsia="Arial" w:cs="Arial"/>
          <w:szCs w:val="22"/>
        </w:rPr>
        <w:t>a</w:t>
      </w:r>
      <w:r w:rsidRPr="00215BDD">
        <w:rPr>
          <w:rFonts w:eastAsia="Arial" w:cs="Arial"/>
          <w:spacing w:val="-4"/>
          <w:szCs w:val="22"/>
        </w:rPr>
        <w:t xml:space="preserve"> </w:t>
      </w:r>
      <w:r w:rsidRPr="00215BDD">
        <w:rPr>
          <w:rFonts w:eastAsia="Arial" w:cs="Arial"/>
          <w:szCs w:val="22"/>
        </w:rPr>
        <w:t>cleanout</w:t>
      </w:r>
      <w:r w:rsidRPr="00215BDD">
        <w:rPr>
          <w:rFonts w:eastAsia="Arial" w:cs="Arial"/>
          <w:spacing w:val="-2"/>
          <w:szCs w:val="22"/>
        </w:rPr>
        <w:t xml:space="preserve"> </w:t>
      </w:r>
      <w:r w:rsidRPr="00215BDD">
        <w:rPr>
          <w:rFonts w:eastAsia="Arial" w:cs="Arial"/>
          <w:szCs w:val="22"/>
        </w:rPr>
        <w:t>plug</w:t>
      </w:r>
      <w:r w:rsidRPr="00215BDD">
        <w:rPr>
          <w:rFonts w:eastAsia="Arial" w:cs="Arial"/>
          <w:spacing w:val="-2"/>
          <w:szCs w:val="22"/>
        </w:rPr>
        <w:t xml:space="preserve"> </w:t>
      </w:r>
      <w:r w:rsidRPr="00215BDD">
        <w:rPr>
          <w:rFonts w:eastAsia="Arial" w:cs="Arial"/>
          <w:szCs w:val="22"/>
        </w:rPr>
        <w:t>will</w:t>
      </w:r>
      <w:r w:rsidRPr="00215BDD">
        <w:rPr>
          <w:rFonts w:eastAsia="Arial" w:cs="Arial"/>
          <w:spacing w:val="-2"/>
          <w:szCs w:val="22"/>
        </w:rPr>
        <w:t xml:space="preserve"> </w:t>
      </w:r>
      <w:r w:rsidRPr="00215BDD">
        <w:rPr>
          <w:rFonts w:eastAsia="Arial" w:cs="Arial"/>
          <w:szCs w:val="22"/>
        </w:rPr>
        <w:t>have</w:t>
      </w:r>
      <w:r w:rsidRPr="00215BDD">
        <w:rPr>
          <w:rFonts w:eastAsia="Arial" w:cs="Arial"/>
          <w:spacing w:val="-4"/>
          <w:szCs w:val="22"/>
        </w:rPr>
        <w:t xml:space="preserve"> </w:t>
      </w:r>
      <w:r w:rsidRPr="00215BDD">
        <w:rPr>
          <w:rFonts w:eastAsia="Arial" w:cs="Arial"/>
          <w:szCs w:val="22"/>
        </w:rPr>
        <w:t>a</w:t>
      </w:r>
      <w:r w:rsidRPr="00215BDD">
        <w:rPr>
          <w:rFonts w:eastAsia="Arial" w:cs="Arial"/>
          <w:spacing w:val="-2"/>
          <w:szCs w:val="22"/>
        </w:rPr>
        <w:t xml:space="preserve"> </w:t>
      </w:r>
      <w:r w:rsidRPr="00215BDD">
        <w:rPr>
          <w:rFonts w:eastAsia="Arial" w:cs="Arial"/>
          <w:szCs w:val="22"/>
        </w:rPr>
        <w:t>trim cover</w:t>
      </w:r>
      <w:r w:rsidRPr="00215BDD">
        <w:rPr>
          <w:rFonts w:eastAsia="Arial" w:cs="Arial"/>
          <w:spacing w:val="-3"/>
          <w:szCs w:val="22"/>
        </w:rPr>
        <w:t xml:space="preserve"> </w:t>
      </w:r>
      <w:r w:rsidRPr="00215BDD">
        <w:rPr>
          <w:rFonts w:eastAsia="Arial" w:cs="Arial"/>
          <w:szCs w:val="22"/>
        </w:rPr>
        <w:t>screw</w:t>
      </w:r>
      <w:r w:rsidRPr="00215BDD">
        <w:rPr>
          <w:rFonts w:eastAsia="Arial" w:cs="Arial"/>
          <w:spacing w:val="-4"/>
          <w:szCs w:val="22"/>
        </w:rPr>
        <w:t xml:space="preserve"> </w:t>
      </w:r>
      <w:r w:rsidRPr="00215BDD">
        <w:rPr>
          <w:rFonts w:eastAsia="Arial" w:cs="Arial"/>
          <w:szCs w:val="22"/>
        </w:rPr>
        <w:t>installed</w:t>
      </w:r>
      <w:r w:rsidRPr="00215BDD">
        <w:rPr>
          <w:rFonts w:eastAsia="Arial" w:cs="Arial"/>
          <w:spacing w:val="-2"/>
          <w:szCs w:val="22"/>
        </w:rPr>
        <w:t xml:space="preserve"> </w:t>
      </w:r>
      <w:r w:rsidRPr="00215BDD">
        <w:rPr>
          <w:rFonts w:eastAsia="Arial" w:cs="Arial"/>
          <w:szCs w:val="22"/>
        </w:rPr>
        <w:t>into</w:t>
      </w:r>
      <w:r w:rsidRPr="00215BDD">
        <w:rPr>
          <w:rFonts w:eastAsia="Arial" w:cs="Arial"/>
          <w:spacing w:val="-4"/>
          <w:szCs w:val="22"/>
        </w:rPr>
        <w:t xml:space="preserve"> </w:t>
      </w:r>
      <w:r w:rsidRPr="00215BDD">
        <w:rPr>
          <w:rFonts w:eastAsia="Arial" w:cs="Arial"/>
          <w:szCs w:val="22"/>
        </w:rPr>
        <w:t>the</w:t>
      </w:r>
      <w:r w:rsidRPr="00215BDD">
        <w:rPr>
          <w:rFonts w:eastAsia="Arial" w:cs="Arial"/>
          <w:spacing w:val="-4"/>
          <w:szCs w:val="22"/>
        </w:rPr>
        <w:t xml:space="preserve"> </w:t>
      </w:r>
      <w:r w:rsidRPr="00215BDD">
        <w:rPr>
          <w:rFonts w:eastAsia="Arial" w:cs="Arial"/>
          <w:szCs w:val="22"/>
        </w:rPr>
        <w:t>plug,</w:t>
      </w:r>
      <w:r w:rsidRPr="00215BDD">
        <w:rPr>
          <w:rFonts w:eastAsia="Arial" w:cs="Arial"/>
          <w:spacing w:val="-4"/>
          <w:szCs w:val="22"/>
        </w:rPr>
        <w:t xml:space="preserve"> </w:t>
      </w:r>
      <w:r w:rsidRPr="00215BDD">
        <w:rPr>
          <w:rFonts w:eastAsia="Arial" w:cs="Arial"/>
          <w:szCs w:val="22"/>
        </w:rPr>
        <w:t>the plug shall be manufactured with a</w:t>
      </w:r>
      <w:r w:rsidRPr="00745F9E">
        <w:rPr>
          <w:rFonts w:eastAsia="Arial" w:cs="Arial"/>
          <w:szCs w:val="22"/>
        </w:rPr>
        <w:t xml:space="preserve"> blind end threaded hole for such</w:t>
      </w:r>
      <w:r w:rsidRPr="00745F9E">
        <w:rPr>
          <w:rFonts w:eastAsia="Arial" w:cs="Arial"/>
          <w:spacing w:val="-4"/>
          <w:szCs w:val="22"/>
        </w:rPr>
        <w:t xml:space="preserve"> </w:t>
      </w:r>
      <w:r w:rsidRPr="00745F9E">
        <w:rPr>
          <w:rFonts w:eastAsia="Arial" w:cs="Arial"/>
          <w:szCs w:val="22"/>
        </w:rPr>
        <w:t>purpose.</w:t>
      </w:r>
    </w:p>
    <w:p w:rsidR="001E73FE" w:rsidRPr="00745F9E" w:rsidRDefault="001E73FE" w:rsidP="00E2315F">
      <w:pPr>
        <w:rPr>
          <w:rFonts w:eastAsia="Arial"/>
          <w:color w:val="FF0000"/>
          <w:w w:val="99"/>
          <w:szCs w:val="22"/>
        </w:rPr>
      </w:pPr>
      <w:r w:rsidRPr="00745F9E">
        <w:rPr>
          <w:rFonts w:eastAsia="Arial"/>
          <w:color w:val="FF0000"/>
          <w:w w:val="99"/>
          <w:szCs w:val="22"/>
        </w:rPr>
        <w:t>(P191-15 Part II)</w:t>
      </w:r>
    </w:p>
    <w:p w:rsidR="001E73FE" w:rsidRPr="00745F9E" w:rsidRDefault="001E73FE" w:rsidP="00E2315F">
      <w:pPr>
        <w:rPr>
          <w:rFonts w:eastAsia="Arial"/>
          <w:color w:val="31849B"/>
          <w:w w:val="99"/>
          <w:szCs w:val="22"/>
        </w:rPr>
      </w:pPr>
    </w:p>
    <w:p w:rsidR="001E73FE" w:rsidRPr="00745F9E" w:rsidRDefault="001E73FE" w:rsidP="00E2315F">
      <w:pPr>
        <w:widowControl w:val="0"/>
        <w:autoSpaceDE w:val="0"/>
        <w:autoSpaceDN w:val="0"/>
        <w:ind w:right="1609"/>
        <w:rPr>
          <w:rFonts w:eastAsia="Arial" w:cs="Arial"/>
          <w:b/>
          <w:szCs w:val="22"/>
        </w:rPr>
      </w:pPr>
    </w:p>
    <w:p w:rsidR="001E73FE" w:rsidRPr="00745F9E" w:rsidRDefault="001E73FE" w:rsidP="00E2315F">
      <w:pPr>
        <w:widowControl w:val="0"/>
        <w:autoSpaceDE w:val="0"/>
        <w:autoSpaceDN w:val="0"/>
        <w:ind w:right="1609"/>
        <w:rPr>
          <w:rFonts w:eastAsia="Arial" w:cs="Arial"/>
          <w:szCs w:val="22"/>
        </w:rPr>
      </w:pPr>
      <w:r w:rsidRPr="00745F9E">
        <w:rPr>
          <w:rFonts w:eastAsia="Arial" w:cs="Arial"/>
          <w:b/>
          <w:szCs w:val="22"/>
        </w:rPr>
        <w:t xml:space="preserve">P3007.3.3 Discharge pipe and fittings. </w:t>
      </w:r>
      <w:r w:rsidRPr="00745F9E">
        <w:rPr>
          <w:rFonts w:eastAsia="Arial" w:cs="Arial"/>
          <w:szCs w:val="22"/>
        </w:rPr>
        <w:t>Discharge pipe and fittings serving sump pumps and ejectors shall be constructed of materials in accordance with Sections P3007.3.3.1 and P3007.3.3.2</w:t>
      </w:r>
      <w:r w:rsidRPr="00745F9E">
        <w:rPr>
          <w:rFonts w:eastAsia="Arial" w:cs="Arial"/>
          <w:strike/>
          <w:szCs w:val="22"/>
        </w:rPr>
        <w:t xml:space="preserve"> and shall</w:t>
      </w:r>
      <w:r w:rsidRPr="00745F9E">
        <w:rPr>
          <w:rFonts w:eastAsia="Arial" w:cs="Arial"/>
          <w:szCs w:val="22"/>
        </w:rPr>
        <w:t xml:space="preserve"> </w:t>
      </w:r>
      <w:r w:rsidRPr="00745F9E">
        <w:rPr>
          <w:rFonts w:eastAsia="Arial" w:cs="Arial"/>
          <w:strike/>
          <w:szCs w:val="22"/>
        </w:rPr>
        <w:t xml:space="preserve">be </w:t>
      </w:r>
      <w:r w:rsidRPr="00745F9E">
        <w:rPr>
          <w:rFonts w:eastAsia="Arial" w:cs="Arial"/>
          <w:i/>
          <w:strike/>
          <w:szCs w:val="22"/>
        </w:rPr>
        <w:t>approved</w:t>
      </w:r>
      <w:r w:rsidRPr="00745F9E">
        <w:rPr>
          <w:rFonts w:eastAsia="Arial" w:cs="Arial"/>
          <w:szCs w:val="22"/>
        </w:rPr>
        <w:t>.</w:t>
      </w:r>
    </w:p>
    <w:p w:rsidR="001E73FE" w:rsidRPr="00745F9E" w:rsidRDefault="001E73FE" w:rsidP="00E2315F">
      <w:pPr>
        <w:rPr>
          <w:rFonts w:eastAsia="Arial"/>
          <w:color w:val="FF0000"/>
          <w:w w:val="99"/>
          <w:szCs w:val="22"/>
        </w:rPr>
      </w:pPr>
      <w:r w:rsidRPr="00745F9E">
        <w:rPr>
          <w:rFonts w:eastAsia="Arial"/>
          <w:color w:val="FF0000"/>
          <w:w w:val="99"/>
          <w:szCs w:val="22"/>
        </w:rPr>
        <w:t>(P195-15 Part II)</w:t>
      </w:r>
    </w:p>
    <w:p w:rsidR="001E73FE" w:rsidRDefault="001E73FE" w:rsidP="00E2315F">
      <w:pPr>
        <w:rPr>
          <w:rFonts w:eastAsia="Arial"/>
          <w:w w:val="99"/>
          <w:szCs w:val="22"/>
        </w:rPr>
      </w:pPr>
    </w:p>
    <w:p w:rsidR="001E73FE" w:rsidRPr="00745F9E" w:rsidRDefault="001E73FE" w:rsidP="00E2315F">
      <w:pPr>
        <w:widowControl w:val="0"/>
        <w:autoSpaceDE w:val="0"/>
        <w:autoSpaceDN w:val="0"/>
        <w:spacing w:before="1"/>
        <w:rPr>
          <w:rFonts w:eastAsia="Arial" w:cs="Arial"/>
          <w:b/>
          <w:szCs w:val="22"/>
        </w:rPr>
      </w:pPr>
    </w:p>
    <w:p w:rsidR="001E73FE" w:rsidRPr="00745F9E" w:rsidRDefault="001E73FE" w:rsidP="00E2315F">
      <w:pPr>
        <w:widowControl w:val="0"/>
        <w:autoSpaceDE w:val="0"/>
        <w:autoSpaceDN w:val="0"/>
        <w:ind w:right="1330"/>
        <w:rPr>
          <w:rFonts w:eastAsia="Arial" w:cs="Arial"/>
          <w:szCs w:val="22"/>
        </w:rPr>
      </w:pPr>
      <w:r w:rsidRPr="00745F9E">
        <w:rPr>
          <w:rFonts w:eastAsia="Arial" w:cs="Arial"/>
          <w:b/>
          <w:szCs w:val="22"/>
        </w:rPr>
        <w:t xml:space="preserve">P3007.6 Capacity. </w:t>
      </w:r>
      <w:r w:rsidRPr="00745F9E">
        <w:rPr>
          <w:rFonts w:eastAsia="Arial" w:cs="Arial"/>
          <w:szCs w:val="22"/>
        </w:rPr>
        <w:t xml:space="preserve">Sewage pumps and sewage ejectors shall have the capacity and head for the application requirements. Pumps and ejectors that receive the discharge of water closets shall be capable of handling spherical solids with a diameter of up to and including 2 inches (51 mm). Other pumps or ejectors shall be capable of handling spherical solids with a diameter of up to and including </w:t>
      </w:r>
      <w:r w:rsidRPr="00745F9E">
        <w:rPr>
          <w:rFonts w:eastAsia="Arial" w:cs="Arial"/>
          <w:strike/>
          <w:szCs w:val="22"/>
        </w:rPr>
        <w:t>1 inch (25.4</w:t>
      </w:r>
      <w:r w:rsidRPr="00745F9E">
        <w:rPr>
          <w:rFonts w:eastAsia="Arial" w:cs="Arial"/>
          <w:szCs w:val="22"/>
        </w:rPr>
        <w:t xml:space="preserve"> </w:t>
      </w:r>
      <w:r w:rsidRPr="00745F9E">
        <w:rPr>
          <w:rFonts w:eastAsia="Arial" w:cs="Arial"/>
          <w:strike/>
          <w:szCs w:val="22"/>
        </w:rPr>
        <w:t>mm)</w:t>
      </w:r>
      <w:r w:rsidRPr="00745F9E">
        <w:rPr>
          <w:rFonts w:eastAsia="Arial" w:cs="Arial"/>
          <w:szCs w:val="22"/>
          <w:u w:val="single"/>
        </w:rPr>
        <w:t>½ inch (13 mm)</w:t>
      </w:r>
      <w:r w:rsidRPr="00745F9E">
        <w:rPr>
          <w:rFonts w:eastAsia="Arial" w:cs="Arial"/>
          <w:szCs w:val="22"/>
        </w:rPr>
        <w:t>. The minimum capacity of a pump or ejector based on the diameter of the discharge pipe shall be in accordance with Table 3007.6.</w:t>
      </w:r>
    </w:p>
    <w:p w:rsidR="001E73FE" w:rsidRPr="00745F9E" w:rsidRDefault="001E73FE" w:rsidP="00E2315F">
      <w:pPr>
        <w:widowControl w:val="0"/>
        <w:autoSpaceDE w:val="0"/>
        <w:autoSpaceDN w:val="0"/>
        <w:rPr>
          <w:rFonts w:eastAsia="Arial" w:cs="Arial"/>
          <w:szCs w:val="22"/>
        </w:rPr>
      </w:pPr>
    </w:p>
    <w:p w:rsidR="001E73FE" w:rsidRPr="00745F9E" w:rsidRDefault="001E73FE" w:rsidP="00E2315F">
      <w:pPr>
        <w:widowControl w:val="0"/>
        <w:autoSpaceDE w:val="0"/>
        <w:autoSpaceDN w:val="0"/>
        <w:rPr>
          <w:rFonts w:eastAsia="Arial" w:cs="Arial"/>
          <w:b/>
          <w:szCs w:val="22"/>
        </w:rPr>
      </w:pPr>
      <w:r w:rsidRPr="00745F9E">
        <w:rPr>
          <w:rFonts w:eastAsia="Arial" w:cs="Arial"/>
          <w:b/>
          <w:szCs w:val="22"/>
        </w:rPr>
        <w:t>Exceptions:</w:t>
      </w:r>
    </w:p>
    <w:p w:rsidR="001E73FE" w:rsidRPr="00745F9E" w:rsidRDefault="001E73FE" w:rsidP="00E2315F">
      <w:pPr>
        <w:widowControl w:val="0"/>
        <w:autoSpaceDE w:val="0"/>
        <w:autoSpaceDN w:val="0"/>
        <w:spacing w:before="1"/>
        <w:rPr>
          <w:rFonts w:eastAsia="Arial" w:cs="Arial"/>
          <w:b/>
          <w:szCs w:val="22"/>
        </w:rPr>
      </w:pPr>
    </w:p>
    <w:p w:rsidR="001E73FE" w:rsidRPr="00745F9E" w:rsidRDefault="00833BBA" w:rsidP="00E2315F">
      <w:pPr>
        <w:widowControl w:val="0"/>
        <w:tabs>
          <w:tab w:val="left" w:pos="720"/>
        </w:tabs>
        <w:autoSpaceDE w:val="0"/>
        <w:autoSpaceDN w:val="0"/>
        <w:ind w:left="720" w:right="1718" w:hanging="720"/>
        <w:rPr>
          <w:rFonts w:eastAsia="Arial" w:cs="Arial"/>
          <w:szCs w:val="22"/>
        </w:rPr>
      </w:pPr>
      <w:r w:rsidRPr="00745F9E">
        <w:rPr>
          <w:rFonts w:eastAsia="Arial" w:cs="Arial"/>
          <w:spacing w:val="-1"/>
          <w:w w:val="99"/>
          <w:szCs w:val="22"/>
        </w:rPr>
        <w:t>1.</w:t>
      </w:r>
      <w:r w:rsidRPr="00745F9E">
        <w:rPr>
          <w:rFonts w:eastAsia="Arial" w:cs="Arial"/>
          <w:spacing w:val="-1"/>
          <w:w w:val="99"/>
          <w:szCs w:val="22"/>
        </w:rPr>
        <w:tab/>
      </w:r>
      <w:r w:rsidR="00384D3F">
        <w:rPr>
          <w:rFonts w:eastAsia="Arial" w:cs="Arial"/>
          <w:szCs w:val="22"/>
        </w:rPr>
        <w:pict>
          <v:shape id="_x0000_s1109" type="#_x0000_t202" style="position:absolute;left:0;text-align:left;margin-left:295.55pt;margin-top:18.7pt;width:1.95pt;height:3.9pt;z-index:-251637248;mso-position-horizontal-relative:page;mso-position-vertical-relative:text" filled="f" stroked="f">
            <v:textbox inset="0,0,0,0">
              <w:txbxContent>
                <w:p w:rsidR="00654B22" w:rsidRDefault="00654B22" w:rsidP="001E73FE">
                  <w:pPr>
                    <w:spacing w:line="78" w:lineRule="exact"/>
                    <w:rPr>
                      <w:sz w:val="7"/>
                    </w:rPr>
                  </w:pPr>
                  <w:r>
                    <w:rPr>
                      <w:w w:val="99"/>
                      <w:sz w:val="7"/>
                    </w:rPr>
                    <w:t>4</w:t>
                  </w:r>
                </w:p>
              </w:txbxContent>
            </v:textbox>
            <w10:wrap anchorx="page"/>
          </v:shape>
        </w:pict>
      </w:r>
      <w:r w:rsidR="001E73FE" w:rsidRPr="00745F9E">
        <w:rPr>
          <w:rFonts w:eastAsia="Arial" w:cs="Arial"/>
          <w:szCs w:val="22"/>
        </w:rPr>
        <w:t>Grinder</w:t>
      </w:r>
      <w:r w:rsidR="001E73FE" w:rsidRPr="00745F9E">
        <w:rPr>
          <w:rFonts w:eastAsia="Arial" w:cs="Arial"/>
          <w:spacing w:val="-4"/>
          <w:szCs w:val="22"/>
        </w:rPr>
        <w:t xml:space="preserve"> </w:t>
      </w:r>
      <w:r w:rsidR="001E73FE" w:rsidRPr="00745F9E">
        <w:rPr>
          <w:rFonts w:eastAsia="Arial" w:cs="Arial"/>
          <w:szCs w:val="22"/>
        </w:rPr>
        <w:t>pumps</w:t>
      </w:r>
      <w:r w:rsidR="001E73FE" w:rsidRPr="00745F9E">
        <w:rPr>
          <w:rFonts w:eastAsia="Arial" w:cs="Arial"/>
          <w:spacing w:val="-4"/>
          <w:szCs w:val="22"/>
        </w:rPr>
        <w:t xml:space="preserve"> </w:t>
      </w:r>
      <w:r w:rsidR="001E73FE" w:rsidRPr="00745F9E">
        <w:rPr>
          <w:rFonts w:eastAsia="Arial" w:cs="Arial"/>
          <w:szCs w:val="22"/>
        </w:rPr>
        <w:t>or</w:t>
      </w:r>
      <w:r w:rsidR="001E73FE" w:rsidRPr="00745F9E">
        <w:rPr>
          <w:rFonts w:eastAsia="Arial" w:cs="Arial"/>
          <w:spacing w:val="-4"/>
          <w:szCs w:val="22"/>
        </w:rPr>
        <w:t xml:space="preserve"> </w:t>
      </w:r>
      <w:r w:rsidR="001E73FE" w:rsidRPr="00745F9E">
        <w:rPr>
          <w:rFonts w:eastAsia="Arial" w:cs="Arial"/>
          <w:szCs w:val="22"/>
        </w:rPr>
        <w:t>grinder</w:t>
      </w:r>
      <w:r w:rsidR="001E73FE" w:rsidRPr="00745F9E">
        <w:rPr>
          <w:rFonts w:eastAsia="Arial" w:cs="Arial"/>
          <w:spacing w:val="-2"/>
          <w:szCs w:val="22"/>
        </w:rPr>
        <w:t xml:space="preserve"> </w:t>
      </w:r>
      <w:r w:rsidR="001E73FE" w:rsidRPr="00745F9E">
        <w:rPr>
          <w:rFonts w:eastAsia="Arial" w:cs="Arial"/>
          <w:szCs w:val="22"/>
        </w:rPr>
        <w:t>ejectors</w:t>
      </w:r>
      <w:r w:rsidR="001E73FE" w:rsidRPr="00745F9E">
        <w:rPr>
          <w:rFonts w:eastAsia="Arial" w:cs="Arial"/>
          <w:spacing w:val="-4"/>
          <w:szCs w:val="22"/>
        </w:rPr>
        <w:t xml:space="preserve"> </w:t>
      </w:r>
      <w:r w:rsidR="001E73FE" w:rsidRPr="00745F9E">
        <w:rPr>
          <w:rFonts w:eastAsia="Arial" w:cs="Arial"/>
          <w:szCs w:val="22"/>
        </w:rPr>
        <w:t>that</w:t>
      </w:r>
      <w:r w:rsidR="001E73FE" w:rsidRPr="00745F9E">
        <w:rPr>
          <w:rFonts w:eastAsia="Arial" w:cs="Arial"/>
          <w:spacing w:val="-5"/>
          <w:szCs w:val="22"/>
        </w:rPr>
        <w:t xml:space="preserve"> </w:t>
      </w:r>
      <w:r w:rsidR="001E73FE" w:rsidRPr="00745F9E">
        <w:rPr>
          <w:rFonts w:eastAsia="Arial" w:cs="Arial"/>
          <w:szCs w:val="22"/>
        </w:rPr>
        <w:t>receive</w:t>
      </w:r>
      <w:r w:rsidR="001E73FE" w:rsidRPr="00745F9E">
        <w:rPr>
          <w:rFonts w:eastAsia="Arial" w:cs="Arial"/>
          <w:spacing w:val="-5"/>
          <w:szCs w:val="22"/>
        </w:rPr>
        <w:t xml:space="preserve"> </w:t>
      </w:r>
      <w:r w:rsidR="001E73FE" w:rsidRPr="00745F9E">
        <w:rPr>
          <w:rFonts w:eastAsia="Arial" w:cs="Arial"/>
          <w:szCs w:val="22"/>
        </w:rPr>
        <w:t>the</w:t>
      </w:r>
      <w:r w:rsidR="001E73FE" w:rsidRPr="00745F9E">
        <w:rPr>
          <w:rFonts w:eastAsia="Arial" w:cs="Arial"/>
          <w:spacing w:val="-5"/>
          <w:szCs w:val="22"/>
        </w:rPr>
        <w:t xml:space="preserve"> </w:t>
      </w:r>
      <w:r w:rsidR="001E73FE" w:rsidRPr="00745F9E">
        <w:rPr>
          <w:rFonts w:eastAsia="Arial" w:cs="Arial"/>
          <w:szCs w:val="22"/>
        </w:rPr>
        <w:t>discharge</w:t>
      </w:r>
      <w:r w:rsidR="001E73FE" w:rsidRPr="00745F9E">
        <w:rPr>
          <w:rFonts w:eastAsia="Arial" w:cs="Arial"/>
          <w:spacing w:val="-3"/>
          <w:szCs w:val="22"/>
        </w:rPr>
        <w:t xml:space="preserve"> </w:t>
      </w:r>
      <w:r w:rsidR="001E73FE" w:rsidRPr="00745F9E">
        <w:rPr>
          <w:rFonts w:eastAsia="Arial" w:cs="Arial"/>
          <w:szCs w:val="22"/>
        </w:rPr>
        <w:t>of</w:t>
      </w:r>
      <w:r w:rsidR="001E73FE" w:rsidRPr="00745F9E">
        <w:rPr>
          <w:rFonts w:eastAsia="Arial" w:cs="Arial"/>
          <w:spacing w:val="-3"/>
          <w:szCs w:val="22"/>
        </w:rPr>
        <w:t xml:space="preserve"> </w:t>
      </w:r>
      <w:r w:rsidR="001E73FE" w:rsidRPr="00745F9E">
        <w:rPr>
          <w:rFonts w:eastAsia="Arial" w:cs="Arial"/>
          <w:szCs w:val="22"/>
        </w:rPr>
        <w:t>water</w:t>
      </w:r>
      <w:r w:rsidR="001E73FE" w:rsidRPr="00745F9E">
        <w:rPr>
          <w:rFonts w:eastAsia="Arial" w:cs="Arial"/>
          <w:spacing w:val="-4"/>
          <w:szCs w:val="22"/>
        </w:rPr>
        <w:t xml:space="preserve"> </w:t>
      </w:r>
      <w:r w:rsidR="001E73FE" w:rsidRPr="00745F9E">
        <w:rPr>
          <w:rFonts w:eastAsia="Arial" w:cs="Arial"/>
          <w:szCs w:val="22"/>
        </w:rPr>
        <w:t>closets</w:t>
      </w:r>
      <w:r w:rsidR="001E73FE" w:rsidRPr="00745F9E">
        <w:rPr>
          <w:rFonts w:eastAsia="Arial" w:cs="Arial"/>
          <w:spacing w:val="-4"/>
          <w:szCs w:val="22"/>
        </w:rPr>
        <w:t xml:space="preserve"> </w:t>
      </w:r>
      <w:r w:rsidR="001E73FE" w:rsidRPr="00745F9E">
        <w:rPr>
          <w:rFonts w:eastAsia="Arial" w:cs="Arial"/>
          <w:szCs w:val="22"/>
        </w:rPr>
        <w:t>shall</w:t>
      </w:r>
      <w:r w:rsidR="001E73FE" w:rsidRPr="00745F9E">
        <w:rPr>
          <w:rFonts w:eastAsia="Arial" w:cs="Arial"/>
          <w:spacing w:val="-3"/>
          <w:szCs w:val="22"/>
        </w:rPr>
        <w:t xml:space="preserve"> </w:t>
      </w:r>
      <w:r w:rsidR="001E73FE" w:rsidRPr="00745F9E">
        <w:rPr>
          <w:rFonts w:eastAsia="Arial" w:cs="Arial"/>
          <w:szCs w:val="22"/>
        </w:rPr>
        <w:t>have</w:t>
      </w:r>
      <w:r w:rsidR="001E73FE" w:rsidRPr="00745F9E">
        <w:rPr>
          <w:rFonts w:eastAsia="Arial" w:cs="Arial"/>
          <w:spacing w:val="-5"/>
          <w:szCs w:val="22"/>
        </w:rPr>
        <w:t xml:space="preserve"> </w:t>
      </w:r>
      <w:r w:rsidR="001E73FE" w:rsidRPr="00745F9E">
        <w:rPr>
          <w:rFonts w:eastAsia="Arial" w:cs="Arial"/>
          <w:szCs w:val="22"/>
        </w:rPr>
        <w:t>a discharge opening of not less than 1</w:t>
      </w:r>
      <w:r w:rsidR="001E73FE" w:rsidRPr="00745F9E">
        <w:rPr>
          <w:rFonts w:eastAsia="Arial" w:cs="Arial"/>
          <w:position w:val="7"/>
          <w:szCs w:val="22"/>
        </w:rPr>
        <w:t xml:space="preserve">1 </w:t>
      </w:r>
      <w:r w:rsidR="001E73FE" w:rsidRPr="00745F9E">
        <w:rPr>
          <w:rFonts w:eastAsia="Arial" w:cs="Arial"/>
          <w:szCs w:val="22"/>
        </w:rPr>
        <w:t>/ inches (32</w:t>
      </w:r>
      <w:r w:rsidR="001E73FE" w:rsidRPr="00745F9E">
        <w:rPr>
          <w:rFonts w:eastAsia="Arial" w:cs="Arial"/>
          <w:spacing w:val="-33"/>
          <w:szCs w:val="22"/>
        </w:rPr>
        <w:t xml:space="preserve"> </w:t>
      </w:r>
      <w:r w:rsidR="001E73FE" w:rsidRPr="00745F9E">
        <w:rPr>
          <w:rFonts w:eastAsia="Arial" w:cs="Arial"/>
          <w:szCs w:val="22"/>
        </w:rPr>
        <w:t>mm).</w:t>
      </w:r>
    </w:p>
    <w:p w:rsidR="001E73FE" w:rsidRPr="00745F9E" w:rsidRDefault="00833BBA" w:rsidP="00E2315F">
      <w:pPr>
        <w:widowControl w:val="0"/>
        <w:tabs>
          <w:tab w:val="left" w:pos="720"/>
        </w:tabs>
        <w:autoSpaceDE w:val="0"/>
        <w:autoSpaceDN w:val="0"/>
        <w:spacing w:before="1"/>
        <w:ind w:left="720" w:right="1550" w:hanging="720"/>
        <w:rPr>
          <w:rFonts w:eastAsia="Arial" w:cs="Arial"/>
          <w:szCs w:val="22"/>
        </w:rPr>
      </w:pPr>
      <w:r w:rsidRPr="00745F9E">
        <w:rPr>
          <w:rFonts w:eastAsia="Arial" w:cs="Arial"/>
          <w:spacing w:val="-1"/>
          <w:w w:val="99"/>
          <w:szCs w:val="22"/>
        </w:rPr>
        <w:t>2.</w:t>
      </w:r>
      <w:r w:rsidRPr="00745F9E">
        <w:rPr>
          <w:rFonts w:eastAsia="Arial" w:cs="Arial"/>
          <w:spacing w:val="-1"/>
          <w:w w:val="99"/>
          <w:szCs w:val="22"/>
        </w:rPr>
        <w:tab/>
      </w:r>
      <w:r w:rsidR="00384D3F">
        <w:rPr>
          <w:rFonts w:eastAsia="Arial" w:cs="Arial"/>
          <w:szCs w:val="22"/>
        </w:rPr>
        <w:pict>
          <v:shape id="_x0000_s1110" type="#_x0000_t202" style="position:absolute;left:0;text-align:left;margin-left:205.45pt;margin-top:18.75pt;width:1.95pt;height:3.9pt;z-index:-251636224;mso-position-horizontal-relative:page;mso-position-vertical-relative:text" filled="f" stroked="f">
            <v:textbox inset="0,0,0,0">
              <w:txbxContent>
                <w:p w:rsidR="00654B22" w:rsidRDefault="00654B22" w:rsidP="001E73FE">
                  <w:pPr>
                    <w:spacing w:line="78" w:lineRule="exact"/>
                    <w:rPr>
                      <w:sz w:val="7"/>
                    </w:rPr>
                  </w:pPr>
                  <w:r>
                    <w:rPr>
                      <w:w w:val="99"/>
                      <w:sz w:val="7"/>
                    </w:rPr>
                    <w:t>4</w:t>
                  </w:r>
                </w:p>
              </w:txbxContent>
            </v:textbox>
            <w10:wrap anchorx="page"/>
          </v:shape>
        </w:pict>
      </w:r>
      <w:r w:rsidR="001E73FE" w:rsidRPr="00745F9E">
        <w:rPr>
          <w:rFonts w:eastAsia="Arial" w:cs="Arial"/>
          <w:szCs w:val="22"/>
        </w:rPr>
        <w:t>Macerating</w:t>
      </w:r>
      <w:r w:rsidR="001E73FE" w:rsidRPr="00745F9E">
        <w:rPr>
          <w:rFonts w:eastAsia="Arial" w:cs="Arial"/>
          <w:spacing w:val="-3"/>
          <w:szCs w:val="22"/>
        </w:rPr>
        <w:t xml:space="preserve"> </w:t>
      </w:r>
      <w:r w:rsidR="001E73FE" w:rsidRPr="00745F9E">
        <w:rPr>
          <w:rFonts w:eastAsia="Arial" w:cs="Arial"/>
          <w:szCs w:val="22"/>
        </w:rPr>
        <w:t>toilet</w:t>
      </w:r>
      <w:r w:rsidR="001E73FE" w:rsidRPr="00745F9E">
        <w:rPr>
          <w:rFonts w:eastAsia="Arial" w:cs="Arial"/>
          <w:spacing w:val="-3"/>
          <w:szCs w:val="22"/>
        </w:rPr>
        <w:t xml:space="preserve"> </w:t>
      </w:r>
      <w:r w:rsidR="001E73FE" w:rsidRPr="00745F9E">
        <w:rPr>
          <w:rFonts w:eastAsia="Arial" w:cs="Arial"/>
          <w:szCs w:val="22"/>
        </w:rPr>
        <w:t>assemblies</w:t>
      </w:r>
      <w:r w:rsidR="001E73FE" w:rsidRPr="00745F9E">
        <w:rPr>
          <w:rFonts w:eastAsia="Arial" w:cs="Arial"/>
          <w:spacing w:val="-4"/>
          <w:szCs w:val="22"/>
        </w:rPr>
        <w:t xml:space="preserve"> </w:t>
      </w:r>
      <w:r w:rsidR="001E73FE" w:rsidRPr="00745F9E">
        <w:rPr>
          <w:rFonts w:eastAsia="Arial" w:cs="Arial"/>
          <w:szCs w:val="22"/>
        </w:rPr>
        <w:t>that</w:t>
      </w:r>
      <w:r w:rsidR="001E73FE" w:rsidRPr="00745F9E">
        <w:rPr>
          <w:rFonts w:eastAsia="Arial" w:cs="Arial"/>
          <w:spacing w:val="-5"/>
          <w:szCs w:val="22"/>
        </w:rPr>
        <w:t xml:space="preserve"> </w:t>
      </w:r>
      <w:r w:rsidR="001E73FE" w:rsidRPr="00745F9E">
        <w:rPr>
          <w:rFonts w:eastAsia="Arial" w:cs="Arial"/>
          <w:szCs w:val="22"/>
        </w:rPr>
        <w:t>serve</w:t>
      </w:r>
      <w:r w:rsidR="001E73FE" w:rsidRPr="00745F9E">
        <w:rPr>
          <w:rFonts w:eastAsia="Arial" w:cs="Arial"/>
          <w:spacing w:val="-5"/>
          <w:szCs w:val="22"/>
        </w:rPr>
        <w:t xml:space="preserve"> </w:t>
      </w:r>
      <w:r w:rsidR="001E73FE" w:rsidRPr="00745F9E">
        <w:rPr>
          <w:rFonts w:eastAsia="Arial" w:cs="Arial"/>
          <w:szCs w:val="22"/>
        </w:rPr>
        <w:t>single</w:t>
      </w:r>
      <w:r w:rsidR="001E73FE" w:rsidRPr="00745F9E">
        <w:rPr>
          <w:rFonts w:eastAsia="Arial" w:cs="Arial"/>
          <w:spacing w:val="-3"/>
          <w:szCs w:val="22"/>
        </w:rPr>
        <w:t xml:space="preserve"> </w:t>
      </w:r>
      <w:r w:rsidR="001E73FE" w:rsidRPr="00745F9E">
        <w:rPr>
          <w:rFonts w:eastAsia="Arial" w:cs="Arial"/>
          <w:szCs w:val="22"/>
        </w:rPr>
        <w:t>water</w:t>
      </w:r>
      <w:r w:rsidR="001E73FE" w:rsidRPr="00745F9E">
        <w:rPr>
          <w:rFonts w:eastAsia="Arial" w:cs="Arial"/>
          <w:spacing w:val="-4"/>
          <w:szCs w:val="22"/>
        </w:rPr>
        <w:t xml:space="preserve"> </w:t>
      </w:r>
      <w:r w:rsidR="001E73FE" w:rsidRPr="00745F9E">
        <w:rPr>
          <w:rFonts w:eastAsia="Arial" w:cs="Arial"/>
          <w:szCs w:val="22"/>
        </w:rPr>
        <w:t>closets</w:t>
      </w:r>
      <w:r w:rsidR="001E73FE" w:rsidRPr="00745F9E">
        <w:rPr>
          <w:rFonts w:eastAsia="Arial" w:cs="Arial"/>
          <w:spacing w:val="-4"/>
          <w:szCs w:val="22"/>
        </w:rPr>
        <w:t xml:space="preserve"> </w:t>
      </w:r>
      <w:r w:rsidR="001E73FE" w:rsidRPr="00745F9E">
        <w:rPr>
          <w:rFonts w:eastAsia="Arial" w:cs="Arial"/>
          <w:szCs w:val="22"/>
        </w:rPr>
        <w:t>shall</w:t>
      </w:r>
      <w:r w:rsidR="001E73FE" w:rsidRPr="00745F9E">
        <w:rPr>
          <w:rFonts w:eastAsia="Arial" w:cs="Arial"/>
          <w:spacing w:val="-6"/>
          <w:szCs w:val="22"/>
        </w:rPr>
        <w:t xml:space="preserve"> </w:t>
      </w:r>
      <w:r w:rsidR="001E73FE" w:rsidRPr="00745F9E">
        <w:rPr>
          <w:rFonts w:eastAsia="Arial" w:cs="Arial"/>
          <w:szCs w:val="22"/>
        </w:rPr>
        <w:t>have</w:t>
      </w:r>
      <w:r w:rsidR="001E73FE" w:rsidRPr="00745F9E">
        <w:rPr>
          <w:rFonts w:eastAsia="Arial" w:cs="Arial"/>
          <w:spacing w:val="-5"/>
          <w:szCs w:val="22"/>
        </w:rPr>
        <w:t xml:space="preserve"> </w:t>
      </w:r>
      <w:r w:rsidR="001E73FE" w:rsidRPr="00745F9E">
        <w:rPr>
          <w:rFonts w:eastAsia="Arial" w:cs="Arial"/>
          <w:szCs w:val="22"/>
        </w:rPr>
        <w:t>a</w:t>
      </w:r>
      <w:r w:rsidR="001E73FE" w:rsidRPr="00745F9E">
        <w:rPr>
          <w:rFonts w:eastAsia="Arial" w:cs="Arial"/>
          <w:spacing w:val="-3"/>
          <w:szCs w:val="22"/>
        </w:rPr>
        <w:t xml:space="preserve"> </w:t>
      </w:r>
      <w:r w:rsidR="001E73FE" w:rsidRPr="00745F9E">
        <w:rPr>
          <w:rFonts w:eastAsia="Arial" w:cs="Arial"/>
          <w:szCs w:val="22"/>
        </w:rPr>
        <w:t>discharge</w:t>
      </w:r>
      <w:r w:rsidR="001E73FE" w:rsidRPr="00745F9E">
        <w:rPr>
          <w:rFonts w:eastAsia="Arial" w:cs="Arial"/>
          <w:spacing w:val="-5"/>
          <w:szCs w:val="22"/>
        </w:rPr>
        <w:t xml:space="preserve"> </w:t>
      </w:r>
      <w:r w:rsidR="001E73FE" w:rsidRPr="00745F9E">
        <w:rPr>
          <w:rFonts w:eastAsia="Arial" w:cs="Arial"/>
          <w:szCs w:val="22"/>
        </w:rPr>
        <w:t xml:space="preserve">opening of not less than </w:t>
      </w:r>
      <w:r w:rsidR="001E73FE" w:rsidRPr="00745F9E">
        <w:rPr>
          <w:rFonts w:eastAsia="Arial" w:cs="Arial"/>
          <w:position w:val="7"/>
          <w:szCs w:val="22"/>
        </w:rPr>
        <w:t xml:space="preserve">3 </w:t>
      </w:r>
      <w:r w:rsidR="001E73FE" w:rsidRPr="00745F9E">
        <w:rPr>
          <w:rFonts w:eastAsia="Arial" w:cs="Arial"/>
          <w:szCs w:val="22"/>
        </w:rPr>
        <w:t>/ inch (19</w:t>
      </w:r>
      <w:r w:rsidR="001E73FE" w:rsidRPr="00745F9E">
        <w:rPr>
          <w:rFonts w:eastAsia="Arial" w:cs="Arial"/>
          <w:spacing w:val="-29"/>
          <w:szCs w:val="22"/>
        </w:rPr>
        <w:t xml:space="preserve"> </w:t>
      </w:r>
      <w:r w:rsidR="001E73FE" w:rsidRPr="00745F9E">
        <w:rPr>
          <w:rFonts w:eastAsia="Arial" w:cs="Arial"/>
          <w:szCs w:val="22"/>
        </w:rPr>
        <w:t>mm).</w:t>
      </w:r>
    </w:p>
    <w:p w:rsidR="0082304C" w:rsidRPr="00745F9E" w:rsidRDefault="001E73FE" w:rsidP="0082304C">
      <w:pPr>
        <w:rPr>
          <w:rFonts w:eastAsia="Arial" w:cs="Arial"/>
          <w:color w:val="FF0000"/>
          <w:w w:val="99"/>
          <w:szCs w:val="22"/>
        </w:rPr>
      </w:pPr>
      <w:r w:rsidRPr="00745F9E">
        <w:rPr>
          <w:rFonts w:eastAsia="Arial"/>
          <w:color w:val="FF0000"/>
          <w:w w:val="99"/>
          <w:szCs w:val="22"/>
        </w:rPr>
        <w:t>(P197-15 Part II)</w:t>
      </w:r>
      <w:r w:rsidR="0082304C">
        <w:rPr>
          <w:rFonts w:eastAsia="Arial"/>
          <w:color w:val="FF0000"/>
          <w:w w:val="99"/>
          <w:szCs w:val="22"/>
        </w:rPr>
        <w:t>/</w:t>
      </w:r>
      <w:r w:rsidR="0082304C" w:rsidRPr="0082304C">
        <w:rPr>
          <w:rFonts w:eastAsia="Arial" w:cs="Arial"/>
          <w:color w:val="FF0000"/>
          <w:w w:val="99"/>
          <w:szCs w:val="22"/>
        </w:rPr>
        <w:t xml:space="preserve"> </w:t>
      </w:r>
      <w:r w:rsidR="0082304C" w:rsidRPr="00745F9E">
        <w:rPr>
          <w:rFonts w:eastAsia="Arial" w:cs="Arial"/>
          <w:color w:val="FF0000"/>
          <w:w w:val="99"/>
          <w:szCs w:val="22"/>
        </w:rPr>
        <w:t>P198-15 Part II)</w:t>
      </w:r>
    </w:p>
    <w:p w:rsidR="001E73FE" w:rsidRPr="00745F9E" w:rsidRDefault="001E73FE" w:rsidP="00E2315F">
      <w:pPr>
        <w:rPr>
          <w:rFonts w:eastAsia="Arial"/>
          <w:color w:val="FF0000"/>
          <w:w w:val="99"/>
          <w:szCs w:val="22"/>
        </w:rPr>
      </w:pPr>
    </w:p>
    <w:p w:rsidR="001E73FE" w:rsidRPr="00745F9E" w:rsidRDefault="001E73FE" w:rsidP="00E2315F">
      <w:pPr>
        <w:widowControl w:val="0"/>
        <w:autoSpaceDE w:val="0"/>
        <w:autoSpaceDN w:val="0"/>
        <w:spacing w:before="1"/>
        <w:rPr>
          <w:rFonts w:eastAsia="Arial" w:cs="Arial"/>
          <w:b/>
          <w:szCs w:val="22"/>
        </w:rPr>
      </w:pPr>
    </w:p>
    <w:p w:rsidR="001E73FE" w:rsidRPr="00745F9E" w:rsidRDefault="001E73FE" w:rsidP="00E2315F">
      <w:pPr>
        <w:widowControl w:val="0"/>
        <w:autoSpaceDE w:val="0"/>
        <w:autoSpaceDN w:val="0"/>
        <w:ind w:right="1341"/>
        <w:rPr>
          <w:rFonts w:eastAsia="Arial" w:cs="Arial"/>
          <w:szCs w:val="22"/>
        </w:rPr>
      </w:pPr>
      <w:r w:rsidRPr="00745F9E">
        <w:rPr>
          <w:rFonts w:eastAsia="Arial" w:cs="Arial"/>
          <w:b/>
          <w:szCs w:val="22"/>
        </w:rPr>
        <w:t xml:space="preserve">P3008.1 </w:t>
      </w:r>
      <w:r w:rsidRPr="00745F9E">
        <w:rPr>
          <w:rFonts w:eastAsia="Arial" w:cs="Arial"/>
          <w:b/>
          <w:strike/>
          <w:szCs w:val="22"/>
        </w:rPr>
        <w:t>Sewage backflow</w:t>
      </w:r>
      <w:r w:rsidRPr="00745F9E">
        <w:rPr>
          <w:rFonts w:eastAsia="Arial" w:cs="Arial"/>
          <w:b/>
          <w:szCs w:val="22"/>
        </w:rPr>
        <w:t xml:space="preserve"> </w:t>
      </w:r>
      <w:r w:rsidRPr="00745F9E">
        <w:rPr>
          <w:rFonts w:eastAsia="Arial" w:cs="Arial"/>
          <w:b/>
          <w:szCs w:val="22"/>
          <w:u w:val="thick"/>
        </w:rPr>
        <w:t>Where required</w:t>
      </w:r>
      <w:r w:rsidRPr="00745F9E">
        <w:rPr>
          <w:rFonts w:eastAsia="Arial" w:cs="Arial"/>
          <w:b/>
          <w:szCs w:val="22"/>
        </w:rPr>
        <w:t xml:space="preserve">. </w:t>
      </w:r>
      <w:r w:rsidRPr="00745F9E">
        <w:rPr>
          <w:rFonts w:eastAsia="Arial" w:cs="Arial"/>
          <w:szCs w:val="22"/>
        </w:rPr>
        <w:t xml:space="preserve">Where the flood level rims of plumbing fixtures are below the elevation of the manhole cover of the next upstream manhole in the public sewer, the fixtures shall be protected by a backwater valve installed in the </w:t>
      </w:r>
      <w:r w:rsidRPr="00745F9E">
        <w:rPr>
          <w:rFonts w:eastAsia="Arial" w:cs="Arial"/>
          <w:i/>
          <w:szCs w:val="22"/>
        </w:rPr>
        <w:t>building drain</w:t>
      </w:r>
      <w:r w:rsidRPr="00745F9E">
        <w:rPr>
          <w:rFonts w:eastAsia="Arial" w:cs="Arial"/>
          <w:szCs w:val="22"/>
        </w:rPr>
        <w:t xml:space="preserve">, branch of the </w:t>
      </w:r>
      <w:r w:rsidRPr="00745F9E">
        <w:rPr>
          <w:rFonts w:eastAsia="Arial" w:cs="Arial"/>
          <w:i/>
          <w:szCs w:val="22"/>
        </w:rPr>
        <w:t xml:space="preserve">building drain </w:t>
      </w:r>
      <w:r w:rsidRPr="00745F9E">
        <w:rPr>
          <w:rFonts w:eastAsia="Arial" w:cs="Arial"/>
          <w:szCs w:val="22"/>
        </w:rPr>
        <w:t xml:space="preserve">or horizontal branch serving such fixtures. </w:t>
      </w:r>
      <w:r w:rsidRPr="00745F9E">
        <w:rPr>
          <w:rFonts w:eastAsia="Arial" w:cs="Arial"/>
          <w:strike/>
          <w:szCs w:val="22"/>
        </w:rPr>
        <w:t>Plumbing fixtures having flood level rims above the elevation of the manhole</w:t>
      </w:r>
      <w:r w:rsidRPr="00745F9E">
        <w:rPr>
          <w:rFonts w:eastAsia="Arial" w:cs="Arial"/>
          <w:szCs w:val="22"/>
        </w:rPr>
        <w:t xml:space="preserve"> </w:t>
      </w:r>
      <w:r w:rsidRPr="00745F9E">
        <w:rPr>
          <w:rFonts w:eastAsia="Arial" w:cs="Arial"/>
          <w:strike/>
          <w:szCs w:val="22"/>
        </w:rPr>
        <w:t>cover of the next upstream manhole in the public sewer shall not discharge through a backwater valve.</w:t>
      </w:r>
    </w:p>
    <w:p w:rsidR="001E73FE" w:rsidRPr="00745F9E" w:rsidRDefault="001E73FE" w:rsidP="00E2315F">
      <w:pPr>
        <w:widowControl w:val="0"/>
        <w:autoSpaceDE w:val="0"/>
        <w:autoSpaceDN w:val="0"/>
        <w:spacing w:before="11"/>
        <w:rPr>
          <w:rFonts w:eastAsia="Arial" w:cs="Arial"/>
          <w:szCs w:val="22"/>
        </w:rPr>
      </w:pPr>
    </w:p>
    <w:p w:rsidR="001E73FE" w:rsidRPr="00745F9E" w:rsidRDefault="001E73FE" w:rsidP="00E2315F">
      <w:pPr>
        <w:widowControl w:val="0"/>
        <w:autoSpaceDE w:val="0"/>
        <w:autoSpaceDN w:val="0"/>
        <w:spacing w:before="93"/>
        <w:ind w:right="1328"/>
        <w:rPr>
          <w:rFonts w:eastAsia="Arial" w:cs="Arial"/>
          <w:szCs w:val="22"/>
        </w:rPr>
      </w:pPr>
      <w:r w:rsidRPr="00745F9E">
        <w:rPr>
          <w:rFonts w:eastAsia="Arial" w:cs="Arial"/>
          <w:b/>
          <w:szCs w:val="22"/>
        </w:rPr>
        <w:t>Exception:</w:t>
      </w:r>
      <w:r w:rsidRPr="00745F9E">
        <w:rPr>
          <w:rFonts w:eastAsia="Arial" w:cs="Arial"/>
          <w:b/>
          <w:strike/>
          <w:szCs w:val="22"/>
        </w:rPr>
        <w:t xml:space="preserve"> </w:t>
      </w:r>
      <w:r w:rsidRPr="00745F9E">
        <w:rPr>
          <w:rFonts w:eastAsia="Arial" w:cs="Arial"/>
          <w:strike/>
          <w:szCs w:val="22"/>
        </w:rPr>
        <w:t>In existing buildings, fixtures above the elevation of the manhole cover of the next</w:t>
      </w:r>
      <w:r w:rsidRPr="00745F9E">
        <w:rPr>
          <w:rFonts w:eastAsia="Arial" w:cs="Arial"/>
          <w:szCs w:val="22"/>
        </w:rPr>
        <w:t xml:space="preserve"> </w:t>
      </w:r>
      <w:r w:rsidRPr="00745F9E">
        <w:rPr>
          <w:rFonts w:eastAsia="Arial" w:cs="Arial"/>
          <w:strike/>
          <w:szCs w:val="22"/>
        </w:rPr>
        <w:t xml:space="preserve">upstream manhole in the </w:t>
      </w:r>
      <w:r w:rsidRPr="00745F9E">
        <w:rPr>
          <w:rFonts w:eastAsia="Arial" w:cs="Arial"/>
          <w:i/>
          <w:strike/>
          <w:szCs w:val="22"/>
        </w:rPr>
        <w:t xml:space="preserve">public sewer </w:t>
      </w:r>
      <w:r w:rsidRPr="00745F9E">
        <w:rPr>
          <w:rFonts w:eastAsia="Arial" w:cs="Arial"/>
          <w:strike/>
          <w:szCs w:val="22"/>
        </w:rPr>
        <w:t>shall not be prohibited from discharging through a backwater</w:t>
      </w:r>
      <w:r w:rsidRPr="00745F9E">
        <w:rPr>
          <w:rFonts w:eastAsia="Arial" w:cs="Arial"/>
          <w:szCs w:val="22"/>
        </w:rPr>
        <w:t xml:space="preserve"> </w:t>
      </w:r>
      <w:r w:rsidRPr="00745F9E">
        <w:rPr>
          <w:rFonts w:eastAsia="Arial" w:cs="Arial"/>
          <w:strike/>
          <w:szCs w:val="22"/>
        </w:rPr>
        <w:t>valve.</w:t>
      </w:r>
    </w:p>
    <w:p w:rsidR="001E73FE" w:rsidRPr="00745F9E" w:rsidRDefault="001E73FE" w:rsidP="00E2315F">
      <w:pPr>
        <w:widowControl w:val="0"/>
        <w:autoSpaceDE w:val="0"/>
        <w:autoSpaceDN w:val="0"/>
        <w:spacing w:before="9"/>
        <w:rPr>
          <w:rFonts w:eastAsia="Arial" w:cs="Arial"/>
          <w:szCs w:val="22"/>
        </w:rPr>
      </w:pPr>
    </w:p>
    <w:p w:rsidR="001E73FE" w:rsidRPr="00745F9E" w:rsidRDefault="001E73FE" w:rsidP="00E2315F">
      <w:pPr>
        <w:widowControl w:val="0"/>
        <w:autoSpaceDE w:val="0"/>
        <w:autoSpaceDN w:val="0"/>
        <w:spacing w:before="93"/>
        <w:rPr>
          <w:rFonts w:eastAsia="Arial" w:cs="Arial"/>
          <w:b/>
          <w:i/>
          <w:szCs w:val="22"/>
        </w:rPr>
      </w:pPr>
      <w:r w:rsidRPr="00745F9E">
        <w:rPr>
          <w:rFonts w:eastAsia="Arial" w:cs="Arial"/>
          <w:b/>
          <w:i/>
          <w:szCs w:val="22"/>
        </w:rPr>
        <w:t>Add new text as follows:</w:t>
      </w:r>
    </w:p>
    <w:p w:rsidR="001E73FE" w:rsidRPr="00745F9E" w:rsidRDefault="001E73FE" w:rsidP="00E2315F">
      <w:pPr>
        <w:widowControl w:val="0"/>
        <w:autoSpaceDE w:val="0"/>
        <w:autoSpaceDN w:val="0"/>
        <w:ind w:right="1696"/>
        <w:rPr>
          <w:rFonts w:eastAsia="Arial" w:cs="Arial"/>
          <w:b/>
          <w:szCs w:val="22"/>
          <w:u w:val="single"/>
        </w:rPr>
      </w:pPr>
    </w:p>
    <w:p w:rsidR="001E73FE" w:rsidRPr="00745F9E" w:rsidRDefault="001E73FE" w:rsidP="00E2315F">
      <w:pPr>
        <w:widowControl w:val="0"/>
        <w:autoSpaceDE w:val="0"/>
        <w:autoSpaceDN w:val="0"/>
        <w:ind w:right="1696"/>
        <w:rPr>
          <w:rFonts w:eastAsia="Arial" w:cs="Arial"/>
          <w:szCs w:val="22"/>
        </w:rPr>
      </w:pPr>
      <w:r w:rsidRPr="00745F9E">
        <w:rPr>
          <w:rFonts w:eastAsia="Arial" w:cs="Arial"/>
          <w:b/>
          <w:szCs w:val="22"/>
          <w:u w:val="single"/>
        </w:rPr>
        <w:t xml:space="preserve">P3008.2 Allowable installation. </w:t>
      </w:r>
      <w:r w:rsidRPr="00745F9E">
        <w:rPr>
          <w:rFonts w:eastAsia="Arial" w:cs="Arial"/>
          <w:szCs w:val="22"/>
          <w:u w:val="single"/>
        </w:rPr>
        <w:t>Where plumbing fixtures are installed on a floor with a finished floor</w:t>
      </w:r>
      <w:r w:rsidRPr="00745F9E">
        <w:rPr>
          <w:rFonts w:eastAsia="Arial" w:cs="Arial"/>
          <w:szCs w:val="22"/>
        </w:rPr>
        <w:t xml:space="preserve"> </w:t>
      </w:r>
      <w:r w:rsidRPr="00745F9E">
        <w:rPr>
          <w:rFonts w:eastAsia="Arial" w:cs="Arial"/>
          <w:szCs w:val="22"/>
          <w:u w:val="single"/>
        </w:rPr>
        <w:t>elevation above the elevation of the manhole cover of the next upstream manhole in the public sewer,</w:t>
      </w:r>
      <w:r w:rsidRPr="00745F9E">
        <w:rPr>
          <w:rFonts w:eastAsia="Arial" w:cs="Arial"/>
          <w:szCs w:val="22"/>
        </w:rPr>
        <w:t xml:space="preserve"> </w:t>
      </w:r>
      <w:r w:rsidRPr="00745F9E">
        <w:rPr>
          <w:rFonts w:eastAsia="Arial" w:cs="Arial"/>
          <w:szCs w:val="22"/>
          <w:u w:val="single"/>
        </w:rPr>
        <w:t>and a backwater valve is installed in the building drain or horizontal branch serving such fixtures, the</w:t>
      </w:r>
      <w:r w:rsidRPr="00745F9E">
        <w:rPr>
          <w:rFonts w:eastAsia="Arial" w:cs="Arial"/>
          <w:szCs w:val="22"/>
        </w:rPr>
        <w:t xml:space="preserve"> </w:t>
      </w:r>
      <w:r w:rsidRPr="00745F9E">
        <w:rPr>
          <w:rFonts w:eastAsia="Arial" w:cs="Arial"/>
          <w:szCs w:val="22"/>
          <w:u w:val="single"/>
        </w:rPr>
        <w:t>backwater valve shall be of the normally-open type.</w:t>
      </w:r>
    </w:p>
    <w:p w:rsidR="001E73FE" w:rsidRPr="00745F9E" w:rsidRDefault="001E73FE" w:rsidP="00E2315F">
      <w:pPr>
        <w:widowControl w:val="0"/>
        <w:autoSpaceDE w:val="0"/>
        <w:autoSpaceDN w:val="0"/>
        <w:spacing w:before="10"/>
        <w:rPr>
          <w:rFonts w:eastAsia="Arial" w:cs="Arial"/>
          <w:szCs w:val="22"/>
        </w:rPr>
      </w:pPr>
    </w:p>
    <w:p w:rsidR="001E73FE" w:rsidRPr="00745F9E" w:rsidRDefault="001E73FE" w:rsidP="00E2315F">
      <w:pPr>
        <w:widowControl w:val="0"/>
        <w:autoSpaceDE w:val="0"/>
        <w:autoSpaceDN w:val="0"/>
        <w:spacing w:before="93"/>
        <w:ind w:left="720" w:right="1719"/>
        <w:rPr>
          <w:rFonts w:eastAsia="Arial" w:cs="Arial"/>
          <w:szCs w:val="22"/>
        </w:rPr>
      </w:pPr>
      <w:r w:rsidRPr="00745F9E">
        <w:rPr>
          <w:rFonts w:eastAsia="Arial" w:cs="Arial"/>
          <w:b/>
          <w:szCs w:val="22"/>
          <w:u w:val="single"/>
        </w:rPr>
        <w:t xml:space="preserve">Exception: </w:t>
      </w:r>
      <w:r w:rsidRPr="00745F9E">
        <w:rPr>
          <w:rFonts w:eastAsia="Arial" w:cs="Arial"/>
          <w:szCs w:val="22"/>
          <w:u w:val="single"/>
        </w:rPr>
        <w:t>Normally-closed backwater valve installations for existing buildings shall not be</w:t>
      </w:r>
      <w:r w:rsidRPr="00745F9E">
        <w:rPr>
          <w:rFonts w:eastAsia="Arial" w:cs="Arial"/>
          <w:szCs w:val="22"/>
        </w:rPr>
        <w:t xml:space="preserve"> </w:t>
      </w:r>
      <w:r w:rsidRPr="00745F9E">
        <w:rPr>
          <w:rFonts w:eastAsia="Arial" w:cs="Arial"/>
          <w:szCs w:val="22"/>
          <w:u w:val="single"/>
        </w:rPr>
        <w:t>prohibited.</w:t>
      </w:r>
    </w:p>
    <w:p w:rsidR="001E73FE" w:rsidRPr="00745F9E" w:rsidRDefault="001E73FE" w:rsidP="00E2315F">
      <w:pPr>
        <w:rPr>
          <w:rFonts w:eastAsia="Arial" w:cs="Arial"/>
          <w:color w:val="FF0000"/>
          <w:w w:val="99"/>
          <w:szCs w:val="22"/>
        </w:rPr>
      </w:pPr>
      <w:r w:rsidRPr="00745F9E">
        <w:rPr>
          <w:rFonts w:eastAsia="Arial" w:cs="Arial"/>
          <w:color w:val="FF0000"/>
          <w:w w:val="99"/>
          <w:szCs w:val="22"/>
        </w:rPr>
        <w:t>(P202-15 Part II)</w:t>
      </w:r>
    </w:p>
    <w:p w:rsidR="001E73FE" w:rsidRPr="00745F9E" w:rsidRDefault="001E73FE" w:rsidP="00E2315F">
      <w:pPr>
        <w:rPr>
          <w:rFonts w:eastAsia="Arial" w:cs="Arial"/>
          <w:color w:val="31849B"/>
          <w:w w:val="99"/>
          <w:szCs w:val="22"/>
        </w:rPr>
      </w:pPr>
    </w:p>
    <w:p w:rsidR="001E73FE" w:rsidRPr="00745F9E" w:rsidRDefault="001E73FE" w:rsidP="00E2315F">
      <w:pPr>
        <w:widowControl w:val="0"/>
        <w:autoSpaceDE w:val="0"/>
        <w:autoSpaceDN w:val="0"/>
        <w:ind w:right="1719"/>
        <w:rPr>
          <w:rFonts w:eastAsia="Arial" w:cs="Arial"/>
          <w:b/>
          <w:szCs w:val="22"/>
        </w:rPr>
      </w:pPr>
    </w:p>
    <w:p w:rsidR="001E73FE" w:rsidRPr="00745F9E" w:rsidRDefault="001E73FE" w:rsidP="00E2315F">
      <w:pPr>
        <w:widowControl w:val="0"/>
        <w:autoSpaceDE w:val="0"/>
        <w:autoSpaceDN w:val="0"/>
        <w:ind w:right="1719"/>
        <w:rPr>
          <w:rFonts w:eastAsia="Arial" w:cs="Arial"/>
          <w:szCs w:val="22"/>
        </w:rPr>
      </w:pPr>
      <w:r w:rsidRPr="00745F9E">
        <w:rPr>
          <w:rFonts w:eastAsia="Arial" w:cs="Arial"/>
          <w:b/>
          <w:szCs w:val="22"/>
        </w:rPr>
        <w:t xml:space="preserve">P3008.2 Material. </w:t>
      </w:r>
      <w:r w:rsidRPr="00745F9E">
        <w:rPr>
          <w:rFonts w:eastAsia="Arial" w:cs="Arial"/>
          <w:strike/>
          <w:szCs w:val="22"/>
        </w:rPr>
        <w:t>Bearing parts of backwater valves shall be of corrosion-resistant material.</w:t>
      </w:r>
      <w:r w:rsidRPr="00745F9E">
        <w:rPr>
          <w:rFonts w:eastAsia="Arial" w:cs="Arial"/>
          <w:szCs w:val="22"/>
        </w:rPr>
        <w:t xml:space="preserve"> Backwater valves shall comply with ASME A112.14.1, CSA B181.1 or CSA B181.2.</w:t>
      </w:r>
    </w:p>
    <w:p w:rsidR="001E73FE" w:rsidRPr="00745F9E" w:rsidRDefault="001E73FE" w:rsidP="00E2315F">
      <w:pPr>
        <w:widowControl w:val="0"/>
        <w:autoSpaceDE w:val="0"/>
        <w:autoSpaceDN w:val="0"/>
        <w:spacing w:before="5"/>
        <w:rPr>
          <w:rFonts w:eastAsia="Arial" w:cs="Arial"/>
          <w:szCs w:val="22"/>
        </w:rPr>
      </w:pPr>
    </w:p>
    <w:p w:rsidR="001E73FE" w:rsidRPr="00745F9E" w:rsidRDefault="001E73FE" w:rsidP="00E2315F">
      <w:pPr>
        <w:widowControl w:val="0"/>
        <w:autoSpaceDE w:val="0"/>
        <w:autoSpaceDN w:val="0"/>
        <w:spacing w:before="1"/>
        <w:ind w:right="1475"/>
        <w:rPr>
          <w:rFonts w:eastAsia="Arial" w:cs="Arial"/>
          <w:i/>
          <w:szCs w:val="22"/>
        </w:rPr>
      </w:pPr>
      <w:r w:rsidRPr="00745F9E">
        <w:rPr>
          <w:rFonts w:eastAsia="Arial" w:cs="Arial"/>
          <w:b/>
          <w:szCs w:val="22"/>
        </w:rPr>
        <w:t>P3008.</w:t>
      </w:r>
      <w:r w:rsidRPr="00745F9E">
        <w:rPr>
          <w:rFonts w:eastAsia="Arial" w:cs="Arial"/>
          <w:b/>
          <w:strike/>
          <w:szCs w:val="22"/>
        </w:rPr>
        <w:t>5</w:t>
      </w:r>
      <w:r w:rsidRPr="00745F9E">
        <w:rPr>
          <w:rFonts w:eastAsia="Arial" w:cs="Arial"/>
          <w:b/>
          <w:szCs w:val="22"/>
        </w:rPr>
        <w:t xml:space="preserve"> </w:t>
      </w:r>
      <w:r w:rsidRPr="00745F9E">
        <w:rPr>
          <w:rFonts w:eastAsia="Arial" w:cs="Arial"/>
          <w:b/>
          <w:szCs w:val="22"/>
          <w:u w:val="thick"/>
        </w:rPr>
        <w:t>P3008.3</w:t>
      </w:r>
      <w:r w:rsidRPr="00745F9E">
        <w:rPr>
          <w:rFonts w:eastAsia="Arial" w:cs="Arial"/>
          <w:b/>
          <w:szCs w:val="22"/>
        </w:rPr>
        <w:t xml:space="preserve"> Location. </w:t>
      </w:r>
      <w:r w:rsidRPr="00745F9E">
        <w:rPr>
          <w:rFonts w:eastAsia="Arial" w:cs="Arial"/>
          <w:szCs w:val="22"/>
        </w:rPr>
        <w:t xml:space="preserve">Backwater valves shall be installed so that </w:t>
      </w:r>
      <w:r w:rsidRPr="00745F9E">
        <w:rPr>
          <w:rFonts w:eastAsia="Arial" w:cs="Arial"/>
          <w:strike/>
          <w:szCs w:val="22"/>
        </w:rPr>
        <w:t>the working parts are accessible</w:t>
      </w:r>
      <w:r w:rsidRPr="00745F9E">
        <w:rPr>
          <w:rFonts w:eastAsia="Arial" w:cs="Arial"/>
          <w:szCs w:val="22"/>
        </w:rPr>
        <w:t xml:space="preserve"> </w:t>
      </w:r>
      <w:r w:rsidRPr="00745F9E">
        <w:rPr>
          <w:rFonts w:eastAsia="Arial" w:cs="Arial"/>
          <w:strike/>
          <w:szCs w:val="22"/>
        </w:rPr>
        <w:t>for service and repair.</w:t>
      </w:r>
      <w:r w:rsidRPr="00745F9E">
        <w:rPr>
          <w:rFonts w:eastAsia="Arial" w:cs="Arial"/>
          <w:szCs w:val="22"/>
          <w:u w:val="single"/>
        </w:rPr>
        <w:t xml:space="preserve">access is provided to </w:t>
      </w:r>
      <w:r w:rsidRPr="00745F9E">
        <w:rPr>
          <w:rFonts w:eastAsia="Arial" w:cs="Arial"/>
          <w:i/>
          <w:szCs w:val="22"/>
          <w:u w:val="single"/>
        </w:rPr>
        <w:t>the working parts.</w:t>
      </w:r>
    </w:p>
    <w:p w:rsidR="001E73FE" w:rsidRPr="00745F9E" w:rsidRDefault="001E73FE" w:rsidP="00E2315F">
      <w:pPr>
        <w:widowControl w:val="0"/>
        <w:autoSpaceDE w:val="0"/>
        <w:autoSpaceDN w:val="0"/>
        <w:rPr>
          <w:rFonts w:eastAsia="Arial" w:cs="Arial"/>
          <w:i/>
          <w:szCs w:val="22"/>
        </w:rPr>
      </w:pPr>
    </w:p>
    <w:p w:rsidR="001E73FE" w:rsidRPr="00745F9E" w:rsidRDefault="001E73FE" w:rsidP="00E2315F">
      <w:pPr>
        <w:widowControl w:val="0"/>
        <w:autoSpaceDE w:val="0"/>
        <w:autoSpaceDN w:val="0"/>
        <w:spacing w:before="93"/>
        <w:outlineLvl w:val="1"/>
        <w:rPr>
          <w:rFonts w:eastAsia="Arial" w:cs="Arial"/>
          <w:b/>
          <w:bCs/>
          <w:i/>
          <w:szCs w:val="22"/>
        </w:rPr>
      </w:pPr>
      <w:r w:rsidRPr="00745F9E">
        <w:rPr>
          <w:rFonts w:eastAsia="Arial" w:cs="Arial"/>
          <w:b/>
          <w:bCs/>
          <w:i/>
          <w:szCs w:val="22"/>
        </w:rPr>
        <w:t>Delete without substitution:</w:t>
      </w:r>
    </w:p>
    <w:p w:rsidR="001E73FE" w:rsidRPr="00745F9E" w:rsidRDefault="001E73FE" w:rsidP="00E2315F">
      <w:pPr>
        <w:widowControl w:val="0"/>
        <w:autoSpaceDE w:val="0"/>
        <w:autoSpaceDN w:val="0"/>
        <w:spacing w:before="10"/>
        <w:rPr>
          <w:rFonts w:eastAsia="Arial" w:cs="Arial"/>
          <w:b/>
          <w:szCs w:val="22"/>
        </w:rPr>
      </w:pPr>
    </w:p>
    <w:p w:rsidR="001E73FE" w:rsidRPr="00745F9E" w:rsidRDefault="001E73FE" w:rsidP="00E2315F">
      <w:pPr>
        <w:widowControl w:val="0"/>
        <w:autoSpaceDE w:val="0"/>
        <w:autoSpaceDN w:val="0"/>
        <w:rPr>
          <w:rFonts w:eastAsia="Arial" w:cs="Arial"/>
          <w:szCs w:val="22"/>
        </w:rPr>
      </w:pPr>
      <w:r w:rsidRPr="00745F9E">
        <w:rPr>
          <w:rFonts w:eastAsia="Arial" w:cs="Arial"/>
          <w:b/>
          <w:szCs w:val="22"/>
        </w:rPr>
        <w:t>P3008.</w:t>
      </w:r>
      <w:r w:rsidRPr="00745F9E">
        <w:rPr>
          <w:rFonts w:eastAsia="Arial" w:cs="Arial"/>
          <w:b/>
          <w:strike/>
          <w:szCs w:val="22"/>
        </w:rPr>
        <w:t xml:space="preserve">3 Seal. </w:t>
      </w:r>
      <w:r w:rsidRPr="00745F9E">
        <w:rPr>
          <w:rFonts w:eastAsia="Arial" w:cs="Arial"/>
          <w:strike/>
          <w:szCs w:val="22"/>
        </w:rPr>
        <w:t>Backwater valves shall be constructed to provide a mechanical seal against backflow.</w:t>
      </w:r>
    </w:p>
    <w:p w:rsidR="001E73FE" w:rsidRPr="00745F9E" w:rsidRDefault="001E73FE" w:rsidP="00E2315F">
      <w:pPr>
        <w:widowControl w:val="0"/>
        <w:autoSpaceDE w:val="0"/>
        <w:autoSpaceDN w:val="0"/>
        <w:rPr>
          <w:rFonts w:eastAsia="Arial" w:cs="Arial"/>
          <w:szCs w:val="22"/>
        </w:rPr>
      </w:pPr>
    </w:p>
    <w:p w:rsidR="001E73FE" w:rsidRPr="00745F9E" w:rsidRDefault="001E73FE" w:rsidP="00E2315F">
      <w:pPr>
        <w:widowControl w:val="0"/>
        <w:autoSpaceDE w:val="0"/>
        <w:autoSpaceDN w:val="0"/>
        <w:spacing w:before="93"/>
        <w:ind w:right="1328"/>
        <w:rPr>
          <w:rFonts w:eastAsia="Arial" w:cs="Arial"/>
          <w:szCs w:val="22"/>
        </w:rPr>
      </w:pPr>
      <w:r w:rsidRPr="00745F9E">
        <w:rPr>
          <w:rFonts w:eastAsia="Arial" w:cs="Arial"/>
          <w:b/>
          <w:szCs w:val="22"/>
        </w:rPr>
        <w:t>P3008.</w:t>
      </w:r>
      <w:r w:rsidRPr="00745F9E">
        <w:rPr>
          <w:rFonts w:eastAsia="Arial" w:cs="Arial"/>
          <w:b/>
          <w:strike/>
          <w:szCs w:val="22"/>
        </w:rPr>
        <w:t xml:space="preserve">4 Diameter. </w:t>
      </w:r>
      <w:r w:rsidRPr="00745F9E">
        <w:rPr>
          <w:rFonts w:eastAsia="Arial" w:cs="Arial"/>
          <w:strike/>
          <w:szCs w:val="22"/>
        </w:rPr>
        <w:t>Backwater valves, when fully opened, shall have a capacity not less than that of the</w:t>
      </w:r>
      <w:r w:rsidRPr="00745F9E">
        <w:rPr>
          <w:rFonts w:eastAsia="Arial" w:cs="Arial"/>
          <w:szCs w:val="22"/>
        </w:rPr>
        <w:t xml:space="preserve"> </w:t>
      </w:r>
      <w:r w:rsidRPr="00745F9E">
        <w:rPr>
          <w:rFonts w:eastAsia="Arial" w:cs="Arial"/>
          <w:strike/>
          <w:szCs w:val="22"/>
        </w:rPr>
        <w:t>pipes in which they are installed.</w:t>
      </w:r>
    </w:p>
    <w:p w:rsidR="001E73FE" w:rsidRPr="00745F9E" w:rsidRDefault="001E73FE" w:rsidP="00215BDD">
      <w:pPr>
        <w:rPr>
          <w:rFonts w:eastAsia="Arial" w:cs="Arial"/>
          <w:color w:val="FF0000"/>
          <w:w w:val="99"/>
          <w:szCs w:val="22"/>
        </w:rPr>
      </w:pPr>
      <w:r w:rsidRPr="00745F9E">
        <w:rPr>
          <w:rFonts w:eastAsia="Arial" w:cs="Arial"/>
          <w:color w:val="FF0000"/>
          <w:w w:val="99"/>
          <w:szCs w:val="22"/>
        </w:rPr>
        <w:t>(P203-15 Part II)</w:t>
      </w:r>
    </w:p>
    <w:p w:rsidR="00215BDD" w:rsidRDefault="00215BDD" w:rsidP="00215BDD">
      <w:pPr>
        <w:rPr>
          <w:rFonts w:cs="Arial"/>
          <w:color w:val="000000"/>
          <w:szCs w:val="22"/>
        </w:rPr>
      </w:pPr>
    </w:p>
    <w:p w:rsidR="001873BB" w:rsidRDefault="001873BB" w:rsidP="00215BDD">
      <w:pPr>
        <w:rPr>
          <w:rFonts w:cs="Arial"/>
          <w:color w:val="000000"/>
          <w:szCs w:val="22"/>
        </w:rPr>
      </w:pPr>
    </w:p>
    <w:p w:rsidR="00D53A79" w:rsidRDefault="001873BB" w:rsidP="001873BB">
      <w:pPr>
        <w:shd w:val="clear" w:color="auto" w:fill="FFFFFF"/>
        <w:tabs>
          <w:tab w:val="num" w:pos="720"/>
        </w:tabs>
        <w:ind w:hanging="360"/>
        <w:rPr>
          <w:rFonts w:cs="Arial"/>
          <w:b/>
          <w:szCs w:val="22"/>
        </w:rPr>
      </w:pPr>
      <w:r w:rsidRPr="00D53A79">
        <w:rPr>
          <w:rFonts w:cs="Arial"/>
          <w:b/>
          <w:szCs w:val="22"/>
        </w:rPr>
        <w:t>SECTION P3009</w:t>
      </w:r>
    </w:p>
    <w:p w:rsidR="001873BB" w:rsidRPr="001873BB" w:rsidRDefault="001873BB" w:rsidP="001873BB">
      <w:pPr>
        <w:shd w:val="clear" w:color="auto" w:fill="FFFFFF"/>
        <w:tabs>
          <w:tab w:val="num" w:pos="720"/>
        </w:tabs>
        <w:ind w:hanging="360"/>
        <w:rPr>
          <w:rFonts w:cs="Arial"/>
          <w:szCs w:val="22"/>
        </w:rPr>
      </w:pPr>
      <w:r w:rsidRPr="001873BB">
        <w:rPr>
          <w:rFonts w:cs="Arial"/>
          <w:szCs w:val="22"/>
        </w:rPr>
        <w:br/>
      </w:r>
      <w:r w:rsidRPr="00D53A79">
        <w:rPr>
          <w:rFonts w:cs="Arial"/>
          <w:b/>
          <w:szCs w:val="22"/>
        </w:rPr>
        <w:t>SUBSURFACE LANDSCAPE IRRIGATION</w:t>
      </w:r>
      <w:r w:rsidRPr="001873BB">
        <w:rPr>
          <w:rFonts w:cs="Arial"/>
          <w:szCs w:val="22"/>
        </w:rPr>
        <w:t xml:space="preserve"> SYSTEMS </w:t>
      </w:r>
      <w:r w:rsidRPr="001873BB">
        <w:rPr>
          <w:rFonts w:cs="Arial"/>
          <w:szCs w:val="22"/>
          <w:u w:val="single"/>
        </w:rPr>
        <w:t>(reserved)</w:t>
      </w:r>
    </w:p>
    <w:p w:rsidR="001873BB" w:rsidRPr="001873BB" w:rsidRDefault="001873BB" w:rsidP="001873BB">
      <w:pPr>
        <w:rPr>
          <w:rFonts w:cs="Arial"/>
          <w:szCs w:val="22"/>
        </w:rPr>
      </w:pPr>
    </w:p>
    <w:p w:rsidR="001873BB" w:rsidRPr="001873BB" w:rsidRDefault="001873BB" w:rsidP="001873BB">
      <w:pPr>
        <w:shd w:val="clear" w:color="auto" w:fill="FFFFFF"/>
        <w:rPr>
          <w:rFonts w:cs="Arial"/>
          <w:szCs w:val="22"/>
        </w:rPr>
      </w:pPr>
      <w:r w:rsidRPr="001873BB">
        <w:rPr>
          <w:rFonts w:cs="Arial"/>
          <w:strike/>
          <w:szCs w:val="22"/>
        </w:rPr>
        <w:t>P3009.1Scope.</w:t>
      </w:r>
    </w:p>
    <w:p w:rsidR="001873BB" w:rsidRPr="001873BB" w:rsidRDefault="001873BB" w:rsidP="001873BB">
      <w:pPr>
        <w:rPr>
          <w:rFonts w:cs="Arial"/>
          <w:szCs w:val="22"/>
        </w:rPr>
      </w:pPr>
    </w:p>
    <w:p w:rsidR="001873BB" w:rsidRPr="001873BB" w:rsidRDefault="001873BB" w:rsidP="001873BB">
      <w:pPr>
        <w:shd w:val="clear" w:color="auto" w:fill="FFFFFF"/>
        <w:jc w:val="both"/>
        <w:rPr>
          <w:rFonts w:cs="Arial"/>
          <w:szCs w:val="22"/>
        </w:rPr>
      </w:pPr>
      <w:r w:rsidRPr="001873BB">
        <w:rPr>
          <w:rFonts w:cs="Arial"/>
          <w:strike/>
          <w:szCs w:val="22"/>
        </w:rPr>
        <w:t>The provisions of this section shall govern the materials, design, construction and installation of subsurface landscape irrigation systems connected to nonpotable water from on-site water reuse systems.</w:t>
      </w:r>
    </w:p>
    <w:p w:rsidR="001873BB" w:rsidRPr="001873BB" w:rsidRDefault="001873BB" w:rsidP="001873BB">
      <w:pPr>
        <w:rPr>
          <w:rFonts w:cs="Arial"/>
          <w:szCs w:val="22"/>
        </w:rPr>
      </w:pPr>
    </w:p>
    <w:p w:rsidR="001873BB" w:rsidRPr="001873BB" w:rsidRDefault="001873BB" w:rsidP="001873BB">
      <w:pPr>
        <w:shd w:val="clear" w:color="auto" w:fill="FFFFFF"/>
        <w:rPr>
          <w:rFonts w:cs="Arial"/>
          <w:szCs w:val="22"/>
        </w:rPr>
      </w:pPr>
      <w:r w:rsidRPr="001873BB">
        <w:rPr>
          <w:rFonts w:cs="Arial"/>
          <w:strike/>
          <w:szCs w:val="22"/>
        </w:rPr>
        <w:t>P3009.2Materials.</w:t>
      </w:r>
    </w:p>
    <w:p w:rsidR="001873BB" w:rsidRPr="001873BB" w:rsidRDefault="001873BB" w:rsidP="001873BB">
      <w:pPr>
        <w:rPr>
          <w:rFonts w:cs="Arial"/>
          <w:szCs w:val="22"/>
        </w:rPr>
      </w:pPr>
    </w:p>
    <w:p w:rsidR="001873BB" w:rsidRPr="001873BB" w:rsidRDefault="001873BB" w:rsidP="001873BB">
      <w:pPr>
        <w:shd w:val="clear" w:color="auto" w:fill="FFFFFF"/>
        <w:jc w:val="both"/>
        <w:rPr>
          <w:rFonts w:cs="Arial"/>
          <w:szCs w:val="22"/>
        </w:rPr>
      </w:pPr>
      <w:r w:rsidRPr="001873BB">
        <w:rPr>
          <w:rFonts w:cs="Arial"/>
          <w:strike/>
          <w:szCs w:val="22"/>
        </w:rPr>
        <w:t>Above-ground drain, waste and vent piping for subsurface landscape irrigation systems shall conform to one of the standards indicated in Table P3002.1(1). Subsurface landscape irrigation, underground building drainage and vent pipe shall conform to one of the standards indicated in Table P3002.1(2).</w:t>
      </w:r>
    </w:p>
    <w:p w:rsidR="001873BB" w:rsidRPr="001873BB" w:rsidRDefault="001873BB" w:rsidP="001873BB">
      <w:pPr>
        <w:rPr>
          <w:rFonts w:cs="Arial"/>
          <w:szCs w:val="22"/>
        </w:rPr>
      </w:pPr>
    </w:p>
    <w:p w:rsidR="001873BB" w:rsidRPr="001873BB" w:rsidRDefault="001873BB" w:rsidP="001873BB">
      <w:pPr>
        <w:shd w:val="clear" w:color="auto" w:fill="FFFFFF"/>
        <w:rPr>
          <w:rFonts w:cs="Arial"/>
          <w:szCs w:val="22"/>
        </w:rPr>
      </w:pPr>
      <w:r w:rsidRPr="001873BB">
        <w:rPr>
          <w:rFonts w:cs="Arial"/>
          <w:strike/>
          <w:szCs w:val="22"/>
        </w:rPr>
        <w:t>P3009.3Tests.</w:t>
      </w:r>
    </w:p>
    <w:p w:rsidR="001873BB" w:rsidRPr="001873BB" w:rsidRDefault="001873BB" w:rsidP="001873BB">
      <w:pPr>
        <w:rPr>
          <w:rFonts w:cs="Arial"/>
          <w:szCs w:val="22"/>
        </w:rPr>
      </w:pPr>
    </w:p>
    <w:p w:rsidR="001873BB" w:rsidRPr="001873BB" w:rsidRDefault="001873BB" w:rsidP="001873BB">
      <w:pPr>
        <w:shd w:val="clear" w:color="auto" w:fill="FFFFFF"/>
        <w:jc w:val="both"/>
        <w:rPr>
          <w:rFonts w:cs="Arial"/>
          <w:szCs w:val="22"/>
        </w:rPr>
      </w:pPr>
      <w:r w:rsidRPr="001873BB">
        <w:rPr>
          <w:rFonts w:cs="Arial"/>
          <w:strike/>
          <w:szCs w:val="22"/>
        </w:rPr>
        <w:t>Drain, waste and vent piping for subsurface landscape irrigation systems shall be tested in accordance with Section P2503.</w:t>
      </w:r>
    </w:p>
    <w:p w:rsidR="001873BB" w:rsidRPr="001873BB" w:rsidRDefault="001873BB" w:rsidP="001873BB">
      <w:pPr>
        <w:rPr>
          <w:rFonts w:cs="Arial"/>
          <w:szCs w:val="22"/>
        </w:rPr>
      </w:pPr>
    </w:p>
    <w:p w:rsidR="001873BB" w:rsidRPr="001873BB" w:rsidRDefault="001873BB" w:rsidP="001873BB">
      <w:pPr>
        <w:shd w:val="clear" w:color="auto" w:fill="FFFFFF"/>
        <w:rPr>
          <w:rFonts w:cs="Arial"/>
          <w:szCs w:val="22"/>
        </w:rPr>
      </w:pPr>
      <w:r w:rsidRPr="001873BB">
        <w:rPr>
          <w:rFonts w:cs="Arial"/>
          <w:strike/>
          <w:szCs w:val="22"/>
        </w:rPr>
        <w:t>P3009.4Inspections.</w:t>
      </w:r>
    </w:p>
    <w:p w:rsidR="001873BB" w:rsidRPr="001873BB" w:rsidRDefault="001873BB" w:rsidP="001873BB">
      <w:pPr>
        <w:rPr>
          <w:rFonts w:cs="Arial"/>
          <w:szCs w:val="22"/>
        </w:rPr>
      </w:pPr>
    </w:p>
    <w:p w:rsidR="001873BB" w:rsidRPr="001873BB" w:rsidRDefault="001873BB" w:rsidP="001873BB">
      <w:pPr>
        <w:shd w:val="clear" w:color="auto" w:fill="FFFFFF"/>
        <w:jc w:val="both"/>
        <w:rPr>
          <w:rFonts w:cs="Arial"/>
          <w:szCs w:val="22"/>
        </w:rPr>
      </w:pPr>
      <w:r w:rsidRPr="001873BB">
        <w:rPr>
          <w:rFonts w:cs="Arial"/>
          <w:strike/>
          <w:szCs w:val="22"/>
        </w:rPr>
        <w:t xml:space="preserve">Subsurface landscape irrigation systems shall be inspected in accordance with Section 110 of the </w:t>
      </w:r>
      <w:r w:rsidRPr="001873BB">
        <w:rPr>
          <w:rFonts w:cs="Arial"/>
          <w:i/>
          <w:iCs/>
          <w:strike/>
          <w:szCs w:val="22"/>
        </w:rPr>
        <w:t>Florida Building Code, Building</w:t>
      </w:r>
      <w:r w:rsidRPr="001873BB">
        <w:rPr>
          <w:rFonts w:cs="Arial"/>
          <w:strike/>
          <w:szCs w:val="22"/>
        </w:rPr>
        <w:t>.</w:t>
      </w:r>
    </w:p>
    <w:p w:rsidR="001873BB" w:rsidRPr="001873BB" w:rsidRDefault="001873BB" w:rsidP="001873BB">
      <w:pPr>
        <w:rPr>
          <w:rFonts w:cs="Arial"/>
          <w:szCs w:val="22"/>
        </w:rPr>
      </w:pPr>
    </w:p>
    <w:p w:rsidR="001873BB" w:rsidRPr="001873BB" w:rsidRDefault="001873BB" w:rsidP="001873BB">
      <w:pPr>
        <w:shd w:val="clear" w:color="auto" w:fill="FFFFFF"/>
        <w:rPr>
          <w:rFonts w:cs="Arial"/>
          <w:szCs w:val="22"/>
        </w:rPr>
      </w:pPr>
      <w:r w:rsidRPr="001873BB">
        <w:rPr>
          <w:rFonts w:cs="Arial"/>
          <w:strike/>
          <w:szCs w:val="22"/>
        </w:rPr>
        <w:t>P3009.5Disinfection.</w:t>
      </w:r>
    </w:p>
    <w:p w:rsidR="001873BB" w:rsidRPr="001873BB" w:rsidRDefault="001873BB" w:rsidP="001873BB">
      <w:pPr>
        <w:rPr>
          <w:rFonts w:cs="Arial"/>
          <w:szCs w:val="22"/>
        </w:rPr>
      </w:pPr>
    </w:p>
    <w:p w:rsidR="001873BB" w:rsidRPr="001873BB" w:rsidRDefault="001873BB" w:rsidP="001873BB">
      <w:pPr>
        <w:shd w:val="clear" w:color="auto" w:fill="FFFFFF"/>
        <w:jc w:val="both"/>
        <w:rPr>
          <w:rFonts w:cs="Arial"/>
          <w:szCs w:val="22"/>
        </w:rPr>
      </w:pPr>
      <w:r w:rsidRPr="001873BB">
        <w:rPr>
          <w:rFonts w:cs="Arial"/>
          <w:strike/>
          <w:szCs w:val="22"/>
        </w:rPr>
        <w:t>Disinfection shall not be required for on-site nonpotable reuse water for subsurface landscape irrigation systems.</w:t>
      </w:r>
    </w:p>
    <w:p w:rsidR="001873BB" w:rsidRPr="001873BB" w:rsidRDefault="001873BB" w:rsidP="001873BB">
      <w:pPr>
        <w:rPr>
          <w:rFonts w:cs="Arial"/>
          <w:szCs w:val="22"/>
        </w:rPr>
      </w:pPr>
    </w:p>
    <w:p w:rsidR="001873BB" w:rsidRPr="001873BB" w:rsidRDefault="001873BB" w:rsidP="001873BB">
      <w:pPr>
        <w:shd w:val="clear" w:color="auto" w:fill="FFFFFF"/>
        <w:rPr>
          <w:rFonts w:cs="Arial"/>
          <w:szCs w:val="22"/>
        </w:rPr>
      </w:pPr>
      <w:r w:rsidRPr="001873BB">
        <w:rPr>
          <w:rFonts w:cs="Arial"/>
          <w:strike/>
          <w:szCs w:val="22"/>
        </w:rPr>
        <w:t>P3009.6 Coloring.</w:t>
      </w:r>
    </w:p>
    <w:p w:rsidR="001873BB" w:rsidRPr="001873BB" w:rsidRDefault="001873BB" w:rsidP="001873BB">
      <w:pPr>
        <w:rPr>
          <w:rFonts w:cs="Arial"/>
          <w:szCs w:val="22"/>
        </w:rPr>
      </w:pPr>
    </w:p>
    <w:p w:rsidR="001873BB" w:rsidRPr="001873BB" w:rsidRDefault="001873BB" w:rsidP="001873BB">
      <w:pPr>
        <w:shd w:val="clear" w:color="auto" w:fill="FFFFFF"/>
        <w:jc w:val="both"/>
        <w:rPr>
          <w:rFonts w:cs="Arial"/>
          <w:szCs w:val="22"/>
        </w:rPr>
      </w:pPr>
      <w:r w:rsidRPr="001873BB">
        <w:rPr>
          <w:rFonts w:cs="Arial"/>
          <w:strike/>
          <w:szCs w:val="22"/>
        </w:rPr>
        <w:t>On-site nonpotable reuse water used for subsurface landscape irrigation systems shall not be required to be dyed.</w:t>
      </w:r>
    </w:p>
    <w:p w:rsidR="001873BB" w:rsidRPr="001873BB" w:rsidRDefault="001873BB" w:rsidP="001873BB">
      <w:pPr>
        <w:rPr>
          <w:rFonts w:cs="Arial"/>
          <w:szCs w:val="22"/>
        </w:rPr>
      </w:pPr>
    </w:p>
    <w:p w:rsidR="001873BB" w:rsidRPr="001873BB" w:rsidRDefault="001873BB" w:rsidP="001873BB">
      <w:pPr>
        <w:shd w:val="clear" w:color="auto" w:fill="FFFFFF"/>
        <w:rPr>
          <w:rFonts w:cs="Arial"/>
          <w:szCs w:val="22"/>
        </w:rPr>
      </w:pPr>
      <w:r w:rsidRPr="001873BB">
        <w:rPr>
          <w:rFonts w:cs="Arial"/>
          <w:strike/>
          <w:szCs w:val="22"/>
        </w:rPr>
        <w:t>P3009.7Sizing.</w:t>
      </w:r>
    </w:p>
    <w:p w:rsidR="001873BB" w:rsidRPr="001873BB" w:rsidRDefault="001873BB" w:rsidP="001873BB">
      <w:pPr>
        <w:rPr>
          <w:rFonts w:cs="Arial"/>
          <w:szCs w:val="22"/>
        </w:rPr>
      </w:pPr>
    </w:p>
    <w:p w:rsidR="001873BB" w:rsidRPr="001873BB" w:rsidRDefault="001873BB" w:rsidP="001873BB">
      <w:pPr>
        <w:shd w:val="clear" w:color="auto" w:fill="FFFFFF"/>
        <w:jc w:val="both"/>
        <w:rPr>
          <w:rFonts w:cs="Arial"/>
          <w:szCs w:val="22"/>
        </w:rPr>
      </w:pPr>
      <w:r w:rsidRPr="001873BB">
        <w:rPr>
          <w:rFonts w:cs="Arial"/>
          <w:strike/>
          <w:szCs w:val="22"/>
        </w:rPr>
        <w:t>The system shall be sized in accordance with the sum of the output of all water sources connected to the subsurface irrigation system. Where gray-water collection piping is connected to subsurface landscape irrigation systems, gray-water output shall be calculated according to the gallons-per-day-per-occupant (liters per day per occupant) number based on the type of fixtures connected. The graywater discharge shall be calculated by the following equation:</w:t>
      </w:r>
    </w:p>
    <w:p w:rsidR="001873BB" w:rsidRPr="001873BB" w:rsidRDefault="001873BB" w:rsidP="001873BB">
      <w:pPr>
        <w:rPr>
          <w:rFonts w:cs="Arial"/>
          <w:szCs w:val="22"/>
        </w:rPr>
      </w:pPr>
    </w:p>
    <w:p w:rsidR="001873BB" w:rsidRPr="001873BB" w:rsidRDefault="001873BB" w:rsidP="001873BB">
      <w:pPr>
        <w:rPr>
          <w:rFonts w:cs="Arial"/>
          <w:szCs w:val="22"/>
        </w:rPr>
      </w:pPr>
    </w:p>
    <w:p w:rsidR="001873BB" w:rsidRPr="001873BB" w:rsidRDefault="001873BB" w:rsidP="001873BB">
      <w:pPr>
        <w:shd w:val="clear" w:color="auto" w:fill="FFFFFF"/>
        <w:jc w:val="right"/>
        <w:rPr>
          <w:rFonts w:cs="Arial"/>
          <w:szCs w:val="22"/>
        </w:rPr>
      </w:pPr>
      <w:r w:rsidRPr="001873BB">
        <w:rPr>
          <w:rFonts w:cs="Arial"/>
          <w:strike/>
          <w:szCs w:val="22"/>
        </w:rPr>
        <w:t>(Equation 30-1)</w:t>
      </w:r>
    </w:p>
    <w:p w:rsidR="001873BB" w:rsidRPr="001873BB" w:rsidRDefault="001873BB" w:rsidP="001873BB">
      <w:pPr>
        <w:rPr>
          <w:rFonts w:cs="Arial"/>
          <w:szCs w:val="22"/>
        </w:rPr>
      </w:pPr>
    </w:p>
    <w:p w:rsidR="001873BB" w:rsidRPr="001873BB" w:rsidRDefault="001873BB" w:rsidP="001873BB">
      <w:pPr>
        <w:shd w:val="clear" w:color="auto" w:fill="FFFFFF"/>
        <w:jc w:val="both"/>
        <w:rPr>
          <w:rFonts w:cs="Arial"/>
          <w:szCs w:val="22"/>
        </w:rPr>
      </w:pPr>
      <w:r w:rsidRPr="001873BB">
        <w:rPr>
          <w:rFonts w:cs="Arial"/>
          <w:strike/>
          <w:szCs w:val="22"/>
        </w:rPr>
        <w:t>where:</w:t>
      </w:r>
    </w:p>
    <w:p w:rsidR="001873BB" w:rsidRPr="001873BB" w:rsidRDefault="001873BB" w:rsidP="001873BB">
      <w:pPr>
        <w:rPr>
          <w:rFonts w:cs="Arial"/>
          <w:szCs w:val="22"/>
        </w:rPr>
      </w:pPr>
    </w:p>
    <w:p w:rsidR="001873BB" w:rsidRPr="001873BB" w:rsidRDefault="001873BB" w:rsidP="001873BB">
      <w:pPr>
        <w:shd w:val="clear" w:color="auto" w:fill="FFFFFF"/>
        <w:rPr>
          <w:rFonts w:cs="Arial"/>
          <w:szCs w:val="22"/>
        </w:rPr>
      </w:pPr>
      <w:r w:rsidRPr="001873BB">
        <w:rPr>
          <w:rFonts w:cs="Arial"/>
          <w:i/>
          <w:iCs/>
          <w:strike/>
          <w:szCs w:val="22"/>
        </w:rPr>
        <w:t>A</w:t>
      </w:r>
      <w:r w:rsidRPr="001873BB">
        <w:rPr>
          <w:rFonts w:cs="Arial"/>
          <w:strike/>
          <w:szCs w:val="22"/>
        </w:rPr>
        <w:t xml:space="preserve"> = Number of occupants: </w:t>
      </w:r>
      <w:r w:rsidRPr="001873BB">
        <w:rPr>
          <w:rFonts w:cs="Arial"/>
          <w:strike/>
          <w:szCs w:val="22"/>
        </w:rPr>
        <w:br/>
        <w:t>Number of occupants shall be determined by the actual number of occupants, but not less than two occupants for one bedroom and one occupant for each additional bedroom.</w:t>
      </w:r>
    </w:p>
    <w:p w:rsidR="001873BB" w:rsidRPr="001873BB" w:rsidRDefault="001873BB" w:rsidP="001873BB">
      <w:pPr>
        <w:rPr>
          <w:rFonts w:cs="Arial"/>
          <w:szCs w:val="22"/>
        </w:rPr>
      </w:pPr>
    </w:p>
    <w:p w:rsidR="001873BB" w:rsidRPr="001873BB" w:rsidRDefault="001873BB" w:rsidP="001873BB">
      <w:pPr>
        <w:shd w:val="clear" w:color="auto" w:fill="FFFFFF"/>
        <w:rPr>
          <w:rFonts w:cs="Arial"/>
          <w:szCs w:val="22"/>
        </w:rPr>
      </w:pPr>
      <w:r w:rsidRPr="001873BB">
        <w:rPr>
          <w:rFonts w:cs="Arial"/>
          <w:i/>
          <w:iCs/>
          <w:strike/>
          <w:szCs w:val="22"/>
        </w:rPr>
        <w:t>B</w:t>
      </w:r>
      <w:r w:rsidRPr="001873BB">
        <w:rPr>
          <w:rFonts w:cs="Arial"/>
          <w:strike/>
          <w:szCs w:val="22"/>
        </w:rPr>
        <w:t xml:space="preserve"> = Estimated flow demands for each occupant: </w:t>
      </w:r>
      <w:r w:rsidRPr="001873BB">
        <w:rPr>
          <w:rFonts w:cs="Arial"/>
          <w:strike/>
          <w:szCs w:val="22"/>
        </w:rPr>
        <w:br/>
        <w:t>25 gallons (94.6 L) per day per occupant for showers, bathtubs and lavatories and 15 gallons (56.7 L) per day per occupant for clothes washers or laundry trays.</w:t>
      </w:r>
    </w:p>
    <w:p w:rsidR="001873BB" w:rsidRPr="001873BB" w:rsidRDefault="001873BB" w:rsidP="001873BB">
      <w:pPr>
        <w:rPr>
          <w:rFonts w:cs="Arial"/>
          <w:szCs w:val="22"/>
        </w:rPr>
      </w:pPr>
    </w:p>
    <w:p w:rsidR="001873BB" w:rsidRPr="001873BB" w:rsidRDefault="001873BB" w:rsidP="001873BB">
      <w:pPr>
        <w:shd w:val="clear" w:color="auto" w:fill="FFFFFF"/>
        <w:jc w:val="both"/>
        <w:rPr>
          <w:rFonts w:cs="Arial"/>
          <w:szCs w:val="22"/>
        </w:rPr>
      </w:pPr>
      <w:r w:rsidRPr="001873BB">
        <w:rPr>
          <w:rFonts w:cs="Arial"/>
          <w:i/>
          <w:iCs/>
          <w:strike/>
          <w:szCs w:val="22"/>
        </w:rPr>
        <w:t>C</w:t>
      </w:r>
      <w:r w:rsidRPr="001873BB">
        <w:rPr>
          <w:rFonts w:cs="Arial"/>
          <w:strike/>
          <w:szCs w:val="22"/>
        </w:rPr>
        <w:t xml:space="preserve"> = Estimated gray-water discharge based on the total number of occupants.</w:t>
      </w:r>
    </w:p>
    <w:p w:rsidR="001873BB" w:rsidRPr="001873BB" w:rsidRDefault="001873BB" w:rsidP="001873BB">
      <w:pPr>
        <w:rPr>
          <w:rFonts w:cs="Arial"/>
          <w:szCs w:val="22"/>
        </w:rPr>
      </w:pPr>
    </w:p>
    <w:p w:rsidR="001873BB" w:rsidRPr="001873BB" w:rsidRDefault="001873BB" w:rsidP="001873BB">
      <w:pPr>
        <w:shd w:val="clear" w:color="auto" w:fill="FFFFFF"/>
        <w:rPr>
          <w:rFonts w:cs="Arial"/>
          <w:szCs w:val="22"/>
        </w:rPr>
      </w:pPr>
      <w:r w:rsidRPr="001873BB">
        <w:rPr>
          <w:rFonts w:cs="Arial"/>
          <w:strike/>
          <w:szCs w:val="22"/>
        </w:rPr>
        <w:t>P3009.8Percolation tests.</w:t>
      </w:r>
    </w:p>
    <w:p w:rsidR="001873BB" w:rsidRPr="001873BB" w:rsidRDefault="001873BB" w:rsidP="001873BB">
      <w:pPr>
        <w:rPr>
          <w:rFonts w:cs="Arial"/>
          <w:szCs w:val="22"/>
        </w:rPr>
      </w:pPr>
    </w:p>
    <w:p w:rsidR="001873BB" w:rsidRPr="001873BB" w:rsidRDefault="001873BB" w:rsidP="001873BB">
      <w:pPr>
        <w:shd w:val="clear" w:color="auto" w:fill="FFFFFF"/>
        <w:jc w:val="both"/>
        <w:rPr>
          <w:rFonts w:cs="Arial"/>
          <w:szCs w:val="22"/>
        </w:rPr>
      </w:pPr>
      <w:r w:rsidRPr="001873BB">
        <w:rPr>
          <w:rFonts w:cs="Arial"/>
          <w:strike/>
          <w:szCs w:val="22"/>
        </w:rPr>
        <w:t>The permeability of the soil in the proposed absorption system shall be determined by percolation tests or permeability evaluation.</w:t>
      </w:r>
    </w:p>
    <w:p w:rsidR="001873BB" w:rsidRPr="001873BB" w:rsidRDefault="001873BB" w:rsidP="001873BB">
      <w:pPr>
        <w:rPr>
          <w:rFonts w:cs="Arial"/>
          <w:szCs w:val="22"/>
        </w:rPr>
      </w:pPr>
    </w:p>
    <w:p w:rsidR="001873BB" w:rsidRPr="001873BB" w:rsidRDefault="001873BB" w:rsidP="001873BB">
      <w:pPr>
        <w:shd w:val="clear" w:color="auto" w:fill="FFFFFF"/>
        <w:rPr>
          <w:rFonts w:cs="Arial"/>
          <w:szCs w:val="22"/>
        </w:rPr>
      </w:pPr>
      <w:r w:rsidRPr="001873BB">
        <w:rPr>
          <w:rFonts w:cs="Arial"/>
          <w:strike/>
          <w:szCs w:val="22"/>
        </w:rPr>
        <w:t>P3009.8.1Percolation tests and procedures.</w:t>
      </w:r>
    </w:p>
    <w:p w:rsidR="001873BB" w:rsidRPr="001873BB" w:rsidRDefault="001873BB" w:rsidP="001873BB">
      <w:pPr>
        <w:rPr>
          <w:rFonts w:cs="Arial"/>
          <w:szCs w:val="22"/>
        </w:rPr>
      </w:pPr>
    </w:p>
    <w:p w:rsidR="001873BB" w:rsidRPr="001873BB" w:rsidRDefault="001873BB" w:rsidP="001873BB">
      <w:pPr>
        <w:shd w:val="clear" w:color="auto" w:fill="FFFFFF"/>
        <w:jc w:val="both"/>
        <w:rPr>
          <w:rFonts w:cs="Arial"/>
          <w:szCs w:val="22"/>
        </w:rPr>
      </w:pPr>
      <w:r w:rsidRPr="001873BB">
        <w:rPr>
          <w:rFonts w:cs="Arial"/>
          <w:strike/>
          <w:szCs w:val="22"/>
        </w:rPr>
        <w:t>Not less than three percolation tests in each system area shall be conducted. The holes shall be spaced uniformly in relation to the bottom depth of the proposed absorption system. More percolation tests shall be made where necessary, depending on system design.</w:t>
      </w:r>
    </w:p>
    <w:p w:rsidR="001873BB" w:rsidRPr="001873BB" w:rsidRDefault="001873BB" w:rsidP="001873BB">
      <w:pPr>
        <w:rPr>
          <w:rFonts w:cs="Arial"/>
          <w:szCs w:val="22"/>
        </w:rPr>
      </w:pPr>
    </w:p>
    <w:p w:rsidR="001873BB" w:rsidRPr="001873BB" w:rsidRDefault="001873BB" w:rsidP="001873BB">
      <w:pPr>
        <w:shd w:val="clear" w:color="auto" w:fill="FFFFFF"/>
        <w:rPr>
          <w:rFonts w:cs="Arial"/>
          <w:szCs w:val="22"/>
        </w:rPr>
      </w:pPr>
      <w:r w:rsidRPr="001873BB">
        <w:rPr>
          <w:rFonts w:cs="Arial"/>
          <w:strike/>
          <w:szCs w:val="22"/>
        </w:rPr>
        <w:t>P3009.8.1.1Percolation test hole.</w:t>
      </w:r>
    </w:p>
    <w:p w:rsidR="001873BB" w:rsidRPr="001873BB" w:rsidRDefault="001873BB" w:rsidP="001873BB">
      <w:pPr>
        <w:rPr>
          <w:rFonts w:cs="Arial"/>
          <w:szCs w:val="22"/>
        </w:rPr>
      </w:pPr>
    </w:p>
    <w:p w:rsidR="001873BB" w:rsidRPr="001873BB" w:rsidRDefault="001873BB" w:rsidP="001873BB">
      <w:pPr>
        <w:shd w:val="clear" w:color="auto" w:fill="FFFFFF"/>
        <w:jc w:val="both"/>
        <w:rPr>
          <w:rFonts w:cs="Arial"/>
          <w:szCs w:val="22"/>
        </w:rPr>
      </w:pPr>
      <w:r w:rsidRPr="001873BB">
        <w:rPr>
          <w:rFonts w:cs="Arial"/>
          <w:strike/>
          <w:szCs w:val="22"/>
        </w:rPr>
        <w:t xml:space="preserve">The test hole shall be dug or bored. The test hole shall have vertical sides and a horizontal dimension of 4 inches to 8 inches (102 mm to 203 mm). The bottom and sides of the hole shall be scratched with a sharp-pointed instrument to expose the natural soil. Loose material shall be </w:t>
      </w:r>
      <w:r w:rsidRPr="001873BB">
        <w:rPr>
          <w:rFonts w:cs="Arial"/>
          <w:strike/>
          <w:szCs w:val="22"/>
        </w:rPr>
        <w:lastRenderedPageBreak/>
        <w:t>removed from the hole and the bottom shall be covered with 2 inches (51 mm) of gravel or coarse sand.</w:t>
      </w:r>
    </w:p>
    <w:p w:rsidR="001873BB" w:rsidRPr="001873BB" w:rsidRDefault="001873BB" w:rsidP="001873BB">
      <w:pPr>
        <w:rPr>
          <w:rFonts w:cs="Arial"/>
          <w:szCs w:val="22"/>
        </w:rPr>
      </w:pPr>
    </w:p>
    <w:p w:rsidR="001873BB" w:rsidRPr="001873BB" w:rsidRDefault="001873BB" w:rsidP="001873BB">
      <w:pPr>
        <w:shd w:val="clear" w:color="auto" w:fill="FFFFFF"/>
        <w:rPr>
          <w:rFonts w:cs="Arial"/>
          <w:szCs w:val="22"/>
        </w:rPr>
      </w:pPr>
      <w:r w:rsidRPr="001873BB">
        <w:rPr>
          <w:rFonts w:cs="Arial"/>
          <w:strike/>
          <w:szCs w:val="22"/>
        </w:rPr>
        <w:t>P3009.8.1.2Test procedure, sandy soils.</w:t>
      </w:r>
    </w:p>
    <w:p w:rsidR="001873BB" w:rsidRPr="001873BB" w:rsidRDefault="001873BB" w:rsidP="001873BB">
      <w:pPr>
        <w:rPr>
          <w:rFonts w:cs="Arial"/>
          <w:szCs w:val="22"/>
        </w:rPr>
      </w:pPr>
    </w:p>
    <w:p w:rsidR="001873BB" w:rsidRPr="001873BB" w:rsidRDefault="001873BB" w:rsidP="001873BB">
      <w:pPr>
        <w:shd w:val="clear" w:color="auto" w:fill="FFFFFF"/>
        <w:jc w:val="both"/>
        <w:rPr>
          <w:rFonts w:cs="Arial"/>
          <w:szCs w:val="22"/>
        </w:rPr>
      </w:pPr>
      <w:r w:rsidRPr="001873BB">
        <w:rPr>
          <w:rFonts w:cs="Arial"/>
          <w:strike/>
          <w:szCs w:val="22"/>
        </w:rPr>
        <w:t>The hole shall be filled with clear water to not less than 12 inches (305 mm) above the bottom of the hole for tests in sandy soils. The time for this amount of water to seep away shall be determined, and this procedure shall be repeated if the water from the second filling of the hole seeps away in 10 minutes or less. The test shall proceed as follows: Water shall be added to a point not more than 6 inches (152 mm) above the gravel or coarse sand. Thereupon, from a fixed reference point, water levels shall be measured at 10-minute intervals for a period of 1 hour. Where 6 inches (152 mm) of water seeps away in less than 10 minutes, a shorter interval between measurements shall be used. The water depth shall not exceed 6 inches (152 mm). Where 6 inches (152 mm) of water seeps away in less than 2 minutes, the test shall be stopped and a rate of less than 3 minutes per inch (7.2 s/mm) shall be reported. The final water level drop shall be used to calculate the percolation rate. Soils not meeting these requirements shall be tested in accordance with Section P3009.8.1.3.</w:t>
      </w:r>
    </w:p>
    <w:p w:rsidR="001873BB" w:rsidRPr="001873BB" w:rsidRDefault="001873BB" w:rsidP="001873BB">
      <w:pPr>
        <w:rPr>
          <w:rFonts w:cs="Arial"/>
          <w:szCs w:val="22"/>
        </w:rPr>
      </w:pPr>
    </w:p>
    <w:p w:rsidR="001873BB" w:rsidRPr="001873BB" w:rsidRDefault="001873BB" w:rsidP="001873BB">
      <w:pPr>
        <w:shd w:val="clear" w:color="auto" w:fill="FFFFFF"/>
        <w:rPr>
          <w:rFonts w:cs="Arial"/>
          <w:szCs w:val="22"/>
        </w:rPr>
      </w:pPr>
      <w:r w:rsidRPr="001873BB">
        <w:rPr>
          <w:rFonts w:cs="Arial"/>
          <w:strike/>
          <w:szCs w:val="22"/>
        </w:rPr>
        <w:t xml:space="preserve">P3009.8.1.3Test procedure, other soils. </w:t>
      </w:r>
    </w:p>
    <w:p w:rsidR="001873BB" w:rsidRPr="001873BB" w:rsidRDefault="001873BB" w:rsidP="001873BB">
      <w:pPr>
        <w:rPr>
          <w:rFonts w:cs="Arial"/>
          <w:szCs w:val="22"/>
        </w:rPr>
      </w:pPr>
    </w:p>
    <w:p w:rsidR="001873BB" w:rsidRPr="001873BB" w:rsidRDefault="001873BB" w:rsidP="001873BB">
      <w:pPr>
        <w:shd w:val="clear" w:color="auto" w:fill="FFFFFF"/>
        <w:jc w:val="both"/>
        <w:rPr>
          <w:rFonts w:cs="Arial"/>
          <w:szCs w:val="22"/>
        </w:rPr>
      </w:pPr>
      <w:r w:rsidRPr="001873BB">
        <w:rPr>
          <w:rFonts w:cs="Arial"/>
          <w:strike/>
          <w:szCs w:val="22"/>
        </w:rPr>
        <w:t xml:space="preserve">The hole shall be filled with clear water, and a minimum water depth of 12 inches (305 mm) shall be maintained above the bottom of the hole for a 4-hour period by refilling whenever necessary or by use of an automatic siphon. Water remaining in the hole after 4 hours shall not be removed. Thereafter, the soil shall be allowed to swell not less than 16 hours or more than 30 hours. Immediately after the soil swelling period, the measurements for determining the percolation rate shall be made as follows: any soil sloughed into the hole shall be removed and the water level shall be adjusted to 6 inches (152 mm) above the gravel or coarse sand. Thereupon, from a fixed reference point, the water level shall be measured at 30-minute intervals for a period of 4 hours, unless two successive water level drops do not vary by more than </w:t>
      </w:r>
      <w:r w:rsidRPr="001873BB">
        <w:rPr>
          <w:rFonts w:cs="Arial"/>
          <w:strike/>
          <w:szCs w:val="22"/>
          <w:vertAlign w:val="superscript"/>
        </w:rPr>
        <w:t>1</w:t>
      </w:r>
      <w:r w:rsidRPr="001873BB">
        <w:rPr>
          <w:rFonts w:cs="Arial"/>
          <w:strike/>
          <w:szCs w:val="22"/>
        </w:rPr>
        <w:t>/</w:t>
      </w:r>
      <w:r w:rsidRPr="001873BB">
        <w:rPr>
          <w:rFonts w:cs="Arial"/>
          <w:strike/>
          <w:szCs w:val="22"/>
          <w:vertAlign w:val="subscript"/>
        </w:rPr>
        <w:t>16</w:t>
      </w:r>
      <w:r w:rsidRPr="001873BB">
        <w:rPr>
          <w:rFonts w:cs="Arial"/>
          <w:strike/>
          <w:szCs w:val="22"/>
        </w:rPr>
        <w:t xml:space="preserve"> inch (1.59 mm). Not less than three water level drops shall be observed and recorded. The hole shall be filled with clear water to a point not more than 6 inches (152 mm) above the gravel or coarse sand whenever it becomes nearly empty. Adjustments of the water level shall not be made during the three measurement periods except to the limits of the last measured water level drop. When the first 6 inches (152 mm) of water seeps away in less than 30 minutes, the time interval between measurements shall be 10 minutes and the test run for 1 hour. The water depth shall not exceed 5 inches (127 mm) at any time during the measurement period. The drop that occurs during the final measurement period shall be used in calculating the percolation rate.</w:t>
      </w:r>
    </w:p>
    <w:p w:rsidR="001873BB" w:rsidRPr="001873BB" w:rsidRDefault="001873BB" w:rsidP="001873BB">
      <w:pPr>
        <w:rPr>
          <w:rFonts w:cs="Arial"/>
          <w:szCs w:val="22"/>
        </w:rPr>
      </w:pPr>
    </w:p>
    <w:p w:rsidR="001873BB" w:rsidRPr="001873BB" w:rsidRDefault="001873BB" w:rsidP="001873BB">
      <w:pPr>
        <w:shd w:val="clear" w:color="auto" w:fill="FFFFFF"/>
        <w:rPr>
          <w:rFonts w:cs="Arial"/>
          <w:szCs w:val="22"/>
        </w:rPr>
      </w:pPr>
      <w:r w:rsidRPr="001873BB">
        <w:rPr>
          <w:rFonts w:cs="Arial"/>
          <w:strike/>
          <w:szCs w:val="22"/>
        </w:rPr>
        <w:t xml:space="preserve">P3009.8.1.4Mechanical test equipment. </w:t>
      </w:r>
    </w:p>
    <w:p w:rsidR="001873BB" w:rsidRPr="001873BB" w:rsidRDefault="001873BB" w:rsidP="001873BB">
      <w:pPr>
        <w:rPr>
          <w:rFonts w:cs="Arial"/>
          <w:szCs w:val="22"/>
        </w:rPr>
      </w:pPr>
    </w:p>
    <w:p w:rsidR="001873BB" w:rsidRPr="001873BB" w:rsidRDefault="001873BB" w:rsidP="001873BB">
      <w:pPr>
        <w:shd w:val="clear" w:color="auto" w:fill="FFFFFF"/>
        <w:jc w:val="both"/>
        <w:rPr>
          <w:rFonts w:cs="Arial"/>
          <w:szCs w:val="22"/>
        </w:rPr>
      </w:pPr>
      <w:r w:rsidRPr="001873BB">
        <w:rPr>
          <w:rFonts w:cs="Arial"/>
          <w:strike/>
          <w:szCs w:val="22"/>
        </w:rPr>
        <w:t xml:space="preserve">Mechanical percolation test equipment shall be of an </w:t>
      </w:r>
      <w:r w:rsidRPr="001873BB">
        <w:rPr>
          <w:rFonts w:cs="Arial"/>
          <w:i/>
          <w:iCs/>
          <w:strike/>
          <w:szCs w:val="22"/>
        </w:rPr>
        <w:t>approved</w:t>
      </w:r>
      <w:r w:rsidRPr="001873BB">
        <w:rPr>
          <w:rFonts w:cs="Arial"/>
          <w:strike/>
          <w:szCs w:val="22"/>
        </w:rPr>
        <w:t xml:space="preserve"> type.</w:t>
      </w:r>
    </w:p>
    <w:p w:rsidR="001873BB" w:rsidRPr="001873BB" w:rsidRDefault="001873BB" w:rsidP="001873BB">
      <w:pPr>
        <w:rPr>
          <w:rFonts w:cs="Arial"/>
          <w:szCs w:val="22"/>
        </w:rPr>
      </w:pPr>
    </w:p>
    <w:p w:rsidR="001873BB" w:rsidRPr="001873BB" w:rsidRDefault="001873BB" w:rsidP="001873BB">
      <w:pPr>
        <w:shd w:val="clear" w:color="auto" w:fill="FFFFFF"/>
        <w:rPr>
          <w:rFonts w:cs="Arial"/>
          <w:szCs w:val="22"/>
        </w:rPr>
      </w:pPr>
      <w:r w:rsidRPr="001873BB">
        <w:rPr>
          <w:rFonts w:cs="Arial"/>
          <w:strike/>
          <w:szCs w:val="22"/>
        </w:rPr>
        <w:t>P3009.8.2Permeability evaluation.</w:t>
      </w:r>
    </w:p>
    <w:p w:rsidR="001873BB" w:rsidRPr="001873BB" w:rsidRDefault="001873BB" w:rsidP="001873BB">
      <w:pPr>
        <w:rPr>
          <w:rFonts w:cs="Arial"/>
          <w:szCs w:val="22"/>
        </w:rPr>
      </w:pPr>
    </w:p>
    <w:p w:rsidR="001873BB" w:rsidRPr="001873BB" w:rsidRDefault="001873BB" w:rsidP="001873BB">
      <w:pPr>
        <w:shd w:val="clear" w:color="auto" w:fill="FFFFFF"/>
        <w:jc w:val="both"/>
        <w:rPr>
          <w:rFonts w:cs="Arial"/>
          <w:szCs w:val="22"/>
        </w:rPr>
      </w:pPr>
      <w:r w:rsidRPr="001873BB">
        <w:rPr>
          <w:rFonts w:cs="Arial"/>
          <w:strike/>
          <w:szCs w:val="22"/>
        </w:rPr>
        <w:t>Soil shall be evaluated for estimated percolation based on structure and texture in accordance with accepted soil evaluation practices. Borings shall be made in accordance with Section P3009.8.1.1 for evaluating the soil.</w:t>
      </w:r>
    </w:p>
    <w:p w:rsidR="001873BB" w:rsidRPr="001873BB" w:rsidRDefault="001873BB" w:rsidP="001873BB">
      <w:pPr>
        <w:rPr>
          <w:rFonts w:cs="Arial"/>
          <w:szCs w:val="22"/>
        </w:rPr>
      </w:pPr>
    </w:p>
    <w:p w:rsidR="001873BB" w:rsidRPr="001873BB" w:rsidRDefault="001873BB" w:rsidP="001873BB">
      <w:pPr>
        <w:shd w:val="clear" w:color="auto" w:fill="FFFFFF"/>
        <w:rPr>
          <w:rFonts w:cs="Arial"/>
          <w:szCs w:val="22"/>
        </w:rPr>
      </w:pPr>
      <w:r w:rsidRPr="001873BB">
        <w:rPr>
          <w:rFonts w:cs="Arial"/>
          <w:strike/>
          <w:szCs w:val="22"/>
        </w:rPr>
        <w:t>P3009.9Subsurface landscape irrigation site location.</w:t>
      </w:r>
    </w:p>
    <w:p w:rsidR="001873BB" w:rsidRPr="001873BB" w:rsidRDefault="001873BB" w:rsidP="001873BB">
      <w:pPr>
        <w:rPr>
          <w:rFonts w:cs="Arial"/>
          <w:szCs w:val="22"/>
        </w:rPr>
      </w:pPr>
    </w:p>
    <w:p w:rsidR="001873BB" w:rsidRPr="001873BB" w:rsidRDefault="001873BB" w:rsidP="001873BB">
      <w:pPr>
        <w:shd w:val="clear" w:color="auto" w:fill="FFFFFF"/>
        <w:jc w:val="both"/>
        <w:rPr>
          <w:rFonts w:cs="Arial"/>
          <w:szCs w:val="22"/>
        </w:rPr>
      </w:pPr>
      <w:r w:rsidRPr="001873BB">
        <w:rPr>
          <w:rFonts w:cs="Arial"/>
          <w:strike/>
          <w:szCs w:val="22"/>
        </w:rPr>
        <w:t xml:space="preserve">The surface grade of soil absorption systems shall be located at a point lower than the surface grade of any water well or reservoir on the same or adjoining lot. Where this is not possible, the site shall be located so surface water drainage from the site is not directed toward a well or reservoir. The soil absorption system shall be located with a minimum horizontal distance between various elements as indicated in Table P3009.9. Private sewage disposal systems in compacted areas, </w:t>
      </w:r>
      <w:r w:rsidRPr="001873BB">
        <w:rPr>
          <w:rFonts w:cs="Arial"/>
          <w:strike/>
          <w:szCs w:val="22"/>
        </w:rPr>
        <w:lastRenderedPageBreak/>
        <w:t>such as parking lots and driveways, are prohibited. Surface water shall be diverted away from any soil absorption site on the same or neighboring lots.</w:t>
      </w:r>
    </w:p>
    <w:p w:rsidR="001873BB" w:rsidRPr="001873BB" w:rsidRDefault="001873BB" w:rsidP="001873BB">
      <w:pPr>
        <w:rPr>
          <w:rFonts w:cs="Arial"/>
          <w:szCs w:val="22"/>
        </w:rPr>
      </w:pPr>
    </w:p>
    <w:p w:rsidR="001873BB" w:rsidRPr="001873BB" w:rsidRDefault="001873BB" w:rsidP="001873BB">
      <w:pPr>
        <w:shd w:val="clear" w:color="auto" w:fill="FFFFFF"/>
        <w:jc w:val="both"/>
        <w:rPr>
          <w:rFonts w:cs="Arial"/>
          <w:szCs w:val="22"/>
        </w:rPr>
      </w:pPr>
      <w:r w:rsidRPr="001873BB">
        <w:rPr>
          <w:rFonts w:cs="Arial"/>
          <w:strike/>
          <w:szCs w:val="22"/>
        </w:rPr>
        <w:t>TABLE P3009.9</w:t>
      </w:r>
    </w:p>
    <w:p w:rsidR="001873BB" w:rsidRPr="001873BB" w:rsidRDefault="001873BB" w:rsidP="001873BB">
      <w:pPr>
        <w:rPr>
          <w:rFonts w:cs="Arial"/>
          <w:szCs w:val="22"/>
        </w:rPr>
      </w:pPr>
    </w:p>
    <w:p w:rsidR="001873BB" w:rsidRPr="001873BB" w:rsidRDefault="001873BB" w:rsidP="001873BB">
      <w:pPr>
        <w:shd w:val="clear" w:color="auto" w:fill="FFFFFF"/>
        <w:jc w:val="both"/>
        <w:rPr>
          <w:rFonts w:cs="Arial"/>
          <w:szCs w:val="22"/>
        </w:rPr>
      </w:pPr>
      <w:r w:rsidRPr="001873BB">
        <w:rPr>
          <w:rFonts w:cs="Arial"/>
          <w:strike/>
          <w:szCs w:val="22"/>
        </w:rPr>
        <w:t>LOCATION OF SUBSURFACE IRRIGATION SYSTEM</w:t>
      </w:r>
    </w:p>
    <w:p w:rsidR="001873BB" w:rsidRPr="001873BB" w:rsidRDefault="001873BB" w:rsidP="001873BB">
      <w:pPr>
        <w:rPr>
          <w:rFonts w:cs="Arial"/>
          <w:szCs w:val="22"/>
        </w:rPr>
      </w:pPr>
    </w:p>
    <w:tbl>
      <w:tblPr>
        <w:tblW w:w="5000" w:type="pct"/>
        <w:tblCellMar>
          <w:left w:w="0" w:type="dxa"/>
          <w:right w:w="0" w:type="dxa"/>
        </w:tblCellMar>
        <w:tblLook w:val="04A0" w:firstRow="1" w:lastRow="0" w:firstColumn="1" w:lastColumn="0" w:noHBand="0" w:noVBand="1"/>
      </w:tblPr>
      <w:tblGrid>
        <w:gridCol w:w="3436"/>
        <w:gridCol w:w="2466"/>
        <w:gridCol w:w="3914"/>
      </w:tblGrid>
      <w:tr w:rsidR="001873BB" w:rsidRPr="001873BB">
        <w:tc>
          <w:tcPr>
            <w:tcW w:w="0" w:type="auto"/>
            <w:vMerge w:val="restart"/>
            <w:tcBorders>
              <w:top w:val="nil"/>
              <w:left w:val="nil"/>
              <w:bottom w:val="nil"/>
              <w:right w:val="nil"/>
            </w:tcBorders>
            <w:shd w:val="clear" w:color="auto" w:fill="auto"/>
            <w:tcMar>
              <w:top w:w="48" w:type="dxa"/>
              <w:left w:w="48" w:type="dxa"/>
              <w:bottom w:w="48" w:type="dxa"/>
              <w:right w:w="48" w:type="dxa"/>
            </w:tcMar>
            <w:vAlign w:val="center"/>
            <w:hideMark/>
          </w:tcPr>
          <w:p w:rsidR="001873BB" w:rsidRPr="001873BB" w:rsidRDefault="001873BB" w:rsidP="001873BB">
            <w:pPr>
              <w:jc w:val="center"/>
              <w:rPr>
                <w:rFonts w:cs="Arial"/>
                <w:szCs w:val="22"/>
              </w:rPr>
            </w:pPr>
            <w:r w:rsidRPr="001873BB">
              <w:rPr>
                <w:rFonts w:cs="Arial"/>
                <w:strike/>
                <w:szCs w:val="22"/>
              </w:rPr>
              <w:t>ELEMENT</w:t>
            </w:r>
          </w:p>
        </w:tc>
        <w:tc>
          <w:tcPr>
            <w:tcW w:w="0" w:type="auto"/>
            <w:gridSpan w:val="2"/>
            <w:tcBorders>
              <w:top w:val="nil"/>
              <w:left w:val="nil"/>
              <w:bottom w:val="nil"/>
              <w:right w:val="nil"/>
            </w:tcBorders>
            <w:shd w:val="clear" w:color="auto" w:fill="auto"/>
            <w:tcMar>
              <w:top w:w="48" w:type="dxa"/>
              <w:left w:w="48" w:type="dxa"/>
              <w:bottom w:w="48" w:type="dxa"/>
              <w:right w:w="48" w:type="dxa"/>
            </w:tcMar>
            <w:vAlign w:val="bottom"/>
            <w:hideMark/>
          </w:tcPr>
          <w:p w:rsidR="001873BB" w:rsidRPr="001873BB" w:rsidRDefault="001873BB" w:rsidP="001873BB">
            <w:pPr>
              <w:jc w:val="center"/>
              <w:rPr>
                <w:rFonts w:cs="Arial"/>
                <w:szCs w:val="22"/>
              </w:rPr>
            </w:pPr>
            <w:r w:rsidRPr="001873BB">
              <w:rPr>
                <w:rFonts w:cs="Arial"/>
                <w:strike/>
                <w:szCs w:val="22"/>
              </w:rPr>
              <w:t>MINIMUM HORIZONTAL DISTANCE</w:t>
            </w:r>
          </w:p>
        </w:tc>
      </w:tr>
      <w:tr w:rsidR="001873BB" w:rsidRPr="001873BB">
        <w:tc>
          <w:tcPr>
            <w:tcW w:w="0" w:type="auto"/>
            <w:vMerge/>
            <w:tcBorders>
              <w:top w:val="nil"/>
              <w:left w:val="nil"/>
              <w:bottom w:val="nil"/>
              <w:right w:val="nil"/>
            </w:tcBorders>
            <w:vAlign w:val="center"/>
            <w:hideMark/>
          </w:tcPr>
          <w:p w:rsidR="001873BB" w:rsidRPr="001873BB" w:rsidRDefault="001873BB" w:rsidP="001873BB">
            <w:pPr>
              <w:rPr>
                <w:rFonts w:cs="Arial"/>
                <w:szCs w:val="22"/>
              </w:rPr>
            </w:pPr>
          </w:p>
        </w:tc>
        <w:tc>
          <w:tcPr>
            <w:tcW w:w="0" w:type="auto"/>
            <w:tcBorders>
              <w:top w:val="nil"/>
              <w:left w:val="nil"/>
              <w:bottom w:val="nil"/>
              <w:right w:val="nil"/>
            </w:tcBorders>
            <w:shd w:val="clear" w:color="auto" w:fill="auto"/>
            <w:tcMar>
              <w:top w:w="48" w:type="dxa"/>
              <w:left w:w="48" w:type="dxa"/>
              <w:bottom w:w="48" w:type="dxa"/>
              <w:right w:w="48" w:type="dxa"/>
            </w:tcMar>
            <w:vAlign w:val="center"/>
            <w:hideMark/>
          </w:tcPr>
          <w:p w:rsidR="001873BB" w:rsidRPr="001873BB" w:rsidRDefault="001873BB" w:rsidP="001873BB">
            <w:pPr>
              <w:jc w:val="center"/>
              <w:rPr>
                <w:rFonts w:cs="Arial"/>
                <w:szCs w:val="22"/>
              </w:rPr>
            </w:pPr>
            <w:r w:rsidRPr="001873BB">
              <w:rPr>
                <w:rFonts w:cs="Arial"/>
                <w:strike/>
                <w:szCs w:val="22"/>
              </w:rPr>
              <w:t>STORAGE TANK (feet)</w:t>
            </w:r>
          </w:p>
        </w:tc>
        <w:tc>
          <w:tcPr>
            <w:tcW w:w="0" w:type="auto"/>
            <w:tcBorders>
              <w:top w:val="nil"/>
              <w:left w:val="nil"/>
              <w:bottom w:val="nil"/>
              <w:right w:val="nil"/>
            </w:tcBorders>
            <w:shd w:val="clear" w:color="auto" w:fill="auto"/>
            <w:tcMar>
              <w:top w:w="48" w:type="dxa"/>
              <w:left w:w="48" w:type="dxa"/>
              <w:bottom w:w="48" w:type="dxa"/>
              <w:right w:w="48" w:type="dxa"/>
            </w:tcMar>
            <w:vAlign w:val="bottom"/>
            <w:hideMark/>
          </w:tcPr>
          <w:p w:rsidR="001873BB" w:rsidRPr="001873BB" w:rsidRDefault="001873BB" w:rsidP="001873BB">
            <w:pPr>
              <w:jc w:val="center"/>
              <w:rPr>
                <w:rFonts w:cs="Arial"/>
                <w:szCs w:val="22"/>
              </w:rPr>
            </w:pPr>
            <w:r w:rsidRPr="001873BB">
              <w:rPr>
                <w:rFonts w:cs="Arial"/>
                <w:strike/>
                <w:szCs w:val="22"/>
              </w:rPr>
              <w:t>IRRIGATION DISPOSAL FIELD (feet)</w:t>
            </w:r>
          </w:p>
        </w:tc>
      </w:tr>
      <w:tr w:rsidR="001873BB" w:rsidRPr="001873BB">
        <w:tc>
          <w:tcPr>
            <w:tcW w:w="0" w:type="auto"/>
            <w:tcBorders>
              <w:top w:val="nil"/>
              <w:left w:val="nil"/>
              <w:bottom w:val="nil"/>
              <w:right w:val="nil"/>
            </w:tcBorders>
            <w:shd w:val="clear" w:color="auto" w:fill="auto"/>
            <w:tcMar>
              <w:top w:w="48" w:type="dxa"/>
              <w:left w:w="48" w:type="dxa"/>
              <w:bottom w:w="48" w:type="dxa"/>
              <w:right w:w="48" w:type="dxa"/>
            </w:tcMar>
            <w:vAlign w:val="center"/>
            <w:hideMark/>
          </w:tcPr>
          <w:p w:rsidR="001873BB" w:rsidRPr="001873BB" w:rsidRDefault="001873BB" w:rsidP="001873BB">
            <w:pPr>
              <w:rPr>
                <w:rFonts w:cs="Arial"/>
                <w:szCs w:val="22"/>
              </w:rPr>
            </w:pPr>
            <w:r w:rsidRPr="001873BB">
              <w:rPr>
                <w:rFonts w:cs="Arial"/>
                <w:strike/>
                <w:szCs w:val="22"/>
              </w:rPr>
              <w:t>Buildings</w:t>
            </w:r>
          </w:p>
        </w:tc>
        <w:tc>
          <w:tcPr>
            <w:tcW w:w="0" w:type="auto"/>
            <w:tcBorders>
              <w:top w:val="nil"/>
              <w:left w:val="nil"/>
              <w:bottom w:val="nil"/>
              <w:right w:val="nil"/>
            </w:tcBorders>
            <w:shd w:val="clear" w:color="auto" w:fill="auto"/>
            <w:tcMar>
              <w:top w:w="48" w:type="dxa"/>
              <w:left w:w="48" w:type="dxa"/>
              <w:bottom w:w="48" w:type="dxa"/>
              <w:right w:w="48" w:type="dxa"/>
            </w:tcMar>
            <w:vAlign w:val="center"/>
            <w:hideMark/>
          </w:tcPr>
          <w:p w:rsidR="001873BB" w:rsidRPr="001873BB" w:rsidRDefault="001873BB" w:rsidP="001873BB">
            <w:pPr>
              <w:jc w:val="center"/>
              <w:rPr>
                <w:rFonts w:cs="Arial"/>
                <w:szCs w:val="22"/>
              </w:rPr>
            </w:pPr>
            <w:r w:rsidRPr="001873BB">
              <w:rPr>
                <w:rFonts w:cs="Arial"/>
                <w:strike/>
                <w:szCs w:val="22"/>
              </w:rPr>
              <w:t>5</w:t>
            </w:r>
          </w:p>
        </w:tc>
        <w:tc>
          <w:tcPr>
            <w:tcW w:w="0" w:type="auto"/>
            <w:tcBorders>
              <w:top w:val="nil"/>
              <w:left w:val="nil"/>
              <w:bottom w:val="nil"/>
              <w:right w:val="nil"/>
            </w:tcBorders>
            <w:shd w:val="clear" w:color="auto" w:fill="auto"/>
            <w:tcMar>
              <w:top w:w="48" w:type="dxa"/>
              <w:left w:w="48" w:type="dxa"/>
              <w:bottom w:w="48" w:type="dxa"/>
              <w:right w:w="48" w:type="dxa"/>
            </w:tcMar>
            <w:vAlign w:val="center"/>
            <w:hideMark/>
          </w:tcPr>
          <w:p w:rsidR="001873BB" w:rsidRPr="001873BB" w:rsidRDefault="001873BB" w:rsidP="001873BB">
            <w:pPr>
              <w:jc w:val="center"/>
              <w:rPr>
                <w:rFonts w:cs="Arial"/>
                <w:szCs w:val="22"/>
              </w:rPr>
            </w:pPr>
            <w:r w:rsidRPr="001873BB">
              <w:rPr>
                <w:rFonts w:cs="Arial"/>
                <w:strike/>
                <w:szCs w:val="22"/>
              </w:rPr>
              <w:t>2</w:t>
            </w:r>
          </w:p>
        </w:tc>
      </w:tr>
      <w:tr w:rsidR="001873BB" w:rsidRPr="001873BB">
        <w:tc>
          <w:tcPr>
            <w:tcW w:w="0" w:type="auto"/>
            <w:tcBorders>
              <w:top w:val="nil"/>
              <w:left w:val="nil"/>
              <w:bottom w:val="nil"/>
              <w:right w:val="nil"/>
            </w:tcBorders>
            <w:shd w:val="clear" w:color="auto" w:fill="auto"/>
            <w:tcMar>
              <w:top w:w="48" w:type="dxa"/>
              <w:left w:w="48" w:type="dxa"/>
              <w:bottom w:w="48" w:type="dxa"/>
              <w:right w:w="48" w:type="dxa"/>
            </w:tcMar>
            <w:vAlign w:val="center"/>
            <w:hideMark/>
          </w:tcPr>
          <w:p w:rsidR="001873BB" w:rsidRPr="001873BB" w:rsidRDefault="001873BB" w:rsidP="001873BB">
            <w:pPr>
              <w:rPr>
                <w:rFonts w:cs="Arial"/>
                <w:szCs w:val="22"/>
              </w:rPr>
            </w:pPr>
            <w:r w:rsidRPr="001873BB">
              <w:rPr>
                <w:rFonts w:cs="Arial"/>
                <w:strike/>
                <w:szCs w:val="22"/>
              </w:rPr>
              <w:t>Lot line adjoining private property</w:t>
            </w:r>
          </w:p>
        </w:tc>
        <w:tc>
          <w:tcPr>
            <w:tcW w:w="0" w:type="auto"/>
            <w:tcBorders>
              <w:top w:val="nil"/>
              <w:left w:val="nil"/>
              <w:bottom w:val="nil"/>
              <w:right w:val="nil"/>
            </w:tcBorders>
            <w:shd w:val="clear" w:color="auto" w:fill="auto"/>
            <w:tcMar>
              <w:top w:w="48" w:type="dxa"/>
              <w:left w:w="48" w:type="dxa"/>
              <w:bottom w:w="48" w:type="dxa"/>
              <w:right w:w="48" w:type="dxa"/>
            </w:tcMar>
            <w:vAlign w:val="center"/>
            <w:hideMark/>
          </w:tcPr>
          <w:p w:rsidR="001873BB" w:rsidRPr="001873BB" w:rsidRDefault="001873BB" w:rsidP="001873BB">
            <w:pPr>
              <w:jc w:val="center"/>
              <w:rPr>
                <w:rFonts w:cs="Arial"/>
                <w:szCs w:val="22"/>
              </w:rPr>
            </w:pPr>
            <w:r w:rsidRPr="001873BB">
              <w:rPr>
                <w:rFonts w:cs="Arial"/>
                <w:strike/>
                <w:szCs w:val="22"/>
              </w:rPr>
              <w:t>5</w:t>
            </w:r>
          </w:p>
        </w:tc>
        <w:tc>
          <w:tcPr>
            <w:tcW w:w="0" w:type="auto"/>
            <w:tcBorders>
              <w:top w:val="nil"/>
              <w:left w:val="nil"/>
              <w:bottom w:val="nil"/>
              <w:right w:val="nil"/>
            </w:tcBorders>
            <w:shd w:val="clear" w:color="auto" w:fill="auto"/>
            <w:tcMar>
              <w:top w:w="48" w:type="dxa"/>
              <w:left w:w="48" w:type="dxa"/>
              <w:bottom w:w="48" w:type="dxa"/>
              <w:right w:w="48" w:type="dxa"/>
            </w:tcMar>
            <w:vAlign w:val="center"/>
            <w:hideMark/>
          </w:tcPr>
          <w:p w:rsidR="001873BB" w:rsidRPr="001873BB" w:rsidRDefault="001873BB" w:rsidP="001873BB">
            <w:pPr>
              <w:jc w:val="center"/>
              <w:rPr>
                <w:rFonts w:cs="Arial"/>
                <w:szCs w:val="22"/>
              </w:rPr>
            </w:pPr>
            <w:r w:rsidRPr="001873BB">
              <w:rPr>
                <w:rFonts w:cs="Arial"/>
                <w:strike/>
                <w:szCs w:val="22"/>
              </w:rPr>
              <w:t>5</w:t>
            </w:r>
          </w:p>
        </w:tc>
      </w:tr>
      <w:tr w:rsidR="001873BB" w:rsidRPr="001873BB">
        <w:tc>
          <w:tcPr>
            <w:tcW w:w="0" w:type="auto"/>
            <w:tcBorders>
              <w:top w:val="nil"/>
              <w:left w:val="nil"/>
              <w:bottom w:val="nil"/>
              <w:right w:val="nil"/>
            </w:tcBorders>
            <w:shd w:val="clear" w:color="auto" w:fill="auto"/>
            <w:tcMar>
              <w:top w:w="48" w:type="dxa"/>
              <w:left w:w="48" w:type="dxa"/>
              <w:bottom w:w="48" w:type="dxa"/>
              <w:right w:w="48" w:type="dxa"/>
            </w:tcMar>
            <w:vAlign w:val="center"/>
            <w:hideMark/>
          </w:tcPr>
          <w:p w:rsidR="001873BB" w:rsidRPr="001873BB" w:rsidRDefault="001873BB" w:rsidP="001873BB">
            <w:pPr>
              <w:rPr>
                <w:rFonts w:cs="Arial"/>
                <w:szCs w:val="22"/>
              </w:rPr>
            </w:pPr>
            <w:r w:rsidRPr="001873BB">
              <w:rPr>
                <w:rFonts w:cs="Arial"/>
                <w:strike/>
                <w:szCs w:val="22"/>
              </w:rPr>
              <w:t>Water wells</w:t>
            </w:r>
          </w:p>
        </w:tc>
        <w:tc>
          <w:tcPr>
            <w:tcW w:w="0" w:type="auto"/>
            <w:tcBorders>
              <w:top w:val="nil"/>
              <w:left w:val="nil"/>
              <w:bottom w:val="nil"/>
              <w:right w:val="nil"/>
            </w:tcBorders>
            <w:shd w:val="clear" w:color="auto" w:fill="auto"/>
            <w:tcMar>
              <w:top w:w="48" w:type="dxa"/>
              <w:left w:w="48" w:type="dxa"/>
              <w:bottom w:w="48" w:type="dxa"/>
              <w:right w:w="48" w:type="dxa"/>
            </w:tcMar>
            <w:vAlign w:val="center"/>
            <w:hideMark/>
          </w:tcPr>
          <w:p w:rsidR="001873BB" w:rsidRPr="001873BB" w:rsidRDefault="001873BB" w:rsidP="001873BB">
            <w:pPr>
              <w:jc w:val="center"/>
              <w:rPr>
                <w:rFonts w:cs="Arial"/>
                <w:szCs w:val="22"/>
              </w:rPr>
            </w:pPr>
            <w:r w:rsidRPr="001873BB">
              <w:rPr>
                <w:rFonts w:cs="Arial"/>
                <w:strike/>
                <w:szCs w:val="22"/>
              </w:rPr>
              <w:t>50</w:t>
            </w:r>
          </w:p>
        </w:tc>
        <w:tc>
          <w:tcPr>
            <w:tcW w:w="0" w:type="auto"/>
            <w:tcBorders>
              <w:top w:val="nil"/>
              <w:left w:val="nil"/>
              <w:bottom w:val="nil"/>
              <w:right w:val="nil"/>
            </w:tcBorders>
            <w:shd w:val="clear" w:color="auto" w:fill="auto"/>
            <w:tcMar>
              <w:top w:w="48" w:type="dxa"/>
              <w:left w:w="48" w:type="dxa"/>
              <w:bottom w:w="48" w:type="dxa"/>
              <w:right w:w="48" w:type="dxa"/>
            </w:tcMar>
            <w:vAlign w:val="center"/>
            <w:hideMark/>
          </w:tcPr>
          <w:p w:rsidR="001873BB" w:rsidRPr="001873BB" w:rsidRDefault="001873BB" w:rsidP="001873BB">
            <w:pPr>
              <w:jc w:val="center"/>
              <w:rPr>
                <w:rFonts w:cs="Arial"/>
                <w:szCs w:val="22"/>
              </w:rPr>
            </w:pPr>
            <w:r w:rsidRPr="001873BB">
              <w:rPr>
                <w:rFonts w:cs="Arial"/>
                <w:strike/>
                <w:szCs w:val="22"/>
              </w:rPr>
              <w:t>100</w:t>
            </w:r>
          </w:p>
        </w:tc>
      </w:tr>
      <w:tr w:rsidR="001873BB" w:rsidRPr="001873BB">
        <w:tc>
          <w:tcPr>
            <w:tcW w:w="0" w:type="auto"/>
            <w:tcBorders>
              <w:top w:val="nil"/>
              <w:left w:val="nil"/>
              <w:bottom w:val="nil"/>
              <w:right w:val="nil"/>
            </w:tcBorders>
            <w:shd w:val="clear" w:color="auto" w:fill="auto"/>
            <w:tcMar>
              <w:top w:w="48" w:type="dxa"/>
              <w:left w:w="48" w:type="dxa"/>
              <w:bottom w:w="48" w:type="dxa"/>
              <w:right w:w="48" w:type="dxa"/>
            </w:tcMar>
            <w:vAlign w:val="center"/>
            <w:hideMark/>
          </w:tcPr>
          <w:p w:rsidR="001873BB" w:rsidRPr="001873BB" w:rsidRDefault="001873BB" w:rsidP="001873BB">
            <w:pPr>
              <w:rPr>
                <w:rFonts w:cs="Arial"/>
                <w:szCs w:val="22"/>
              </w:rPr>
            </w:pPr>
            <w:r w:rsidRPr="001873BB">
              <w:rPr>
                <w:rFonts w:cs="Arial"/>
                <w:strike/>
                <w:szCs w:val="22"/>
              </w:rPr>
              <w:t>Streams and lakes</w:t>
            </w:r>
          </w:p>
        </w:tc>
        <w:tc>
          <w:tcPr>
            <w:tcW w:w="0" w:type="auto"/>
            <w:tcBorders>
              <w:top w:val="nil"/>
              <w:left w:val="nil"/>
              <w:bottom w:val="nil"/>
              <w:right w:val="nil"/>
            </w:tcBorders>
            <w:shd w:val="clear" w:color="auto" w:fill="auto"/>
            <w:tcMar>
              <w:top w:w="48" w:type="dxa"/>
              <w:left w:w="48" w:type="dxa"/>
              <w:bottom w:w="48" w:type="dxa"/>
              <w:right w:w="48" w:type="dxa"/>
            </w:tcMar>
            <w:vAlign w:val="center"/>
            <w:hideMark/>
          </w:tcPr>
          <w:p w:rsidR="001873BB" w:rsidRPr="001873BB" w:rsidRDefault="001873BB" w:rsidP="001873BB">
            <w:pPr>
              <w:jc w:val="center"/>
              <w:rPr>
                <w:rFonts w:cs="Arial"/>
                <w:szCs w:val="22"/>
              </w:rPr>
            </w:pPr>
            <w:r w:rsidRPr="001873BB">
              <w:rPr>
                <w:rFonts w:cs="Arial"/>
                <w:strike/>
                <w:szCs w:val="22"/>
              </w:rPr>
              <w:t>50</w:t>
            </w:r>
          </w:p>
        </w:tc>
        <w:tc>
          <w:tcPr>
            <w:tcW w:w="0" w:type="auto"/>
            <w:tcBorders>
              <w:top w:val="nil"/>
              <w:left w:val="nil"/>
              <w:bottom w:val="nil"/>
              <w:right w:val="nil"/>
            </w:tcBorders>
            <w:shd w:val="clear" w:color="auto" w:fill="auto"/>
            <w:tcMar>
              <w:top w:w="48" w:type="dxa"/>
              <w:left w:w="48" w:type="dxa"/>
              <w:bottom w:w="48" w:type="dxa"/>
              <w:right w:w="48" w:type="dxa"/>
            </w:tcMar>
            <w:vAlign w:val="center"/>
            <w:hideMark/>
          </w:tcPr>
          <w:p w:rsidR="001873BB" w:rsidRPr="001873BB" w:rsidRDefault="001873BB" w:rsidP="001873BB">
            <w:pPr>
              <w:jc w:val="center"/>
              <w:rPr>
                <w:rFonts w:cs="Arial"/>
                <w:szCs w:val="22"/>
              </w:rPr>
            </w:pPr>
            <w:r w:rsidRPr="001873BB">
              <w:rPr>
                <w:rFonts w:cs="Arial"/>
                <w:strike/>
                <w:szCs w:val="22"/>
              </w:rPr>
              <w:t>50</w:t>
            </w:r>
          </w:p>
        </w:tc>
      </w:tr>
      <w:tr w:rsidR="001873BB" w:rsidRPr="001873BB">
        <w:tc>
          <w:tcPr>
            <w:tcW w:w="0" w:type="auto"/>
            <w:tcBorders>
              <w:top w:val="nil"/>
              <w:left w:val="nil"/>
              <w:bottom w:val="nil"/>
              <w:right w:val="nil"/>
            </w:tcBorders>
            <w:shd w:val="clear" w:color="auto" w:fill="auto"/>
            <w:tcMar>
              <w:top w:w="48" w:type="dxa"/>
              <w:left w:w="48" w:type="dxa"/>
              <w:bottom w:w="48" w:type="dxa"/>
              <w:right w:w="48" w:type="dxa"/>
            </w:tcMar>
            <w:vAlign w:val="center"/>
            <w:hideMark/>
          </w:tcPr>
          <w:p w:rsidR="001873BB" w:rsidRPr="001873BB" w:rsidRDefault="001873BB" w:rsidP="001873BB">
            <w:pPr>
              <w:rPr>
                <w:rFonts w:cs="Arial"/>
                <w:szCs w:val="22"/>
              </w:rPr>
            </w:pPr>
            <w:r w:rsidRPr="001873BB">
              <w:rPr>
                <w:rFonts w:cs="Arial"/>
                <w:strike/>
                <w:szCs w:val="22"/>
              </w:rPr>
              <w:t>Seepage pits</w:t>
            </w:r>
          </w:p>
        </w:tc>
        <w:tc>
          <w:tcPr>
            <w:tcW w:w="0" w:type="auto"/>
            <w:tcBorders>
              <w:top w:val="nil"/>
              <w:left w:val="nil"/>
              <w:bottom w:val="nil"/>
              <w:right w:val="nil"/>
            </w:tcBorders>
            <w:shd w:val="clear" w:color="auto" w:fill="auto"/>
            <w:tcMar>
              <w:top w:w="48" w:type="dxa"/>
              <w:left w:w="48" w:type="dxa"/>
              <w:bottom w:w="48" w:type="dxa"/>
              <w:right w:w="48" w:type="dxa"/>
            </w:tcMar>
            <w:vAlign w:val="center"/>
            <w:hideMark/>
          </w:tcPr>
          <w:p w:rsidR="001873BB" w:rsidRPr="001873BB" w:rsidRDefault="001873BB" w:rsidP="001873BB">
            <w:pPr>
              <w:jc w:val="center"/>
              <w:rPr>
                <w:rFonts w:cs="Arial"/>
                <w:szCs w:val="22"/>
              </w:rPr>
            </w:pPr>
            <w:r w:rsidRPr="001873BB">
              <w:rPr>
                <w:rFonts w:cs="Arial"/>
                <w:strike/>
                <w:szCs w:val="22"/>
              </w:rPr>
              <w:t>5</w:t>
            </w:r>
          </w:p>
        </w:tc>
        <w:tc>
          <w:tcPr>
            <w:tcW w:w="0" w:type="auto"/>
            <w:tcBorders>
              <w:top w:val="nil"/>
              <w:left w:val="nil"/>
              <w:bottom w:val="nil"/>
              <w:right w:val="nil"/>
            </w:tcBorders>
            <w:shd w:val="clear" w:color="auto" w:fill="auto"/>
            <w:tcMar>
              <w:top w:w="48" w:type="dxa"/>
              <w:left w:w="48" w:type="dxa"/>
              <w:bottom w:w="48" w:type="dxa"/>
              <w:right w:w="48" w:type="dxa"/>
            </w:tcMar>
            <w:vAlign w:val="center"/>
            <w:hideMark/>
          </w:tcPr>
          <w:p w:rsidR="001873BB" w:rsidRPr="001873BB" w:rsidRDefault="001873BB" w:rsidP="001873BB">
            <w:pPr>
              <w:jc w:val="center"/>
              <w:rPr>
                <w:rFonts w:cs="Arial"/>
                <w:szCs w:val="22"/>
              </w:rPr>
            </w:pPr>
            <w:r w:rsidRPr="001873BB">
              <w:rPr>
                <w:rFonts w:cs="Arial"/>
                <w:strike/>
                <w:szCs w:val="22"/>
              </w:rPr>
              <w:t>5</w:t>
            </w:r>
          </w:p>
        </w:tc>
      </w:tr>
      <w:tr w:rsidR="001873BB" w:rsidRPr="001873BB">
        <w:tc>
          <w:tcPr>
            <w:tcW w:w="0" w:type="auto"/>
            <w:tcBorders>
              <w:top w:val="nil"/>
              <w:left w:val="nil"/>
              <w:bottom w:val="nil"/>
              <w:right w:val="nil"/>
            </w:tcBorders>
            <w:shd w:val="clear" w:color="auto" w:fill="auto"/>
            <w:tcMar>
              <w:top w:w="48" w:type="dxa"/>
              <w:left w:w="48" w:type="dxa"/>
              <w:bottom w:w="48" w:type="dxa"/>
              <w:right w:w="48" w:type="dxa"/>
            </w:tcMar>
            <w:vAlign w:val="center"/>
            <w:hideMark/>
          </w:tcPr>
          <w:p w:rsidR="001873BB" w:rsidRPr="001873BB" w:rsidRDefault="001873BB" w:rsidP="001873BB">
            <w:pPr>
              <w:rPr>
                <w:rFonts w:cs="Arial"/>
                <w:szCs w:val="22"/>
              </w:rPr>
            </w:pPr>
            <w:r w:rsidRPr="001873BB">
              <w:rPr>
                <w:rFonts w:cs="Arial"/>
                <w:strike/>
                <w:szCs w:val="22"/>
              </w:rPr>
              <w:t>Septic tanks</w:t>
            </w:r>
          </w:p>
        </w:tc>
        <w:tc>
          <w:tcPr>
            <w:tcW w:w="0" w:type="auto"/>
            <w:tcBorders>
              <w:top w:val="nil"/>
              <w:left w:val="nil"/>
              <w:bottom w:val="nil"/>
              <w:right w:val="nil"/>
            </w:tcBorders>
            <w:shd w:val="clear" w:color="auto" w:fill="auto"/>
            <w:tcMar>
              <w:top w:w="48" w:type="dxa"/>
              <w:left w:w="48" w:type="dxa"/>
              <w:bottom w:w="48" w:type="dxa"/>
              <w:right w:w="48" w:type="dxa"/>
            </w:tcMar>
            <w:vAlign w:val="center"/>
            <w:hideMark/>
          </w:tcPr>
          <w:p w:rsidR="001873BB" w:rsidRPr="001873BB" w:rsidRDefault="001873BB" w:rsidP="001873BB">
            <w:pPr>
              <w:jc w:val="center"/>
              <w:rPr>
                <w:rFonts w:cs="Arial"/>
                <w:szCs w:val="22"/>
              </w:rPr>
            </w:pPr>
            <w:r w:rsidRPr="001873BB">
              <w:rPr>
                <w:rFonts w:cs="Arial"/>
                <w:strike/>
                <w:szCs w:val="22"/>
              </w:rPr>
              <w:t>0</w:t>
            </w:r>
          </w:p>
        </w:tc>
        <w:tc>
          <w:tcPr>
            <w:tcW w:w="0" w:type="auto"/>
            <w:tcBorders>
              <w:top w:val="nil"/>
              <w:left w:val="nil"/>
              <w:bottom w:val="nil"/>
              <w:right w:val="nil"/>
            </w:tcBorders>
            <w:shd w:val="clear" w:color="auto" w:fill="auto"/>
            <w:tcMar>
              <w:top w:w="48" w:type="dxa"/>
              <w:left w:w="48" w:type="dxa"/>
              <w:bottom w:w="48" w:type="dxa"/>
              <w:right w:w="48" w:type="dxa"/>
            </w:tcMar>
            <w:vAlign w:val="center"/>
            <w:hideMark/>
          </w:tcPr>
          <w:p w:rsidR="001873BB" w:rsidRPr="001873BB" w:rsidRDefault="001873BB" w:rsidP="001873BB">
            <w:pPr>
              <w:jc w:val="center"/>
              <w:rPr>
                <w:rFonts w:cs="Arial"/>
                <w:szCs w:val="22"/>
              </w:rPr>
            </w:pPr>
            <w:r w:rsidRPr="001873BB">
              <w:rPr>
                <w:rFonts w:cs="Arial"/>
                <w:strike/>
                <w:szCs w:val="22"/>
              </w:rPr>
              <w:t>5</w:t>
            </w:r>
          </w:p>
        </w:tc>
      </w:tr>
      <w:tr w:rsidR="001873BB" w:rsidRPr="001873BB">
        <w:tc>
          <w:tcPr>
            <w:tcW w:w="0" w:type="auto"/>
            <w:tcBorders>
              <w:top w:val="nil"/>
              <w:left w:val="nil"/>
              <w:bottom w:val="nil"/>
              <w:right w:val="nil"/>
            </w:tcBorders>
            <w:shd w:val="clear" w:color="auto" w:fill="auto"/>
            <w:tcMar>
              <w:top w:w="48" w:type="dxa"/>
              <w:left w:w="48" w:type="dxa"/>
              <w:bottom w:w="48" w:type="dxa"/>
              <w:right w:w="48" w:type="dxa"/>
            </w:tcMar>
            <w:vAlign w:val="center"/>
            <w:hideMark/>
          </w:tcPr>
          <w:p w:rsidR="001873BB" w:rsidRPr="001873BB" w:rsidRDefault="001873BB" w:rsidP="001873BB">
            <w:pPr>
              <w:rPr>
                <w:rFonts w:cs="Arial"/>
                <w:szCs w:val="22"/>
              </w:rPr>
            </w:pPr>
            <w:r w:rsidRPr="001873BB">
              <w:rPr>
                <w:rFonts w:cs="Arial"/>
                <w:strike/>
                <w:szCs w:val="22"/>
              </w:rPr>
              <w:t>Water service</w:t>
            </w:r>
          </w:p>
        </w:tc>
        <w:tc>
          <w:tcPr>
            <w:tcW w:w="0" w:type="auto"/>
            <w:tcBorders>
              <w:top w:val="nil"/>
              <w:left w:val="nil"/>
              <w:bottom w:val="nil"/>
              <w:right w:val="nil"/>
            </w:tcBorders>
            <w:shd w:val="clear" w:color="auto" w:fill="auto"/>
            <w:tcMar>
              <w:top w:w="48" w:type="dxa"/>
              <w:left w:w="48" w:type="dxa"/>
              <w:bottom w:w="48" w:type="dxa"/>
              <w:right w:w="48" w:type="dxa"/>
            </w:tcMar>
            <w:vAlign w:val="center"/>
            <w:hideMark/>
          </w:tcPr>
          <w:p w:rsidR="001873BB" w:rsidRPr="001873BB" w:rsidRDefault="001873BB" w:rsidP="001873BB">
            <w:pPr>
              <w:jc w:val="center"/>
              <w:rPr>
                <w:rFonts w:cs="Arial"/>
                <w:szCs w:val="22"/>
              </w:rPr>
            </w:pPr>
            <w:r w:rsidRPr="001873BB">
              <w:rPr>
                <w:rFonts w:cs="Arial"/>
                <w:strike/>
                <w:szCs w:val="22"/>
              </w:rPr>
              <w:t>5</w:t>
            </w:r>
          </w:p>
        </w:tc>
        <w:tc>
          <w:tcPr>
            <w:tcW w:w="0" w:type="auto"/>
            <w:tcBorders>
              <w:top w:val="nil"/>
              <w:left w:val="nil"/>
              <w:bottom w:val="nil"/>
              <w:right w:val="nil"/>
            </w:tcBorders>
            <w:shd w:val="clear" w:color="auto" w:fill="auto"/>
            <w:tcMar>
              <w:top w:w="48" w:type="dxa"/>
              <w:left w:w="48" w:type="dxa"/>
              <w:bottom w:w="48" w:type="dxa"/>
              <w:right w:w="48" w:type="dxa"/>
            </w:tcMar>
            <w:vAlign w:val="center"/>
            <w:hideMark/>
          </w:tcPr>
          <w:p w:rsidR="001873BB" w:rsidRPr="001873BB" w:rsidRDefault="001873BB" w:rsidP="001873BB">
            <w:pPr>
              <w:jc w:val="center"/>
              <w:rPr>
                <w:rFonts w:cs="Arial"/>
                <w:szCs w:val="22"/>
              </w:rPr>
            </w:pPr>
            <w:r w:rsidRPr="001873BB">
              <w:rPr>
                <w:rFonts w:cs="Arial"/>
                <w:strike/>
                <w:szCs w:val="22"/>
              </w:rPr>
              <w:t>5</w:t>
            </w:r>
          </w:p>
        </w:tc>
      </w:tr>
      <w:tr w:rsidR="001873BB" w:rsidRPr="001873BB">
        <w:tc>
          <w:tcPr>
            <w:tcW w:w="0" w:type="auto"/>
            <w:tcBorders>
              <w:top w:val="nil"/>
              <w:left w:val="nil"/>
              <w:bottom w:val="nil"/>
              <w:right w:val="nil"/>
            </w:tcBorders>
            <w:shd w:val="clear" w:color="auto" w:fill="auto"/>
            <w:tcMar>
              <w:top w:w="48" w:type="dxa"/>
              <w:left w:w="48" w:type="dxa"/>
              <w:bottom w:w="48" w:type="dxa"/>
              <w:right w:w="48" w:type="dxa"/>
            </w:tcMar>
            <w:vAlign w:val="center"/>
            <w:hideMark/>
          </w:tcPr>
          <w:p w:rsidR="001873BB" w:rsidRPr="001873BB" w:rsidRDefault="001873BB" w:rsidP="001873BB">
            <w:pPr>
              <w:rPr>
                <w:rFonts w:cs="Arial"/>
                <w:szCs w:val="22"/>
              </w:rPr>
            </w:pPr>
            <w:r w:rsidRPr="001873BB">
              <w:rPr>
                <w:rFonts w:cs="Arial"/>
                <w:strike/>
                <w:szCs w:val="22"/>
              </w:rPr>
              <w:t>Public water main</w:t>
            </w:r>
          </w:p>
        </w:tc>
        <w:tc>
          <w:tcPr>
            <w:tcW w:w="0" w:type="auto"/>
            <w:tcBorders>
              <w:top w:val="nil"/>
              <w:left w:val="nil"/>
              <w:bottom w:val="nil"/>
              <w:right w:val="nil"/>
            </w:tcBorders>
            <w:shd w:val="clear" w:color="auto" w:fill="auto"/>
            <w:tcMar>
              <w:top w:w="48" w:type="dxa"/>
              <w:left w:w="48" w:type="dxa"/>
              <w:bottom w:w="48" w:type="dxa"/>
              <w:right w:w="48" w:type="dxa"/>
            </w:tcMar>
            <w:vAlign w:val="center"/>
            <w:hideMark/>
          </w:tcPr>
          <w:p w:rsidR="001873BB" w:rsidRPr="001873BB" w:rsidRDefault="001873BB" w:rsidP="001873BB">
            <w:pPr>
              <w:jc w:val="center"/>
              <w:rPr>
                <w:rFonts w:cs="Arial"/>
                <w:szCs w:val="22"/>
              </w:rPr>
            </w:pPr>
            <w:r w:rsidRPr="001873BB">
              <w:rPr>
                <w:rFonts w:cs="Arial"/>
                <w:strike/>
                <w:szCs w:val="22"/>
              </w:rPr>
              <w:t>10</w:t>
            </w:r>
          </w:p>
        </w:tc>
        <w:tc>
          <w:tcPr>
            <w:tcW w:w="0" w:type="auto"/>
            <w:tcBorders>
              <w:top w:val="nil"/>
              <w:left w:val="nil"/>
              <w:bottom w:val="nil"/>
              <w:right w:val="nil"/>
            </w:tcBorders>
            <w:shd w:val="clear" w:color="auto" w:fill="auto"/>
            <w:tcMar>
              <w:top w:w="48" w:type="dxa"/>
              <w:left w:w="48" w:type="dxa"/>
              <w:bottom w:w="48" w:type="dxa"/>
              <w:right w:w="48" w:type="dxa"/>
            </w:tcMar>
            <w:vAlign w:val="center"/>
            <w:hideMark/>
          </w:tcPr>
          <w:p w:rsidR="001873BB" w:rsidRPr="001873BB" w:rsidRDefault="001873BB" w:rsidP="001873BB">
            <w:pPr>
              <w:jc w:val="center"/>
              <w:rPr>
                <w:rFonts w:cs="Arial"/>
                <w:szCs w:val="22"/>
              </w:rPr>
            </w:pPr>
            <w:r w:rsidRPr="001873BB">
              <w:rPr>
                <w:rFonts w:cs="Arial"/>
                <w:strike/>
                <w:szCs w:val="22"/>
              </w:rPr>
              <w:t>10</w:t>
            </w:r>
          </w:p>
        </w:tc>
      </w:tr>
    </w:tbl>
    <w:p w:rsidR="001873BB" w:rsidRPr="001873BB" w:rsidRDefault="001873BB" w:rsidP="001873BB">
      <w:pPr>
        <w:rPr>
          <w:rFonts w:cs="Arial"/>
          <w:szCs w:val="22"/>
        </w:rPr>
      </w:pPr>
    </w:p>
    <w:p w:rsidR="001873BB" w:rsidRPr="001873BB" w:rsidRDefault="001873BB" w:rsidP="001873BB">
      <w:pPr>
        <w:shd w:val="clear" w:color="auto" w:fill="FFFFFF"/>
        <w:jc w:val="both"/>
        <w:rPr>
          <w:rFonts w:cs="Arial"/>
          <w:szCs w:val="22"/>
        </w:rPr>
      </w:pPr>
      <w:r w:rsidRPr="001873BB">
        <w:rPr>
          <w:rFonts w:cs="Arial"/>
          <w:strike/>
          <w:szCs w:val="22"/>
        </w:rPr>
        <w:t>For SI: 1 foot = 304.8 mm.</w:t>
      </w:r>
    </w:p>
    <w:p w:rsidR="001873BB" w:rsidRPr="001873BB" w:rsidRDefault="001873BB" w:rsidP="001873BB">
      <w:pPr>
        <w:rPr>
          <w:rFonts w:cs="Arial"/>
          <w:szCs w:val="22"/>
        </w:rPr>
      </w:pPr>
    </w:p>
    <w:p w:rsidR="001873BB" w:rsidRPr="001873BB" w:rsidRDefault="001873BB" w:rsidP="001873BB">
      <w:pPr>
        <w:shd w:val="clear" w:color="auto" w:fill="FFFFFF"/>
        <w:rPr>
          <w:rFonts w:cs="Arial"/>
          <w:szCs w:val="22"/>
        </w:rPr>
      </w:pPr>
      <w:r w:rsidRPr="001873BB">
        <w:rPr>
          <w:rFonts w:cs="Arial"/>
          <w:strike/>
          <w:szCs w:val="22"/>
        </w:rPr>
        <w:t>P3009.10Installation.</w:t>
      </w:r>
    </w:p>
    <w:p w:rsidR="001873BB" w:rsidRPr="001873BB" w:rsidRDefault="001873BB" w:rsidP="001873BB">
      <w:pPr>
        <w:rPr>
          <w:rFonts w:cs="Arial"/>
          <w:szCs w:val="22"/>
        </w:rPr>
      </w:pPr>
    </w:p>
    <w:p w:rsidR="001873BB" w:rsidRPr="001873BB" w:rsidRDefault="001873BB" w:rsidP="001873BB">
      <w:pPr>
        <w:shd w:val="clear" w:color="auto" w:fill="FFFFFF"/>
        <w:jc w:val="both"/>
        <w:rPr>
          <w:rFonts w:cs="Arial"/>
          <w:szCs w:val="22"/>
        </w:rPr>
      </w:pPr>
      <w:r w:rsidRPr="001873BB">
        <w:rPr>
          <w:rFonts w:cs="Arial"/>
          <w:strike/>
          <w:szCs w:val="22"/>
        </w:rPr>
        <w:t>Absorption systems shall be installed in accordance with Sections P3009.10.1 through P3009.11 to provide landscape irrigation without surfacing of water.</w:t>
      </w:r>
    </w:p>
    <w:p w:rsidR="001873BB" w:rsidRPr="001873BB" w:rsidRDefault="001873BB" w:rsidP="001873BB">
      <w:pPr>
        <w:rPr>
          <w:rFonts w:cs="Arial"/>
          <w:szCs w:val="22"/>
        </w:rPr>
      </w:pPr>
    </w:p>
    <w:p w:rsidR="001873BB" w:rsidRPr="001873BB" w:rsidRDefault="001873BB" w:rsidP="001873BB">
      <w:pPr>
        <w:shd w:val="clear" w:color="auto" w:fill="FFFFFF"/>
        <w:rPr>
          <w:rFonts w:cs="Arial"/>
          <w:szCs w:val="22"/>
        </w:rPr>
      </w:pPr>
      <w:r w:rsidRPr="001873BB">
        <w:rPr>
          <w:rFonts w:cs="Arial"/>
          <w:strike/>
          <w:szCs w:val="22"/>
        </w:rPr>
        <w:t>P3009.10.1 Absorption area.</w:t>
      </w:r>
    </w:p>
    <w:p w:rsidR="001873BB" w:rsidRPr="001873BB" w:rsidRDefault="001873BB" w:rsidP="001873BB">
      <w:pPr>
        <w:rPr>
          <w:rFonts w:cs="Arial"/>
          <w:szCs w:val="22"/>
        </w:rPr>
      </w:pPr>
    </w:p>
    <w:p w:rsidR="001873BB" w:rsidRPr="001873BB" w:rsidRDefault="001873BB" w:rsidP="001873BB">
      <w:pPr>
        <w:shd w:val="clear" w:color="auto" w:fill="FFFFFF"/>
        <w:jc w:val="both"/>
        <w:rPr>
          <w:rFonts w:cs="Arial"/>
          <w:szCs w:val="22"/>
        </w:rPr>
      </w:pPr>
      <w:r w:rsidRPr="001873BB">
        <w:rPr>
          <w:rFonts w:cs="Arial"/>
          <w:strike/>
          <w:szCs w:val="22"/>
        </w:rPr>
        <w:t>The total absorption area required shall be computed from the estimated daily graywater discharge and the design-loading rate based on the percolation rate for the site. The required absorption area equals the estimated gray-water discharge divided by the design loading rate from Table P3009.10.1.</w:t>
      </w:r>
    </w:p>
    <w:p w:rsidR="001873BB" w:rsidRPr="001873BB" w:rsidRDefault="001873BB" w:rsidP="001873BB">
      <w:pPr>
        <w:rPr>
          <w:rFonts w:cs="Arial"/>
          <w:szCs w:val="22"/>
        </w:rPr>
      </w:pPr>
    </w:p>
    <w:p w:rsidR="001873BB" w:rsidRPr="001873BB" w:rsidRDefault="001873BB" w:rsidP="001873BB">
      <w:pPr>
        <w:shd w:val="clear" w:color="auto" w:fill="FFFFFF"/>
        <w:jc w:val="both"/>
        <w:rPr>
          <w:rFonts w:cs="Arial"/>
          <w:szCs w:val="22"/>
        </w:rPr>
      </w:pPr>
      <w:r w:rsidRPr="001873BB">
        <w:rPr>
          <w:rFonts w:cs="Arial"/>
          <w:strike/>
          <w:szCs w:val="22"/>
        </w:rPr>
        <w:t>TABLE P3009.10.1</w:t>
      </w:r>
    </w:p>
    <w:p w:rsidR="001873BB" w:rsidRPr="001873BB" w:rsidRDefault="001873BB" w:rsidP="001873BB">
      <w:pPr>
        <w:rPr>
          <w:rFonts w:cs="Arial"/>
          <w:szCs w:val="22"/>
        </w:rPr>
      </w:pPr>
    </w:p>
    <w:p w:rsidR="001873BB" w:rsidRPr="001873BB" w:rsidRDefault="001873BB" w:rsidP="001873BB">
      <w:pPr>
        <w:shd w:val="clear" w:color="auto" w:fill="FFFFFF"/>
        <w:jc w:val="both"/>
        <w:rPr>
          <w:rFonts w:cs="Arial"/>
          <w:szCs w:val="22"/>
        </w:rPr>
      </w:pPr>
      <w:r w:rsidRPr="001873BB">
        <w:rPr>
          <w:rFonts w:cs="Arial"/>
          <w:strike/>
          <w:szCs w:val="22"/>
        </w:rPr>
        <w:t>DESIGN LOADING RATE</w:t>
      </w:r>
    </w:p>
    <w:p w:rsidR="001873BB" w:rsidRPr="001873BB" w:rsidRDefault="001873BB" w:rsidP="001873BB">
      <w:pPr>
        <w:rPr>
          <w:rFonts w:cs="Arial"/>
          <w:szCs w:val="22"/>
        </w:rPr>
      </w:pPr>
    </w:p>
    <w:tbl>
      <w:tblPr>
        <w:tblW w:w="5000" w:type="pct"/>
        <w:tblCellMar>
          <w:left w:w="0" w:type="dxa"/>
          <w:right w:w="0" w:type="dxa"/>
        </w:tblCellMar>
        <w:tblLook w:val="04A0" w:firstRow="1" w:lastRow="0" w:firstColumn="1" w:lastColumn="0" w:noHBand="0" w:noVBand="1"/>
      </w:tblPr>
      <w:tblGrid>
        <w:gridCol w:w="3972"/>
        <w:gridCol w:w="5844"/>
      </w:tblGrid>
      <w:tr w:rsidR="001873BB" w:rsidRPr="001873BB">
        <w:tc>
          <w:tcPr>
            <w:tcW w:w="0" w:type="auto"/>
            <w:tcBorders>
              <w:top w:val="nil"/>
              <w:left w:val="nil"/>
              <w:bottom w:val="nil"/>
              <w:right w:val="nil"/>
            </w:tcBorders>
            <w:shd w:val="clear" w:color="auto" w:fill="auto"/>
            <w:tcMar>
              <w:top w:w="48" w:type="dxa"/>
              <w:left w:w="48" w:type="dxa"/>
              <w:bottom w:w="48" w:type="dxa"/>
              <w:right w:w="48" w:type="dxa"/>
            </w:tcMar>
            <w:vAlign w:val="center"/>
            <w:hideMark/>
          </w:tcPr>
          <w:p w:rsidR="001873BB" w:rsidRPr="001873BB" w:rsidRDefault="001873BB" w:rsidP="001873BB">
            <w:pPr>
              <w:jc w:val="center"/>
              <w:rPr>
                <w:rFonts w:cs="Arial"/>
                <w:szCs w:val="22"/>
              </w:rPr>
            </w:pPr>
            <w:r w:rsidRPr="001873BB">
              <w:rPr>
                <w:rFonts w:cs="Arial"/>
                <w:strike/>
                <w:szCs w:val="22"/>
              </w:rPr>
              <w:t>PERCOLATION RATE (minutes per inch)</w:t>
            </w:r>
          </w:p>
        </w:tc>
        <w:tc>
          <w:tcPr>
            <w:tcW w:w="0" w:type="auto"/>
            <w:tcBorders>
              <w:top w:val="nil"/>
              <w:left w:val="nil"/>
              <w:bottom w:val="nil"/>
              <w:right w:val="nil"/>
            </w:tcBorders>
            <w:shd w:val="clear" w:color="auto" w:fill="auto"/>
            <w:tcMar>
              <w:top w:w="48" w:type="dxa"/>
              <w:left w:w="48" w:type="dxa"/>
              <w:bottom w:w="48" w:type="dxa"/>
              <w:right w:w="48" w:type="dxa"/>
            </w:tcMar>
            <w:vAlign w:val="bottom"/>
            <w:hideMark/>
          </w:tcPr>
          <w:p w:rsidR="001873BB" w:rsidRPr="001873BB" w:rsidRDefault="001873BB" w:rsidP="001873BB">
            <w:pPr>
              <w:jc w:val="center"/>
              <w:rPr>
                <w:rFonts w:cs="Arial"/>
                <w:szCs w:val="22"/>
              </w:rPr>
            </w:pPr>
            <w:r w:rsidRPr="001873BB">
              <w:rPr>
                <w:rFonts w:cs="Arial"/>
                <w:strike/>
                <w:szCs w:val="22"/>
              </w:rPr>
              <w:t>DESIGN LOADING FACTOR (gallons per square foot per day)</w:t>
            </w:r>
          </w:p>
        </w:tc>
      </w:tr>
      <w:tr w:rsidR="001873BB" w:rsidRPr="001873BB">
        <w:tc>
          <w:tcPr>
            <w:tcW w:w="0" w:type="auto"/>
            <w:tcBorders>
              <w:top w:val="nil"/>
              <w:left w:val="nil"/>
              <w:bottom w:val="nil"/>
              <w:right w:val="nil"/>
            </w:tcBorders>
            <w:shd w:val="clear" w:color="auto" w:fill="auto"/>
            <w:tcMar>
              <w:top w:w="48" w:type="dxa"/>
              <w:left w:w="48" w:type="dxa"/>
              <w:bottom w:w="48" w:type="dxa"/>
              <w:right w:w="48" w:type="dxa"/>
            </w:tcMar>
            <w:vAlign w:val="center"/>
            <w:hideMark/>
          </w:tcPr>
          <w:p w:rsidR="001873BB" w:rsidRPr="001873BB" w:rsidRDefault="001873BB" w:rsidP="001873BB">
            <w:pPr>
              <w:jc w:val="center"/>
              <w:rPr>
                <w:rFonts w:cs="Arial"/>
                <w:szCs w:val="22"/>
              </w:rPr>
            </w:pPr>
            <w:r w:rsidRPr="001873BB">
              <w:rPr>
                <w:rFonts w:cs="Arial"/>
                <w:strike/>
                <w:szCs w:val="22"/>
              </w:rPr>
              <w:t>0 to less than 10</w:t>
            </w:r>
          </w:p>
        </w:tc>
        <w:tc>
          <w:tcPr>
            <w:tcW w:w="0" w:type="auto"/>
            <w:tcBorders>
              <w:top w:val="nil"/>
              <w:left w:val="nil"/>
              <w:bottom w:val="nil"/>
              <w:right w:val="nil"/>
            </w:tcBorders>
            <w:shd w:val="clear" w:color="auto" w:fill="auto"/>
            <w:tcMar>
              <w:top w:w="48" w:type="dxa"/>
              <w:left w:w="48" w:type="dxa"/>
              <w:bottom w:w="48" w:type="dxa"/>
              <w:right w:w="48" w:type="dxa"/>
            </w:tcMar>
            <w:vAlign w:val="center"/>
            <w:hideMark/>
          </w:tcPr>
          <w:p w:rsidR="001873BB" w:rsidRPr="001873BB" w:rsidRDefault="001873BB" w:rsidP="001873BB">
            <w:pPr>
              <w:jc w:val="center"/>
              <w:rPr>
                <w:rFonts w:cs="Arial"/>
                <w:szCs w:val="22"/>
              </w:rPr>
            </w:pPr>
            <w:r w:rsidRPr="001873BB">
              <w:rPr>
                <w:rFonts w:cs="Arial"/>
                <w:strike/>
                <w:szCs w:val="22"/>
              </w:rPr>
              <w:t>1.2</w:t>
            </w:r>
          </w:p>
        </w:tc>
      </w:tr>
      <w:tr w:rsidR="001873BB" w:rsidRPr="001873BB">
        <w:tc>
          <w:tcPr>
            <w:tcW w:w="0" w:type="auto"/>
            <w:tcBorders>
              <w:top w:val="nil"/>
              <w:left w:val="nil"/>
              <w:bottom w:val="nil"/>
              <w:right w:val="nil"/>
            </w:tcBorders>
            <w:shd w:val="clear" w:color="auto" w:fill="auto"/>
            <w:tcMar>
              <w:top w:w="48" w:type="dxa"/>
              <w:left w:w="48" w:type="dxa"/>
              <w:bottom w:w="48" w:type="dxa"/>
              <w:right w:w="48" w:type="dxa"/>
            </w:tcMar>
            <w:vAlign w:val="center"/>
            <w:hideMark/>
          </w:tcPr>
          <w:p w:rsidR="001873BB" w:rsidRPr="001873BB" w:rsidRDefault="001873BB" w:rsidP="001873BB">
            <w:pPr>
              <w:jc w:val="center"/>
              <w:rPr>
                <w:rFonts w:cs="Arial"/>
                <w:szCs w:val="22"/>
              </w:rPr>
            </w:pPr>
            <w:r w:rsidRPr="001873BB">
              <w:rPr>
                <w:rFonts w:cs="Arial"/>
                <w:strike/>
                <w:szCs w:val="22"/>
              </w:rPr>
              <w:t>10 to less than 30</w:t>
            </w:r>
          </w:p>
        </w:tc>
        <w:tc>
          <w:tcPr>
            <w:tcW w:w="0" w:type="auto"/>
            <w:tcBorders>
              <w:top w:val="nil"/>
              <w:left w:val="nil"/>
              <w:bottom w:val="nil"/>
              <w:right w:val="nil"/>
            </w:tcBorders>
            <w:shd w:val="clear" w:color="auto" w:fill="auto"/>
            <w:tcMar>
              <w:top w:w="48" w:type="dxa"/>
              <w:left w:w="48" w:type="dxa"/>
              <w:bottom w:w="48" w:type="dxa"/>
              <w:right w:w="48" w:type="dxa"/>
            </w:tcMar>
            <w:vAlign w:val="center"/>
            <w:hideMark/>
          </w:tcPr>
          <w:p w:rsidR="001873BB" w:rsidRPr="001873BB" w:rsidRDefault="001873BB" w:rsidP="001873BB">
            <w:pPr>
              <w:jc w:val="center"/>
              <w:rPr>
                <w:rFonts w:cs="Arial"/>
                <w:szCs w:val="22"/>
              </w:rPr>
            </w:pPr>
            <w:r w:rsidRPr="001873BB">
              <w:rPr>
                <w:rFonts w:cs="Arial"/>
                <w:strike/>
                <w:szCs w:val="22"/>
              </w:rPr>
              <w:t>0.8</w:t>
            </w:r>
          </w:p>
        </w:tc>
      </w:tr>
      <w:tr w:rsidR="001873BB" w:rsidRPr="001873BB">
        <w:tc>
          <w:tcPr>
            <w:tcW w:w="0" w:type="auto"/>
            <w:tcBorders>
              <w:top w:val="nil"/>
              <w:left w:val="nil"/>
              <w:bottom w:val="nil"/>
              <w:right w:val="nil"/>
            </w:tcBorders>
            <w:shd w:val="clear" w:color="auto" w:fill="auto"/>
            <w:tcMar>
              <w:top w:w="48" w:type="dxa"/>
              <w:left w:w="48" w:type="dxa"/>
              <w:bottom w:w="48" w:type="dxa"/>
              <w:right w:w="48" w:type="dxa"/>
            </w:tcMar>
            <w:vAlign w:val="center"/>
            <w:hideMark/>
          </w:tcPr>
          <w:p w:rsidR="001873BB" w:rsidRPr="001873BB" w:rsidRDefault="001873BB" w:rsidP="001873BB">
            <w:pPr>
              <w:jc w:val="center"/>
              <w:rPr>
                <w:rFonts w:cs="Arial"/>
                <w:szCs w:val="22"/>
              </w:rPr>
            </w:pPr>
            <w:r w:rsidRPr="001873BB">
              <w:rPr>
                <w:rFonts w:cs="Arial"/>
                <w:strike/>
                <w:szCs w:val="22"/>
              </w:rPr>
              <w:t>30 to less than 45</w:t>
            </w:r>
          </w:p>
        </w:tc>
        <w:tc>
          <w:tcPr>
            <w:tcW w:w="0" w:type="auto"/>
            <w:tcBorders>
              <w:top w:val="nil"/>
              <w:left w:val="nil"/>
              <w:bottom w:val="nil"/>
              <w:right w:val="nil"/>
            </w:tcBorders>
            <w:shd w:val="clear" w:color="auto" w:fill="auto"/>
            <w:tcMar>
              <w:top w:w="48" w:type="dxa"/>
              <w:left w:w="48" w:type="dxa"/>
              <w:bottom w:w="48" w:type="dxa"/>
              <w:right w:w="48" w:type="dxa"/>
            </w:tcMar>
            <w:vAlign w:val="center"/>
            <w:hideMark/>
          </w:tcPr>
          <w:p w:rsidR="001873BB" w:rsidRPr="001873BB" w:rsidRDefault="001873BB" w:rsidP="001873BB">
            <w:pPr>
              <w:jc w:val="center"/>
              <w:rPr>
                <w:rFonts w:cs="Arial"/>
                <w:szCs w:val="22"/>
              </w:rPr>
            </w:pPr>
            <w:r w:rsidRPr="001873BB">
              <w:rPr>
                <w:rFonts w:cs="Arial"/>
                <w:strike/>
                <w:szCs w:val="22"/>
              </w:rPr>
              <w:t>0.72</w:t>
            </w:r>
          </w:p>
        </w:tc>
      </w:tr>
      <w:tr w:rsidR="001873BB" w:rsidRPr="001873BB">
        <w:tc>
          <w:tcPr>
            <w:tcW w:w="0" w:type="auto"/>
            <w:tcBorders>
              <w:top w:val="nil"/>
              <w:left w:val="nil"/>
              <w:bottom w:val="nil"/>
              <w:right w:val="nil"/>
            </w:tcBorders>
            <w:shd w:val="clear" w:color="auto" w:fill="auto"/>
            <w:tcMar>
              <w:top w:w="48" w:type="dxa"/>
              <w:left w:w="48" w:type="dxa"/>
              <w:bottom w:w="48" w:type="dxa"/>
              <w:right w:w="48" w:type="dxa"/>
            </w:tcMar>
            <w:vAlign w:val="center"/>
            <w:hideMark/>
          </w:tcPr>
          <w:p w:rsidR="001873BB" w:rsidRPr="001873BB" w:rsidRDefault="001873BB" w:rsidP="001873BB">
            <w:pPr>
              <w:jc w:val="center"/>
              <w:rPr>
                <w:rFonts w:cs="Arial"/>
                <w:szCs w:val="22"/>
              </w:rPr>
            </w:pPr>
            <w:r w:rsidRPr="001873BB">
              <w:rPr>
                <w:rFonts w:cs="Arial"/>
                <w:strike/>
                <w:szCs w:val="22"/>
              </w:rPr>
              <w:t>45 to 60</w:t>
            </w:r>
          </w:p>
        </w:tc>
        <w:tc>
          <w:tcPr>
            <w:tcW w:w="0" w:type="auto"/>
            <w:tcBorders>
              <w:top w:val="nil"/>
              <w:left w:val="nil"/>
              <w:bottom w:val="nil"/>
              <w:right w:val="nil"/>
            </w:tcBorders>
            <w:shd w:val="clear" w:color="auto" w:fill="auto"/>
            <w:tcMar>
              <w:top w:w="48" w:type="dxa"/>
              <w:left w:w="48" w:type="dxa"/>
              <w:bottom w:w="48" w:type="dxa"/>
              <w:right w:w="48" w:type="dxa"/>
            </w:tcMar>
            <w:vAlign w:val="center"/>
            <w:hideMark/>
          </w:tcPr>
          <w:p w:rsidR="001873BB" w:rsidRPr="001873BB" w:rsidRDefault="001873BB" w:rsidP="001873BB">
            <w:pPr>
              <w:jc w:val="center"/>
              <w:rPr>
                <w:rFonts w:cs="Arial"/>
                <w:szCs w:val="22"/>
              </w:rPr>
            </w:pPr>
            <w:r w:rsidRPr="001873BB">
              <w:rPr>
                <w:rFonts w:cs="Arial"/>
                <w:strike/>
                <w:szCs w:val="22"/>
              </w:rPr>
              <w:t>0.4</w:t>
            </w:r>
          </w:p>
        </w:tc>
      </w:tr>
    </w:tbl>
    <w:p w:rsidR="001873BB" w:rsidRPr="001873BB" w:rsidRDefault="001873BB" w:rsidP="001873BB">
      <w:pPr>
        <w:rPr>
          <w:rFonts w:cs="Arial"/>
          <w:szCs w:val="22"/>
        </w:rPr>
      </w:pPr>
    </w:p>
    <w:p w:rsidR="001873BB" w:rsidRPr="001873BB" w:rsidRDefault="001873BB" w:rsidP="001873BB">
      <w:pPr>
        <w:shd w:val="clear" w:color="auto" w:fill="FFFFFF"/>
        <w:jc w:val="both"/>
        <w:rPr>
          <w:rFonts w:cs="Arial"/>
          <w:szCs w:val="22"/>
        </w:rPr>
      </w:pPr>
      <w:r w:rsidRPr="001873BB">
        <w:rPr>
          <w:rFonts w:cs="Arial"/>
          <w:strike/>
          <w:szCs w:val="22"/>
        </w:rPr>
        <w:t>For SI: 1 minute per inch = min/25.4 mm, 1 gallon per square foot = 40.7 L/m</w:t>
      </w:r>
      <w:r w:rsidRPr="001873BB">
        <w:rPr>
          <w:rFonts w:cs="Arial"/>
          <w:strike/>
          <w:szCs w:val="22"/>
          <w:vertAlign w:val="superscript"/>
        </w:rPr>
        <w:t>2</w:t>
      </w:r>
      <w:r w:rsidRPr="001873BB">
        <w:rPr>
          <w:rFonts w:cs="Arial"/>
          <w:strike/>
          <w:szCs w:val="22"/>
        </w:rPr>
        <w:t>.</w:t>
      </w:r>
    </w:p>
    <w:p w:rsidR="001873BB" w:rsidRPr="001873BB" w:rsidRDefault="001873BB" w:rsidP="001873BB">
      <w:pPr>
        <w:rPr>
          <w:rFonts w:cs="Arial"/>
          <w:szCs w:val="22"/>
        </w:rPr>
      </w:pPr>
    </w:p>
    <w:p w:rsidR="001873BB" w:rsidRPr="001873BB" w:rsidRDefault="001873BB" w:rsidP="001873BB">
      <w:pPr>
        <w:shd w:val="clear" w:color="auto" w:fill="FFFFFF"/>
        <w:rPr>
          <w:rFonts w:cs="Arial"/>
          <w:szCs w:val="22"/>
        </w:rPr>
      </w:pPr>
      <w:r w:rsidRPr="001873BB">
        <w:rPr>
          <w:rFonts w:cs="Arial"/>
          <w:strike/>
          <w:szCs w:val="22"/>
        </w:rPr>
        <w:t>P3009.10.2 Seepage trench excavations.</w:t>
      </w:r>
    </w:p>
    <w:p w:rsidR="001873BB" w:rsidRPr="001873BB" w:rsidRDefault="001873BB" w:rsidP="001873BB">
      <w:pPr>
        <w:rPr>
          <w:rFonts w:cs="Arial"/>
          <w:szCs w:val="22"/>
        </w:rPr>
      </w:pPr>
    </w:p>
    <w:p w:rsidR="001873BB" w:rsidRPr="001873BB" w:rsidRDefault="001873BB" w:rsidP="001873BB">
      <w:pPr>
        <w:shd w:val="clear" w:color="auto" w:fill="FFFFFF"/>
        <w:jc w:val="both"/>
        <w:rPr>
          <w:rFonts w:cs="Arial"/>
          <w:szCs w:val="22"/>
        </w:rPr>
      </w:pPr>
      <w:r w:rsidRPr="001873BB">
        <w:rPr>
          <w:rFonts w:cs="Arial"/>
          <w:strike/>
          <w:szCs w:val="22"/>
        </w:rPr>
        <w:lastRenderedPageBreak/>
        <w:t>Seepage trench excavations shall be not less than 1 foot (304 mm) in width and not greater than 5 feet (1524 mm) in width. Trench excavations shall be spaced not less than 2 feet (610 mm) apart. The soil absorption area of a seepage trench shall be computed by using the bottom of the trench area (width) multiplied by the length of pipe. Individual seepage trenches shall be not greater than 100 feet (30 480 mm) in developed length.</w:t>
      </w:r>
    </w:p>
    <w:p w:rsidR="001873BB" w:rsidRPr="001873BB" w:rsidRDefault="001873BB" w:rsidP="001873BB">
      <w:pPr>
        <w:rPr>
          <w:rFonts w:cs="Arial"/>
          <w:szCs w:val="22"/>
        </w:rPr>
      </w:pPr>
    </w:p>
    <w:p w:rsidR="001873BB" w:rsidRPr="001873BB" w:rsidRDefault="001873BB" w:rsidP="001873BB">
      <w:pPr>
        <w:shd w:val="clear" w:color="auto" w:fill="FFFFFF"/>
        <w:rPr>
          <w:rFonts w:cs="Arial"/>
          <w:szCs w:val="22"/>
        </w:rPr>
      </w:pPr>
      <w:r w:rsidRPr="001873BB">
        <w:rPr>
          <w:rFonts w:cs="Arial"/>
          <w:strike/>
          <w:szCs w:val="22"/>
        </w:rPr>
        <w:t>P3009.10.3Seepage bed excavations.</w:t>
      </w:r>
    </w:p>
    <w:p w:rsidR="001873BB" w:rsidRPr="001873BB" w:rsidRDefault="001873BB" w:rsidP="001873BB">
      <w:pPr>
        <w:rPr>
          <w:rFonts w:cs="Arial"/>
          <w:szCs w:val="22"/>
        </w:rPr>
      </w:pPr>
    </w:p>
    <w:p w:rsidR="001873BB" w:rsidRPr="001873BB" w:rsidRDefault="001873BB" w:rsidP="001873BB">
      <w:pPr>
        <w:shd w:val="clear" w:color="auto" w:fill="FFFFFF"/>
        <w:jc w:val="both"/>
        <w:rPr>
          <w:rFonts w:cs="Arial"/>
          <w:szCs w:val="22"/>
        </w:rPr>
      </w:pPr>
      <w:r w:rsidRPr="001873BB">
        <w:rPr>
          <w:rFonts w:cs="Arial"/>
          <w:strike/>
          <w:szCs w:val="22"/>
        </w:rPr>
        <w:t>Seepage bed excavations shall be not less than 5 feet (1524 mm) in width and have more than one distribution pipe. The absorption area of a seepage bed shall be computed by using the bottom of the trench area. Distribution piping in a seepage bed shall be uniformly spaced not greater than 5 feet (1524mm) and not less than 3 feet (914 mm) apart, and greater than 3 feet (914 mm) and not less than 1 foot (305 mm) from the sidewall or headwall.</w:t>
      </w:r>
    </w:p>
    <w:p w:rsidR="001873BB" w:rsidRPr="001873BB" w:rsidRDefault="001873BB" w:rsidP="001873BB">
      <w:pPr>
        <w:rPr>
          <w:rFonts w:cs="Arial"/>
          <w:szCs w:val="22"/>
        </w:rPr>
      </w:pPr>
    </w:p>
    <w:p w:rsidR="001873BB" w:rsidRPr="001873BB" w:rsidRDefault="001873BB" w:rsidP="001873BB">
      <w:pPr>
        <w:shd w:val="clear" w:color="auto" w:fill="FFFFFF"/>
        <w:rPr>
          <w:rFonts w:cs="Arial"/>
          <w:szCs w:val="22"/>
        </w:rPr>
      </w:pPr>
      <w:r w:rsidRPr="001873BB">
        <w:rPr>
          <w:rFonts w:cs="Arial"/>
          <w:strike/>
          <w:szCs w:val="22"/>
        </w:rPr>
        <w:t>P3009.10.4Excavation and construction.</w:t>
      </w:r>
    </w:p>
    <w:p w:rsidR="001873BB" w:rsidRPr="001873BB" w:rsidRDefault="001873BB" w:rsidP="001873BB">
      <w:pPr>
        <w:rPr>
          <w:rFonts w:cs="Arial"/>
          <w:szCs w:val="22"/>
        </w:rPr>
      </w:pPr>
    </w:p>
    <w:p w:rsidR="001873BB" w:rsidRPr="001873BB" w:rsidRDefault="001873BB" w:rsidP="001873BB">
      <w:pPr>
        <w:shd w:val="clear" w:color="auto" w:fill="FFFFFF"/>
        <w:jc w:val="both"/>
        <w:rPr>
          <w:rFonts w:cs="Arial"/>
          <w:szCs w:val="22"/>
        </w:rPr>
      </w:pPr>
      <w:r w:rsidRPr="001873BB">
        <w:rPr>
          <w:rFonts w:cs="Arial"/>
          <w:strike/>
          <w:szCs w:val="22"/>
        </w:rPr>
        <w:t>The bottom of a trench or bed excavation shall be level. Seepage trenches or beds shall not be excavated where the soil is so wet that such material rolled between the hands forms a soil wire. Smeared or compacted soil surfaces in the sidewalls or bottom of seepage trench or bed excavations shall be scarified to the depth of smearing or compaction and the loose material removed. Where rain falls on an open excavation, the soil shall be left until sufficiently dry so a soil wire will not form when soil from the excavation bottom is rolled between the hands. The bottom area shall then be scarified and loose material removed.</w:t>
      </w:r>
    </w:p>
    <w:p w:rsidR="001873BB" w:rsidRPr="001873BB" w:rsidRDefault="001873BB" w:rsidP="001873BB">
      <w:pPr>
        <w:rPr>
          <w:rFonts w:cs="Arial"/>
          <w:szCs w:val="22"/>
        </w:rPr>
      </w:pPr>
    </w:p>
    <w:p w:rsidR="001873BB" w:rsidRPr="001873BB" w:rsidRDefault="001873BB" w:rsidP="001873BB">
      <w:pPr>
        <w:shd w:val="clear" w:color="auto" w:fill="FFFFFF"/>
        <w:rPr>
          <w:rFonts w:cs="Arial"/>
          <w:szCs w:val="22"/>
        </w:rPr>
      </w:pPr>
      <w:r w:rsidRPr="001873BB">
        <w:rPr>
          <w:rFonts w:cs="Arial"/>
          <w:strike/>
          <w:szCs w:val="22"/>
        </w:rPr>
        <w:t>P3009.10.5Aggregate and backfill.</w:t>
      </w:r>
    </w:p>
    <w:p w:rsidR="001873BB" w:rsidRPr="001873BB" w:rsidRDefault="001873BB" w:rsidP="001873BB">
      <w:pPr>
        <w:rPr>
          <w:rFonts w:cs="Arial"/>
          <w:szCs w:val="22"/>
        </w:rPr>
      </w:pPr>
    </w:p>
    <w:p w:rsidR="001873BB" w:rsidRPr="001873BB" w:rsidRDefault="001873BB" w:rsidP="001873BB">
      <w:pPr>
        <w:shd w:val="clear" w:color="auto" w:fill="FFFFFF"/>
        <w:jc w:val="both"/>
        <w:rPr>
          <w:rFonts w:cs="Arial"/>
          <w:szCs w:val="22"/>
        </w:rPr>
      </w:pPr>
      <w:r w:rsidRPr="001873BB">
        <w:rPr>
          <w:rFonts w:cs="Arial"/>
          <w:strike/>
          <w:szCs w:val="22"/>
        </w:rPr>
        <w:t xml:space="preserve">Not less than 6 inches (150 mm) in depth of aggregate ranging in size from </w:t>
      </w:r>
      <w:r w:rsidRPr="001873BB">
        <w:rPr>
          <w:rFonts w:cs="Arial"/>
          <w:strike/>
          <w:szCs w:val="22"/>
          <w:vertAlign w:val="superscript"/>
        </w:rPr>
        <w:t>1</w:t>
      </w:r>
      <w:r w:rsidRPr="001873BB">
        <w:rPr>
          <w:rFonts w:cs="Arial"/>
          <w:strike/>
          <w:szCs w:val="22"/>
        </w:rPr>
        <w:t>/</w:t>
      </w:r>
      <w:r w:rsidRPr="001873BB">
        <w:rPr>
          <w:rFonts w:cs="Arial"/>
          <w:strike/>
          <w:szCs w:val="22"/>
          <w:vertAlign w:val="subscript"/>
        </w:rPr>
        <w:t>2</w:t>
      </w:r>
      <w:r w:rsidRPr="001873BB">
        <w:rPr>
          <w:rFonts w:cs="Arial"/>
          <w:strike/>
          <w:szCs w:val="22"/>
        </w:rPr>
        <w:t xml:space="preserve"> to 2</w:t>
      </w:r>
      <w:r w:rsidRPr="001873BB">
        <w:rPr>
          <w:rFonts w:cs="Arial"/>
          <w:strike/>
          <w:szCs w:val="22"/>
          <w:vertAlign w:val="superscript"/>
        </w:rPr>
        <w:t>1</w:t>
      </w:r>
      <w:r w:rsidRPr="001873BB">
        <w:rPr>
          <w:rFonts w:cs="Arial"/>
          <w:strike/>
          <w:szCs w:val="22"/>
        </w:rPr>
        <w:t>/</w:t>
      </w:r>
      <w:r w:rsidRPr="001873BB">
        <w:rPr>
          <w:rFonts w:cs="Arial"/>
          <w:strike/>
          <w:szCs w:val="22"/>
          <w:vertAlign w:val="subscript"/>
        </w:rPr>
        <w:t>2</w:t>
      </w:r>
      <w:r w:rsidRPr="001873BB">
        <w:rPr>
          <w:rFonts w:cs="Arial"/>
          <w:strike/>
          <w:szCs w:val="22"/>
        </w:rPr>
        <w:t xml:space="preserve"> inches (12.7 mm to 64 mm) shall be laid into the trench below the distribution piping elevation. The aggregate shall be evenly distributed not less than 2 inches (51 mm) in depth over the top of the distribution pipe. The aggregate shall be covered with </w:t>
      </w:r>
      <w:r w:rsidRPr="001873BB">
        <w:rPr>
          <w:rFonts w:cs="Arial"/>
          <w:i/>
          <w:iCs/>
          <w:strike/>
          <w:szCs w:val="22"/>
        </w:rPr>
        <w:t>approved</w:t>
      </w:r>
      <w:r w:rsidRPr="001873BB">
        <w:rPr>
          <w:rFonts w:cs="Arial"/>
          <w:strike/>
          <w:szCs w:val="22"/>
        </w:rPr>
        <w:t xml:space="preserve"> synthetic materials or 9 inches (229 mm) of uncompacted marsh hay or straw. Building paper shall not be used to cover the aggregate. Not less than 9 inches (229 mm) of soil backfill shall be provided above the covering.</w:t>
      </w:r>
    </w:p>
    <w:p w:rsidR="001873BB" w:rsidRPr="001873BB" w:rsidRDefault="001873BB" w:rsidP="001873BB">
      <w:pPr>
        <w:rPr>
          <w:rFonts w:cs="Arial"/>
          <w:szCs w:val="22"/>
        </w:rPr>
      </w:pPr>
    </w:p>
    <w:p w:rsidR="001873BB" w:rsidRPr="001873BB" w:rsidRDefault="001873BB" w:rsidP="001873BB">
      <w:pPr>
        <w:shd w:val="clear" w:color="auto" w:fill="FFFFFF"/>
        <w:rPr>
          <w:rFonts w:cs="Arial"/>
          <w:szCs w:val="22"/>
        </w:rPr>
      </w:pPr>
      <w:r w:rsidRPr="001873BB">
        <w:rPr>
          <w:rFonts w:cs="Arial"/>
          <w:strike/>
          <w:szCs w:val="22"/>
        </w:rPr>
        <w:t>P3009.11Distribution piping.</w:t>
      </w:r>
    </w:p>
    <w:p w:rsidR="001873BB" w:rsidRPr="001873BB" w:rsidRDefault="001873BB" w:rsidP="001873BB">
      <w:pPr>
        <w:rPr>
          <w:rFonts w:cs="Arial"/>
          <w:szCs w:val="22"/>
        </w:rPr>
      </w:pPr>
    </w:p>
    <w:p w:rsidR="001873BB" w:rsidRPr="001873BB" w:rsidRDefault="001873BB" w:rsidP="001873BB">
      <w:pPr>
        <w:shd w:val="clear" w:color="auto" w:fill="FFFFFF"/>
        <w:jc w:val="both"/>
        <w:rPr>
          <w:rFonts w:cs="Arial"/>
          <w:szCs w:val="22"/>
        </w:rPr>
      </w:pPr>
      <w:r w:rsidRPr="001873BB">
        <w:rPr>
          <w:rFonts w:cs="Arial"/>
          <w:strike/>
          <w:szCs w:val="22"/>
        </w:rPr>
        <w:t>Distribution piping shall be not less than 3 inches (76 mm) in diameter. Materials shall comply with Table P3009.11. The top of the distribution pipe shall be not less than 8 inches (203 mm) below the original surface. The slope of the distribution pipes shall be not less than 2 inches (51 mm) and not greater than 4 inches (102 mm) per 100 feet (30 480 mm).</w:t>
      </w:r>
    </w:p>
    <w:p w:rsidR="001873BB" w:rsidRPr="001873BB" w:rsidRDefault="001873BB" w:rsidP="001873BB">
      <w:pPr>
        <w:rPr>
          <w:rFonts w:cs="Arial"/>
          <w:szCs w:val="22"/>
        </w:rPr>
      </w:pPr>
    </w:p>
    <w:p w:rsidR="001873BB" w:rsidRPr="001873BB" w:rsidRDefault="001873BB" w:rsidP="001873BB">
      <w:pPr>
        <w:shd w:val="clear" w:color="auto" w:fill="FFFFFF"/>
        <w:jc w:val="both"/>
        <w:rPr>
          <w:rFonts w:cs="Arial"/>
          <w:szCs w:val="22"/>
        </w:rPr>
      </w:pPr>
      <w:r w:rsidRPr="001873BB">
        <w:rPr>
          <w:rFonts w:cs="Arial"/>
          <w:strike/>
          <w:szCs w:val="22"/>
        </w:rPr>
        <w:t>TABLE P3009.11</w:t>
      </w:r>
    </w:p>
    <w:p w:rsidR="001873BB" w:rsidRPr="001873BB" w:rsidRDefault="001873BB" w:rsidP="001873BB">
      <w:pPr>
        <w:rPr>
          <w:rFonts w:cs="Arial"/>
          <w:szCs w:val="22"/>
        </w:rPr>
      </w:pPr>
    </w:p>
    <w:p w:rsidR="001873BB" w:rsidRPr="001873BB" w:rsidRDefault="001873BB" w:rsidP="001873BB">
      <w:pPr>
        <w:shd w:val="clear" w:color="auto" w:fill="FFFFFF"/>
        <w:jc w:val="both"/>
        <w:rPr>
          <w:rFonts w:cs="Arial"/>
          <w:szCs w:val="22"/>
        </w:rPr>
      </w:pPr>
      <w:r w:rsidRPr="001873BB">
        <w:rPr>
          <w:rFonts w:cs="Arial"/>
          <w:strike/>
          <w:szCs w:val="22"/>
        </w:rPr>
        <w:t>DISTRIBUTION PIPE</w:t>
      </w:r>
    </w:p>
    <w:p w:rsidR="001873BB" w:rsidRPr="001873BB" w:rsidRDefault="001873BB" w:rsidP="001873BB">
      <w:pPr>
        <w:rPr>
          <w:rFonts w:cs="Arial"/>
          <w:szCs w:val="22"/>
        </w:rPr>
      </w:pPr>
    </w:p>
    <w:tbl>
      <w:tblPr>
        <w:tblW w:w="5000" w:type="pct"/>
        <w:tblCellMar>
          <w:left w:w="0" w:type="dxa"/>
          <w:right w:w="0" w:type="dxa"/>
        </w:tblCellMar>
        <w:tblLook w:val="04A0" w:firstRow="1" w:lastRow="0" w:firstColumn="1" w:lastColumn="0" w:noHBand="0" w:noVBand="1"/>
      </w:tblPr>
      <w:tblGrid>
        <w:gridCol w:w="8414"/>
        <w:gridCol w:w="1402"/>
      </w:tblGrid>
      <w:tr w:rsidR="001873BB" w:rsidRPr="001873BB">
        <w:tc>
          <w:tcPr>
            <w:tcW w:w="0" w:type="auto"/>
            <w:tcBorders>
              <w:top w:val="nil"/>
              <w:left w:val="nil"/>
              <w:bottom w:val="nil"/>
              <w:right w:val="nil"/>
            </w:tcBorders>
            <w:shd w:val="clear" w:color="auto" w:fill="auto"/>
            <w:tcMar>
              <w:top w:w="48" w:type="dxa"/>
              <w:left w:w="48" w:type="dxa"/>
              <w:bottom w:w="48" w:type="dxa"/>
              <w:right w:w="48" w:type="dxa"/>
            </w:tcMar>
            <w:vAlign w:val="center"/>
            <w:hideMark/>
          </w:tcPr>
          <w:p w:rsidR="001873BB" w:rsidRPr="001873BB" w:rsidRDefault="001873BB" w:rsidP="001873BB">
            <w:pPr>
              <w:jc w:val="center"/>
              <w:rPr>
                <w:rFonts w:cs="Arial"/>
                <w:szCs w:val="22"/>
              </w:rPr>
            </w:pPr>
            <w:r w:rsidRPr="001873BB">
              <w:rPr>
                <w:rFonts w:cs="Arial"/>
                <w:strike/>
                <w:szCs w:val="22"/>
              </w:rPr>
              <w:t>MATERIAL</w:t>
            </w:r>
          </w:p>
        </w:tc>
        <w:tc>
          <w:tcPr>
            <w:tcW w:w="0" w:type="auto"/>
            <w:tcBorders>
              <w:top w:val="nil"/>
              <w:left w:val="nil"/>
              <w:bottom w:val="nil"/>
              <w:right w:val="nil"/>
            </w:tcBorders>
            <w:shd w:val="clear" w:color="auto" w:fill="auto"/>
            <w:tcMar>
              <w:top w:w="48" w:type="dxa"/>
              <w:left w:w="48" w:type="dxa"/>
              <w:bottom w:w="48" w:type="dxa"/>
              <w:right w:w="48" w:type="dxa"/>
            </w:tcMar>
            <w:vAlign w:val="bottom"/>
            <w:hideMark/>
          </w:tcPr>
          <w:p w:rsidR="001873BB" w:rsidRPr="001873BB" w:rsidRDefault="001873BB" w:rsidP="001873BB">
            <w:pPr>
              <w:jc w:val="center"/>
              <w:rPr>
                <w:rFonts w:cs="Arial"/>
                <w:szCs w:val="22"/>
              </w:rPr>
            </w:pPr>
            <w:r w:rsidRPr="001873BB">
              <w:rPr>
                <w:rFonts w:cs="Arial"/>
                <w:strike/>
                <w:szCs w:val="22"/>
              </w:rPr>
              <w:t>STANDARD</w:t>
            </w:r>
          </w:p>
        </w:tc>
      </w:tr>
      <w:tr w:rsidR="001873BB" w:rsidRPr="001873BB">
        <w:tc>
          <w:tcPr>
            <w:tcW w:w="0" w:type="auto"/>
            <w:tcBorders>
              <w:top w:val="nil"/>
              <w:left w:val="nil"/>
              <w:bottom w:val="nil"/>
              <w:right w:val="nil"/>
            </w:tcBorders>
            <w:shd w:val="clear" w:color="auto" w:fill="auto"/>
            <w:tcMar>
              <w:top w:w="48" w:type="dxa"/>
              <w:left w:w="48" w:type="dxa"/>
              <w:bottom w:w="48" w:type="dxa"/>
              <w:right w:w="48" w:type="dxa"/>
            </w:tcMar>
            <w:vAlign w:val="center"/>
            <w:hideMark/>
          </w:tcPr>
          <w:p w:rsidR="001873BB" w:rsidRPr="001873BB" w:rsidRDefault="001873BB" w:rsidP="001873BB">
            <w:pPr>
              <w:rPr>
                <w:rFonts w:cs="Arial"/>
                <w:szCs w:val="22"/>
              </w:rPr>
            </w:pPr>
            <w:r w:rsidRPr="001873BB">
              <w:rPr>
                <w:rFonts w:cs="Arial"/>
                <w:strike/>
                <w:szCs w:val="22"/>
              </w:rPr>
              <w:t>Polyethylene (PE) plastic pipe</w:t>
            </w:r>
          </w:p>
        </w:tc>
        <w:tc>
          <w:tcPr>
            <w:tcW w:w="0" w:type="auto"/>
            <w:tcBorders>
              <w:top w:val="nil"/>
              <w:left w:val="nil"/>
              <w:bottom w:val="nil"/>
              <w:right w:val="nil"/>
            </w:tcBorders>
            <w:shd w:val="clear" w:color="auto" w:fill="auto"/>
            <w:tcMar>
              <w:top w:w="48" w:type="dxa"/>
              <w:left w:w="48" w:type="dxa"/>
              <w:bottom w:w="48" w:type="dxa"/>
              <w:right w:w="48" w:type="dxa"/>
            </w:tcMar>
            <w:vAlign w:val="center"/>
            <w:hideMark/>
          </w:tcPr>
          <w:p w:rsidR="001873BB" w:rsidRPr="001873BB" w:rsidRDefault="001873BB" w:rsidP="001873BB">
            <w:pPr>
              <w:jc w:val="center"/>
              <w:rPr>
                <w:rFonts w:cs="Arial"/>
                <w:szCs w:val="22"/>
              </w:rPr>
            </w:pPr>
            <w:r w:rsidRPr="001873BB">
              <w:rPr>
                <w:rFonts w:cs="Arial"/>
                <w:strike/>
                <w:szCs w:val="22"/>
              </w:rPr>
              <w:t>ASTM F405</w:t>
            </w:r>
          </w:p>
        </w:tc>
      </w:tr>
      <w:tr w:rsidR="001873BB" w:rsidRPr="001873BB">
        <w:tc>
          <w:tcPr>
            <w:tcW w:w="0" w:type="auto"/>
            <w:tcBorders>
              <w:top w:val="nil"/>
              <w:left w:val="nil"/>
              <w:bottom w:val="nil"/>
              <w:right w:val="nil"/>
            </w:tcBorders>
            <w:shd w:val="clear" w:color="auto" w:fill="auto"/>
            <w:tcMar>
              <w:top w:w="48" w:type="dxa"/>
              <w:left w:w="48" w:type="dxa"/>
              <w:bottom w:w="48" w:type="dxa"/>
              <w:right w:w="48" w:type="dxa"/>
            </w:tcMar>
            <w:vAlign w:val="center"/>
            <w:hideMark/>
          </w:tcPr>
          <w:p w:rsidR="001873BB" w:rsidRPr="001873BB" w:rsidRDefault="001873BB" w:rsidP="001873BB">
            <w:pPr>
              <w:rPr>
                <w:rFonts w:cs="Arial"/>
                <w:szCs w:val="22"/>
              </w:rPr>
            </w:pPr>
            <w:r w:rsidRPr="001873BB">
              <w:rPr>
                <w:rFonts w:cs="Arial"/>
                <w:strike/>
                <w:szCs w:val="22"/>
              </w:rPr>
              <w:t>Polyvinyl chloride (PVC) plastic pipe</w:t>
            </w:r>
          </w:p>
        </w:tc>
        <w:tc>
          <w:tcPr>
            <w:tcW w:w="0" w:type="auto"/>
            <w:tcBorders>
              <w:top w:val="nil"/>
              <w:left w:val="nil"/>
              <w:bottom w:val="nil"/>
              <w:right w:val="nil"/>
            </w:tcBorders>
            <w:shd w:val="clear" w:color="auto" w:fill="auto"/>
            <w:tcMar>
              <w:top w:w="48" w:type="dxa"/>
              <w:left w:w="48" w:type="dxa"/>
              <w:bottom w:w="48" w:type="dxa"/>
              <w:right w:w="48" w:type="dxa"/>
            </w:tcMar>
            <w:vAlign w:val="center"/>
            <w:hideMark/>
          </w:tcPr>
          <w:p w:rsidR="001873BB" w:rsidRPr="001873BB" w:rsidRDefault="001873BB" w:rsidP="001873BB">
            <w:pPr>
              <w:jc w:val="center"/>
              <w:rPr>
                <w:rFonts w:cs="Arial"/>
                <w:szCs w:val="22"/>
              </w:rPr>
            </w:pPr>
            <w:r w:rsidRPr="001873BB">
              <w:rPr>
                <w:rFonts w:cs="Arial"/>
                <w:strike/>
                <w:szCs w:val="22"/>
              </w:rPr>
              <w:t>ASTM D2729</w:t>
            </w:r>
          </w:p>
        </w:tc>
      </w:tr>
      <w:tr w:rsidR="001873BB" w:rsidRPr="001873BB">
        <w:tc>
          <w:tcPr>
            <w:tcW w:w="0" w:type="auto"/>
            <w:tcBorders>
              <w:top w:val="nil"/>
              <w:left w:val="nil"/>
              <w:bottom w:val="nil"/>
              <w:right w:val="nil"/>
            </w:tcBorders>
            <w:shd w:val="clear" w:color="auto" w:fill="auto"/>
            <w:tcMar>
              <w:top w:w="48" w:type="dxa"/>
              <w:left w:w="48" w:type="dxa"/>
              <w:bottom w:w="48" w:type="dxa"/>
              <w:right w:w="48" w:type="dxa"/>
            </w:tcMar>
            <w:vAlign w:val="center"/>
            <w:hideMark/>
          </w:tcPr>
          <w:p w:rsidR="001873BB" w:rsidRPr="001873BB" w:rsidRDefault="001873BB" w:rsidP="001873BB">
            <w:pPr>
              <w:rPr>
                <w:rFonts w:cs="Arial"/>
                <w:szCs w:val="22"/>
              </w:rPr>
            </w:pPr>
            <w:r w:rsidRPr="001873BB">
              <w:rPr>
                <w:rFonts w:cs="Arial"/>
                <w:strike/>
                <w:szCs w:val="22"/>
              </w:rPr>
              <w:t>Polyvinyl chloride (PVC) plastic pipe with a 3.5-inch O.D. and solid cellular core or composite wall</w:t>
            </w:r>
          </w:p>
        </w:tc>
        <w:tc>
          <w:tcPr>
            <w:tcW w:w="0" w:type="auto"/>
            <w:tcBorders>
              <w:top w:val="nil"/>
              <w:left w:val="nil"/>
              <w:bottom w:val="nil"/>
              <w:right w:val="nil"/>
            </w:tcBorders>
            <w:shd w:val="clear" w:color="auto" w:fill="auto"/>
            <w:tcMar>
              <w:top w:w="48" w:type="dxa"/>
              <w:left w:w="48" w:type="dxa"/>
              <w:bottom w:w="48" w:type="dxa"/>
              <w:right w:w="48" w:type="dxa"/>
            </w:tcMar>
            <w:vAlign w:val="center"/>
            <w:hideMark/>
          </w:tcPr>
          <w:p w:rsidR="001873BB" w:rsidRPr="001873BB" w:rsidRDefault="001873BB" w:rsidP="001873BB">
            <w:pPr>
              <w:jc w:val="center"/>
              <w:rPr>
                <w:rFonts w:cs="Arial"/>
                <w:szCs w:val="22"/>
              </w:rPr>
            </w:pPr>
            <w:r w:rsidRPr="001873BB">
              <w:rPr>
                <w:rFonts w:cs="Arial"/>
                <w:strike/>
                <w:szCs w:val="22"/>
              </w:rPr>
              <w:t>ASTM F1488</w:t>
            </w:r>
          </w:p>
        </w:tc>
      </w:tr>
    </w:tbl>
    <w:p w:rsidR="001873BB" w:rsidRPr="001873BB" w:rsidRDefault="001873BB" w:rsidP="001873BB">
      <w:pPr>
        <w:rPr>
          <w:rFonts w:cs="Arial"/>
          <w:szCs w:val="22"/>
        </w:rPr>
      </w:pPr>
    </w:p>
    <w:p w:rsidR="001873BB" w:rsidRPr="001873BB" w:rsidRDefault="001873BB" w:rsidP="001873BB">
      <w:pPr>
        <w:shd w:val="clear" w:color="auto" w:fill="FFFFFF"/>
        <w:jc w:val="both"/>
        <w:rPr>
          <w:rFonts w:cs="Arial"/>
          <w:szCs w:val="22"/>
        </w:rPr>
      </w:pPr>
      <w:r w:rsidRPr="001873BB">
        <w:rPr>
          <w:rFonts w:cs="Arial"/>
          <w:strike/>
          <w:szCs w:val="22"/>
        </w:rPr>
        <w:t>For SI: 1 inch = 25.4 mm.</w:t>
      </w:r>
    </w:p>
    <w:p w:rsidR="001873BB" w:rsidRPr="001873BB" w:rsidRDefault="001873BB" w:rsidP="001873BB">
      <w:pPr>
        <w:rPr>
          <w:rFonts w:cs="Arial"/>
          <w:szCs w:val="22"/>
        </w:rPr>
      </w:pPr>
    </w:p>
    <w:p w:rsidR="001873BB" w:rsidRPr="001873BB" w:rsidRDefault="001873BB" w:rsidP="001873BB">
      <w:pPr>
        <w:shd w:val="clear" w:color="auto" w:fill="FFFFFF"/>
        <w:rPr>
          <w:rFonts w:cs="Arial"/>
          <w:szCs w:val="22"/>
        </w:rPr>
      </w:pPr>
      <w:r w:rsidRPr="001873BB">
        <w:rPr>
          <w:rFonts w:cs="Arial"/>
          <w:strike/>
          <w:szCs w:val="22"/>
        </w:rPr>
        <w:t>P3009.11.1Joints.</w:t>
      </w:r>
    </w:p>
    <w:p w:rsidR="001873BB" w:rsidRPr="001873BB" w:rsidRDefault="001873BB" w:rsidP="001873BB">
      <w:pPr>
        <w:rPr>
          <w:rFonts w:cs="Arial"/>
          <w:szCs w:val="22"/>
        </w:rPr>
      </w:pPr>
    </w:p>
    <w:p w:rsidR="001873BB" w:rsidRPr="001873BB" w:rsidRDefault="001873BB" w:rsidP="001873BB">
      <w:pPr>
        <w:shd w:val="clear" w:color="auto" w:fill="FFFFFF"/>
        <w:jc w:val="both"/>
        <w:rPr>
          <w:rFonts w:cs="Arial"/>
          <w:szCs w:val="22"/>
        </w:rPr>
      </w:pPr>
      <w:r w:rsidRPr="001873BB">
        <w:rPr>
          <w:rFonts w:cs="Arial"/>
          <w:strike/>
          <w:szCs w:val="22"/>
        </w:rPr>
        <w:t>Joints in distribution pipe shall be made in accordance with Section P3003 of this code.</w:t>
      </w:r>
    </w:p>
    <w:p w:rsidR="001873BB" w:rsidRPr="001873BB" w:rsidRDefault="001873BB" w:rsidP="001873BB">
      <w:pPr>
        <w:rPr>
          <w:rFonts w:cs="Arial"/>
          <w:szCs w:val="22"/>
        </w:rPr>
      </w:pPr>
    </w:p>
    <w:p w:rsidR="001873BB" w:rsidRPr="001873BB" w:rsidRDefault="001873BB" w:rsidP="001873BB">
      <w:pPr>
        <w:rPr>
          <w:rFonts w:cs="Arial"/>
          <w:szCs w:val="22"/>
        </w:rPr>
      </w:pPr>
    </w:p>
    <w:p w:rsidR="001873BB" w:rsidRDefault="001873BB" w:rsidP="00215BDD">
      <w:pPr>
        <w:rPr>
          <w:rFonts w:cs="Arial"/>
          <w:color w:val="000000"/>
          <w:szCs w:val="22"/>
        </w:rPr>
      </w:pPr>
    </w:p>
    <w:p w:rsidR="001873BB" w:rsidRPr="001873BB" w:rsidRDefault="0081716F" w:rsidP="00215BDD">
      <w:pPr>
        <w:rPr>
          <w:rFonts w:cs="Arial"/>
          <w:color w:val="FF0000"/>
          <w:szCs w:val="22"/>
        </w:rPr>
      </w:pPr>
      <w:r>
        <w:rPr>
          <w:rFonts w:cs="Arial"/>
          <w:color w:val="FF0000"/>
          <w:szCs w:val="22"/>
        </w:rPr>
        <w:t>(7110</w:t>
      </w:r>
      <w:r w:rsidR="001873BB" w:rsidRPr="001873BB">
        <w:rPr>
          <w:rFonts w:cs="Arial"/>
          <w:color w:val="FF0000"/>
          <w:szCs w:val="22"/>
        </w:rPr>
        <w:t xml:space="preserve"> A1 Only)</w:t>
      </w:r>
    </w:p>
    <w:p w:rsidR="00215BDD" w:rsidRDefault="00215BDD" w:rsidP="00215BDD">
      <w:pPr>
        <w:rPr>
          <w:rFonts w:cs="Arial"/>
          <w:color w:val="000000"/>
          <w:szCs w:val="22"/>
        </w:rPr>
      </w:pPr>
    </w:p>
    <w:p w:rsidR="00BA4FC7" w:rsidRPr="004D6A75" w:rsidRDefault="00BA4FC7" w:rsidP="00BA4FC7">
      <w:pPr>
        <w:widowControl w:val="0"/>
        <w:autoSpaceDE w:val="0"/>
        <w:autoSpaceDN w:val="0"/>
        <w:rPr>
          <w:rFonts w:eastAsia="Arial" w:cs="Arial"/>
          <w:b/>
          <w:i/>
          <w:szCs w:val="22"/>
        </w:rPr>
      </w:pPr>
      <w:r w:rsidRPr="004D6A75">
        <w:rPr>
          <w:rFonts w:eastAsia="Arial" w:cs="Arial"/>
          <w:b/>
          <w:i/>
          <w:szCs w:val="22"/>
        </w:rPr>
        <w:t>Revise as follows:</w:t>
      </w:r>
    </w:p>
    <w:p w:rsidR="00BA4FC7" w:rsidRPr="004D6A75" w:rsidRDefault="00BA4FC7" w:rsidP="00BA4FC7">
      <w:pPr>
        <w:widowControl w:val="0"/>
        <w:autoSpaceDE w:val="0"/>
        <w:autoSpaceDN w:val="0"/>
        <w:rPr>
          <w:rFonts w:eastAsia="Arial" w:cs="Arial"/>
          <w:b/>
          <w:szCs w:val="22"/>
        </w:rPr>
      </w:pPr>
    </w:p>
    <w:p w:rsidR="00BA4FC7" w:rsidRPr="004D6A75" w:rsidRDefault="00BA4FC7" w:rsidP="00BA4FC7">
      <w:pPr>
        <w:widowControl w:val="0"/>
        <w:autoSpaceDE w:val="0"/>
        <w:autoSpaceDN w:val="0"/>
        <w:ind w:right="1702"/>
        <w:jc w:val="center"/>
        <w:rPr>
          <w:rFonts w:eastAsia="Arial" w:cs="Arial"/>
          <w:b/>
          <w:szCs w:val="22"/>
        </w:rPr>
      </w:pPr>
      <w:r w:rsidRPr="004D6A75">
        <w:rPr>
          <w:rFonts w:eastAsia="Arial" w:cs="Arial"/>
          <w:b/>
          <w:szCs w:val="22"/>
        </w:rPr>
        <w:t>SECTION P3010</w:t>
      </w:r>
    </w:p>
    <w:p w:rsidR="00BA4FC7" w:rsidRPr="004D6A75" w:rsidRDefault="00BA4FC7" w:rsidP="00BA4FC7">
      <w:pPr>
        <w:widowControl w:val="0"/>
        <w:autoSpaceDE w:val="0"/>
        <w:autoSpaceDN w:val="0"/>
        <w:ind w:right="1702"/>
        <w:jc w:val="center"/>
        <w:rPr>
          <w:rFonts w:eastAsia="Arial" w:cs="Arial"/>
          <w:b/>
          <w:szCs w:val="22"/>
        </w:rPr>
      </w:pPr>
      <w:r w:rsidRPr="004D6A75">
        <w:rPr>
          <w:rFonts w:eastAsia="Arial" w:cs="Arial"/>
          <w:b/>
          <w:szCs w:val="22"/>
        </w:rPr>
        <w:t xml:space="preserve">REPLACEMENT OF UNDERGROUND </w:t>
      </w:r>
      <w:r w:rsidRPr="004D6A75">
        <w:rPr>
          <w:rFonts w:eastAsia="Arial" w:cs="Arial"/>
          <w:b/>
          <w:szCs w:val="22"/>
          <w:u w:val="thick"/>
        </w:rPr>
        <w:t>BUILDING</w:t>
      </w:r>
      <w:r w:rsidRPr="004D6A75">
        <w:rPr>
          <w:rFonts w:eastAsia="Arial" w:cs="Arial"/>
          <w:b/>
          <w:szCs w:val="22"/>
        </w:rPr>
        <w:t xml:space="preserve"> SEWERS</w:t>
      </w:r>
      <w:r w:rsidRPr="004D6A75">
        <w:rPr>
          <w:rFonts w:eastAsia="Arial" w:cs="Arial"/>
          <w:b/>
          <w:szCs w:val="22"/>
          <w:u w:val="thick"/>
        </w:rPr>
        <w:t xml:space="preserve"> AND BUILDING DRAINS</w:t>
      </w:r>
      <w:r w:rsidRPr="004D6A75">
        <w:rPr>
          <w:rFonts w:eastAsia="Arial" w:cs="Arial"/>
          <w:b/>
          <w:szCs w:val="22"/>
        </w:rPr>
        <w:t xml:space="preserve"> BY PIPE BURSTING METHODS</w:t>
      </w:r>
    </w:p>
    <w:p w:rsidR="00BA4FC7" w:rsidRPr="004D6A75" w:rsidRDefault="00BA4FC7" w:rsidP="00BA4FC7">
      <w:pPr>
        <w:widowControl w:val="0"/>
        <w:autoSpaceDE w:val="0"/>
        <w:autoSpaceDN w:val="0"/>
        <w:rPr>
          <w:rFonts w:eastAsia="Arial" w:cs="Arial"/>
          <w:b/>
          <w:szCs w:val="22"/>
        </w:rPr>
      </w:pPr>
    </w:p>
    <w:p w:rsidR="00BA4FC7" w:rsidRPr="004D6A75" w:rsidRDefault="00BA4FC7" w:rsidP="00BA4FC7">
      <w:pPr>
        <w:widowControl w:val="0"/>
        <w:autoSpaceDE w:val="0"/>
        <w:autoSpaceDN w:val="0"/>
        <w:ind w:right="1908"/>
        <w:rPr>
          <w:rFonts w:eastAsia="Arial" w:cs="Arial"/>
          <w:szCs w:val="22"/>
        </w:rPr>
      </w:pPr>
      <w:r w:rsidRPr="004D6A75">
        <w:rPr>
          <w:rFonts w:eastAsia="Arial" w:cs="Arial"/>
          <w:b/>
          <w:szCs w:val="22"/>
        </w:rPr>
        <w:t xml:space="preserve">P3010.1 General. </w:t>
      </w:r>
      <w:r w:rsidRPr="004D6A75">
        <w:rPr>
          <w:rFonts w:eastAsia="Arial" w:cs="Arial"/>
          <w:szCs w:val="22"/>
        </w:rPr>
        <w:t xml:space="preserve">This section shall govern the replacement of existing </w:t>
      </w:r>
      <w:r w:rsidRPr="004D6A75">
        <w:rPr>
          <w:rFonts w:eastAsia="Arial" w:cs="Arial"/>
          <w:i/>
          <w:szCs w:val="22"/>
        </w:rPr>
        <w:t xml:space="preserve">building sewer </w:t>
      </w:r>
      <w:r w:rsidRPr="004D6A75">
        <w:rPr>
          <w:rFonts w:eastAsia="Arial" w:cs="Arial"/>
          <w:i/>
          <w:szCs w:val="22"/>
          <w:u w:val="single"/>
        </w:rPr>
        <w:t>and building</w:t>
      </w:r>
      <w:r w:rsidRPr="004D6A75">
        <w:rPr>
          <w:rFonts w:eastAsia="Arial" w:cs="Arial"/>
          <w:i/>
          <w:szCs w:val="22"/>
        </w:rPr>
        <w:t xml:space="preserve"> </w:t>
      </w:r>
      <w:r w:rsidRPr="004D6A75">
        <w:rPr>
          <w:rFonts w:eastAsia="Arial" w:cs="Arial"/>
          <w:i/>
          <w:szCs w:val="22"/>
          <w:u w:val="single"/>
        </w:rPr>
        <w:t>drain</w:t>
      </w:r>
      <w:r w:rsidRPr="004D6A75">
        <w:rPr>
          <w:rFonts w:eastAsia="Arial" w:cs="Arial"/>
          <w:i/>
          <w:szCs w:val="22"/>
        </w:rPr>
        <w:t xml:space="preserve"> </w:t>
      </w:r>
      <w:r w:rsidRPr="004D6A75">
        <w:rPr>
          <w:rFonts w:eastAsia="Arial" w:cs="Arial"/>
          <w:szCs w:val="22"/>
        </w:rPr>
        <w:t>piping by pipe-bursting methods.</w:t>
      </w:r>
    </w:p>
    <w:p w:rsidR="00BA4FC7" w:rsidRPr="004D6A75" w:rsidRDefault="00BA4FC7" w:rsidP="00BA4FC7">
      <w:pPr>
        <w:widowControl w:val="0"/>
        <w:autoSpaceDE w:val="0"/>
        <w:autoSpaceDN w:val="0"/>
        <w:rPr>
          <w:rFonts w:eastAsia="Arial" w:cs="Arial"/>
          <w:szCs w:val="22"/>
        </w:rPr>
      </w:pPr>
    </w:p>
    <w:p w:rsidR="00BA4FC7" w:rsidRPr="004D6A75" w:rsidRDefault="00BA4FC7" w:rsidP="00BA4FC7">
      <w:pPr>
        <w:widowControl w:val="0"/>
        <w:autoSpaceDE w:val="0"/>
        <w:autoSpaceDN w:val="0"/>
        <w:ind w:right="1830"/>
        <w:rPr>
          <w:rFonts w:eastAsia="Arial" w:cs="Arial"/>
          <w:szCs w:val="22"/>
        </w:rPr>
      </w:pPr>
      <w:r w:rsidRPr="004D6A75">
        <w:rPr>
          <w:rFonts w:eastAsia="Arial" w:cs="Arial"/>
          <w:b/>
          <w:szCs w:val="22"/>
        </w:rPr>
        <w:t xml:space="preserve">P3010.2 Applicability. </w:t>
      </w:r>
      <w:r w:rsidRPr="004D6A75">
        <w:rPr>
          <w:rFonts w:eastAsia="Arial" w:cs="Arial"/>
          <w:szCs w:val="22"/>
        </w:rPr>
        <w:t xml:space="preserve">The replacement of building sewer </w:t>
      </w:r>
      <w:r w:rsidRPr="004D6A75">
        <w:rPr>
          <w:rFonts w:eastAsia="Arial" w:cs="Arial"/>
          <w:szCs w:val="22"/>
          <w:u w:val="single"/>
        </w:rPr>
        <w:t xml:space="preserve">and building drain </w:t>
      </w:r>
      <w:r w:rsidRPr="004D6A75">
        <w:rPr>
          <w:rFonts w:eastAsia="Arial" w:cs="Arial"/>
          <w:szCs w:val="22"/>
        </w:rPr>
        <w:t>piping by pipe bursting methods shall be limited to gravity drainage piping of sizes 6 inches (150 mm) and smaller. The replacement piping shall be of the same nominal size as the existing piping.</w:t>
      </w:r>
    </w:p>
    <w:p w:rsidR="00BA4FC7" w:rsidRPr="004D6A75" w:rsidRDefault="00BA4FC7" w:rsidP="00BA4FC7">
      <w:pPr>
        <w:widowControl w:val="0"/>
        <w:autoSpaceDE w:val="0"/>
        <w:autoSpaceDN w:val="0"/>
        <w:rPr>
          <w:rFonts w:eastAsia="Arial" w:cs="Arial"/>
          <w:szCs w:val="22"/>
        </w:rPr>
      </w:pPr>
    </w:p>
    <w:p w:rsidR="00BA4FC7" w:rsidRPr="004D6A75" w:rsidRDefault="00BA4FC7" w:rsidP="00BA4FC7">
      <w:pPr>
        <w:widowControl w:val="0"/>
        <w:autoSpaceDE w:val="0"/>
        <w:autoSpaceDN w:val="0"/>
        <w:ind w:right="1328"/>
        <w:rPr>
          <w:rFonts w:eastAsia="Arial" w:cs="Arial"/>
          <w:szCs w:val="22"/>
        </w:rPr>
      </w:pPr>
      <w:r w:rsidRPr="004D6A75">
        <w:rPr>
          <w:rFonts w:eastAsia="Arial" w:cs="Arial"/>
          <w:b/>
          <w:szCs w:val="22"/>
        </w:rPr>
        <w:t xml:space="preserve">P3010.6 Cleanouts. </w:t>
      </w:r>
      <w:r w:rsidRPr="004D6A75">
        <w:rPr>
          <w:rFonts w:eastAsia="Arial" w:cs="Arial"/>
          <w:szCs w:val="22"/>
        </w:rPr>
        <w:t xml:space="preserve">Where the existing </w:t>
      </w:r>
      <w:r w:rsidRPr="004D6A75">
        <w:rPr>
          <w:rFonts w:eastAsia="Arial" w:cs="Arial"/>
          <w:i/>
          <w:szCs w:val="22"/>
        </w:rPr>
        <w:t xml:space="preserve">building sewer </w:t>
      </w:r>
      <w:r w:rsidRPr="004D6A75">
        <w:rPr>
          <w:rFonts w:eastAsia="Arial" w:cs="Arial"/>
          <w:i/>
          <w:szCs w:val="22"/>
          <w:u w:val="single"/>
        </w:rPr>
        <w:t>or building drain</w:t>
      </w:r>
      <w:r w:rsidRPr="004D6A75">
        <w:rPr>
          <w:rFonts w:eastAsia="Arial" w:cs="Arial"/>
          <w:i/>
          <w:szCs w:val="22"/>
        </w:rPr>
        <w:t xml:space="preserve"> </w:t>
      </w:r>
      <w:r w:rsidRPr="004D6A75">
        <w:rPr>
          <w:rFonts w:eastAsia="Arial" w:cs="Arial"/>
          <w:szCs w:val="22"/>
        </w:rPr>
        <w:t>did not have cleanouts meeting the requirements of this code, cleanout fittings shall be installed as required by this code.</w:t>
      </w:r>
    </w:p>
    <w:p w:rsidR="00BA4FC7" w:rsidRPr="004D6A75" w:rsidRDefault="00BA4FC7" w:rsidP="00BA4FC7">
      <w:pPr>
        <w:rPr>
          <w:rFonts w:eastAsia="Arial"/>
          <w:color w:val="FF0000"/>
          <w:w w:val="99"/>
          <w:szCs w:val="22"/>
        </w:rPr>
      </w:pPr>
      <w:r w:rsidRPr="004D6A75">
        <w:rPr>
          <w:rFonts w:eastAsia="Arial"/>
          <w:color w:val="FF0000"/>
          <w:w w:val="99"/>
          <w:szCs w:val="22"/>
        </w:rPr>
        <w:t>(P279-15 Part II)</w:t>
      </w:r>
    </w:p>
    <w:p w:rsidR="00BA4FC7" w:rsidRDefault="00BA4FC7" w:rsidP="00E2315F">
      <w:pPr>
        <w:widowControl w:val="0"/>
        <w:autoSpaceDE w:val="0"/>
        <w:autoSpaceDN w:val="0"/>
        <w:rPr>
          <w:rFonts w:eastAsia="Arial" w:cs="Arial"/>
          <w:b/>
          <w:i/>
          <w:szCs w:val="22"/>
        </w:rPr>
      </w:pPr>
    </w:p>
    <w:p w:rsidR="00BA4FC7" w:rsidRDefault="00BA4FC7" w:rsidP="00E2315F">
      <w:pPr>
        <w:widowControl w:val="0"/>
        <w:autoSpaceDE w:val="0"/>
        <w:autoSpaceDN w:val="0"/>
        <w:rPr>
          <w:rFonts w:eastAsia="Arial" w:cs="Arial"/>
          <w:b/>
          <w:i/>
          <w:szCs w:val="22"/>
        </w:rPr>
      </w:pPr>
    </w:p>
    <w:p w:rsidR="001E73FE" w:rsidRPr="00745F9E" w:rsidRDefault="001E73FE" w:rsidP="00E2315F">
      <w:pPr>
        <w:widowControl w:val="0"/>
        <w:autoSpaceDE w:val="0"/>
        <w:autoSpaceDN w:val="0"/>
        <w:ind w:right="1397"/>
        <w:rPr>
          <w:rFonts w:eastAsia="Arial" w:cs="Arial"/>
          <w:b/>
          <w:szCs w:val="22"/>
        </w:rPr>
      </w:pPr>
    </w:p>
    <w:p w:rsidR="001E73FE" w:rsidRPr="00745F9E" w:rsidRDefault="001E73FE" w:rsidP="00E2315F">
      <w:pPr>
        <w:widowControl w:val="0"/>
        <w:autoSpaceDE w:val="0"/>
        <w:autoSpaceDN w:val="0"/>
        <w:ind w:right="1397"/>
        <w:rPr>
          <w:rFonts w:eastAsia="Arial" w:cs="Arial"/>
          <w:szCs w:val="22"/>
        </w:rPr>
      </w:pPr>
      <w:r w:rsidRPr="00745F9E">
        <w:rPr>
          <w:rFonts w:eastAsia="Arial" w:cs="Arial"/>
          <w:b/>
          <w:szCs w:val="22"/>
        </w:rPr>
        <w:t xml:space="preserve">P3010.4 Pipe. </w:t>
      </w:r>
      <w:r w:rsidRPr="00745F9E">
        <w:rPr>
          <w:rFonts w:eastAsia="Arial" w:cs="Arial"/>
          <w:szCs w:val="22"/>
        </w:rPr>
        <w:t xml:space="preserve">The replacement pipe shall be made of a high-density polyethylene (HDPE) </w:t>
      </w:r>
      <w:r w:rsidRPr="00745F9E">
        <w:rPr>
          <w:rFonts w:eastAsia="Arial" w:cs="Arial"/>
          <w:strike/>
          <w:szCs w:val="22"/>
        </w:rPr>
        <w:t>that conforms</w:t>
      </w:r>
      <w:r w:rsidRPr="00745F9E">
        <w:rPr>
          <w:rFonts w:eastAsia="Arial" w:cs="Arial"/>
          <w:szCs w:val="22"/>
        </w:rPr>
        <w:t xml:space="preserve"> </w:t>
      </w:r>
      <w:r w:rsidRPr="00745F9E">
        <w:rPr>
          <w:rFonts w:eastAsia="Arial" w:cs="Arial"/>
          <w:strike/>
          <w:szCs w:val="22"/>
        </w:rPr>
        <w:t>to cell classification number PE3608, PE4608 or PE4710 as indicated in ASTM F 714. The pipe fittings</w:t>
      </w:r>
      <w:r w:rsidRPr="00745F9E">
        <w:rPr>
          <w:rFonts w:eastAsia="Arial" w:cs="Arial"/>
          <w:szCs w:val="22"/>
        </w:rPr>
        <w:t xml:space="preserve"> </w:t>
      </w:r>
      <w:r w:rsidRPr="00745F9E">
        <w:rPr>
          <w:rFonts w:eastAsia="Arial" w:cs="Arial"/>
          <w:szCs w:val="22"/>
          <w:u w:val="single"/>
        </w:rPr>
        <w:t>and</w:t>
      </w:r>
      <w:r w:rsidRPr="00745F9E">
        <w:rPr>
          <w:rFonts w:eastAsia="Arial" w:cs="Arial"/>
          <w:szCs w:val="22"/>
        </w:rPr>
        <w:t xml:space="preserve"> shall be</w:t>
      </w:r>
      <w:r w:rsidRPr="00745F9E">
        <w:rPr>
          <w:rFonts w:eastAsia="Arial" w:cs="Arial"/>
          <w:strike/>
          <w:szCs w:val="22"/>
        </w:rPr>
        <w:t xml:space="preserve"> manufactured with an SDR of 17 and </w:t>
      </w:r>
      <w:r w:rsidRPr="00745F9E">
        <w:rPr>
          <w:rFonts w:eastAsia="Arial" w:cs="Arial"/>
          <w:szCs w:val="22"/>
        </w:rPr>
        <w:t>in compliance with ASTM F 714.</w:t>
      </w:r>
    </w:p>
    <w:p w:rsidR="001E73FE" w:rsidRPr="00745F9E" w:rsidRDefault="001E73FE" w:rsidP="00E2315F">
      <w:pPr>
        <w:widowControl w:val="0"/>
        <w:autoSpaceDE w:val="0"/>
        <w:autoSpaceDN w:val="0"/>
        <w:spacing w:before="3"/>
        <w:rPr>
          <w:rFonts w:eastAsia="Arial" w:cs="Arial"/>
          <w:szCs w:val="22"/>
        </w:rPr>
      </w:pPr>
    </w:p>
    <w:p w:rsidR="001E73FE" w:rsidRPr="00745F9E" w:rsidRDefault="001E73FE" w:rsidP="00E2315F">
      <w:pPr>
        <w:widowControl w:val="0"/>
        <w:autoSpaceDE w:val="0"/>
        <w:autoSpaceDN w:val="0"/>
        <w:spacing w:before="93"/>
        <w:ind w:right="1352"/>
        <w:rPr>
          <w:rFonts w:eastAsia="Arial" w:cs="Arial"/>
          <w:szCs w:val="22"/>
        </w:rPr>
      </w:pPr>
      <w:r w:rsidRPr="00745F9E">
        <w:rPr>
          <w:rFonts w:eastAsia="Arial" w:cs="Arial"/>
          <w:b/>
          <w:szCs w:val="22"/>
        </w:rPr>
        <w:t xml:space="preserve">P3010.5 Pipe fittings. </w:t>
      </w:r>
      <w:r w:rsidRPr="00745F9E">
        <w:rPr>
          <w:rFonts w:eastAsia="Arial" w:cs="Arial"/>
          <w:szCs w:val="22"/>
        </w:rPr>
        <w:t xml:space="preserve">Pipe fittings to be connected to the replacement </w:t>
      </w:r>
      <w:r w:rsidRPr="00745F9E">
        <w:rPr>
          <w:rFonts w:eastAsia="Arial" w:cs="Arial"/>
          <w:strike/>
          <w:szCs w:val="22"/>
        </w:rPr>
        <w:t xml:space="preserve">piping </w:t>
      </w:r>
      <w:r w:rsidRPr="00745F9E">
        <w:rPr>
          <w:rFonts w:eastAsia="Arial" w:cs="Arial"/>
          <w:szCs w:val="22"/>
          <w:u w:val="single"/>
        </w:rPr>
        <w:t>pipe</w:t>
      </w:r>
      <w:r w:rsidRPr="00745F9E">
        <w:rPr>
          <w:rFonts w:eastAsia="Arial" w:cs="Arial"/>
          <w:szCs w:val="22"/>
        </w:rPr>
        <w:t xml:space="preserve"> shall be made of high- density polyethylene (HDPE) </w:t>
      </w:r>
      <w:r w:rsidRPr="00745F9E">
        <w:rPr>
          <w:rFonts w:eastAsia="Arial" w:cs="Arial"/>
          <w:strike/>
          <w:szCs w:val="22"/>
        </w:rPr>
        <w:t>that conforms to cell classification number PE3608, PE4608 or PE4710 as</w:t>
      </w:r>
      <w:r w:rsidRPr="00745F9E">
        <w:rPr>
          <w:rFonts w:eastAsia="Arial" w:cs="Arial"/>
          <w:szCs w:val="22"/>
        </w:rPr>
        <w:t xml:space="preserve"> </w:t>
      </w:r>
      <w:r w:rsidRPr="00745F9E">
        <w:rPr>
          <w:rFonts w:eastAsia="Arial" w:cs="Arial"/>
          <w:strike/>
          <w:szCs w:val="22"/>
        </w:rPr>
        <w:t xml:space="preserve">indicated in ASTM F 714. The pipe fittings </w:t>
      </w:r>
      <w:r w:rsidRPr="00745F9E">
        <w:rPr>
          <w:rFonts w:eastAsia="Arial" w:cs="Arial"/>
          <w:szCs w:val="22"/>
          <w:u w:val="single"/>
        </w:rPr>
        <w:t xml:space="preserve">and </w:t>
      </w:r>
      <w:r w:rsidRPr="00745F9E">
        <w:rPr>
          <w:rFonts w:eastAsia="Arial" w:cs="Arial"/>
          <w:szCs w:val="22"/>
        </w:rPr>
        <w:t>shall be</w:t>
      </w:r>
      <w:r w:rsidRPr="00745F9E">
        <w:rPr>
          <w:rFonts w:eastAsia="Arial" w:cs="Arial"/>
          <w:strike/>
          <w:szCs w:val="22"/>
        </w:rPr>
        <w:t xml:space="preserve"> manufactured with an SDR of 17 and</w:t>
      </w:r>
      <w:r w:rsidRPr="00745F9E">
        <w:rPr>
          <w:rFonts w:eastAsia="Arial" w:cs="Arial"/>
          <w:szCs w:val="22"/>
        </w:rPr>
        <w:t xml:space="preserve"> in compliance with ASTM D 2683.</w:t>
      </w:r>
    </w:p>
    <w:p w:rsidR="001E73FE" w:rsidRDefault="001E73FE" w:rsidP="00215BDD">
      <w:pPr>
        <w:rPr>
          <w:rFonts w:eastAsia="Arial" w:cs="Arial"/>
          <w:color w:val="FF0000"/>
          <w:w w:val="99"/>
          <w:szCs w:val="22"/>
        </w:rPr>
      </w:pPr>
      <w:r w:rsidRPr="00745F9E">
        <w:rPr>
          <w:rFonts w:eastAsia="Arial" w:cs="Arial"/>
          <w:color w:val="FF0000"/>
          <w:w w:val="99"/>
          <w:szCs w:val="22"/>
        </w:rPr>
        <w:t>(P204-15 Part II)</w:t>
      </w:r>
    </w:p>
    <w:p w:rsidR="00745F9E" w:rsidRDefault="00745F9E" w:rsidP="00215BDD">
      <w:pPr>
        <w:widowControl w:val="0"/>
        <w:autoSpaceDE w:val="0"/>
        <w:autoSpaceDN w:val="0"/>
        <w:rPr>
          <w:rFonts w:eastAsia="Arial" w:cs="Arial"/>
          <w:b/>
          <w:szCs w:val="22"/>
        </w:rPr>
      </w:pPr>
    </w:p>
    <w:p w:rsidR="00215BDD" w:rsidRDefault="00215BDD" w:rsidP="00215BDD">
      <w:pPr>
        <w:widowControl w:val="0"/>
        <w:autoSpaceDE w:val="0"/>
        <w:autoSpaceDN w:val="0"/>
        <w:rPr>
          <w:rFonts w:eastAsia="Arial" w:cs="Arial"/>
          <w:b/>
          <w:szCs w:val="22"/>
        </w:rPr>
      </w:pPr>
    </w:p>
    <w:p w:rsidR="001E73FE" w:rsidRPr="00745F9E" w:rsidRDefault="001E73FE" w:rsidP="00215BDD">
      <w:pPr>
        <w:widowControl w:val="0"/>
        <w:autoSpaceDE w:val="0"/>
        <w:autoSpaceDN w:val="0"/>
        <w:rPr>
          <w:rFonts w:eastAsia="Arial" w:cs="Arial"/>
          <w:b/>
          <w:i/>
          <w:szCs w:val="22"/>
        </w:rPr>
      </w:pPr>
      <w:r w:rsidRPr="00745F9E">
        <w:rPr>
          <w:rFonts w:eastAsia="Arial" w:cs="Arial"/>
          <w:b/>
          <w:i/>
          <w:szCs w:val="22"/>
        </w:rPr>
        <w:t>Add new text as follows:</w:t>
      </w:r>
    </w:p>
    <w:p w:rsidR="001E73FE" w:rsidRPr="00745F9E" w:rsidRDefault="001E73FE" w:rsidP="00215BDD">
      <w:pPr>
        <w:widowControl w:val="0"/>
        <w:autoSpaceDE w:val="0"/>
        <w:autoSpaceDN w:val="0"/>
        <w:rPr>
          <w:rFonts w:eastAsia="Arial" w:cs="Arial"/>
          <w:b/>
          <w:szCs w:val="22"/>
        </w:rPr>
      </w:pPr>
    </w:p>
    <w:p w:rsidR="001E73FE" w:rsidRPr="00745F9E" w:rsidRDefault="001E73FE" w:rsidP="00215BDD">
      <w:pPr>
        <w:widowControl w:val="0"/>
        <w:autoSpaceDE w:val="0"/>
        <w:autoSpaceDN w:val="0"/>
        <w:ind w:right="1702"/>
        <w:jc w:val="center"/>
        <w:rPr>
          <w:rFonts w:eastAsia="Arial" w:cs="Arial"/>
          <w:b/>
          <w:szCs w:val="22"/>
        </w:rPr>
      </w:pPr>
      <w:r w:rsidRPr="00745F9E">
        <w:rPr>
          <w:rFonts w:eastAsia="Arial" w:cs="Arial"/>
          <w:b/>
          <w:szCs w:val="22"/>
          <w:u w:val="thick"/>
        </w:rPr>
        <w:t>SECTION 3011</w:t>
      </w:r>
    </w:p>
    <w:p w:rsidR="001E73FE" w:rsidRPr="00745F9E" w:rsidRDefault="001E73FE" w:rsidP="00215BDD">
      <w:pPr>
        <w:widowControl w:val="0"/>
        <w:autoSpaceDE w:val="0"/>
        <w:autoSpaceDN w:val="0"/>
        <w:ind w:right="1699"/>
        <w:jc w:val="center"/>
        <w:rPr>
          <w:rFonts w:eastAsia="Arial" w:cs="Arial"/>
          <w:b/>
          <w:szCs w:val="22"/>
        </w:rPr>
      </w:pPr>
      <w:r w:rsidRPr="00745F9E">
        <w:rPr>
          <w:rFonts w:eastAsia="Arial" w:cs="Arial"/>
          <w:b/>
          <w:szCs w:val="22"/>
          <w:u w:val="thick"/>
        </w:rPr>
        <w:t>REPLACEMENT OF UNDERGROUND SEWERS BY PVC FOLD AND FORM METHODS</w:t>
      </w:r>
    </w:p>
    <w:p w:rsidR="001E73FE" w:rsidRPr="00745F9E" w:rsidRDefault="001E73FE" w:rsidP="00E2315F">
      <w:pPr>
        <w:widowControl w:val="0"/>
        <w:autoSpaceDE w:val="0"/>
        <w:autoSpaceDN w:val="0"/>
        <w:spacing w:before="9"/>
        <w:rPr>
          <w:rFonts w:eastAsia="Arial" w:cs="Arial"/>
          <w:b/>
          <w:szCs w:val="22"/>
        </w:rPr>
      </w:pPr>
    </w:p>
    <w:p w:rsidR="001E73FE" w:rsidRPr="00745F9E" w:rsidRDefault="001E73FE" w:rsidP="00E2315F">
      <w:pPr>
        <w:widowControl w:val="0"/>
        <w:autoSpaceDE w:val="0"/>
        <w:autoSpaceDN w:val="0"/>
        <w:spacing w:before="93"/>
        <w:ind w:right="1328"/>
        <w:rPr>
          <w:rFonts w:eastAsia="Arial" w:cs="Arial"/>
          <w:szCs w:val="22"/>
        </w:rPr>
      </w:pPr>
      <w:r w:rsidRPr="00745F9E">
        <w:rPr>
          <w:rFonts w:eastAsia="Arial" w:cs="Arial"/>
          <w:b/>
          <w:szCs w:val="22"/>
          <w:u w:val="single"/>
        </w:rPr>
        <w:t xml:space="preserve">3011.1 General </w:t>
      </w:r>
      <w:r w:rsidRPr="00745F9E">
        <w:rPr>
          <w:rFonts w:eastAsia="Arial" w:cs="Arial"/>
          <w:szCs w:val="22"/>
          <w:u w:val="single"/>
        </w:rPr>
        <w:t>This section shall govern the replacement of existing building sewer piping by PVC Fold</w:t>
      </w:r>
      <w:r w:rsidRPr="00745F9E">
        <w:rPr>
          <w:rFonts w:eastAsia="Arial" w:cs="Arial"/>
          <w:szCs w:val="22"/>
        </w:rPr>
        <w:t xml:space="preserve"> </w:t>
      </w:r>
      <w:r w:rsidRPr="00745F9E">
        <w:rPr>
          <w:rFonts w:eastAsia="Arial" w:cs="Arial"/>
          <w:szCs w:val="22"/>
          <w:u w:val="single"/>
        </w:rPr>
        <w:t>and Form methods.</w:t>
      </w:r>
    </w:p>
    <w:p w:rsidR="001E73FE" w:rsidRPr="00745F9E" w:rsidRDefault="001E73FE" w:rsidP="00E2315F">
      <w:pPr>
        <w:widowControl w:val="0"/>
        <w:autoSpaceDE w:val="0"/>
        <w:autoSpaceDN w:val="0"/>
        <w:spacing w:before="7"/>
        <w:rPr>
          <w:rFonts w:eastAsia="Arial" w:cs="Arial"/>
          <w:szCs w:val="22"/>
        </w:rPr>
      </w:pPr>
    </w:p>
    <w:p w:rsidR="00D53A79" w:rsidRPr="00D53A79" w:rsidRDefault="00D53A79" w:rsidP="00D53A79">
      <w:pPr>
        <w:autoSpaceDE w:val="0"/>
        <w:autoSpaceDN w:val="0"/>
        <w:adjustRightInd w:val="0"/>
        <w:rPr>
          <w:rFonts w:ascii="Times-Roman" w:hAnsi="Times-Roman" w:cs="Times-Roman"/>
          <w:sz w:val="24"/>
          <w:szCs w:val="24"/>
          <w:u w:val="single"/>
        </w:rPr>
      </w:pPr>
      <w:r w:rsidRPr="00D53A79">
        <w:rPr>
          <w:rFonts w:ascii="Times-Bold" w:hAnsi="Times-Bold" w:cs="Times-Bold"/>
          <w:b/>
          <w:bCs/>
          <w:sz w:val="24"/>
          <w:szCs w:val="24"/>
          <w:u w:val="single"/>
        </w:rPr>
        <w:lastRenderedPageBreak/>
        <w:t xml:space="preserve">3011.2 Applicability. </w:t>
      </w:r>
      <w:r w:rsidRPr="00D53A79">
        <w:rPr>
          <w:rFonts w:ascii="Times-Roman" w:hAnsi="Times-Roman" w:cs="Times-Roman"/>
          <w:sz w:val="24"/>
          <w:szCs w:val="24"/>
          <w:u w:val="single"/>
        </w:rPr>
        <w:t xml:space="preserve">The replacement of </w:t>
      </w:r>
      <w:r w:rsidRPr="00D53A79">
        <w:rPr>
          <w:rFonts w:ascii="Times New Roman" w:hAnsi="Times New Roman"/>
          <w:i/>
          <w:iCs/>
          <w:sz w:val="24"/>
          <w:szCs w:val="24"/>
          <w:u w:val="single"/>
        </w:rPr>
        <w:t xml:space="preserve">building sewer </w:t>
      </w:r>
      <w:r w:rsidRPr="00D53A79">
        <w:rPr>
          <w:rFonts w:ascii="Times-Roman" w:hAnsi="Times-Roman" w:cs="Times-Roman"/>
          <w:sz w:val="24"/>
          <w:szCs w:val="24"/>
          <w:u w:val="single"/>
        </w:rPr>
        <w:t>piping by PVC fold and form methods shall be limited to gravity drainage piping 4 inches (102 mm) to 18 inches (457</w:t>
      </w:r>
    </w:p>
    <w:p w:rsidR="00D53A79" w:rsidRPr="00D53A79" w:rsidRDefault="00D53A79" w:rsidP="00D53A79">
      <w:pPr>
        <w:autoSpaceDE w:val="0"/>
        <w:autoSpaceDN w:val="0"/>
        <w:adjustRightInd w:val="0"/>
        <w:rPr>
          <w:rFonts w:eastAsia="Arial" w:cs="Arial"/>
          <w:sz w:val="24"/>
          <w:szCs w:val="24"/>
          <w:u w:val="single"/>
        </w:rPr>
      </w:pPr>
      <w:r w:rsidRPr="00D53A79">
        <w:rPr>
          <w:rFonts w:ascii="Times-Roman" w:hAnsi="Times-Roman" w:cs="Times-Roman"/>
          <w:sz w:val="24"/>
          <w:szCs w:val="24"/>
          <w:u w:val="single"/>
        </w:rPr>
        <w:t>mm). The replacement piping shall be of the same nominal size as the existing piping.</w:t>
      </w:r>
    </w:p>
    <w:p w:rsidR="00D53A79" w:rsidRDefault="00D53A79" w:rsidP="00E2315F">
      <w:pPr>
        <w:widowControl w:val="0"/>
        <w:autoSpaceDE w:val="0"/>
        <w:autoSpaceDN w:val="0"/>
        <w:spacing w:before="93"/>
        <w:ind w:right="2020"/>
        <w:jc w:val="both"/>
        <w:rPr>
          <w:rFonts w:eastAsia="Arial" w:cs="Arial"/>
          <w:b/>
          <w:szCs w:val="22"/>
          <w:u w:val="single"/>
        </w:rPr>
      </w:pPr>
    </w:p>
    <w:p w:rsidR="001E73FE" w:rsidRPr="00745F9E" w:rsidRDefault="001E73FE" w:rsidP="00E2315F">
      <w:pPr>
        <w:widowControl w:val="0"/>
        <w:autoSpaceDE w:val="0"/>
        <w:autoSpaceDN w:val="0"/>
        <w:spacing w:before="93"/>
        <w:ind w:right="2020"/>
        <w:jc w:val="both"/>
        <w:rPr>
          <w:rFonts w:eastAsia="Arial" w:cs="Arial"/>
          <w:szCs w:val="22"/>
        </w:rPr>
      </w:pPr>
      <w:r w:rsidRPr="00745F9E">
        <w:rPr>
          <w:rFonts w:eastAsia="Arial" w:cs="Arial"/>
          <w:b/>
          <w:szCs w:val="22"/>
          <w:u w:val="single"/>
        </w:rPr>
        <w:t xml:space="preserve">3011.3 Pre-installation inspection </w:t>
      </w:r>
      <w:r w:rsidRPr="00745F9E">
        <w:rPr>
          <w:rFonts w:eastAsia="Arial" w:cs="Arial"/>
          <w:szCs w:val="22"/>
          <w:u w:val="single"/>
        </w:rPr>
        <w:t>The existing piping sections to be replaced shall be inspected</w:t>
      </w:r>
      <w:r w:rsidRPr="00745F9E">
        <w:rPr>
          <w:rFonts w:eastAsia="Arial" w:cs="Arial"/>
          <w:szCs w:val="22"/>
        </w:rPr>
        <w:t xml:space="preserve"> </w:t>
      </w:r>
      <w:r w:rsidRPr="00745F9E">
        <w:rPr>
          <w:rFonts w:eastAsia="Arial" w:cs="Arial"/>
          <w:szCs w:val="22"/>
          <w:u w:val="single"/>
        </w:rPr>
        <w:t>internally by a recorded video camera survey. The survey shall include notations of the position of</w:t>
      </w:r>
      <w:r w:rsidRPr="00745F9E">
        <w:rPr>
          <w:rFonts w:eastAsia="Arial" w:cs="Arial"/>
          <w:szCs w:val="22"/>
        </w:rPr>
        <w:t xml:space="preserve"> </w:t>
      </w:r>
      <w:r w:rsidRPr="00745F9E">
        <w:rPr>
          <w:rFonts w:eastAsia="Arial" w:cs="Arial"/>
          <w:szCs w:val="22"/>
          <w:u w:val="single"/>
        </w:rPr>
        <w:t>cleanouts and the depth of connections to the existing piping.</w:t>
      </w:r>
    </w:p>
    <w:p w:rsidR="001E73FE" w:rsidRPr="00745F9E" w:rsidRDefault="001E73FE" w:rsidP="00E2315F">
      <w:pPr>
        <w:widowControl w:val="0"/>
        <w:autoSpaceDE w:val="0"/>
        <w:autoSpaceDN w:val="0"/>
        <w:spacing w:before="3"/>
        <w:rPr>
          <w:rFonts w:eastAsia="Arial" w:cs="Arial"/>
          <w:szCs w:val="22"/>
        </w:rPr>
      </w:pPr>
    </w:p>
    <w:p w:rsidR="001E73FE" w:rsidRPr="00745F9E" w:rsidRDefault="001E73FE" w:rsidP="00E2315F">
      <w:pPr>
        <w:widowControl w:val="0"/>
        <w:autoSpaceDE w:val="0"/>
        <w:autoSpaceDN w:val="0"/>
        <w:spacing w:before="93"/>
        <w:ind w:right="1653"/>
        <w:rPr>
          <w:rFonts w:eastAsia="Arial" w:cs="Arial"/>
          <w:szCs w:val="22"/>
        </w:rPr>
      </w:pPr>
      <w:r w:rsidRPr="00745F9E">
        <w:rPr>
          <w:rFonts w:eastAsia="Arial" w:cs="Arial"/>
          <w:b/>
          <w:szCs w:val="22"/>
          <w:u w:val="single"/>
        </w:rPr>
        <w:t xml:space="preserve">3011.4 Pipe </w:t>
      </w:r>
      <w:r w:rsidRPr="00745F9E">
        <w:rPr>
          <w:rFonts w:eastAsia="Arial" w:cs="Arial"/>
          <w:szCs w:val="22"/>
          <w:u w:val="single"/>
        </w:rPr>
        <w:t>The replacement piping shall be manufactured in compliance with ASTM F1871 or ASTM</w:t>
      </w:r>
      <w:r w:rsidRPr="00745F9E">
        <w:rPr>
          <w:rFonts w:eastAsia="Arial" w:cs="Arial"/>
          <w:szCs w:val="22"/>
        </w:rPr>
        <w:t xml:space="preserve"> </w:t>
      </w:r>
      <w:r w:rsidRPr="00745F9E">
        <w:rPr>
          <w:rFonts w:eastAsia="Arial" w:cs="Arial"/>
          <w:szCs w:val="22"/>
          <w:u w:val="single"/>
        </w:rPr>
        <w:t>F1504.</w:t>
      </w:r>
    </w:p>
    <w:p w:rsidR="001E73FE" w:rsidRPr="00745F9E" w:rsidRDefault="001E73FE" w:rsidP="00E2315F">
      <w:pPr>
        <w:widowControl w:val="0"/>
        <w:autoSpaceDE w:val="0"/>
        <w:autoSpaceDN w:val="0"/>
        <w:spacing w:before="7"/>
        <w:rPr>
          <w:rFonts w:eastAsia="Arial" w:cs="Arial"/>
          <w:szCs w:val="22"/>
        </w:rPr>
      </w:pPr>
    </w:p>
    <w:p w:rsidR="00D53A79" w:rsidRPr="00D53A79" w:rsidRDefault="00D53A79" w:rsidP="00D53A79">
      <w:pPr>
        <w:autoSpaceDE w:val="0"/>
        <w:autoSpaceDN w:val="0"/>
        <w:adjustRightInd w:val="0"/>
        <w:rPr>
          <w:rFonts w:eastAsia="Arial" w:cs="Arial"/>
          <w:sz w:val="24"/>
          <w:szCs w:val="24"/>
          <w:u w:val="single"/>
        </w:rPr>
      </w:pPr>
      <w:r w:rsidRPr="00D53A79">
        <w:rPr>
          <w:rFonts w:ascii="Times-Bold" w:hAnsi="Times-Bold" w:cs="Times-Bold"/>
          <w:b/>
          <w:bCs/>
          <w:sz w:val="24"/>
          <w:szCs w:val="24"/>
          <w:u w:val="single"/>
        </w:rPr>
        <w:t xml:space="preserve">3011.5 Installation. </w:t>
      </w:r>
      <w:r w:rsidRPr="00D53A79">
        <w:rPr>
          <w:rFonts w:ascii="Times-Roman" w:hAnsi="Times-Roman" w:cs="Times-Roman"/>
          <w:sz w:val="24"/>
          <w:szCs w:val="24"/>
          <w:u w:val="single"/>
        </w:rPr>
        <w:t>The piping sections to be replaced shall be cleaned and flushed. Remediation shall be performed where there is groundwater infiltration, roots, collapsed pipe, dropped joints, offsets more than 12 percent of the inside pipe diameter or other obstructions.</w:t>
      </w:r>
    </w:p>
    <w:p w:rsidR="001E73FE" w:rsidRPr="00745F9E" w:rsidRDefault="001E73FE" w:rsidP="00E2315F">
      <w:pPr>
        <w:widowControl w:val="0"/>
        <w:autoSpaceDE w:val="0"/>
        <w:autoSpaceDN w:val="0"/>
        <w:spacing w:before="3"/>
        <w:rPr>
          <w:rFonts w:eastAsia="Arial" w:cs="Arial"/>
          <w:szCs w:val="22"/>
        </w:rPr>
      </w:pPr>
    </w:p>
    <w:p w:rsidR="001E73FE" w:rsidRPr="00745F9E" w:rsidRDefault="001E73FE" w:rsidP="00E2315F">
      <w:pPr>
        <w:widowControl w:val="0"/>
        <w:autoSpaceDE w:val="0"/>
        <w:autoSpaceDN w:val="0"/>
        <w:spacing w:before="93"/>
        <w:ind w:right="1328"/>
        <w:rPr>
          <w:rFonts w:eastAsia="Arial" w:cs="Arial"/>
          <w:szCs w:val="22"/>
        </w:rPr>
      </w:pPr>
      <w:r w:rsidRPr="00745F9E">
        <w:rPr>
          <w:rFonts w:eastAsia="Arial" w:cs="Arial"/>
          <w:b/>
          <w:szCs w:val="22"/>
          <w:u w:val="single"/>
        </w:rPr>
        <w:t xml:space="preserve">3011.6 Cleanouts </w:t>
      </w:r>
      <w:r w:rsidRPr="00745F9E">
        <w:rPr>
          <w:rFonts w:eastAsia="Arial" w:cs="Arial"/>
          <w:szCs w:val="22"/>
          <w:u w:val="single"/>
        </w:rPr>
        <w:t>Where the existing building sewer did not have cleanouts meeting the requirements of</w:t>
      </w:r>
      <w:r w:rsidRPr="00745F9E">
        <w:rPr>
          <w:rFonts w:eastAsia="Arial" w:cs="Arial"/>
          <w:szCs w:val="22"/>
        </w:rPr>
        <w:t xml:space="preserve"> </w:t>
      </w:r>
      <w:r w:rsidRPr="00745F9E">
        <w:rPr>
          <w:rFonts w:eastAsia="Arial" w:cs="Arial"/>
          <w:szCs w:val="22"/>
          <w:u w:val="single"/>
        </w:rPr>
        <w:t>this code, cleanout fittings shall be installed as required by this code.</w:t>
      </w:r>
    </w:p>
    <w:p w:rsidR="001E73FE" w:rsidRPr="00745F9E" w:rsidRDefault="001E73FE" w:rsidP="00E2315F">
      <w:pPr>
        <w:widowControl w:val="0"/>
        <w:autoSpaceDE w:val="0"/>
        <w:autoSpaceDN w:val="0"/>
        <w:spacing w:before="7"/>
        <w:rPr>
          <w:rFonts w:eastAsia="Arial" w:cs="Arial"/>
          <w:szCs w:val="22"/>
        </w:rPr>
      </w:pPr>
    </w:p>
    <w:p w:rsidR="001E73FE" w:rsidRPr="00745F9E" w:rsidRDefault="001E73FE" w:rsidP="00E2315F">
      <w:pPr>
        <w:widowControl w:val="0"/>
        <w:autoSpaceDE w:val="0"/>
        <w:autoSpaceDN w:val="0"/>
        <w:spacing w:before="93"/>
        <w:ind w:right="1365"/>
        <w:rPr>
          <w:rFonts w:eastAsia="Arial" w:cs="Arial"/>
          <w:szCs w:val="22"/>
        </w:rPr>
      </w:pPr>
      <w:r w:rsidRPr="00745F9E">
        <w:rPr>
          <w:rFonts w:eastAsia="Arial" w:cs="Arial"/>
          <w:b/>
          <w:szCs w:val="22"/>
          <w:u w:val="single"/>
        </w:rPr>
        <w:t>3011.7</w:t>
      </w:r>
      <w:r w:rsidRPr="00745F9E">
        <w:rPr>
          <w:rFonts w:eastAsia="Arial" w:cs="Arial"/>
          <w:b/>
          <w:spacing w:val="-3"/>
          <w:szCs w:val="22"/>
          <w:u w:val="single"/>
        </w:rPr>
        <w:t xml:space="preserve"> </w:t>
      </w:r>
      <w:r w:rsidRPr="00745F9E">
        <w:rPr>
          <w:rFonts w:eastAsia="Arial" w:cs="Arial"/>
          <w:b/>
          <w:szCs w:val="22"/>
          <w:u w:val="single"/>
        </w:rPr>
        <w:t>Post-installation</w:t>
      </w:r>
      <w:r w:rsidRPr="00745F9E">
        <w:rPr>
          <w:rFonts w:eastAsia="Arial" w:cs="Arial"/>
          <w:b/>
          <w:spacing w:val="-4"/>
          <w:szCs w:val="22"/>
          <w:u w:val="single"/>
        </w:rPr>
        <w:t xml:space="preserve"> </w:t>
      </w:r>
      <w:r w:rsidRPr="00745F9E">
        <w:rPr>
          <w:rFonts w:eastAsia="Arial" w:cs="Arial"/>
          <w:b/>
          <w:szCs w:val="22"/>
          <w:u w:val="single"/>
        </w:rPr>
        <w:t>inspection</w:t>
      </w:r>
      <w:r w:rsidRPr="00745F9E">
        <w:rPr>
          <w:rFonts w:eastAsia="Arial" w:cs="Arial"/>
          <w:b/>
          <w:spacing w:val="-4"/>
          <w:szCs w:val="22"/>
          <w:u w:val="single"/>
        </w:rPr>
        <w:t xml:space="preserve"> </w:t>
      </w:r>
      <w:r w:rsidRPr="00745F9E">
        <w:rPr>
          <w:rFonts w:eastAsia="Arial" w:cs="Arial"/>
          <w:szCs w:val="22"/>
          <w:u w:val="single"/>
        </w:rPr>
        <w:t>The</w:t>
      </w:r>
      <w:r w:rsidRPr="00745F9E">
        <w:rPr>
          <w:rFonts w:eastAsia="Arial" w:cs="Arial"/>
          <w:spacing w:val="-5"/>
          <w:szCs w:val="22"/>
          <w:u w:val="single"/>
        </w:rPr>
        <w:t xml:space="preserve"> </w:t>
      </w:r>
      <w:r w:rsidRPr="00745F9E">
        <w:rPr>
          <w:rFonts w:eastAsia="Arial" w:cs="Arial"/>
          <w:szCs w:val="22"/>
          <w:u w:val="single"/>
        </w:rPr>
        <w:t>completed</w:t>
      </w:r>
      <w:r w:rsidRPr="00745F9E">
        <w:rPr>
          <w:rFonts w:eastAsia="Arial" w:cs="Arial"/>
          <w:spacing w:val="-5"/>
          <w:szCs w:val="22"/>
          <w:u w:val="single"/>
        </w:rPr>
        <w:t xml:space="preserve"> </w:t>
      </w:r>
      <w:r w:rsidRPr="00745F9E">
        <w:rPr>
          <w:rFonts w:eastAsia="Arial" w:cs="Arial"/>
          <w:szCs w:val="22"/>
          <w:u w:val="single"/>
        </w:rPr>
        <w:t>replacement</w:t>
      </w:r>
      <w:r w:rsidRPr="00745F9E">
        <w:rPr>
          <w:rFonts w:eastAsia="Arial" w:cs="Arial"/>
          <w:spacing w:val="-5"/>
          <w:szCs w:val="22"/>
          <w:u w:val="single"/>
        </w:rPr>
        <w:t xml:space="preserve"> </w:t>
      </w:r>
      <w:r w:rsidRPr="00745F9E">
        <w:rPr>
          <w:rFonts w:eastAsia="Arial" w:cs="Arial"/>
          <w:szCs w:val="22"/>
          <w:u w:val="single"/>
        </w:rPr>
        <w:t>piping</w:t>
      </w:r>
      <w:r w:rsidRPr="00745F9E">
        <w:rPr>
          <w:rFonts w:eastAsia="Arial" w:cs="Arial"/>
          <w:spacing w:val="-3"/>
          <w:szCs w:val="22"/>
          <w:u w:val="single"/>
        </w:rPr>
        <w:t xml:space="preserve"> </w:t>
      </w:r>
      <w:r w:rsidRPr="00745F9E">
        <w:rPr>
          <w:rFonts w:eastAsia="Arial" w:cs="Arial"/>
          <w:szCs w:val="22"/>
          <w:u w:val="single"/>
        </w:rPr>
        <w:t>shall</w:t>
      </w:r>
      <w:r w:rsidRPr="00745F9E">
        <w:rPr>
          <w:rFonts w:eastAsia="Arial" w:cs="Arial"/>
          <w:spacing w:val="-3"/>
          <w:szCs w:val="22"/>
          <w:u w:val="single"/>
        </w:rPr>
        <w:t xml:space="preserve"> </w:t>
      </w:r>
      <w:r w:rsidRPr="00745F9E">
        <w:rPr>
          <w:rFonts w:eastAsia="Arial" w:cs="Arial"/>
          <w:szCs w:val="22"/>
          <w:u w:val="single"/>
        </w:rPr>
        <w:t>be</w:t>
      </w:r>
      <w:r w:rsidRPr="00745F9E">
        <w:rPr>
          <w:rFonts w:eastAsia="Arial" w:cs="Arial"/>
          <w:spacing w:val="-3"/>
          <w:szCs w:val="22"/>
          <w:u w:val="single"/>
        </w:rPr>
        <w:t xml:space="preserve"> </w:t>
      </w:r>
      <w:r w:rsidRPr="00745F9E">
        <w:rPr>
          <w:rFonts w:eastAsia="Arial" w:cs="Arial"/>
          <w:szCs w:val="22"/>
          <w:u w:val="single"/>
        </w:rPr>
        <w:t>inspected</w:t>
      </w:r>
      <w:r w:rsidRPr="00745F9E">
        <w:rPr>
          <w:rFonts w:eastAsia="Arial" w:cs="Arial"/>
          <w:spacing w:val="-5"/>
          <w:szCs w:val="22"/>
          <w:u w:val="single"/>
        </w:rPr>
        <w:t xml:space="preserve"> </w:t>
      </w:r>
      <w:r w:rsidRPr="00745F9E">
        <w:rPr>
          <w:rFonts w:eastAsia="Arial" w:cs="Arial"/>
          <w:szCs w:val="22"/>
          <w:u w:val="single"/>
        </w:rPr>
        <w:t>internally</w:t>
      </w:r>
      <w:r w:rsidRPr="00745F9E">
        <w:rPr>
          <w:rFonts w:eastAsia="Arial" w:cs="Arial"/>
          <w:spacing w:val="-6"/>
          <w:szCs w:val="22"/>
          <w:u w:val="single"/>
        </w:rPr>
        <w:t xml:space="preserve"> </w:t>
      </w:r>
      <w:r w:rsidRPr="00745F9E">
        <w:rPr>
          <w:rFonts w:eastAsia="Arial" w:cs="Arial"/>
          <w:szCs w:val="22"/>
          <w:u w:val="single"/>
        </w:rPr>
        <w:t>by</w:t>
      </w:r>
      <w:r w:rsidRPr="00745F9E">
        <w:rPr>
          <w:rFonts w:eastAsia="Arial" w:cs="Arial"/>
          <w:spacing w:val="-8"/>
          <w:szCs w:val="22"/>
          <w:u w:val="single"/>
        </w:rPr>
        <w:t xml:space="preserve"> </w:t>
      </w:r>
      <w:r w:rsidRPr="00745F9E">
        <w:rPr>
          <w:rFonts w:eastAsia="Arial" w:cs="Arial"/>
          <w:szCs w:val="22"/>
          <w:u w:val="single"/>
        </w:rPr>
        <w:t>a</w:t>
      </w:r>
      <w:r w:rsidRPr="00745F9E">
        <w:rPr>
          <w:rFonts w:eastAsia="Arial" w:cs="Arial"/>
          <w:szCs w:val="22"/>
        </w:rPr>
        <w:t xml:space="preserve"> </w:t>
      </w:r>
      <w:r w:rsidRPr="00745F9E">
        <w:rPr>
          <w:rFonts w:eastAsia="Arial" w:cs="Arial"/>
          <w:szCs w:val="22"/>
          <w:u w:val="single"/>
        </w:rPr>
        <w:t>recorded video camera survey. The video survey shall be reviewed and approved by the code official</w:t>
      </w:r>
      <w:r w:rsidRPr="00745F9E">
        <w:rPr>
          <w:rFonts w:eastAsia="Arial" w:cs="Arial"/>
          <w:szCs w:val="22"/>
        </w:rPr>
        <w:t xml:space="preserve"> </w:t>
      </w:r>
      <w:r w:rsidRPr="00745F9E">
        <w:rPr>
          <w:rFonts w:eastAsia="Arial" w:cs="Arial"/>
          <w:szCs w:val="22"/>
          <w:u w:val="single"/>
        </w:rPr>
        <w:t>prior to pressure testing of the replacement piping</w:t>
      </w:r>
      <w:r w:rsidRPr="00745F9E">
        <w:rPr>
          <w:rFonts w:eastAsia="Arial" w:cs="Arial"/>
          <w:spacing w:val="-4"/>
          <w:szCs w:val="22"/>
          <w:u w:val="single"/>
        </w:rPr>
        <w:t xml:space="preserve"> </w:t>
      </w:r>
      <w:r w:rsidRPr="00745F9E">
        <w:rPr>
          <w:rFonts w:eastAsia="Arial" w:cs="Arial"/>
          <w:szCs w:val="22"/>
          <w:u w:val="single"/>
        </w:rPr>
        <w:t>system.</w:t>
      </w:r>
    </w:p>
    <w:p w:rsidR="001E73FE" w:rsidRPr="00745F9E" w:rsidRDefault="001E73FE" w:rsidP="00E2315F">
      <w:pPr>
        <w:widowControl w:val="0"/>
        <w:autoSpaceDE w:val="0"/>
        <w:autoSpaceDN w:val="0"/>
        <w:spacing w:before="10"/>
        <w:rPr>
          <w:rFonts w:eastAsia="Arial" w:cs="Arial"/>
          <w:szCs w:val="22"/>
        </w:rPr>
      </w:pPr>
    </w:p>
    <w:p w:rsidR="001E73FE" w:rsidRPr="00745F9E" w:rsidRDefault="001E73FE" w:rsidP="00215BDD">
      <w:pPr>
        <w:widowControl w:val="0"/>
        <w:autoSpaceDE w:val="0"/>
        <w:autoSpaceDN w:val="0"/>
        <w:ind w:right="1022"/>
        <w:rPr>
          <w:rFonts w:eastAsia="Arial" w:cs="Arial"/>
          <w:szCs w:val="22"/>
        </w:rPr>
      </w:pPr>
      <w:r w:rsidRPr="00745F9E">
        <w:rPr>
          <w:rFonts w:eastAsia="Arial" w:cs="Arial"/>
          <w:b/>
          <w:szCs w:val="22"/>
          <w:u w:val="single"/>
        </w:rPr>
        <w:t xml:space="preserve">3011.8 Pressure testing </w:t>
      </w:r>
      <w:r w:rsidRPr="00745F9E">
        <w:rPr>
          <w:rFonts w:eastAsia="Arial" w:cs="Arial"/>
          <w:szCs w:val="22"/>
          <w:u w:val="single"/>
        </w:rPr>
        <w:t>The replacement piping system as well as the connections to the replacement</w:t>
      </w:r>
      <w:r w:rsidRPr="00745F9E">
        <w:rPr>
          <w:rFonts w:eastAsia="Arial" w:cs="Arial"/>
          <w:szCs w:val="22"/>
        </w:rPr>
        <w:t xml:space="preserve"> </w:t>
      </w:r>
      <w:r w:rsidRPr="00745F9E">
        <w:rPr>
          <w:rFonts w:eastAsia="Arial" w:cs="Arial"/>
          <w:szCs w:val="22"/>
          <w:u w:val="single"/>
        </w:rPr>
        <w:t>piping shall be tested in accordance with Section P2503.4.</w:t>
      </w:r>
    </w:p>
    <w:p w:rsidR="001E73FE" w:rsidRDefault="001E73FE" w:rsidP="00215BDD">
      <w:pPr>
        <w:rPr>
          <w:rFonts w:eastAsia="Arial" w:cs="Arial"/>
          <w:color w:val="FF0000"/>
          <w:w w:val="99"/>
          <w:szCs w:val="22"/>
        </w:rPr>
      </w:pPr>
    </w:p>
    <w:p w:rsidR="001E73FE" w:rsidRPr="005772E7" w:rsidRDefault="001E73FE" w:rsidP="00215BDD">
      <w:pPr>
        <w:rPr>
          <w:rFonts w:eastAsia="Arial" w:cs="Arial"/>
          <w:color w:val="FF0000"/>
          <w:w w:val="99"/>
          <w:szCs w:val="22"/>
        </w:rPr>
      </w:pPr>
      <w:r w:rsidRPr="005772E7">
        <w:rPr>
          <w:rFonts w:eastAsia="Arial" w:cs="Arial"/>
          <w:color w:val="FF0000"/>
          <w:w w:val="99"/>
          <w:szCs w:val="22"/>
        </w:rPr>
        <w:t>(P205-15 Part II AM)</w:t>
      </w:r>
    </w:p>
    <w:p w:rsidR="0048155D" w:rsidRDefault="0048155D" w:rsidP="00E2315F">
      <w:pPr>
        <w:rPr>
          <w:rFonts w:eastAsia="Arial"/>
          <w:color w:val="31849B"/>
          <w:w w:val="99"/>
          <w:sz w:val="36"/>
          <w:szCs w:val="36"/>
        </w:rPr>
      </w:pPr>
    </w:p>
    <w:p w:rsidR="0048155D" w:rsidRDefault="0048155D" w:rsidP="0048155D">
      <w:pPr>
        <w:autoSpaceDE w:val="0"/>
        <w:autoSpaceDN w:val="0"/>
        <w:adjustRightInd w:val="0"/>
        <w:rPr>
          <w:rFonts w:cs="Arial"/>
          <w:b/>
          <w:bCs/>
          <w:sz w:val="32"/>
          <w:szCs w:val="32"/>
        </w:rPr>
      </w:pPr>
      <w:r w:rsidRPr="0048155D">
        <w:rPr>
          <w:rFonts w:cs="Arial"/>
          <w:b/>
          <w:bCs/>
          <w:sz w:val="32"/>
          <w:szCs w:val="32"/>
        </w:rPr>
        <w:t>CHAPTER 31 VENTS</w:t>
      </w:r>
    </w:p>
    <w:p w:rsidR="00455ABA" w:rsidRDefault="00455ABA" w:rsidP="0048155D">
      <w:pPr>
        <w:autoSpaceDE w:val="0"/>
        <w:autoSpaceDN w:val="0"/>
        <w:adjustRightInd w:val="0"/>
        <w:rPr>
          <w:rFonts w:cs="Arial"/>
          <w:b/>
          <w:bCs/>
          <w:sz w:val="32"/>
          <w:szCs w:val="32"/>
        </w:rPr>
      </w:pPr>
    </w:p>
    <w:p w:rsidR="00455ABA" w:rsidRPr="00455ABA" w:rsidRDefault="00455ABA" w:rsidP="0048155D">
      <w:pPr>
        <w:autoSpaceDE w:val="0"/>
        <w:autoSpaceDN w:val="0"/>
        <w:adjustRightInd w:val="0"/>
        <w:rPr>
          <w:rFonts w:eastAsia="Arial"/>
          <w:color w:val="31849B"/>
          <w:sz w:val="24"/>
          <w:szCs w:val="24"/>
        </w:rPr>
      </w:pPr>
      <w:r w:rsidRPr="00455ABA">
        <w:rPr>
          <w:rFonts w:cs="Arial"/>
          <w:bCs/>
          <w:sz w:val="24"/>
          <w:szCs w:val="24"/>
        </w:rPr>
        <w:t>Revise as follows:</w:t>
      </w:r>
    </w:p>
    <w:p w:rsidR="001E73FE" w:rsidRPr="00215BDD" w:rsidRDefault="001E73FE" w:rsidP="00215BDD">
      <w:pPr>
        <w:rPr>
          <w:rFonts w:eastAsia="Arial"/>
          <w:color w:val="FF0000"/>
          <w:w w:val="99"/>
          <w:sz w:val="36"/>
          <w:szCs w:val="36"/>
        </w:rPr>
      </w:pPr>
    </w:p>
    <w:p w:rsidR="001E73FE" w:rsidRPr="004D6A75" w:rsidRDefault="001E73FE" w:rsidP="00215BDD">
      <w:pPr>
        <w:widowControl w:val="0"/>
        <w:autoSpaceDE w:val="0"/>
        <w:autoSpaceDN w:val="0"/>
        <w:ind w:right="1243"/>
        <w:rPr>
          <w:rFonts w:eastAsia="Arial" w:cs="Arial"/>
          <w:szCs w:val="22"/>
        </w:rPr>
      </w:pPr>
      <w:r w:rsidRPr="004D6A75">
        <w:rPr>
          <w:rFonts w:eastAsia="Arial" w:cs="Arial"/>
          <w:b/>
          <w:szCs w:val="22"/>
        </w:rPr>
        <w:t xml:space="preserve">P3103.1 </w:t>
      </w:r>
      <w:r w:rsidRPr="004D6A75">
        <w:rPr>
          <w:rFonts w:eastAsia="Arial" w:cs="Arial"/>
          <w:b/>
          <w:strike/>
          <w:szCs w:val="22"/>
        </w:rPr>
        <w:t>Roof extension</w:t>
      </w:r>
      <w:r w:rsidRPr="004D6A75">
        <w:rPr>
          <w:rFonts w:eastAsia="Arial" w:cs="Arial"/>
          <w:b/>
          <w:szCs w:val="22"/>
        </w:rPr>
        <w:t xml:space="preserve"> </w:t>
      </w:r>
      <w:r w:rsidRPr="004D6A75">
        <w:rPr>
          <w:rFonts w:eastAsia="Arial" w:cs="Arial"/>
          <w:b/>
          <w:szCs w:val="22"/>
          <w:u w:val="thick"/>
        </w:rPr>
        <w:t>Vent pipes terminating outdoors</w:t>
      </w:r>
      <w:r w:rsidRPr="004D6A75">
        <w:rPr>
          <w:rFonts w:eastAsia="Arial" w:cs="Arial"/>
          <w:b/>
          <w:szCs w:val="22"/>
        </w:rPr>
        <w:t xml:space="preserve">. </w:t>
      </w:r>
      <w:r w:rsidRPr="004D6A75">
        <w:rPr>
          <w:rFonts w:eastAsia="Arial" w:cs="Arial"/>
          <w:strike/>
          <w:szCs w:val="22"/>
        </w:rPr>
        <w:t xml:space="preserve">Open vent </w:t>
      </w:r>
      <w:r w:rsidRPr="004D6A75">
        <w:rPr>
          <w:rFonts w:eastAsia="Arial" w:cs="Arial"/>
          <w:szCs w:val="22"/>
          <w:u w:val="single"/>
        </w:rPr>
        <w:t>Vent</w:t>
      </w:r>
      <w:r w:rsidRPr="004D6A75">
        <w:rPr>
          <w:rFonts w:eastAsia="Arial" w:cs="Arial"/>
          <w:szCs w:val="22"/>
        </w:rPr>
        <w:t xml:space="preserve"> pipes </w:t>
      </w:r>
      <w:r w:rsidRPr="004D6A75">
        <w:rPr>
          <w:rFonts w:eastAsia="Arial" w:cs="Arial"/>
          <w:strike/>
          <w:szCs w:val="22"/>
        </w:rPr>
        <w:t>that extend through a</w:t>
      </w:r>
      <w:r w:rsidRPr="004D6A75">
        <w:rPr>
          <w:rFonts w:eastAsia="Arial" w:cs="Arial"/>
          <w:szCs w:val="22"/>
        </w:rPr>
        <w:t xml:space="preserve"> </w:t>
      </w:r>
      <w:r w:rsidRPr="004D6A75">
        <w:rPr>
          <w:rFonts w:eastAsia="Arial" w:cs="Arial"/>
          <w:strike/>
          <w:szCs w:val="22"/>
        </w:rPr>
        <w:t xml:space="preserve">roof </w:t>
      </w:r>
      <w:r w:rsidRPr="004D6A75">
        <w:rPr>
          <w:rFonts w:eastAsia="Arial" w:cs="Arial"/>
          <w:szCs w:val="22"/>
          <w:u w:val="single"/>
        </w:rPr>
        <w:t>terminating outdoors</w:t>
      </w:r>
      <w:r w:rsidRPr="004D6A75">
        <w:rPr>
          <w:rFonts w:eastAsia="Arial" w:cs="Arial"/>
          <w:szCs w:val="22"/>
        </w:rPr>
        <w:t xml:space="preserve"> shall be </w:t>
      </w:r>
      <w:r w:rsidRPr="004D6A75">
        <w:rPr>
          <w:rFonts w:eastAsia="Arial" w:cs="Arial"/>
          <w:strike/>
          <w:szCs w:val="22"/>
        </w:rPr>
        <w:t xml:space="preserve">terminated not less than 6 inches (152 mm) above </w:t>
      </w:r>
      <w:r w:rsidRPr="004D6A75">
        <w:rPr>
          <w:rFonts w:eastAsia="Arial" w:cs="Arial"/>
          <w:szCs w:val="22"/>
          <w:u w:val="single"/>
        </w:rPr>
        <w:t>extended to the</w:t>
      </w:r>
      <w:r w:rsidRPr="004D6A75">
        <w:rPr>
          <w:rFonts w:eastAsia="Arial" w:cs="Arial"/>
          <w:szCs w:val="22"/>
        </w:rPr>
        <w:t xml:space="preserve"> </w:t>
      </w:r>
      <w:r w:rsidRPr="004D6A75">
        <w:rPr>
          <w:rFonts w:eastAsia="Arial" w:cs="Arial"/>
          <w:szCs w:val="22"/>
          <w:u w:val="single"/>
        </w:rPr>
        <w:t>outdoors through</w:t>
      </w:r>
      <w:r w:rsidRPr="004D6A75">
        <w:rPr>
          <w:rFonts w:eastAsia="Arial" w:cs="Arial"/>
          <w:szCs w:val="22"/>
        </w:rPr>
        <w:t xml:space="preserve"> the roof or </w:t>
      </w:r>
      <w:r w:rsidRPr="004D6A75">
        <w:rPr>
          <w:rFonts w:eastAsia="Arial" w:cs="Arial"/>
          <w:strike/>
          <w:szCs w:val="22"/>
        </w:rPr>
        <w:t xml:space="preserve">6 inches (152 mm) above </w:t>
      </w:r>
      <w:r w:rsidRPr="004D6A75">
        <w:rPr>
          <w:rFonts w:eastAsia="Arial" w:cs="Arial"/>
          <w:szCs w:val="22"/>
          <w:u w:val="single"/>
        </w:rPr>
        <w:t>a side wall of</w:t>
      </w:r>
      <w:r w:rsidRPr="004D6A75">
        <w:rPr>
          <w:rFonts w:eastAsia="Arial" w:cs="Arial"/>
          <w:szCs w:val="22"/>
        </w:rPr>
        <w:t xml:space="preserve"> the </w:t>
      </w:r>
      <w:r w:rsidRPr="004D6A75">
        <w:rPr>
          <w:rFonts w:eastAsia="Arial" w:cs="Arial"/>
          <w:strike/>
          <w:szCs w:val="22"/>
        </w:rPr>
        <w:t>anticipated snow accumulation,</w:t>
      </w:r>
      <w:r w:rsidRPr="004D6A75">
        <w:rPr>
          <w:rFonts w:eastAsia="Arial" w:cs="Arial"/>
          <w:szCs w:val="22"/>
        </w:rPr>
        <w:t xml:space="preserve"> </w:t>
      </w:r>
      <w:r w:rsidRPr="004D6A75">
        <w:rPr>
          <w:rFonts w:eastAsia="Arial" w:cs="Arial"/>
          <w:strike/>
          <w:szCs w:val="22"/>
        </w:rPr>
        <w:t>whichever is greater. Where a roof is to be used for assembly, as a promenade, observation deck or</w:t>
      </w:r>
      <w:r w:rsidRPr="004D6A75">
        <w:rPr>
          <w:rFonts w:eastAsia="Arial" w:cs="Arial"/>
          <w:szCs w:val="22"/>
        </w:rPr>
        <w:t xml:space="preserve"> </w:t>
      </w:r>
      <w:r w:rsidRPr="004D6A75">
        <w:rPr>
          <w:rFonts w:eastAsia="Arial" w:cs="Arial"/>
          <w:strike/>
          <w:szCs w:val="22"/>
        </w:rPr>
        <w:t>sunbathing deck or for similar purposes, open vent pipes shall terminate not less than 7 feet (2134 mm)</w:t>
      </w:r>
      <w:r w:rsidRPr="004D6A75">
        <w:rPr>
          <w:rFonts w:eastAsia="Arial" w:cs="Arial"/>
          <w:szCs w:val="22"/>
        </w:rPr>
        <w:t xml:space="preserve"> </w:t>
      </w:r>
      <w:r w:rsidRPr="004D6A75">
        <w:rPr>
          <w:rFonts w:eastAsia="Arial" w:cs="Arial"/>
          <w:strike/>
          <w:szCs w:val="22"/>
        </w:rPr>
        <w:t xml:space="preserve">above </w:t>
      </w:r>
      <w:r w:rsidRPr="004D6A75">
        <w:rPr>
          <w:rFonts w:eastAsia="Arial" w:cs="Arial"/>
          <w:szCs w:val="22"/>
          <w:u w:val="single"/>
        </w:rPr>
        <w:t>building in accordance with one of</w:t>
      </w:r>
      <w:r w:rsidRPr="004D6A75">
        <w:rPr>
          <w:rFonts w:eastAsia="Arial" w:cs="Arial"/>
          <w:szCs w:val="22"/>
        </w:rPr>
        <w:t xml:space="preserve"> the </w:t>
      </w:r>
      <w:r w:rsidRPr="004D6A75">
        <w:rPr>
          <w:rFonts w:eastAsia="Arial" w:cs="Arial"/>
          <w:strike/>
          <w:szCs w:val="22"/>
        </w:rPr>
        <w:t xml:space="preserve">roof </w:t>
      </w:r>
      <w:r w:rsidRPr="004D6A75">
        <w:rPr>
          <w:rFonts w:eastAsia="Arial" w:cs="Arial"/>
          <w:szCs w:val="22"/>
          <w:u w:val="single"/>
        </w:rPr>
        <w:t>methods identified in Sections P3103.1.1 through</w:t>
      </w:r>
      <w:r w:rsidRPr="004D6A75">
        <w:rPr>
          <w:rFonts w:eastAsia="Arial" w:cs="Arial"/>
          <w:szCs w:val="22"/>
        </w:rPr>
        <w:t xml:space="preserve"> </w:t>
      </w:r>
      <w:r w:rsidRPr="004D6A75">
        <w:rPr>
          <w:rFonts w:eastAsia="Arial" w:cs="Arial"/>
          <w:szCs w:val="22"/>
          <w:u w:val="single"/>
        </w:rPr>
        <w:t>P3103.1.4</w:t>
      </w:r>
      <w:r w:rsidRPr="004D6A75">
        <w:rPr>
          <w:rFonts w:eastAsia="Arial" w:cs="Arial"/>
          <w:szCs w:val="22"/>
        </w:rPr>
        <w:t>.</w:t>
      </w:r>
    </w:p>
    <w:p w:rsidR="001E73FE" w:rsidRPr="004D6A75" w:rsidRDefault="001E73FE" w:rsidP="00E2315F">
      <w:pPr>
        <w:widowControl w:val="0"/>
        <w:autoSpaceDE w:val="0"/>
        <w:autoSpaceDN w:val="0"/>
        <w:spacing w:before="9"/>
        <w:rPr>
          <w:rFonts w:eastAsia="Arial" w:cs="Arial"/>
          <w:szCs w:val="22"/>
        </w:rPr>
      </w:pPr>
    </w:p>
    <w:p w:rsidR="001E73FE" w:rsidRPr="004D6A75" w:rsidRDefault="001E73FE" w:rsidP="00E2315F">
      <w:pPr>
        <w:widowControl w:val="0"/>
        <w:autoSpaceDE w:val="0"/>
        <w:autoSpaceDN w:val="0"/>
        <w:spacing w:before="93"/>
        <w:rPr>
          <w:rFonts w:eastAsia="Arial" w:cs="Arial"/>
          <w:b/>
          <w:i/>
          <w:szCs w:val="22"/>
        </w:rPr>
      </w:pPr>
      <w:r w:rsidRPr="004D6A75">
        <w:rPr>
          <w:rFonts w:eastAsia="Arial" w:cs="Arial"/>
          <w:b/>
          <w:i/>
          <w:szCs w:val="22"/>
        </w:rPr>
        <w:t>Add new text as follows:</w:t>
      </w:r>
    </w:p>
    <w:p w:rsidR="001E73FE" w:rsidRPr="004D6A75" w:rsidRDefault="001E73FE" w:rsidP="00E2315F">
      <w:pPr>
        <w:widowControl w:val="0"/>
        <w:autoSpaceDE w:val="0"/>
        <w:autoSpaceDN w:val="0"/>
        <w:spacing w:before="1"/>
        <w:rPr>
          <w:rFonts w:eastAsia="Arial" w:cs="Arial"/>
          <w:b/>
          <w:szCs w:val="22"/>
        </w:rPr>
      </w:pPr>
    </w:p>
    <w:p w:rsidR="001E73FE" w:rsidRPr="004D6A75" w:rsidRDefault="001E73FE" w:rsidP="00E2315F">
      <w:pPr>
        <w:widowControl w:val="0"/>
        <w:autoSpaceDE w:val="0"/>
        <w:autoSpaceDN w:val="0"/>
        <w:ind w:right="1685"/>
        <w:rPr>
          <w:rFonts w:eastAsia="Arial" w:cs="Arial"/>
          <w:szCs w:val="22"/>
        </w:rPr>
      </w:pPr>
      <w:r w:rsidRPr="004D6A75">
        <w:rPr>
          <w:rFonts w:eastAsia="Arial" w:cs="Arial"/>
          <w:b/>
          <w:szCs w:val="22"/>
          <w:u w:val="single"/>
        </w:rPr>
        <w:t xml:space="preserve">P3103.1.1 Roof extension. </w:t>
      </w:r>
      <w:r w:rsidRPr="004D6A75">
        <w:rPr>
          <w:rFonts w:eastAsia="Arial" w:cs="Arial"/>
          <w:szCs w:val="22"/>
          <w:u w:val="single"/>
        </w:rPr>
        <w:t>Open vent pipes that extend through a roof and that do not meet the</w:t>
      </w:r>
      <w:r w:rsidRPr="004D6A75">
        <w:rPr>
          <w:rFonts w:eastAsia="Arial" w:cs="Arial"/>
          <w:szCs w:val="22"/>
        </w:rPr>
        <w:t xml:space="preserve"> </w:t>
      </w:r>
      <w:r w:rsidRPr="004D6A75">
        <w:rPr>
          <w:rFonts w:eastAsia="Arial" w:cs="Arial"/>
          <w:szCs w:val="22"/>
          <w:u w:val="single"/>
        </w:rPr>
        <w:t xml:space="preserve">conditions of Section P3101.1.2 or Section P3101.1.3 shall </w:t>
      </w:r>
      <w:r w:rsidRPr="004D6A75">
        <w:rPr>
          <w:rFonts w:eastAsia="Arial" w:cs="Arial"/>
          <w:szCs w:val="22"/>
          <w:u w:val="single"/>
        </w:rPr>
        <w:lastRenderedPageBreak/>
        <w:t>terminate not less than 6 inches (150 mm)</w:t>
      </w:r>
      <w:r w:rsidRPr="004D6A75">
        <w:rPr>
          <w:rFonts w:eastAsia="Arial" w:cs="Arial"/>
          <w:szCs w:val="22"/>
        </w:rPr>
        <w:t xml:space="preserve"> </w:t>
      </w:r>
      <w:r w:rsidRPr="004D6A75">
        <w:rPr>
          <w:rFonts w:eastAsia="Arial" w:cs="Arial"/>
          <w:szCs w:val="22"/>
          <w:u w:val="single"/>
        </w:rPr>
        <w:t>above the roof or 6 inches (150 mm) above the anticipated snow accumulation, which ever is greater.</w:t>
      </w:r>
    </w:p>
    <w:p w:rsidR="001E73FE" w:rsidRPr="004D6A75" w:rsidRDefault="001E73FE" w:rsidP="00E2315F">
      <w:pPr>
        <w:widowControl w:val="0"/>
        <w:autoSpaceDE w:val="0"/>
        <w:autoSpaceDN w:val="0"/>
        <w:spacing w:before="3"/>
        <w:rPr>
          <w:rFonts w:eastAsia="Arial" w:cs="Arial"/>
          <w:szCs w:val="22"/>
        </w:rPr>
      </w:pPr>
    </w:p>
    <w:p w:rsidR="001E73FE" w:rsidRPr="004D6A75" w:rsidRDefault="001E73FE" w:rsidP="00E2315F">
      <w:pPr>
        <w:widowControl w:val="0"/>
        <w:autoSpaceDE w:val="0"/>
        <w:autoSpaceDN w:val="0"/>
        <w:spacing w:before="93"/>
        <w:ind w:right="1519"/>
        <w:rPr>
          <w:rFonts w:eastAsia="Arial" w:cs="Arial"/>
          <w:szCs w:val="22"/>
        </w:rPr>
      </w:pPr>
      <w:r w:rsidRPr="004D6A75">
        <w:rPr>
          <w:rFonts w:eastAsia="Arial" w:cs="Arial"/>
          <w:b/>
          <w:szCs w:val="22"/>
          <w:u w:val="single"/>
        </w:rPr>
        <w:t xml:space="preserve">P3101.1.2 Roof used for recreational purposes. </w:t>
      </w:r>
      <w:r w:rsidRPr="004D6A75">
        <w:rPr>
          <w:rFonts w:eastAsia="Arial" w:cs="Arial"/>
          <w:szCs w:val="22"/>
          <w:u w:val="single"/>
        </w:rPr>
        <w:t>Where a roof is to be used for assembly or as a</w:t>
      </w:r>
      <w:r w:rsidRPr="004D6A75">
        <w:rPr>
          <w:rFonts w:eastAsia="Arial" w:cs="Arial"/>
          <w:szCs w:val="22"/>
        </w:rPr>
        <w:t xml:space="preserve"> </w:t>
      </w:r>
      <w:r w:rsidRPr="004D6A75">
        <w:rPr>
          <w:rFonts w:eastAsia="Arial" w:cs="Arial"/>
          <w:szCs w:val="22"/>
          <w:u w:val="single"/>
        </w:rPr>
        <w:t>promenade, observation deck, sunbathing deck or similar purposes, open vent pipes shall terminate not</w:t>
      </w:r>
      <w:r w:rsidRPr="004D6A75">
        <w:rPr>
          <w:rFonts w:eastAsia="Arial" w:cs="Arial"/>
          <w:szCs w:val="22"/>
        </w:rPr>
        <w:t xml:space="preserve"> </w:t>
      </w:r>
      <w:r w:rsidRPr="004D6A75">
        <w:rPr>
          <w:rFonts w:eastAsia="Arial" w:cs="Arial"/>
          <w:szCs w:val="22"/>
          <w:u w:val="single"/>
        </w:rPr>
        <w:t>less than 7 feet (2134 mm) above the roof.</w:t>
      </w:r>
    </w:p>
    <w:p w:rsidR="001E73FE" w:rsidRPr="004D6A75" w:rsidRDefault="001E73FE" w:rsidP="00E2315F">
      <w:pPr>
        <w:widowControl w:val="0"/>
        <w:autoSpaceDE w:val="0"/>
        <w:autoSpaceDN w:val="0"/>
        <w:spacing w:before="5"/>
        <w:rPr>
          <w:rFonts w:eastAsia="Arial" w:cs="Arial"/>
          <w:szCs w:val="22"/>
        </w:rPr>
      </w:pPr>
    </w:p>
    <w:p w:rsidR="001E73FE" w:rsidRPr="004D6A75" w:rsidRDefault="001E73FE" w:rsidP="00E2315F">
      <w:pPr>
        <w:widowControl w:val="0"/>
        <w:autoSpaceDE w:val="0"/>
        <w:autoSpaceDN w:val="0"/>
        <w:spacing w:before="93"/>
        <w:ind w:right="1328"/>
        <w:rPr>
          <w:rFonts w:eastAsia="Arial" w:cs="Arial"/>
          <w:szCs w:val="22"/>
        </w:rPr>
      </w:pPr>
      <w:r w:rsidRPr="004D6A75">
        <w:rPr>
          <w:rFonts w:eastAsia="Arial" w:cs="Arial"/>
          <w:b/>
          <w:szCs w:val="22"/>
          <w:u w:val="single"/>
        </w:rPr>
        <w:t xml:space="preserve">P3103.1.3 Roof extension covered. </w:t>
      </w:r>
      <w:r w:rsidRPr="004D6A75">
        <w:rPr>
          <w:rFonts w:eastAsia="Arial" w:cs="Arial"/>
          <w:szCs w:val="22"/>
          <w:u w:val="single"/>
        </w:rPr>
        <w:t>Where an open vent pipe terminates above a sloped roof and is</w:t>
      </w:r>
      <w:r w:rsidRPr="004D6A75">
        <w:rPr>
          <w:rFonts w:eastAsia="Arial" w:cs="Arial"/>
          <w:szCs w:val="22"/>
        </w:rPr>
        <w:t xml:space="preserve"> </w:t>
      </w:r>
      <w:r w:rsidRPr="004D6A75">
        <w:rPr>
          <w:rFonts w:eastAsia="Arial" w:cs="Arial"/>
          <w:szCs w:val="22"/>
          <w:u w:val="single"/>
        </w:rPr>
        <w:t>covered by either a roof-mounted panel such as a solar collector or photovoltaic panel mounted over the</w:t>
      </w:r>
      <w:r w:rsidRPr="004D6A75">
        <w:rPr>
          <w:rFonts w:eastAsia="Arial" w:cs="Arial"/>
          <w:szCs w:val="22"/>
        </w:rPr>
        <w:t xml:space="preserve"> </w:t>
      </w:r>
      <w:r w:rsidRPr="004D6A75">
        <w:rPr>
          <w:rFonts w:eastAsia="Arial" w:cs="Arial"/>
          <w:szCs w:val="22"/>
          <w:u w:val="single"/>
        </w:rPr>
        <w:t>vent opening, or by a roof element such as an architectural feature or a decorative shroud, the vent pipe</w:t>
      </w:r>
      <w:r w:rsidRPr="004D6A75">
        <w:rPr>
          <w:rFonts w:eastAsia="Arial" w:cs="Arial"/>
          <w:szCs w:val="22"/>
        </w:rPr>
        <w:t xml:space="preserve"> </w:t>
      </w:r>
      <w:r w:rsidRPr="004D6A75">
        <w:rPr>
          <w:rFonts w:eastAsia="Arial" w:cs="Arial"/>
          <w:szCs w:val="22"/>
          <w:u w:val="single"/>
        </w:rPr>
        <w:t>shall terminate not less than 2 inches (51 mm) above the roof surface. Such roof elements shall be</w:t>
      </w:r>
      <w:r w:rsidRPr="004D6A75">
        <w:rPr>
          <w:rFonts w:eastAsia="Arial" w:cs="Arial"/>
          <w:szCs w:val="22"/>
        </w:rPr>
        <w:t xml:space="preserve"> </w:t>
      </w:r>
      <w:r w:rsidRPr="004D6A75">
        <w:rPr>
          <w:rFonts w:eastAsia="Arial" w:cs="Arial"/>
          <w:szCs w:val="22"/>
          <w:u w:val="single"/>
        </w:rPr>
        <w:t>designed to prevent the adverse effects of snow accumulation and wind on the function of the vent. The</w:t>
      </w:r>
      <w:r w:rsidRPr="004D6A75">
        <w:rPr>
          <w:rFonts w:eastAsia="Arial" w:cs="Arial"/>
          <w:szCs w:val="22"/>
        </w:rPr>
        <w:t xml:space="preserve"> </w:t>
      </w:r>
      <w:r w:rsidRPr="004D6A75">
        <w:rPr>
          <w:rFonts w:eastAsia="Arial" w:cs="Arial"/>
          <w:szCs w:val="22"/>
          <w:u w:val="single"/>
        </w:rPr>
        <w:t>placement of a panel over a vent pipe and the design of a roof element covering the vent pipe shall</w:t>
      </w:r>
      <w:r w:rsidRPr="004D6A75">
        <w:rPr>
          <w:rFonts w:eastAsia="Arial" w:cs="Arial"/>
          <w:szCs w:val="22"/>
        </w:rPr>
        <w:t xml:space="preserve"> </w:t>
      </w:r>
      <w:r w:rsidRPr="004D6A75">
        <w:rPr>
          <w:rFonts w:eastAsia="Arial" w:cs="Arial"/>
          <w:szCs w:val="22"/>
          <w:u w:val="single"/>
        </w:rPr>
        <w:t>provide for an open area for the vent pipe to the outdoors that is not less than the area of the pipe, as</w:t>
      </w:r>
      <w:r w:rsidRPr="004D6A75">
        <w:rPr>
          <w:rFonts w:eastAsia="Arial" w:cs="Arial"/>
          <w:szCs w:val="22"/>
        </w:rPr>
        <w:t xml:space="preserve"> </w:t>
      </w:r>
      <w:r w:rsidRPr="004D6A75">
        <w:rPr>
          <w:rFonts w:eastAsia="Arial" w:cs="Arial"/>
          <w:szCs w:val="22"/>
          <w:u w:val="single"/>
        </w:rPr>
        <w:t>calculated from the inside diameter of the pipe. Such vent terminals shall be protected by a method that</w:t>
      </w:r>
      <w:r w:rsidRPr="004D6A75">
        <w:rPr>
          <w:rFonts w:eastAsia="Arial" w:cs="Arial"/>
          <w:szCs w:val="22"/>
        </w:rPr>
        <w:t xml:space="preserve"> </w:t>
      </w:r>
      <w:r w:rsidRPr="004D6A75">
        <w:rPr>
          <w:rFonts w:eastAsia="Arial" w:cs="Arial"/>
          <w:szCs w:val="22"/>
          <w:u w:val="single"/>
        </w:rPr>
        <w:t>prevents birds and rodents from entering or blocking the vent pipe opening.</w:t>
      </w:r>
    </w:p>
    <w:p w:rsidR="001E73FE" w:rsidRPr="004D6A75" w:rsidRDefault="001E73FE" w:rsidP="00E2315F">
      <w:pPr>
        <w:widowControl w:val="0"/>
        <w:autoSpaceDE w:val="0"/>
        <w:autoSpaceDN w:val="0"/>
        <w:spacing w:before="10"/>
        <w:rPr>
          <w:rFonts w:eastAsia="Arial" w:cs="Arial"/>
          <w:szCs w:val="22"/>
        </w:rPr>
      </w:pPr>
    </w:p>
    <w:p w:rsidR="001E73FE" w:rsidRPr="004D6A75" w:rsidRDefault="001E73FE" w:rsidP="00E2315F">
      <w:pPr>
        <w:widowControl w:val="0"/>
        <w:autoSpaceDE w:val="0"/>
        <w:autoSpaceDN w:val="0"/>
        <w:spacing w:before="75"/>
        <w:rPr>
          <w:rFonts w:eastAsia="Arial" w:cs="Arial"/>
          <w:b/>
          <w:szCs w:val="22"/>
        </w:rPr>
      </w:pPr>
      <w:r w:rsidRPr="004D6A75">
        <w:rPr>
          <w:rFonts w:eastAsia="Arial" w:cs="Arial"/>
          <w:b/>
          <w:szCs w:val="22"/>
          <w:u w:val="single"/>
        </w:rPr>
        <w:t xml:space="preserve">P3103.1.4 Side wall vent terminal. </w:t>
      </w:r>
      <w:r w:rsidRPr="004D6A75">
        <w:rPr>
          <w:rFonts w:eastAsia="Arial" w:cs="Arial"/>
          <w:szCs w:val="22"/>
          <w:u w:val="single"/>
        </w:rPr>
        <w:t>Vent terminals extending through the wall shall terminate not closer</w:t>
      </w:r>
      <w:r w:rsidRPr="004D6A75">
        <w:rPr>
          <w:rFonts w:eastAsia="Arial" w:cs="Arial"/>
          <w:szCs w:val="22"/>
        </w:rPr>
        <w:t xml:space="preserve"> </w:t>
      </w:r>
      <w:r w:rsidRPr="004D6A75">
        <w:rPr>
          <w:rFonts w:eastAsia="Arial" w:cs="Arial"/>
          <w:szCs w:val="22"/>
          <w:u w:val="single"/>
        </w:rPr>
        <w:t>than 10 feet (3048 mm) from a lot line and not less than 10 feet (3048 mm) above the highest grade</w:t>
      </w:r>
      <w:r w:rsidRPr="004D6A75">
        <w:rPr>
          <w:rFonts w:eastAsia="Arial" w:cs="Arial"/>
          <w:szCs w:val="22"/>
        </w:rPr>
        <w:t xml:space="preserve"> </w:t>
      </w:r>
      <w:r w:rsidRPr="004D6A75">
        <w:rPr>
          <w:rFonts w:eastAsia="Arial" w:cs="Arial"/>
          <w:szCs w:val="22"/>
          <w:u w:val="single"/>
        </w:rPr>
        <w:t>elevation within 10 feet (3048 mm) in any direction horizontally of the vent terminal. Vent pipes shall not</w:t>
      </w:r>
      <w:r w:rsidRPr="004D6A75">
        <w:rPr>
          <w:rFonts w:eastAsia="Arial" w:cs="Arial"/>
          <w:szCs w:val="22"/>
        </w:rPr>
        <w:t xml:space="preserve"> </w:t>
      </w:r>
      <w:r w:rsidRPr="004D6A75">
        <w:rPr>
          <w:rFonts w:eastAsia="Arial" w:cs="Arial"/>
          <w:szCs w:val="22"/>
          <w:u w:val="single"/>
        </w:rPr>
        <w:t>terminate under the overhang of a structure where the overhang includes soffit vents. Such vent terminals</w:t>
      </w:r>
      <w:r w:rsidRPr="004D6A75">
        <w:rPr>
          <w:rFonts w:eastAsia="Arial" w:cs="Arial"/>
          <w:szCs w:val="22"/>
        </w:rPr>
        <w:t xml:space="preserve"> </w:t>
      </w:r>
      <w:r w:rsidRPr="004D6A75">
        <w:rPr>
          <w:rFonts w:eastAsia="Arial" w:cs="Arial"/>
          <w:szCs w:val="22"/>
          <w:u w:val="single"/>
        </w:rPr>
        <w:t>shall be protected by a method that prevents birds and rodents from entering or blocking the vent pipe</w:t>
      </w:r>
      <w:r w:rsidRPr="004D6A75">
        <w:rPr>
          <w:rFonts w:eastAsia="Arial" w:cs="Arial"/>
          <w:szCs w:val="22"/>
        </w:rPr>
        <w:t xml:space="preserve"> </w:t>
      </w:r>
      <w:r w:rsidRPr="004D6A75">
        <w:rPr>
          <w:rFonts w:eastAsia="Arial" w:cs="Arial"/>
          <w:szCs w:val="22"/>
          <w:u w:val="single"/>
        </w:rPr>
        <w:t>opening and that does not reduce the open area of the vent pipe.</w:t>
      </w:r>
    </w:p>
    <w:p w:rsidR="001E73FE" w:rsidRDefault="001E73FE" w:rsidP="00E2315F">
      <w:pPr>
        <w:widowControl w:val="0"/>
        <w:autoSpaceDE w:val="0"/>
        <w:autoSpaceDN w:val="0"/>
        <w:rPr>
          <w:rFonts w:eastAsia="Arial" w:cs="Arial"/>
          <w:b/>
          <w:szCs w:val="22"/>
        </w:rPr>
      </w:pPr>
    </w:p>
    <w:p w:rsidR="004D6A75" w:rsidRPr="004D6A75" w:rsidRDefault="004D6A75" w:rsidP="00E2315F">
      <w:pPr>
        <w:widowControl w:val="0"/>
        <w:autoSpaceDE w:val="0"/>
        <w:autoSpaceDN w:val="0"/>
        <w:rPr>
          <w:rFonts w:eastAsia="Arial" w:cs="Arial"/>
          <w:b/>
          <w:i/>
          <w:szCs w:val="22"/>
        </w:rPr>
      </w:pPr>
      <w:r w:rsidRPr="004D6A75">
        <w:rPr>
          <w:rFonts w:eastAsia="Arial" w:cs="Arial"/>
          <w:b/>
          <w:i/>
          <w:szCs w:val="22"/>
        </w:rPr>
        <w:t>Delete without substitution:</w:t>
      </w:r>
    </w:p>
    <w:p w:rsidR="001E73FE" w:rsidRPr="004D6A75" w:rsidRDefault="001E73FE" w:rsidP="00E2315F">
      <w:pPr>
        <w:rPr>
          <w:rFonts w:eastAsia="Arial" w:cs="Arial"/>
          <w:b/>
          <w:strike/>
          <w:szCs w:val="22"/>
        </w:rPr>
      </w:pPr>
    </w:p>
    <w:p w:rsidR="001E73FE" w:rsidRPr="004D6A75" w:rsidRDefault="001E73FE" w:rsidP="00E2315F">
      <w:pPr>
        <w:rPr>
          <w:rFonts w:eastAsia="Arial" w:cs="Arial"/>
          <w:strike/>
          <w:szCs w:val="22"/>
        </w:rPr>
      </w:pPr>
      <w:r w:rsidRPr="004D6A75">
        <w:rPr>
          <w:rFonts w:eastAsia="Arial" w:cs="Arial"/>
          <w:b/>
          <w:strike/>
          <w:szCs w:val="22"/>
        </w:rPr>
        <w:t xml:space="preserve">P3103.6 Extension through the wall. </w:t>
      </w:r>
      <w:r w:rsidRPr="004D6A75">
        <w:rPr>
          <w:rFonts w:eastAsia="Arial" w:cs="Arial"/>
          <w:strike/>
          <w:szCs w:val="22"/>
        </w:rPr>
        <w:t>Vent terminals extending through the wall shall terminate not less</w:t>
      </w:r>
      <w:r w:rsidRPr="004D6A75">
        <w:rPr>
          <w:rFonts w:eastAsia="Arial" w:cs="Arial"/>
          <w:szCs w:val="22"/>
        </w:rPr>
        <w:t xml:space="preserve"> </w:t>
      </w:r>
      <w:r w:rsidRPr="004D6A75">
        <w:rPr>
          <w:rFonts w:eastAsia="Arial" w:cs="Arial"/>
          <w:strike/>
          <w:szCs w:val="22"/>
        </w:rPr>
        <w:t xml:space="preserve">than 10 feet (3048 mm) from the </w:t>
      </w:r>
      <w:r w:rsidRPr="004D6A75">
        <w:rPr>
          <w:rFonts w:eastAsia="Arial" w:cs="Arial"/>
          <w:i/>
          <w:strike/>
          <w:szCs w:val="22"/>
        </w:rPr>
        <w:t xml:space="preserve">lot line </w:t>
      </w:r>
      <w:r w:rsidRPr="004D6A75">
        <w:rPr>
          <w:rFonts w:eastAsia="Arial" w:cs="Arial"/>
          <w:strike/>
          <w:szCs w:val="22"/>
        </w:rPr>
        <w:t xml:space="preserve">and 10 feet (3048 mm) above the highest adjacent </w:t>
      </w:r>
      <w:r w:rsidRPr="004D6A75">
        <w:rPr>
          <w:rFonts w:eastAsia="Arial" w:cs="Arial"/>
          <w:i/>
          <w:strike/>
          <w:szCs w:val="22"/>
        </w:rPr>
        <w:t xml:space="preserve">grade </w:t>
      </w:r>
      <w:r w:rsidRPr="004D6A75">
        <w:rPr>
          <w:rFonts w:eastAsia="Arial" w:cs="Arial"/>
          <w:strike/>
          <w:szCs w:val="22"/>
        </w:rPr>
        <w:t>within</w:t>
      </w:r>
      <w:r w:rsidRPr="004D6A75">
        <w:rPr>
          <w:rFonts w:eastAsia="Arial" w:cs="Arial"/>
          <w:szCs w:val="22"/>
        </w:rPr>
        <w:t xml:space="preserve"> </w:t>
      </w:r>
      <w:r w:rsidRPr="004D6A75">
        <w:rPr>
          <w:rFonts w:eastAsia="Arial" w:cs="Arial"/>
          <w:strike/>
          <w:szCs w:val="22"/>
        </w:rPr>
        <w:t>10 feet (3048 mm) horizontally of the vent terminal. Vent terminals shall not terminate under the overhang</w:t>
      </w:r>
      <w:r w:rsidRPr="004D6A75">
        <w:rPr>
          <w:rFonts w:eastAsia="Arial" w:cs="Arial"/>
          <w:szCs w:val="22"/>
        </w:rPr>
        <w:t xml:space="preserve"> </w:t>
      </w:r>
      <w:r w:rsidRPr="004D6A75">
        <w:rPr>
          <w:rFonts w:eastAsia="Arial" w:cs="Arial"/>
          <w:strike/>
          <w:szCs w:val="22"/>
        </w:rPr>
        <w:t>of a structure with soffit vents. Side wall vent terminals shall be protected to prevent birds or rodents from</w:t>
      </w:r>
      <w:r w:rsidRPr="004D6A75">
        <w:rPr>
          <w:rFonts w:eastAsia="Arial" w:cs="Arial"/>
          <w:szCs w:val="22"/>
        </w:rPr>
        <w:t xml:space="preserve"> </w:t>
      </w:r>
      <w:r w:rsidRPr="004D6A75">
        <w:rPr>
          <w:rFonts w:eastAsia="Arial" w:cs="Arial"/>
          <w:strike/>
          <w:szCs w:val="22"/>
        </w:rPr>
        <w:t>entering or blocking the vent opening.</w:t>
      </w:r>
    </w:p>
    <w:p w:rsidR="001E73FE" w:rsidRPr="004D6A75" w:rsidRDefault="001E73FE" w:rsidP="00E2315F">
      <w:pPr>
        <w:rPr>
          <w:rFonts w:eastAsia="Arial"/>
          <w:color w:val="FF0000"/>
          <w:w w:val="99"/>
          <w:szCs w:val="22"/>
        </w:rPr>
      </w:pPr>
      <w:r w:rsidRPr="004D6A75">
        <w:rPr>
          <w:rFonts w:eastAsia="Arial"/>
          <w:color w:val="FF0000"/>
          <w:w w:val="99"/>
          <w:szCs w:val="22"/>
        </w:rPr>
        <w:t>(P215-15 Part II)</w:t>
      </w:r>
    </w:p>
    <w:p w:rsidR="001E73FE" w:rsidRPr="004D6A75" w:rsidRDefault="001E73FE" w:rsidP="00E2315F">
      <w:pPr>
        <w:rPr>
          <w:rFonts w:eastAsia="Arial"/>
          <w:color w:val="31849B"/>
          <w:w w:val="99"/>
          <w:szCs w:val="22"/>
        </w:rPr>
      </w:pPr>
    </w:p>
    <w:p w:rsidR="001E73FE" w:rsidRPr="004D6A75" w:rsidRDefault="001E73FE" w:rsidP="00E2315F">
      <w:pPr>
        <w:rPr>
          <w:szCs w:val="22"/>
        </w:rPr>
      </w:pPr>
    </w:p>
    <w:p w:rsidR="001E73FE" w:rsidRPr="004D6A75" w:rsidRDefault="00384D3F" w:rsidP="00E2315F">
      <w:pPr>
        <w:widowControl w:val="0"/>
        <w:autoSpaceDE w:val="0"/>
        <w:autoSpaceDN w:val="0"/>
        <w:ind w:right="1328"/>
        <w:rPr>
          <w:rFonts w:eastAsia="Arial" w:cs="Arial"/>
          <w:szCs w:val="22"/>
        </w:rPr>
      </w:pPr>
      <w:r>
        <w:rPr>
          <w:rFonts w:eastAsia="Arial" w:cs="Arial"/>
          <w:szCs w:val="22"/>
        </w:rPr>
        <w:pict>
          <v:rect id="_x0000_s1116" style="position:absolute;margin-left:163.7pt;margin-top:33.6pt;width:2.9pt;height:.7pt;z-index:251614720;mso-position-horizontal-relative:page" fillcolor="black" stroked="f">
            <w10:wrap anchorx="page"/>
          </v:rect>
        </w:pict>
      </w:r>
      <w:r w:rsidR="001E73FE" w:rsidRPr="004D6A75">
        <w:rPr>
          <w:rFonts w:eastAsia="Arial" w:cs="Arial"/>
          <w:b/>
          <w:szCs w:val="22"/>
        </w:rPr>
        <w:t xml:space="preserve">P3111.1 Type of fixtures. </w:t>
      </w:r>
      <w:r w:rsidR="001E73FE" w:rsidRPr="004D6A75">
        <w:rPr>
          <w:rFonts w:eastAsia="Arial" w:cs="Arial"/>
          <w:szCs w:val="22"/>
        </w:rPr>
        <w:t>A combination waste and vent system shall not serve fixtures other than floor drains, sinks and lavatories.</w:t>
      </w:r>
      <w:r w:rsidR="001E73FE" w:rsidRPr="004D6A75">
        <w:rPr>
          <w:rFonts w:eastAsia="Arial" w:cs="Arial"/>
          <w:strike/>
          <w:szCs w:val="22"/>
        </w:rPr>
        <w:t xml:space="preserve"> A combination waste and vent system shall not receive the discharge of a</w:t>
      </w:r>
      <w:r w:rsidR="001E73FE" w:rsidRPr="004D6A75">
        <w:rPr>
          <w:rFonts w:eastAsia="Arial" w:cs="Arial"/>
          <w:szCs w:val="22"/>
        </w:rPr>
        <w:t xml:space="preserve"> </w:t>
      </w:r>
      <w:r w:rsidR="001E73FE" w:rsidRPr="004D6A75">
        <w:rPr>
          <w:rFonts w:eastAsia="Arial" w:cs="Arial"/>
          <w:strike/>
          <w:szCs w:val="22"/>
        </w:rPr>
        <w:t>food waste disposer.</w:t>
      </w:r>
    </w:p>
    <w:p w:rsidR="001E73FE" w:rsidRPr="004D6A75" w:rsidRDefault="001E73FE" w:rsidP="00E2315F">
      <w:pPr>
        <w:rPr>
          <w:rFonts w:eastAsia="Arial"/>
          <w:color w:val="FF0000"/>
          <w:w w:val="99"/>
          <w:szCs w:val="22"/>
        </w:rPr>
      </w:pPr>
      <w:r w:rsidRPr="004D6A75">
        <w:rPr>
          <w:rFonts w:eastAsia="Arial"/>
          <w:color w:val="FF0000"/>
          <w:w w:val="99"/>
          <w:szCs w:val="22"/>
        </w:rPr>
        <w:t>(P220-15 Part II)</w:t>
      </w:r>
    </w:p>
    <w:p w:rsidR="001E73FE" w:rsidRPr="004D6A75" w:rsidRDefault="001E73FE" w:rsidP="00E2315F">
      <w:pPr>
        <w:rPr>
          <w:rFonts w:eastAsia="Arial"/>
          <w:color w:val="31849B"/>
          <w:w w:val="99"/>
          <w:szCs w:val="22"/>
        </w:rPr>
      </w:pPr>
    </w:p>
    <w:p w:rsidR="001E73FE" w:rsidRDefault="001E73FE" w:rsidP="00E2315F">
      <w:pPr>
        <w:widowControl w:val="0"/>
        <w:autoSpaceDE w:val="0"/>
        <w:autoSpaceDN w:val="0"/>
        <w:ind w:right="1719"/>
        <w:rPr>
          <w:rFonts w:eastAsia="Arial" w:cs="Arial"/>
          <w:szCs w:val="22"/>
        </w:rPr>
      </w:pPr>
      <w:r w:rsidRPr="004D6A75">
        <w:rPr>
          <w:rFonts w:eastAsia="Arial" w:cs="Arial"/>
          <w:b/>
          <w:szCs w:val="22"/>
        </w:rPr>
        <w:t xml:space="preserve">P3111.1 Type of fixtures. </w:t>
      </w:r>
      <w:r w:rsidRPr="004D6A75">
        <w:rPr>
          <w:rFonts w:eastAsia="Arial" w:cs="Arial"/>
          <w:szCs w:val="22"/>
        </w:rPr>
        <w:t xml:space="preserve">A combination waste and vent system shall </w:t>
      </w:r>
      <w:r w:rsidRPr="004D6A75">
        <w:rPr>
          <w:rFonts w:eastAsia="Arial" w:cs="Arial"/>
          <w:strike/>
          <w:szCs w:val="22"/>
        </w:rPr>
        <w:t xml:space="preserve">not </w:t>
      </w:r>
      <w:r w:rsidRPr="004D6A75">
        <w:rPr>
          <w:rFonts w:eastAsia="Arial" w:cs="Arial"/>
          <w:szCs w:val="22"/>
          <w:u w:val="single"/>
        </w:rPr>
        <w:t>only</w:t>
      </w:r>
      <w:r w:rsidRPr="004D6A75">
        <w:rPr>
          <w:rFonts w:eastAsia="Arial" w:cs="Arial"/>
          <w:szCs w:val="22"/>
        </w:rPr>
        <w:t xml:space="preserve"> serve</w:t>
      </w:r>
      <w:r w:rsidRPr="004D6A75">
        <w:rPr>
          <w:rFonts w:eastAsia="Arial" w:cs="Arial"/>
          <w:strike/>
          <w:szCs w:val="22"/>
        </w:rPr>
        <w:t xml:space="preserve"> fixtures other</w:t>
      </w:r>
      <w:r w:rsidRPr="004D6A75">
        <w:rPr>
          <w:rFonts w:eastAsia="Arial" w:cs="Arial"/>
          <w:szCs w:val="22"/>
        </w:rPr>
        <w:t xml:space="preserve"> </w:t>
      </w:r>
      <w:r w:rsidRPr="004D6A75">
        <w:rPr>
          <w:rFonts w:eastAsia="Arial" w:cs="Arial"/>
          <w:strike/>
          <w:szCs w:val="22"/>
        </w:rPr>
        <w:t>than</w:t>
      </w:r>
      <w:r w:rsidRPr="004D6A75">
        <w:rPr>
          <w:rFonts w:eastAsia="Arial" w:cs="Arial"/>
          <w:szCs w:val="22"/>
        </w:rPr>
        <w:t xml:space="preserve"> floor drains, sinks</w:t>
      </w:r>
      <w:r w:rsidRPr="004D6A75">
        <w:rPr>
          <w:rFonts w:eastAsia="Arial" w:cs="Arial"/>
          <w:szCs w:val="22"/>
          <w:u w:val="single"/>
        </w:rPr>
        <w:t>, lavatories</w:t>
      </w:r>
      <w:r w:rsidRPr="004D6A75">
        <w:rPr>
          <w:rFonts w:eastAsia="Arial" w:cs="Arial"/>
          <w:szCs w:val="22"/>
        </w:rPr>
        <w:t xml:space="preserve"> and </w:t>
      </w:r>
      <w:r w:rsidRPr="004D6A75">
        <w:rPr>
          <w:rFonts w:eastAsia="Arial" w:cs="Arial"/>
          <w:strike/>
          <w:szCs w:val="22"/>
        </w:rPr>
        <w:t xml:space="preserve">lavatories </w:t>
      </w:r>
      <w:r w:rsidRPr="004D6A75">
        <w:rPr>
          <w:rFonts w:eastAsia="Arial" w:cs="Arial"/>
          <w:szCs w:val="22"/>
          <w:u w:val="single"/>
        </w:rPr>
        <w:t>drinking fountains</w:t>
      </w:r>
      <w:r w:rsidRPr="004D6A75">
        <w:rPr>
          <w:rFonts w:eastAsia="Arial" w:cs="Arial"/>
          <w:szCs w:val="22"/>
        </w:rPr>
        <w:t>. A combination waste and vent</w:t>
      </w:r>
      <w:r w:rsidR="004D6A75">
        <w:rPr>
          <w:rFonts w:eastAsia="Arial" w:cs="Arial"/>
          <w:szCs w:val="22"/>
        </w:rPr>
        <w:t xml:space="preserve"> </w:t>
      </w:r>
      <w:r w:rsidRPr="004D6A75">
        <w:rPr>
          <w:rFonts w:eastAsia="Arial" w:cs="Arial"/>
          <w:szCs w:val="22"/>
        </w:rPr>
        <w:t xml:space="preserve">system shall </w:t>
      </w:r>
      <w:r w:rsidRPr="004D6A75">
        <w:rPr>
          <w:rFonts w:eastAsia="Arial" w:cs="Arial"/>
          <w:szCs w:val="22"/>
          <w:u w:val="single"/>
        </w:rPr>
        <w:t>be considered to be the vent for those fixtures. The developed length of a fixture drain to the</w:t>
      </w:r>
      <w:r w:rsidRPr="004D6A75">
        <w:rPr>
          <w:rFonts w:eastAsia="Arial" w:cs="Arial"/>
          <w:szCs w:val="22"/>
        </w:rPr>
        <w:t xml:space="preserve"> </w:t>
      </w:r>
      <w:r w:rsidRPr="004D6A75">
        <w:rPr>
          <w:rFonts w:eastAsia="Arial" w:cs="Arial"/>
          <w:szCs w:val="22"/>
          <w:u w:val="single"/>
        </w:rPr>
        <w:t>combination waste and vent system piping shall not exceed the limitations of Table P3105.1. Combination</w:t>
      </w:r>
      <w:r w:rsidRPr="004D6A75">
        <w:rPr>
          <w:rFonts w:eastAsia="Arial" w:cs="Arial"/>
          <w:szCs w:val="22"/>
        </w:rPr>
        <w:t xml:space="preserve"> </w:t>
      </w:r>
      <w:r w:rsidRPr="004D6A75">
        <w:rPr>
          <w:rFonts w:eastAsia="Arial" w:cs="Arial"/>
          <w:szCs w:val="22"/>
          <w:u w:val="single"/>
        </w:rPr>
        <w:t xml:space="preserve">waste and vent systems shall </w:t>
      </w:r>
      <w:r w:rsidRPr="004D6A75">
        <w:rPr>
          <w:rFonts w:eastAsia="Arial" w:cs="Arial"/>
          <w:szCs w:val="22"/>
        </w:rPr>
        <w:t xml:space="preserve">not receive the discharge </w:t>
      </w:r>
      <w:r w:rsidRPr="004D6A75">
        <w:rPr>
          <w:rFonts w:eastAsia="Arial" w:cs="Arial"/>
          <w:strike/>
          <w:szCs w:val="22"/>
        </w:rPr>
        <w:t xml:space="preserve">of </w:t>
      </w:r>
      <w:r w:rsidRPr="004D6A75">
        <w:rPr>
          <w:rFonts w:eastAsia="Arial" w:cs="Arial"/>
          <w:szCs w:val="22"/>
          <w:u w:val="single"/>
        </w:rPr>
        <w:t>from</w:t>
      </w:r>
      <w:r w:rsidRPr="004D6A75">
        <w:rPr>
          <w:rFonts w:eastAsia="Arial" w:cs="Arial"/>
          <w:szCs w:val="22"/>
        </w:rPr>
        <w:t xml:space="preserve"> a food waste disposer.</w:t>
      </w:r>
    </w:p>
    <w:p w:rsidR="00777995" w:rsidRDefault="00777995" w:rsidP="00E2315F">
      <w:pPr>
        <w:widowControl w:val="0"/>
        <w:autoSpaceDE w:val="0"/>
        <w:autoSpaceDN w:val="0"/>
        <w:ind w:right="1719"/>
        <w:rPr>
          <w:rFonts w:eastAsia="Arial" w:cs="Arial"/>
          <w:szCs w:val="22"/>
        </w:rPr>
      </w:pPr>
    </w:p>
    <w:p w:rsidR="00777995" w:rsidRDefault="00777995" w:rsidP="00393F06">
      <w:pPr>
        <w:widowControl w:val="0"/>
        <w:autoSpaceDE w:val="0"/>
        <w:autoSpaceDN w:val="0"/>
        <w:ind w:right="1719"/>
        <w:rPr>
          <w:rFonts w:ascii="Times-Roman" w:hAnsi="Times-Roman" w:cs="Times-Roman"/>
          <w:sz w:val="24"/>
          <w:szCs w:val="24"/>
        </w:rPr>
      </w:pPr>
    </w:p>
    <w:p w:rsidR="00777995" w:rsidRDefault="00777995" w:rsidP="00E2315F">
      <w:pPr>
        <w:widowControl w:val="0"/>
        <w:autoSpaceDE w:val="0"/>
        <w:autoSpaceDN w:val="0"/>
        <w:ind w:right="1719"/>
        <w:rPr>
          <w:rFonts w:eastAsia="Arial" w:cs="Arial"/>
          <w:szCs w:val="22"/>
        </w:rPr>
      </w:pPr>
    </w:p>
    <w:p w:rsidR="001E73FE" w:rsidRPr="004D6A75" w:rsidRDefault="001E73FE" w:rsidP="00E2315F">
      <w:pPr>
        <w:widowControl w:val="0"/>
        <w:autoSpaceDE w:val="0"/>
        <w:autoSpaceDN w:val="0"/>
        <w:spacing w:before="93"/>
        <w:rPr>
          <w:rFonts w:eastAsia="Arial" w:cs="Arial"/>
          <w:b/>
          <w:i/>
          <w:szCs w:val="22"/>
        </w:rPr>
      </w:pPr>
      <w:r w:rsidRPr="004D6A75">
        <w:rPr>
          <w:rFonts w:eastAsia="Arial" w:cs="Arial"/>
          <w:b/>
          <w:i/>
          <w:szCs w:val="22"/>
        </w:rPr>
        <w:lastRenderedPageBreak/>
        <w:t>Add new text as follows:</w:t>
      </w:r>
    </w:p>
    <w:p w:rsidR="001E73FE" w:rsidRPr="004D6A75" w:rsidRDefault="001E73FE" w:rsidP="00E2315F">
      <w:pPr>
        <w:widowControl w:val="0"/>
        <w:autoSpaceDE w:val="0"/>
        <w:autoSpaceDN w:val="0"/>
        <w:spacing w:before="10"/>
        <w:rPr>
          <w:rFonts w:eastAsia="Arial" w:cs="Arial"/>
          <w:b/>
          <w:szCs w:val="22"/>
        </w:rPr>
      </w:pPr>
    </w:p>
    <w:p w:rsidR="001E73FE" w:rsidRPr="004D6A75" w:rsidRDefault="001E73FE" w:rsidP="00E2315F">
      <w:pPr>
        <w:widowControl w:val="0"/>
        <w:autoSpaceDE w:val="0"/>
        <w:autoSpaceDN w:val="0"/>
        <w:ind w:right="1328"/>
        <w:rPr>
          <w:rFonts w:eastAsia="Arial" w:cs="Arial"/>
          <w:szCs w:val="22"/>
        </w:rPr>
      </w:pPr>
      <w:r w:rsidRPr="004D6A75">
        <w:rPr>
          <w:rFonts w:eastAsia="Arial" w:cs="Arial"/>
          <w:b/>
          <w:szCs w:val="22"/>
          <w:u w:val="single"/>
        </w:rPr>
        <w:t xml:space="preserve">P3111.1.1 Single fixture systems. </w:t>
      </w:r>
      <w:r w:rsidRPr="004D6A75">
        <w:rPr>
          <w:rFonts w:eastAsia="Arial" w:cs="Arial"/>
          <w:szCs w:val="22"/>
          <w:u w:val="single"/>
        </w:rPr>
        <w:t>A horizontal fixture drain shall be considered to be a combination</w:t>
      </w:r>
      <w:r w:rsidRPr="004D6A75">
        <w:rPr>
          <w:rFonts w:eastAsia="Arial" w:cs="Arial"/>
          <w:szCs w:val="22"/>
        </w:rPr>
        <w:t xml:space="preserve"> </w:t>
      </w:r>
      <w:r w:rsidRPr="004D6A75">
        <w:rPr>
          <w:rFonts w:eastAsia="Arial" w:cs="Arial"/>
          <w:szCs w:val="22"/>
          <w:u w:val="single"/>
        </w:rPr>
        <w:t>waste and vent system provided that the fixture drain size complies with P3105.1.</w:t>
      </w:r>
    </w:p>
    <w:p w:rsidR="001E73FE" w:rsidRPr="004D6A75" w:rsidRDefault="001E73FE" w:rsidP="00E2315F">
      <w:pPr>
        <w:widowControl w:val="0"/>
        <w:autoSpaceDE w:val="0"/>
        <w:autoSpaceDN w:val="0"/>
        <w:spacing w:before="7"/>
        <w:rPr>
          <w:rFonts w:eastAsia="Arial" w:cs="Arial"/>
          <w:szCs w:val="22"/>
        </w:rPr>
      </w:pPr>
    </w:p>
    <w:p w:rsidR="001E73FE" w:rsidRPr="004D6A75" w:rsidRDefault="001E73FE" w:rsidP="00E2315F">
      <w:pPr>
        <w:widowControl w:val="0"/>
        <w:autoSpaceDE w:val="0"/>
        <w:autoSpaceDN w:val="0"/>
        <w:spacing w:before="93"/>
        <w:rPr>
          <w:rFonts w:eastAsia="Arial" w:cs="Arial"/>
          <w:b/>
          <w:i/>
          <w:szCs w:val="22"/>
        </w:rPr>
      </w:pPr>
      <w:r w:rsidRPr="004D6A75">
        <w:rPr>
          <w:rFonts w:eastAsia="Arial" w:cs="Arial"/>
          <w:b/>
          <w:i/>
          <w:szCs w:val="22"/>
        </w:rPr>
        <w:t>Revise as follows:</w:t>
      </w:r>
    </w:p>
    <w:p w:rsidR="001E73FE" w:rsidRPr="004D6A75" w:rsidRDefault="001E73FE" w:rsidP="00E2315F">
      <w:pPr>
        <w:widowControl w:val="0"/>
        <w:autoSpaceDE w:val="0"/>
        <w:autoSpaceDN w:val="0"/>
        <w:spacing w:before="1"/>
        <w:rPr>
          <w:rFonts w:eastAsia="Arial" w:cs="Arial"/>
          <w:b/>
          <w:szCs w:val="22"/>
        </w:rPr>
      </w:pPr>
    </w:p>
    <w:p w:rsidR="001E73FE" w:rsidRPr="004D6A75" w:rsidRDefault="001E73FE" w:rsidP="00E2315F">
      <w:pPr>
        <w:widowControl w:val="0"/>
        <w:autoSpaceDE w:val="0"/>
        <w:autoSpaceDN w:val="0"/>
        <w:ind w:right="1462"/>
        <w:rPr>
          <w:rFonts w:eastAsia="Arial" w:cs="Arial"/>
          <w:szCs w:val="22"/>
        </w:rPr>
      </w:pPr>
      <w:r w:rsidRPr="004D6A75">
        <w:rPr>
          <w:rFonts w:eastAsia="Arial" w:cs="Arial"/>
          <w:b/>
          <w:szCs w:val="22"/>
        </w:rPr>
        <w:t xml:space="preserve">P3111.2 Installation. </w:t>
      </w:r>
      <w:r w:rsidRPr="004D6A75">
        <w:rPr>
          <w:rFonts w:eastAsia="Arial" w:cs="Arial"/>
          <w:szCs w:val="22"/>
        </w:rPr>
        <w:t xml:space="preserve">The only vertical pipe of a combination waste and vent system shall be the connection between </w:t>
      </w:r>
      <w:r w:rsidRPr="004D6A75">
        <w:rPr>
          <w:rFonts w:eastAsia="Arial" w:cs="Arial"/>
          <w:strike/>
          <w:szCs w:val="22"/>
        </w:rPr>
        <w:t xml:space="preserve">the </w:t>
      </w:r>
      <w:r w:rsidRPr="004D6A75">
        <w:rPr>
          <w:rFonts w:eastAsia="Arial" w:cs="Arial"/>
          <w:szCs w:val="22"/>
          <w:u w:val="single"/>
        </w:rPr>
        <w:t>a</w:t>
      </w:r>
      <w:r w:rsidRPr="004D6A75">
        <w:rPr>
          <w:rFonts w:eastAsia="Arial" w:cs="Arial"/>
          <w:szCs w:val="22"/>
        </w:rPr>
        <w:t xml:space="preserve"> fixture drain and </w:t>
      </w:r>
      <w:r w:rsidRPr="004D6A75">
        <w:rPr>
          <w:rFonts w:eastAsia="Arial" w:cs="Arial"/>
          <w:strike/>
          <w:szCs w:val="22"/>
        </w:rPr>
        <w:t xml:space="preserve">the </w:t>
      </w:r>
      <w:r w:rsidRPr="004D6A75">
        <w:rPr>
          <w:rFonts w:eastAsia="Arial" w:cs="Arial"/>
          <w:szCs w:val="22"/>
          <w:u w:val="single"/>
        </w:rPr>
        <w:t>a</w:t>
      </w:r>
      <w:r w:rsidRPr="004D6A75">
        <w:rPr>
          <w:rFonts w:eastAsia="Arial" w:cs="Arial"/>
          <w:szCs w:val="22"/>
        </w:rPr>
        <w:t xml:space="preserve"> horizontal combination waste and vent pipe. The </w:t>
      </w:r>
      <w:r w:rsidRPr="004D6A75">
        <w:rPr>
          <w:rFonts w:eastAsia="Arial" w:cs="Arial"/>
          <w:szCs w:val="22"/>
          <w:u w:val="single"/>
        </w:rPr>
        <w:t>length</w:t>
      </w:r>
      <w:r w:rsidRPr="004D6A75">
        <w:rPr>
          <w:rFonts w:eastAsia="Arial" w:cs="Arial"/>
          <w:szCs w:val="22"/>
        </w:rPr>
        <w:t xml:space="preserve"> </w:t>
      </w:r>
      <w:r w:rsidRPr="004D6A75">
        <w:rPr>
          <w:rFonts w:eastAsia="Arial" w:cs="Arial"/>
          <w:szCs w:val="22"/>
          <w:u w:val="single"/>
        </w:rPr>
        <w:t xml:space="preserve">of the </w:t>
      </w:r>
      <w:r w:rsidRPr="004D6A75">
        <w:rPr>
          <w:rFonts w:eastAsia="Arial" w:cs="Arial"/>
          <w:szCs w:val="22"/>
        </w:rPr>
        <w:t xml:space="preserve">vertical </w:t>
      </w:r>
      <w:r w:rsidRPr="004D6A75">
        <w:rPr>
          <w:rFonts w:eastAsia="Arial" w:cs="Arial"/>
          <w:strike/>
          <w:szCs w:val="22"/>
        </w:rPr>
        <w:t xml:space="preserve">distance </w:t>
      </w:r>
      <w:r w:rsidRPr="004D6A75">
        <w:rPr>
          <w:rFonts w:eastAsia="Arial" w:cs="Arial"/>
          <w:szCs w:val="22"/>
          <w:u w:val="single"/>
        </w:rPr>
        <w:t>pipe</w:t>
      </w:r>
      <w:r w:rsidRPr="004D6A75">
        <w:rPr>
          <w:rFonts w:eastAsia="Arial" w:cs="Arial"/>
          <w:szCs w:val="22"/>
        </w:rPr>
        <w:t xml:space="preserve"> shall be not greater than 8 feet (2438 mm).</w:t>
      </w:r>
    </w:p>
    <w:p w:rsidR="001E73FE" w:rsidRPr="004D6A75" w:rsidRDefault="001E73FE" w:rsidP="00E2315F">
      <w:pPr>
        <w:widowControl w:val="0"/>
        <w:autoSpaceDE w:val="0"/>
        <w:autoSpaceDN w:val="0"/>
        <w:spacing w:before="10"/>
        <w:rPr>
          <w:rFonts w:eastAsia="Arial" w:cs="Arial"/>
          <w:szCs w:val="22"/>
        </w:rPr>
      </w:pPr>
    </w:p>
    <w:p w:rsidR="001E73FE" w:rsidRPr="004D6A75" w:rsidRDefault="001E73FE" w:rsidP="00E2315F">
      <w:pPr>
        <w:widowControl w:val="0"/>
        <w:autoSpaceDE w:val="0"/>
        <w:autoSpaceDN w:val="0"/>
        <w:spacing w:before="93"/>
        <w:ind w:right="1652"/>
        <w:rPr>
          <w:rFonts w:eastAsia="Arial" w:cs="Arial"/>
          <w:szCs w:val="22"/>
        </w:rPr>
      </w:pPr>
      <w:r w:rsidRPr="00777995">
        <w:rPr>
          <w:rFonts w:eastAsia="Arial" w:cs="Arial"/>
          <w:b/>
          <w:szCs w:val="22"/>
        </w:rPr>
        <w:t>P3111.2.1 Slope.</w:t>
      </w:r>
      <w:r w:rsidRPr="004D6A75">
        <w:rPr>
          <w:rFonts w:eastAsia="Arial" w:cs="Arial"/>
          <w:b/>
          <w:szCs w:val="22"/>
        </w:rPr>
        <w:t xml:space="preserve"> </w:t>
      </w:r>
      <w:r w:rsidRPr="004D6A75">
        <w:rPr>
          <w:rFonts w:eastAsia="Arial" w:cs="Arial"/>
          <w:szCs w:val="22"/>
        </w:rPr>
        <w:t>The</w:t>
      </w:r>
      <w:r w:rsidRPr="004D6A75">
        <w:rPr>
          <w:rFonts w:eastAsia="Arial" w:cs="Arial"/>
          <w:szCs w:val="22"/>
          <w:u w:val="single"/>
        </w:rPr>
        <w:t xml:space="preserve"> slope of a</w:t>
      </w:r>
      <w:r w:rsidRPr="004D6A75">
        <w:rPr>
          <w:rFonts w:eastAsia="Arial" w:cs="Arial"/>
          <w:szCs w:val="22"/>
        </w:rPr>
        <w:t xml:space="preserve"> horizontal combination waste and vent </w:t>
      </w:r>
      <w:r w:rsidRPr="004D6A75">
        <w:rPr>
          <w:rFonts w:eastAsia="Arial" w:cs="Arial"/>
          <w:strike/>
          <w:szCs w:val="22"/>
        </w:rPr>
        <w:t xml:space="preserve">pipe </w:t>
      </w:r>
      <w:r w:rsidRPr="004D6A75">
        <w:rPr>
          <w:rFonts w:eastAsia="Arial" w:cs="Arial"/>
          <w:szCs w:val="22"/>
          <w:u w:val="single"/>
        </w:rPr>
        <w:t>piping</w:t>
      </w:r>
      <w:r w:rsidRPr="004D6A75">
        <w:rPr>
          <w:rFonts w:eastAsia="Arial" w:cs="Arial"/>
          <w:szCs w:val="22"/>
        </w:rPr>
        <w:t xml:space="preserve"> shall </w:t>
      </w:r>
      <w:r w:rsidRPr="004D6A75">
        <w:rPr>
          <w:rFonts w:eastAsia="Arial" w:cs="Arial"/>
          <w:strike/>
          <w:szCs w:val="22"/>
        </w:rPr>
        <w:t>have a slope</w:t>
      </w:r>
      <w:r w:rsidRPr="004D6A75">
        <w:rPr>
          <w:rFonts w:eastAsia="Arial" w:cs="Arial"/>
          <w:szCs w:val="22"/>
        </w:rPr>
        <w:t xml:space="preserve"> </w:t>
      </w:r>
      <w:r w:rsidRPr="004D6A75">
        <w:rPr>
          <w:rFonts w:eastAsia="Arial" w:cs="Arial"/>
          <w:strike/>
          <w:szCs w:val="22"/>
        </w:rPr>
        <w:t>of</w:t>
      </w:r>
      <w:r w:rsidR="00777995">
        <w:rPr>
          <w:rFonts w:eastAsia="Arial" w:cs="Arial"/>
          <w:strike/>
          <w:szCs w:val="22"/>
        </w:rPr>
        <w:t xml:space="preserve"> </w:t>
      </w:r>
      <w:r w:rsidRPr="004D6A75">
        <w:rPr>
          <w:rFonts w:eastAsia="Arial" w:cs="Arial"/>
          <w:szCs w:val="22"/>
          <w:u w:val="single"/>
        </w:rPr>
        <w:t>be</w:t>
      </w:r>
      <w:r w:rsidRPr="004D6A75">
        <w:rPr>
          <w:rFonts w:eastAsia="Arial" w:cs="Arial"/>
          <w:szCs w:val="22"/>
        </w:rPr>
        <w:t xml:space="preserve"> not greater than ½ unit vertical in 12 units horizontal (4-percent slope)</w:t>
      </w:r>
      <w:r w:rsidRPr="004D6A75">
        <w:rPr>
          <w:rFonts w:eastAsia="Arial" w:cs="Arial"/>
          <w:strike/>
          <w:szCs w:val="22"/>
        </w:rPr>
        <w:t>. The minimum</w:t>
      </w:r>
      <w:r w:rsidR="004D6A75">
        <w:rPr>
          <w:rFonts w:eastAsia="Arial" w:cs="Arial"/>
          <w:strike/>
          <w:szCs w:val="22"/>
        </w:rPr>
        <w:t xml:space="preserve"> </w:t>
      </w:r>
      <w:r w:rsidRPr="004D6A75">
        <w:rPr>
          <w:rFonts w:eastAsia="Arial" w:cs="Arial"/>
          <w:strike/>
          <w:szCs w:val="22"/>
        </w:rPr>
        <w:t>slope</w:t>
      </w:r>
      <w:r w:rsidRPr="004D6A75">
        <w:rPr>
          <w:rFonts w:eastAsia="Arial" w:cs="Arial"/>
          <w:szCs w:val="22"/>
          <w:u w:val="single"/>
        </w:rPr>
        <w:t xml:space="preserve"> and</w:t>
      </w:r>
      <w:r w:rsidRPr="004D6A75">
        <w:rPr>
          <w:rFonts w:eastAsia="Arial" w:cs="Arial"/>
          <w:szCs w:val="22"/>
        </w:rPr>
        <w:t xml:space="preserve"> shall </w:t>
      </w:r>
      <w:r w:rsidRPr="004D6A75">
        <w:rPr>
          <w:rFonts w:eastAsia="Arial" w:cs="Arial"/>
          <w:szCs w:val="22"/>
          <w:u w:val="single"/>
        </w:rPr>
        <w:t xml:space="preserve">not </w:t>
      </w:r>
      <w:r w:rsidRPr="004D6A75">
        <w:rPr>
          <w:rFonts w:eastAsia="Arial" w:cs="Arial"/>
          <w:szCs w:val="22"/>
        </w:rPr>
        <w:t>be</w:t>
      </w:r>
      <w:r w:rsidRPr="004D6A75">
        <w:rPr>
          <w:rFonts w:eastAsia="Arial" w:cs="Arial"/>
          <w:szCs w:val="22"/>
          <w:u w:val="single"/>
        </w:rPr>
        <w:t xml:space="preserve"> less than that indicated</w:t>
      </w:r>
      <w:r w:rsidRPr="004D6A75">
        <w:rPr>
          <w:rFonts w:eastAsia="Arial" w:cs="Arial"/>
          <w:szCs w:val="22"/>
        </w:rPr>
        <w:t xml:space="preserve"> in </w:t>
      </w:r>
      <w:r w:rsidRPr="004D6A75">
        <w:rPr>
          <w:rFonts w:eastAsia="Arial" w:cs="Arial"/>
          <w:strike/>
          <w:szCs w:val="22"/>
        </w:rPr>
        <w:t xml:space="preserve">accordance with </w:t>
      </w:r>
      <w:r w:rsidRPr="004D6A75">
        <w:rPr>
          <w:rFonts w:eastAsia="Arial" w:cs="Arial"/>
          <w:szCs w:val="22"/>
        </w:rPr>
        <w:t xml:space="preserve">Section </w:t>
      </w:r>
      <w:r w:rsidRPr="004D6A75">
        <w:rPr>
          <w:rFonts w:eastAsia="Arial" w:cs="Arial"/>
          <w:strike/>
          <w:szCs w:val="22"/>
        </w:rPr>
        <w:t xml:space="preserve">P3005.3 </w:t>
      </w:r>
      <w:r w:rsidRPr="004D6A75">
        <w:rPr>
          <w:rFonts w:eastAsia="Arial" w:cs="Arial"/>
          <w:szCs w:val="22"/>
          <w:u w:val="single"/>
        </w:rPr>
        <w:t>P3005.2</w:t>
      </w:r>
      <w:r w:rsidRPr="004D6A75">
        <w:rPr>
          <w:rFonts w:eastAsia="Arial" w:cs="Arial"/>
          <w:szCs w:val="22"/>
        </w:rPr>
        <w:t>.</w:t>
      </w:r>
    </w:p>
    <w:p w:rsidR="001E73FE" w:rsidRPr="004D6A75" w:rsidRDefault="001E73FE" w:rsidP="00E2315F">
      <w:pPr>
        <w:widowControl w:val="0"/>
        <w:autoSpaceDE w:val="0"/>
        <w:autoSpaceDN w:val="0"/>
        <w:spacing w:before="6"/>
        <w:rPr>
          <w:rFonts w:eastAsia="Arial" w:cs="Arial"/>
          <w:szCs w:val="22"/>
        </w:rPr>
      </w:pPr>
    </w:p>
    <w:p w:rsidR="001E73FE" w:rsidRPr="004D6A75" w:rsidRDefault="001E73FE" w:rsidP="00E2315F">
      <w:pPr>
        <w:widowControl w:val="0"/>
        <w:autoSpaceDE w:val="0"/>
        <w:autoSpaceDN w:val="0"/>
        <w:spacing w:before="93"/>
        <w:ind w:right="1565"/>
        <w:rPr>
          <w:rFonts w:eastAsia="Arial" w:cs="Arial"/>
          <w:szCs w:val="22"/>
        </w:rPr>
      </w:pPr>
      <w:r w:rsidRPr="004D6A75">
        <w:rPr>
          <w:rFonts w:eastAsia="Arial" w:cs="Arial"/>
          <w:b/>
          <w:szCs w:val="22"/>
        </w:rPr>
        <w:t xml:space="preserve">P3111.2.2 </w:t>
      </w:r>
      <w:r w:rsidRPr="004D6A75">
        <w:rPr>
          <w:rFonts w:eastAsia="Arial" w:cs="Arial"/>
          <w:b/>
          <w:strike/>
          <w:szCs w:val="22"/>
        </w:rPr>
        <w:t>Connection</w:t>
      </w:r>
      <w:r w:rsidRPr="004D6A75">
        <w:rPr>
          <w:rFonts w:eastAsia="Arial" w:cs="Arial"/>
          <w:b/>
          <w:szCs w:val="22"/>
        </w:rPr>
        <w:t xml:space="preserve"> </w:t>
      </w:r>
      <w:r w:rsidRPr="004D6A75">
        <w:rPr>
          <w:rFonts w:eastAsia="Arial" w:cs="Arial"/>
          <w:b/>
          <w:szCs w:val="22"/>
          <w:u w:val="thick"/>
        </w:rPr>
        <w:t>Vent connection</w:t>
      </w:r>
      <w:r w:rsidRPr="004D6A75">
        <w:rPr>
          <w:rFonts w:eastAsia="Arial" w:cs="Arial"/>
          <w:b/>
          <w:szCs w:val="22"/>
        </w:rPr>
        <w:t xml:space="preserve">. </w:t>
      </w:r>
      <w:r w:rsidRPr="004D6A75">
        <w:rPr>
          <w:rFonts w:eastAsia="Arial" w:cs="Arial"/>
          <w:strike/>
          <w:szCs w:val="22"/>
        </w:rPr>
        <w:t xml:space="preserve">The </w:t>
      </w:r>
      <w:r w:rsidRPr="004D6A75">
        <w:rPr>
          <w:rFonts w:eastAsia="Arial" w:cs="Arial"/>
          <w:szCs w:val="22"/>
          <w:u w:val="single"/>
        </w:rPr>
        <w:t>A</w:t>
      </w:r>
      <w:r w:rsidRPr="004D6A75">
        <w:rPr>
          <w:rFonts w:eastAsia="Arial" w:cs="Arial"/>
          <w:szCs w:val="22"/>
        </w:rPr>
        <w:t xml:space="preserve"> combination waste and vent system shall be provided with a dry vent connected at any point within the system or the system shall connect to a horizontal</w:t>
      </w:r>
      <w:r w:rsidR="004D6A75">
        <w:rPr>
          <w:rFonts w:eastAsia="Arial" w:cs="Arial"/>
          <w:szCs w:val="22"/>
        </w:rPr>
        <w:t xml:space="preserve"> </w:t>
      </w:r>
      <w:r w:rsidRPr="004D6A75">
        <w:rPr>
          <w:rFonts w:eastAsia="Arial" w:cs="Arial"/>
          <w:szCs w:val="22"/>
        </w:rPr>
        <w:t xml:space="preserve">drain </w:t>
      </w:r>
      <w:r w:rsidRPr="004D6A75">
        <w:rPr>
          <w:rFonts w:eastAsia="Arial" w:cs="Arial"/>
          <w:szCs w:val="22"/>
          <w:u w:val="single"/>
        </w:rPr>
        <w:t xml:space="preserve">or building drain, </w:t>
      </w:r>
      <w:r w:rsidRPr="004D6A75">
        <w:rPr>
          <w:rFonts w:eastAsia="Arial" w:cs="Arial"/>
          <w:szCs w:val="22"/>
        </w:rPr>
        <w:t xml:space="preserve">that serves vented fixtures located on the same floor. Combination waste and vent systems connecting to </w:t>
      </w:r>
      <w:r w:rsidRPr="004D6A75">
        <w:rPr>
          <w:rFonts w:eastAsia="Arial" w:cs="Arial"/>
          <w:i/>
          <w:strike/>
          <w:szCs w:val="22"/>
        </w:rPr>
        <w:t>building drains</w:t>
      </w:r>
      <w:r w:rsidRPr="004D6A75">
        <w:rPr>
          <w:rFonts w:eastAsia="Arial" w:cs="Arial"/>
          <w:i/>
          <w:szCs w:val="22"/>
        </w:rPr>
        <w:t xml:space="preserve"> </w:t>
      </w:r>
      <w:r w:rsidRPr="004D6A75">
        <w:rPr>
          <w:rFonts w:eastAsia="Arial" w:cs="Arial"/>
          <w:szCs w:val="22"/>
        </w:rPr>
        <w:t xml:space="preserve">receiving only the discharge from one or more stacks shall be provided with a dry vent. The </w:t>
      </w:r>
      <w:r w:rsidRPr="004D6A75">
        <w:rPr>
          <w:rFonts w:eastAsia="Arial" w:cs="Arial"/>
          <w:szCs w:val="22"/>
          <w:u w:val="single"/>
        </w:rPr>
        <w:t>dry</w:t>
      </w:r>
      <w:r w:rsidRPr="004D6A75">
        <w:rPr>
          <w:rFonts w:eastAsia="Arial" w:cs="Arial"/>
          <w:szCs w:val="22"/>
        </w:rPr>
        <w:t xml:space="preserve"> vent </w:t>
      </w:r>
      <w:r w:rsidRPr="004D6A75">
        <w:rPr>
          <w:rFonts w:eastAsia="Arial" w:cs="Arial"/>
          <w:strike/>
          <w:szCs w:val="22"/>
        </w:rPr>
        <w:t>connection</w:t>
      </w:r>
      <w:r w:rsidRPr="004D6A75">
        <w:rPr>
          <w:rFonts w:eastAsia="Arial" w:cs="Arial"/>
          <w:szCs w:val="22"/>
        </w:rPr>
        <w:t xml:space="preserve"> </w:t>
      </w:r>
      <w:r w:rsidRPr="004D6A75">
        <w:rPr>
          <w:rFonts w:eastAsia="Arial" w:cs="Arial"/>
          <w:szCs w:val="22"/>
          <w:u w:val="single"/>
        </w:rPr>
        <w:t>connected</w:t>
      </w:r>
      <w:r w:rsidRPr="004D6A75">
        <w:rPr>
          <w:rFonts w:eastAsia="Arial" w:cs="Arial"/>
          <w:szCs w:val="22"/>
        </w:rPr>
        <w:t xml:space="preserve"> to the combination waste and vent pipe shall extend vertically to a point not less than 6 inches (152 mm) above the flood level rim of the highest fixture being vented </w:t>
      </w:r>
      <w:r w:rsidRPr="004D6A75">
        <w:rPr>
          <w:rFonts w:eastAsia="Arial" w:cs="Arial"/>
          <w:szCs w:val="22"/>
          <w:u w:val="single"/>
        </w:rPr>
        <w:t xml:space="preserve">by the combination waste and vent system </w:t>
      </w:r>
      <w:r w:rsidRPr="004D6A75">
        <w:rPr>
          <w:rFonts w:eastAsia="Arial" w:cs="Arial"/>
          <w:szCs w:val="22"/>
        </w:rPr>
        <w:t xml:space="preserve">before </w:t>
      </w:r>
      <w:r w:rsidRPr="004D6A75">
        <w:rPr>
          <w:rFonts w:eastAsia="Arial" w:cs="Arial"/>
          <w:strike/>
          <w:szCs w:val="22"/>
        </w:rPr>
        <w:t>offsetting horizontally</w:t>
      </w:r>
      <w:r w:rsidRPr="004D6A75">
        <w:rPr>
          <w:rFonts w:eastAsia="Arial" w:cs="Arial"/>
          <w:szCs w:val="22"/>
        </w:rPr>
        <w:t xml:space="preserve"> </w:t>
      </w:r>
      <w:r w:rsidRPr="004D6A75">
        <w:rPr>
          <w:rFonts w:eastAsia="Arial" w:cs="Arial"/>
          <w:szCs w:val="22"/>
          <w:u w:val="single"/>
        </w:rPr>
        <w:t>horizontal offsets in</w:t>
      </w:r>
      <w:r w:rsidRPr="004D6A75">
        <w:rPr>
          <w:rFonts w:eastAsia="Arial" w:cs="Arial"/>
          <w:szCs w:val="22"/>
        </w:rPr>
        <w:t xml:space="preserve"> </w:t>
      </w:r>
      <w:r w:rsidRPr="004D6A75">
        <w:rPr>
          <w:rFonts w:eastAsia="Arial" w:cs="Arial"/>
          <w:szCs w:val="22"/>
          <w:u w:val="single"/>
        </w:rPr>
        <w:t>the dry vent piping are allowed</w:t>
      </w:r>
      <w:r w:rsidRPr="004D6A75">
        <w:rPr>
          <w:rFonts w:eastAsia="Arial" w:cs="Arial"/>
          <w:szCs w:val="22"/>
        </w:rPr>
        <w:t>.</w:t>
      </w:r>
    </w:p>
    <w:p w:rsidR="001E73FE" w:rsidRPr="004D6A75" w:rsidRDefault="001E73FE" w:rsidP="00E2315F">
      <w:pPr>
        <w:widowControl w:val="0"/>
        <w:autoSpaceDE w:val="0"/>
        <w:autoSpaceDN w:val="0"/>
        <w:spacing w:before="7"/>
        <w:rPr>
          <w:rFonts w:eastAsia="Arial" w:cs="Arial"/>
          <w:szCs w:val="22"/>
        </w:rPr>
      </w:pPr>
    </w:p>
    <w:p w:rsidR="001E73FE" w:rsidRPr="004D6A75" w:rsidRDefault="001E73FE" w:rsidP="00E2315F">
      <w:pPr>
        <w:widowControl w:val="0"/>
        <w:autoSpaceDE w:val="0"/>
        <w:autoSpaceDN w:val="0"/>
        <w:spacing w:before="93"/>
        <w:ind w:right="1449"/>
        <w:rPr>
          <w:rFonts w:eastAsia="Arial" w:cs="Arial"/>
          <w:szCs w:val="22"/>
        </w:rPr>
      </w:pPr>
      <w:r w:rsidRPr="004D6A75">
        <w:rPr>
          <w:rFonts w:eastAsia="Arial" w:cs="Arial"/>
          <w:b/>
          <w:szCs w:val="22"/>
        </w:rPr>
        <w:t xml:space="preserve">P3111.2.3 Vent size. </w:t>
      </w:r>
      <w:r w:rsidRPr="004D6A75">
        <w:rPr>
          <w:rFonts w:eastAsia="Arial" w:cs="Arial"/>
          <w:szCs w:val="22"/>
        </w:rPr>
        <w:t xml:space="preserve">The </w:t>
      </w:r>
      <w:r w:rsidRPr="004D6A75">
        <w:rPr>
          <w:rFonts w:eastAsia="Arial" w:cs="Arial"/>
          <w:szCs w:val="22"/>
          <w:u w:val="single"/>
        </w:rPr>
        <w:t>dry</w:t>
      </w:r>
      <w:r w:rsidRPr="004D6A75">
        <w:rPr>
          <w:rFonts w:eastAsia="Arial" w:cs="Arial"/>
          <w:szCs w:val="22"/>
        </w:rPr>
        <w:t xml:space="preserve"> vent</w:t>
      </w:r>
      <w:r w:rsidRPr="004D6A75">
        <w:rPr>
          <w:rFonts w:eastAsia="Arial" w:cs="Arial"/>
          <w:szCs w:val="22"/>
          <w:u w:val="single"/>
        </w:rPr>
        <w:t xml:space="preserve"> connected to the combination waste and vent system</w:t>
      </w:r>
      <w:r w:rsidRPr="004D6A75">
        <w:rPr>
          <w:rFonts w:eastAsia="Arial" w:cs="Arial"/>
          <w:szCs w:val="22"/>
        </w:rPr>
        <w:t xml:space="preserve"> shall be sized for the total</w:t>
      </w:r>
      <w:r w:rsidRPr="004D6A75">
        <w:rPr>
          <w:rFonts w:eastAsia="Arial" w:cs="Arial"/>
          <w:szCs w:val="22"/>
          <w:u w:val="single"/>
        </w:rPr>
        <w:t xml:space="preserve"> drainage</w:t>
      </w:r>
      <w:r w:rsidRPr="004D6A75">
        <w:rPr>
          <w:rFonts w:eastAsia="Arial" w:cs="Arial"/>
          <w:szCs w:val="22"/>
        </w:rPr>
        <w:t xml:space="preserve"> fixture unit load in accordance with Section </w:t>
      </w:r>
      <w:r w:rsidRPr="004D6A75">
        <w:rPr>
          <w:rFonts w:eastAsia="Arial" w:cs="Arial"/>
          <w:strike/>
          <w:szCs w:val="22"/>
        </w:rPr>
        <w:t>P3113.1</w:t>
      </w:r>
      <w:r w:rsidRPr="004D6A75">
        <w:rPr>
          <w:rFonts w:eastAsia="Arial" w:cs="Arial"/>
          <w:szCs w:val="22"/>
          <w:u w:val="single"/>
        </w:rPr>
        <w:t>P3111.1</w:t>
      </w:r>
      <w:r w:rsidRPr="004D6A75">
        <w:rPr>
          <w:rFonts w:eastAsia="Arial" w:cs="Arial"/>
          <w:szCs w:val="22"/>
        </w:rPr>
        <w:t>.</w:t>
      </w:r>
    </w:p>
    <w:p w:rsidR="001E73FE" w:rsidRPr="004D6A75" w:rsidRDefault="001E73FE" w:rsidP="00E2315F">
      <w:pPr>
        <w:widowControl w:val="0"/>
        <w:autoSpaceDE w:val="0"/>
        <w:autoSpaceDN w:val="0"/>
        <w:spacing w:before="10"/>
        <w:rPr>
          <w:rFonts w:eastAsia="Arial" w:cs="Arial"/>
          <w:szCs w:val="22"/>
        </w:rPr>
      </w:pPr>
    </w:p>
    <w:p w:rsidR="001E73FE" w:rsidRPr="004D6A75" w:rsidRDefault="001E73FE" w:rsidP="00E2315F">
      <w:pPr>
        <w:widowControl w:val="0"/>
        <w:autoSpaceDE w:val="0"/>
        <w:autoSpaceDN w:val="0"/>
        <w:spacing w:before="93"/>
        <w:rPr>
          <w:rFonts w:eastAsia="Arial" w:cs="Arial"/>
          <w:b/>
          <w:i/>
          <w:szCs w:val="22"/>
        </w:rPr>
      </w:pPr>
      <w:r w:rsidRPr="004D6A75">
        <w:rPr>
          <w:rFonts w:eastAsia="Arial" w:cs="Arial"/>
          <w:b/>
          <w:i/>
          <w:szCs w:val="22"/>
        </w:rPr>
        <w:t>Delete without substitution:</w:t>
      </w:r>
    </w:p>
    <w:p w:rsidR="001E73FE" w:rsidRPr="004D6A75" w:rsidRDefault="001E73FE" w:rsidP="00E2315F">
      <w:pPr>
        <w:widowControl w:val="0"/>
        <w:autoSpaceDE w:val="0"/>
        <w:autoSpaceDN w:val="0"/>
        <w:rPr>
          <w:rFonts w:eastAsia="Arial" w:cs="Arial"/>
          <w:b/>
          <w:szCs w:val="22"/>
        </w:rPr>
      </w:pPr>
    </w:p>
    <w:p w:rsidR="001E73FE" w:rsidRPr="004D6A75" w:rsidRDefault="001E73FE" w:rsidP="00E2315F">
      <w:pPr>
        <w:widowControl w:val="0"/>
        <w:autoSpaceDE w:val="0"/>
        <w:autoSpaceDN w:val="0"/>
        <w:spacing w:before="75"/>
        <w:rPr>
          <w:rFonts w:eastAsia="Arial" w:cs="Arial"/>
          <w:b/>
          <w:szCs w:val="22"/>
        </w:rPr>
      </w:pPr>
      <w:r w:rsidRPr="004D6A75">
        <w:rPr>
          <w:rFonts w:eastAsia="Arial" w:cs="Arial"/>
          <w:b/>
          <w:szCs w:val="22"/>
        </w:rPr>
        <w:t>P3111.2.</w:t>
      </w:r>
      <w:r w:rsidRPr="004D6A75">
        <w:rPr>
          <w:rFonts w:eastAsia="Arial" w:cs="Arial"/>
          <w:b/>
          <w:strike/>
          <w:szCs w:val="22"/>
        </w:rPr>
        <w:t xml:space="preserve">4 Fixture branch or drain. </w:t>
      </w:r>
      <w:r w:rsidRPr="004D6A75">
        <w:rPr>
          <w:rFonts w:eastAsia="Arial" w:cs="Arial"/>
          <w:strike/>
          <w:szCs w:val="22"/>
        </w:rPr>
        <w:t xml:space="preserve">The fixture branch or </w:t>
      </w:r>
      <w:r w:rsidRPr="004D6A75">
        <w:rPr>
          <w:rFonts w:eastAsia="Arial" w:cs="Arial"/>
          <w:i/>
          <w:strike/>
          <w:szCs w:val="22"/>
        </w:rPr>
        <w:t xml:space="preserve">fixture drain </w:t>
      </w:r>
      <w:r w:rsidRPr="004D6A75">
        <w:rPr>
          <w:rFonts w:eastAsia="Arial" w:cs="Arial"/>
          <w:strike/>
          <w:szCs w:val="22"/>
        </w:rPr>
        <w:t>shall connect to the combination</w:t>
      </w:r>
      <w:r w:rsidRPr="004D6A75">
        <w:rPr>
          <w:rFonts w:eastAsia="Arial" w:cs="Arial"/>
          <w:szCs w:val="22"/>
        </w:rPr>
        <w:t xml:space="preserve"> </w:t>
      </w:r>
      <w:r w:rsidRPr="004D6A75">
        <w:rPr>
          <w:rFonts w:eastAsia="Arial" w:cs="Arial"/>
          <w:strike/>
          <w:szCs w:val="22"/>
        </w:rPr>
        <w:t>waste and vent within a distance specified in Table P3105.1. The combination waste and vent pipe shall</w:t>
      </w:r>
      <w:r w:rsidRPr="004D6A75">
        <w:rPr>
          <w:rFonts w:eastAsia="Arial" w:cs="Arial"/>
          <w:szCs w:val="22"/>
        </w:rPr>
        <w:t xml:space="preserve"> </w:t>
      </w:r>
      <w:r w:rsidRPr="004D6A75">
        <w:rPr>
          <w:rFonts w:eastAsia="Arial" w:cs="Arial"/>
          <w:strike/>
          <w:szCs w:val="22"/>
        </w:rPr>
        <w:t>be considered the vent for the fixture.</w:t>
      </w:r>
    </w:p>
    <w:p w:rsidR="001E73FE" w:rsidRDefault="001E73FE" w:rsidP="00E2315F">
      <w:pPr>
        <w:widowControl w:val="0"/>
        <w:autoSpaceDE w:val="0"/>
        <w:autoSpaceDN w:val="0"/>
        <w:rPr>
          <w:rFonts w:eastAsia="Arial" w:cs="Arial"/>
          <w:b/>
          <w:szCs w:val="22"/>
        </w:rPr>
      </w:pPr>
    </w:p>
    <w:p w:rsidR="004D6A75" w:rsidRPr="004D6A75" w:rsidRDefault="004D6A75" w:rsidP="00E2315F">
      <w:pPr>
        <w:widowControl w:val="0"/>
        <w:autoSpaceDE w:val="0"/>
        <w:autoSpaceDN w:val="0"/>
        <w:rPr>
          <w:rFonts w:eastAsia="Arial" w:cs="Arial"/>
          <w:b/>
          <w:i/>
          <w:szCs w:val="22"/>
        </w:rPr>
      </w:pPr>
      <w:r w:rsidRPr="004D6A75">
        <w:rPr>
          <w:rFonts w:eastAsia="Arial" w:cs="Arial"/>
          <w:b/>
          <w:i/>
          <w:szCs w:val="22"/>
        </w:rPr>
        <w:t>Revise as follows:</w:t>
      </w:r>
    </w:p>
    <w:p w:rsidR="001E73FE" w:rsidRPr="004D6A75" w:rsidRDefault="001E73FE" w:rsidP="00E2315F">
      <w:pPr>
        <w:widowControl w:val="0"/>
        <w:autoSpaceDE w:val="0"/>
        <w:autoSpaceDN w:val="0"/>
        <w:ind w:right="1361"/>
        <w:rPr>
          <w:rFonts w:eastAsia="Arial" w:cs="Arial"/>
          <w:b/>
          <w:szCs w:val="22"/>
        </w:rPr>
      </w:pPr>
    </w:p>
    <w:p w:rsidR="001E73FE" w:rsidRPr="004D6A75" w:rsidRDefault="001E73FE" w:rsidP="00E2315F">
      <w:pPr>
        <w:widowControl w:val="0"/>
        <w:autoSpaceDE w:val="0"/>
        <w:autoSpaceDN w:val="0"/>
        <w:ind w:right="1361"/>
        <w:rPr>
          <w:rFonts w:eastAsia="Arial" w:cs="Arial"/>
          <w:szCs w:val="22"/>
        </w:rPr>
      </w:pPr>
      <w:r w:rsidRPr="004D6A75">
        <w:rPr>
          <w:rFonts w:eastAsia="Arial" w:cs="Arial"/>
          <w:b/>
          <w:szCs w:val="22"/>
        </w:rPr>
        <w:t xml:space="preserve">P3111.3 Size </w:t>
      </w:r>
      <w:r w:rsidRPr="004D6A75">
        <w:rPr>
          <w:rFonts w:eastAsia="Arial" w:cs="Arial"/>
          <w:b/>
          <w:szCs w:val="22"/>
          <w:u w:val="thick"/>
        </w:rPr>
        <w:t>and length</w:t>
      </w:r>
      <w:r w:rsidRPr="004D6A75">
        <w:rPr>
          <w:rFonts w:eastAsia="Arial" w:cs="Arial"/>
          <w:b/>
          <w:szCs w:val="22"/>
        </w:rPr>
        <w:t xml:space="preserve">. </w:t>
      </w:r>
      <w:r w:rsidRPr="004D6A75">
        <w:rPr>
          <w:rFonts w:eastAsia="Arial" w:cs="Arial"/>
          <w:szCs w:val="22"/>
        </w:rPr>
        <w:t xml:space="preserve">The size of a combination drain and vent </w:t>
      </w:r>
      <w:r w:rsidRPr="004D6A75">
        <w:rPr>
          <w:rFonts w:eastAsia="Arial" w:cs="Arial"/>
          <w:strike/>
          <w:szCs w:val="22"/>
        </w:rPr>
        <w:t>pipe</w:t>
      </w:r>
      <w:r w:rsidRPr="004D6A75">
        <w:rPr>
          <w:rFonts w:eastAsia="Arial" w:cs="Arial"/>
          <w:szCs w:val="22"/>
        </w:rPr>
        <w:t xml:space="preserve"> </w:t>
      </w:r>
      <w:r w:rsidRPr="004D6A75">
        <w:rPr>
          <w:rFonts w:eastAsia="Arial" w:cs="Arial"/>
          <w:szCs w:val="22"/>
          <w:u w:val="single"/>
        </w:rPr>
        <w:t>piping</w:t>
      </w:r>
      <w:r w:rsidRPr="004D6A75">
        <w:rPr>
          <w:rFonts w:eastAsia="Arial" w:cs="Arial"/>
          <w:szCs w:val="22"/>
        </w:rPr>
        <w:t xml:space="preserve"> shall be not less than that specified in Table 3111.3. The horizontal length of a combination drain and vent system shall be unlimited.</w:t>
      </w:r>
    </w:p>
    <w:p w:rsidR="001E73FE" w:rsidRPr="004D6A75" w:rsidRDefault="001E73FE" w:rsidP="00E2315F">
      <w:pPr>
        <w:rPr>
          <w:rFonts w:eastAsia="Arial"/>
          <w:color w:val="FF0000"/>
          <w:w w:val="99"/>
          <w:szCs w:val="22"/>
        </w:rPr>
      </w:pPr>
      <w:r w:rsidRPr="004D6A75">
        <w:rPr>
          <w:rFonts w:eastAsia="Arial"/>
          <w:color w:val="FF0000"/>
          <w:w w:val="99"/>
          <w:szCs w:val="22"/>
        </w:rPr>
        <w:t>(P221-15 Part II)</w:t>
      </w:r>
    </w:p>
    <w:p w:rsidR="001E73FE" w:rsidRPr="004D6A75" w:rsidRDefault="001E73FE" w:rsidP="00215BDD">
      <w:pPr>
        <w:rPr>
          <w:rFonts w:eastAsia="Arial"/>
          <w:color w:val="31849B"/>
          <w:w w:val="99"/>
          <w:szCs w:val="22"/>
        </w:rPr>
      </w:pPr>
    </w:p>
    <w:p w:rsidR="001E73FE" w:rsidRPr="004D6A75" w:rsidRDefault="001E73FE" w:rsidP="00215BDD">
      <w:pPr>
        <w:rPr>
          <w:rFonts w:eastAsia="Arial"/>
          <w:color w:val="31849B"/>
          <w:w w:val="99"/>
          <w:szCs w:val="22"/>
        </w:rPr>
      </w:pPr>
    </w:p>
    <w:p w:rsidR="00E62EEA" w:rsidRDefault="00E62EEA" w:rsidP="00E62EEA">
      <w:pPr>
        <w:autoSpaceDE w:val="0"/>
        <w:autoSpaceDN w:val="0"/>
        <w:adjustRightInd w:val="0"/>
        <w:rPr>
          <w:rFonts w:cs="Arial"/>
          <w:b/>
          <w:bCs/>
          <w:sz w:val="32"/>
          <w:szCs w:val="32"/>
        </w:rPr>
      </w:pPr>
      <w:r w:rsidRPr="00E62EEA">
        <w:rPr>
          <w:rFonts w:cs="Arial"/>
          <w:b/>
          <w:bCs/>
          <w:sz w:val="32"/>
          <w:szCs w:val="32"/>
        </w:rPr>
        <w:t>CHAPTER 32 TRAPS</w:t>
      </w:r>
    </w:p>
    <w:p w:rsidR="00393F06" w:rsidRDefault="00393F06" w:rsidP="00E62EEA">
      <w:pPr>
        <w:autoSpaceDE w:val="0"/>
        <w:autoSpaceDN w:val="0"/>
        <w:adjustRightInd w:val="0"/>
        <w:rPr>
          <w:rFonts w:cs="Arial"/>
          <w:b/>
          <w:bCs/>
          <w:sz w:val="32"/>
          <w:szCs w:val="32"/>
        </w:rPr>
      </w:pPr>
    </w:p>
    <w:p w:rsidR="00393F06" w:rsidRPr="00393F06" w:rsidRDefault="00393F06" w:rsidP="00E62EEA">
      <w:pPr>
        <w:autoSpaceDE w:val="0"/>
        <w:autoSpaceDN w:val="0"/>
        <w:adjustRightInd w:val="0"/>
        <w:rPr>
          <w:rFonts w:cs="Arial"/>
          <w:bCs/>
          <w:sz w:val="24"/>
          <w:szCs w:val="24"/>
        </w:rPr>
      </w:pPr>
      <w:r w:rsidRPr="00393F06">
        <w:rPr>
          <w:rFonts w:cs="Arial"/>
          <w:bCs/>
          <w:sz w:val="24"/>
          <w:szCs w:val="24"/>
        </w:rPr>
        <w:t>Revise as follows:</w:t>
      </w:r>
    </w:p>
    <w:p w:rsidR="00E62EEA" w:rsidRPr="00E62EEA" w:rsidRDefault="00E62EEA" w:rsidP="00E62EEA">
      <w:pPr>
        <w:autoSpaceDE w:val="0"/>
        <w:autoSpaceDN w:val="0"/>
        <w:adjustRightInd w:val="0"/>
        <w:rPr>
          <w:rFonts w:eastAsia="Arial" w:cs="Arial"/>
          <w:b/>
          <w:sz w:val="32"/>
          <w:szCs w:val="32"/>
        </w:rPr>
      </w:pPr>
    </w:p>
    <w:p w:rsidR="00E62EEA" w:rsidRPr="008E21CD" w:rsidRDefault="00E62EEA" w:rsidP="00E62EEA">
      <w:pPr>
        <w:widowControl w:val="0"/>
        <w:autoSpaceDE w:val="0"/>
        <w:autoSpaceDN w:val="0"/>
        <w:spacing w:before="93"/>
        <w:ind w:right="1407"/>
        <w:rPr>
          <w:rFonts w:eastAsia="Arial" w:cs="Arial"/>
          <w:szCs w:val="22"/>
        </w:rPr>
      </w:pPr>
      <w:r w:rsidRPr="008E21CD">
        <w:rPr>
          <w:rFonts w:eastAsia="Arial" w:cs="Arial"/>
          <w:b/>
          <w:szCs w:val="22"/>
        </w:rPr>
        <w:t xml:space="preserve">P3201.1 Design of traps. </w:t>
      </w:r>
      <w:r w:rsidRPr="008E21CD">
        <w:rPr>
          <w:rFonts w:eastAsia="Arial" w:cs="Arial"/>
          <w:szCs w:val="22"/>
        </w:rPr>
        <w:t xml:space="preserve">Traps shall be of standard design, shall have smooth uniform internal waterways, shall be self-cleaning and shall not have interior partitions except where integral with the fixture. Traps shall be constructed of lead, cast iron, copper or copper alloy or </w:t>
      </w:r>
      <w:r w:rsidRPr="008E21CD">
        <w:rPr>
          <w:rFonts w:eastAsia="Arial" w:cs="Arial"/>
          <w:i/>
          <w:szCs w:val="22"/>
        </w:rPr>
        <w:t xml:space="preserve">approved </w:t>
      </w:r>
      <w:r w:rsidRPr="008E21CD">
        <w:rPr>
          <w:rFonts w:eastAsia="Arial" w:cs="Arial"/>
          <w:szCs w:val="22"/>
        </w:rPr>
        <w:t xml:space="preserve">plastic. Copper or copper alloy traps shall be not less than No. 20 gage (0.8 mm) thickness. Solid connections, slip joints and couplings shall be permitted to be used on the trap inlet, trap outlet, or within the trap seal. </w:t>
      </w:r>
      <w:r w:rsidRPr="008E21CD">
        <w:rPr>
          <w:rFonts w:eastAsia="Arial" w:cs="Arial"/>
          <w:strike/>
          <w:szCs w:val="22"/>
        </w:rPr>
        <w:t>Slip joints</w:t>
      </w:r>
      <w:r w:rsidRPr="008E21CD">
        <w:rPr>
          <w:rFonts w:eastAsia="Arial" w:cs="Arial"/>
          <w:szCs w:val="22"/>
        </w:rPr>
        <w:t xml:space="preserve"> </w:t>
      </w:r>
      <w:r w:rsidRPr="008E21CD">
        <w:rPr>
          <w:rFonts w:eastAsia="Arial" w:cs="Arial"/>
          <w:szCs w:val="22"/>
          <w:u w:val="single"/>
        </w:rPr>
        <w:t>Trap having slip joint connections</w:t>
      </w:r>
      <w:r w:rsidRPr="008E21CD">
        <w:rPr>
          <w:rFonts w:eastAsia="Arial" w:cs="Arial"/>
          <w:szCs w:val="22"/>
        </w:rPr>
        <w:t xml:space="preserve"> shall </w:t>
      </w:r>
      <w:r w:rsidRPr="008E21CD">
        <w:rPr>
          <w:rFonts w:eastAsia="Arial" w:cs="Arial"/>
          <w:strike/>
          <w:szCs w:val="22"/>
        </w:rPr>
        <w:t xml:space="preserve">be accessible </w:t>
      </w:r>
      <w:r w:rsidRPr="008E21CD">
        <w:rPr>
          <w:rFonts w:eastAsia="Arial" w:cs="Arial"/>
          <w:szCs w:val="22"/>
          <w:u w:val="single"/>
        </w:rPr>
        <w:t>comply with Section P2704.1.</w:t>
      </w:r>
    </w:p>
    <w:p w:rsidR="00E62EEA" w:rsidRPr="008E21CD" w:rsidRDefault="00E62EEA" w:rsidP="00E62EEA">
      <w:pPr>
        <w:rPr>
          <w:rFonts w:eastAsia="Arial"/>
          <w:color w:val="FF0000"/>
          <w:w w:val="99"/>
          <w:szCs w:val="22"/>
        </w:rPr>
      </w:pPr>
      <w:r w:rsidRPr="008E21CD">
        <w:rPr>
          <w:rFonts w:eastAsia="Arial"/>
          <w:color w:val="FF0000"/>
          <w:w w:val="99"/>
          <w:szCs w:val="22"/>
        </w:rPr>
        <w:t>(P53-15 Part II)</w:t>
      </w:r>
    </w:p>
    <w:p w:rsidR="00E62EEA" w:rsidRDefault="00E62EEA" w:rsidP="00E2315F">
      <w:pPr>
        <w:rPr>
          <w:rFonts w:eastAsia="Arial"/>
          <w:w w:val="99"/>
          <w:sz w:val="36"/>
          <w:szCs w:val="36"/>
        </w:rPr>
      </w:pPr>
    </w:p>
    <w:p w:rsidR="00173557" w:rsidRDefault="00173557" w:rsidP="00173557">
      <w:pPr>
        <w:autoSpaceDE w:val="0"/>
        <w:autoSpaceDN w:val="0"/>
        <w:adjustRightInd w:val="0"/>
        <w:rPr>
          <w:rFonts w:cs="Arial"/>
          <w:b/>
          <w:bCs/>
          <w:sz w:val="32"/>
          <w:szCs w:val="32"/>
        </w:rPr>
      </w:pPr>
      <w:r w:rsidRPr="00173557">
        <w:rPr>
          <w:rFonts w:cs="Arial"/>
          <w:b/>
          <w:bCs/>
          <w:sz w:val="32"/>
          <w:szCs w:val="32"/>
        </w:rPr>
        <w:t>CHAPTER 33 STORM DRAINAGE</w:t>
      </w:r>
    </w:p>
    <w:p w:rsidR="00173557" w:rsidRDefault="00173557" w:rsidP="00173557">
      <w:pPr>
        <w:autoSpaceDE w:val="0"/>
        <w:autoSpaceDN w:val="0"/>
        <w:adjustRightInd w:val="0"/>
        <w:rPr>
          <w:rFonts w:cs="Arial"/>
          <w:b/>
          <w:bCs/>
          <w:sz w:val="32"/>
          <w:szCs w:val="32"/>
        </w:rPr>
      </w:pPr>
    </w:p>
    <w:p w:rsidR="00173557" w:rsidRPr="00173557" w:rsidRDefault="00173557" w:rsidP="00173557">
      <w:pPr>
        <w:autoSpaceDE w:val="0"/>
        <w:autoSpaceDN w:val="0"/>
        <w:adjustRightInd w:val="0"/>
        <w:rPr>
          <w:rFonts w:eastAsia="Arial"/>
          <w:w w:val="99"/>
          <w:sz w:val="24"/>
          <w:szCs w:val="24"/>
        </w:rPr>
      </w:pPr>
      <w:r w:rsidRPr="00173557">
        <w:rPr>
          <w:rFonts w:cs="Arial"/>
          <w:bCs/>
          <w:sz w:val="24"/>
          <w:szCs w:val="24"/>
        </w:rPr>
        <w:t xml:space="preserve">No change </w:t>
      </w:r>
    </w:p>
    <w:p w:rsidR="00E62EEA" w:rsidRPr="00215BDD" w:rsidRDefault="00E62EEA" w:rsidP="00E2315F">
      <w:pPr>
        <w:rPr>
          <w:rFonts w:eastAsia="Arial"/>
          <w:w w:val="99"/>
          <w:sz w:val="36"/>
          <w:szCs w:val="36"/>
        </w:rPr>
      </w:pPr>
    </w:p>
    <w:p w:rsidR="00173557" w:rsidRDefault="00173557" w:rsidP="00173557">
      <w:pPr>
        <w:autoSpaceDE w:val="0"/>
        <w:autoSpaceDN w:val="0"/>
        <w:adjustRightInd w:val="0"/>
        <w:rPr>
          <w:rFonts w:cs="Arial"/>
          <w:b/>
          <w:bCs/>
          <w:sz w:val="32"/>
          <w:szCs w:val="32"/>
        </w:rPr>
      </w:pPr>
      <w:r w:rsidRPr="00173557">
        <w:rPr>
          <w:rFonts w:cs="Arial"/>
          <w:b/>
          <w:bCs/>
          <w:sz w:val="32"/>
          <w:szCs w:val="32"/>
        </w:rPr>
        <w:t>CHAPTER 34 GENERAL REQUIREMENTS</w:t>
      </w:r>
    </w:p>
    <w:p w:rsidR="00393F06" w:rsidRPr="00173557" w:rsidRDefault="00393F06" w:rsidP="00173557">
      <w:pPr>
        <w:autoSpaceDE w:val="0"/>
        <w:autoSpaceDN w:val="0"/>
        <w:adjustRightInd w:val="0"/>
        <w:rPr>
          <w:rFonts w:eastAsia="Arial"/>
          <w:color w:val="31849B"/>
          <w:w w:val="99"/>
          <w:sz w:val="32"/>
          <w:szCs w:val="32"/>
        </w:rPr>
      </w:pPr>
    </w:p>
    <w:p w:rsidR="00680873" w:rsidRPr="00393F06" w:rsidRDefault="00393F06" w:rsidP="00E2315F">
      <w:pPr>
        <w:rPr>
          <w:rFonts w:eastAsia="Arial"/>
          <w:w w:val="99"/>
          <w:sz w:val="24"/>
          <w:szCs w:val="24"/>
        </w:rPr>
      </w:pPr>
      <w:r w:rsidRPr="00393F06">
        <w:rPr>
          <w:rFonts w:eastAsia="Arial"/>
          <w:w w:val="99"/>
          <w:sz w:val="24"/>
          <w:szCs w:val="24"/>
        </w:rPr>
        <w:t>Revise as follows:</w:t>
      </w:r>
    </w:p>
    <w:p w:rsidR="00680873" w:rsidRPr="00680873" w:rsidRDefault="00680873" w:rsidP="00E2315F">
      <w:pPr>
        <w:rPr>
          <w:rFonts w:eastAsia="Calibri"/>
        </w:rPr>
      </w:pPr>
    </w:p>
    <w:p w:rsidR="00680873" w:rsidRPr="00215BDD" w:rsidRDefault="00680873" w:rsidP="00215BDD">
      <w:pPr>
        <w:pStyle w:val="Heading1"/>
        <w:keepNext w:val="0"/>
        <w:widowControl w:val="0"/>
        <w:autoSpaceDE w:val="0"/>
        <w:autoSpaceDN w:val="0"/>
        <w:spacing w:before="0" w:after="0"/>
        <w:ind w:right="3654"/>
        <w:rPr>
          <w:rFonts w:ascii="Arial" w:eastAsia="Calibri" w:hAnsi="Arial" w:cs="Arial"/>
          <w:sz w:val="22"/>
          <w:szCs w:val="22"/>
          <w:lang w:bidi="en-US"/>
        </w:rPr>
      </w:pPr>
      <w:r w:rsidRPr="00215BDD">
        <w:rPr>
          <w:rFonts w:ascii="Arial" w:eastAsia="Calibri" w:hAnsi="Arial" w:cs="Arial"/>
          <w:sz w:val="22"/>
          <w:szCs w:val="22"/>
          <w:lang w:bidi="en-US"/>
        </w:rPr>
        <w:t>CHAPTER 34 GENERAL REQUIREMENTS</w:t>
      </w:r>
    </w:p>
    <w:p w:rsidR="00680873" w:rsidRPr="00215BDD" w:rsidRDefault="00384D3F" w:rsidP="00215BDD">
      <w:pPr>
        <w:widowControl w:val="0"/>
        <w:autoSpaceDE w:val="0"/>
        <w:autoSpaceDN w:val="0"/>
        <w:ind w:right="190"/>
        <w:rPr>
          <w:rFonts w:eastAsia="Calibri" w:cs="Arial"/>
          <w:szCs w:val="22"/>
          <w:lang w:bidi="en-US"/>
        </w:rPr>
      </w:pPr>
      <w:r>
        <w:rPr>
          <w:rFonts w:eastAsia="Calibri" w:cs="Arial"/>
          <w:szCs w:val="22"/>
          <w:lang w:bidi="en-US"/>
        </w:rPr>
        <w:pict>
          <v:rect id="_x0000_s3769" style="position:absolute;margin-left:379.25pt;margin-top:28.75pt;width:3.5pt;height:.5pt;z-index:-251630080;mso-position-horizontal-relative:page" fillcolor="black" stroked="f">
            <w10:wrap anchorx="page"/>
          </v:rect>
        </w:pict>
      </w:r>
      <w:r>
        <w:rPr>
          <w:rFonts w:eastAsia="Calibri" w:cs="Arial"/>
          <w:szCs w:val="22"/>
          <w:lang w:bidi="en-US"/>
        </w:rPr>
        <w:pict>
          <v:rect id="_x0000_s3770" style="position:absolute;margin-left:407pt;margin-top:28.75pt;width:3.5pt;height:.5pt;z-index:-251629056;mso-position-horizontal-relative:page" fillcolor="black" stroked="f">
            <w10:wrap anchorx="page"/>
          </v:rect>
        </w:pict>
      </w:r>
      <w:r>
        <w:rPr>
          <w:rFonts w:eastAsia="Calibri" w:cs="Arial"/>
          <w:szCs w:val="22"/>
          <w:lang w:bidi="en-US"/>
        </w:rPr>
        <w:pict>
          <v:rect id="_x0000_s3771" style="position:absolute;margin-left:457.5pt;margin-top:28.75pt;width:3.5pt;height:.5pt;z-index:-251628032;mso-position-horizontal-relative:page" fillcolor="black" stroked="f">
            <w10:wrap anchorx="page"/>
          </v:rect>
        </w:pict>
      </w:r>
      <w:r w:rsidR="00680873" w:rsidRPr="00215BDD">
        <w:rPr>
          <w:rFonts w:eastAsia="Calibri" w:cs="Arial"/>
          <w:strike/>
          <w:szCs w:val="22"/>
          <w:lang w:bidi="en-US"/>
        </w:rPr>
        <w:t>This Electrical Part (Chapters 34 through 43) is produced and copyrighted by the National Fire Protection</w:t>
      </w:r>
      <w:r w:rsidR="00680873" w:rsidRPr="00215BDD">
        <w:rPr>
          <w:rFonts w:eastAsia="Calibri" w:cs="Arial"/>
          <w:szCs w:val="22"/>
          <w:lang w:bidi="en-US"/>
        </w:rPr>
        <w:t xml:space="preserve"> </w:t>
      </w:r>
      <w:r w:rsidR="00680873" w:rsidRPr="00215BDD">
        <w:rPr>
          <w:rFonts w:eastAsia="Calibri" w:cs="Arial"/>
          <w:strike/>
          <w:szCs w:val="22"/>
          <w:lang w:bidi="en-US"/>
        </w:rPr>
        <w:t xml:space="preserve">Association (NFPA) and is based on the 2014 </w:t>
      </w:r>
      <w:r w:rsidR="00680873" w:rsidRPr="00215BDD">
        <w:rPr>
          <w:rFonts w:eastAsia="Calibri" w:cs="Arial"/>
          <w:i/>
          <w:strike/>
          <w:szCs w:val="22"/>
          <w:lang w:bidi="en-US"/>
        </w:rPr>
        <w:t>National Electrical Code</w:t>
      </w:r>
      <w:r w:rsidR="00680873" w:rsidRPr="00215BDD">
        <w:rPr>
          <w:rFonts w:eastAsia="Calibri" w:cs="Arial"/>
          <w:szCs w:val="22"/>
          <w:vertAlign w:val="superscript"/>
          <w:lang w:bidi="en-US"/>
        </w:rPr>
        <w:t>®</w:t>
      </w:r>
      <w:r w:rsidR="00680873" w:rsidRPr="00215BDD">
        <w:rPr>
          <w:rFonts w:eastAsia="Calibri" w:cs="Arial"/>
          <w:strike/>
          <w:szCs w:val="22"/>
          <w:lang w:bidi="en-US"/>
        </w:rPr>
        <w:t xml:space="preserve"> (NEC</w:t>
      </w:r>
      <w:r w:rsidR="00680873" w:rsidRPr="00215BDD">
        <w:rPr>
          <w:rFonts w:eastAsia="Calibri" w:cs="Arial"/>
          <w:szCs w:val="22"/>
          <w:vertAlign w:val="superscript"/>
          <w:lang w:bidi="en-US"/>
        </w:rPr>
        <w:t>®</w:t>
      </w:r>
      <w:r w:rsidR="00680873" w:rsidRPr="00215BDD">
        <w:rPr>
          <w:rFonts w:eastAsia="Calibri" w:cs="Arial"/>
          <w:strike/>
          <w:szCs w:val="22"/>
          <w:lang w:bidi="en-US"/>
        </w:rPr>
        <w:t>) (NFPA 70</w:t>
      </w:r>
      <w:r w:rsidR="00680873" w:rsidRPr="00215BDD">
        <w:rPr>
          <w:rFonts w:eastAsia="Calibri" w:cs="Arial"/>
          <w:szCs w:val="22"/>
          <w:vertAlign w:val="superscript"/>
          <w:lang w:bidi="en-US"/>
        </w:rPr>
        <w:t>®</w:t>
      </w:r>
      <w:r w:rsidR="00680873" w:rsidRPr="00215BDD">
        <w:rPr>
          <w:rFonts w:eastAsia="Calibri" w:cs="Arial"/>
          <w:strike/>
          <w:szCs w:val="22"/>
          <w:lang w:bidi="en-US"/>
        </w:rPr>
        <w:t>-2014), copyright</w:t>
      </w:r>
      <w:r w:rsidR="00680873" w:rsidRPr="00215BDD">
        <w:rPr>
          <w:rFonts w:eastAsia="Calibri" w:cs="Arial"/>
          <w:szCs w:val="22"/>
          <w:lang w:bidi="en-US"/>
        </w:rPr>
        <w:t xml:space="preserve"> </w:t>
      </w:r>
      <w:r w:rsidR="00680873" w:rsidRPr="00215BDD">
        <w:rPr>
          <w:rFonts w:eastAsia="Calibri" w:cs="Arial"/>
          <w:strike/>
          <w:szCs w:val="22"/>
          <w:lang w:bidi="en-US"/>
        </w:rPr>
        <w:t>2013, National Fire Protection Association, all rights reserved. Use of the Electrical Part is pursuant to</w:t>
      </w:r>
      <w:r w:rsidR="00680873" w:rsidRPr="00215BDD">
        <w:rPr>
          <w:rFonts w:eastAsia="Calibri" w:cs="Arial"/>
          <w:szCs w:val="22"/>
          <w:lang w:bidi="en-US"/>
        </w:rPr>
        <w:t xml:space="preserve"> </w:t>
      </w:r>
      <w:r w:rsidR="00680873" w:rsidRPr="00215BDD">
        <w:rPr>
          <w:rFonts w:eastAsia="Calibri" w:cs="Arial"/>
          <w:strike/>
          <w:szCs w:val="22"/>
          <w:lang w:bidi="en-US"/>
        </w:rPr>
        <w:t>license with the NFPA.</w:t>
      </w:r>
    </w:p>
    <w:p w:rsidR="00680873" w:rsidRPr="00215BDD" w:rsidRDefault="00680873" w:rsidP="00E2315F">
      <w:pPr>
        <w:widowControl w:val="0"/>
        <w:autoSpaceDE w:val="0"/>
        <w:autoSpaceDN w:val="0"/>
        <w:spacing w:before="5"/>
        <w:rPr>
          <w:rFonts w:eastAsia="Calibri" w:cs="Arial"/>
          <w:szCs w:val="22"/>
          <w:lang w:bidi="en-US"/>
        </w:rPr>
      </w:pPr>
    </w:p>
    <w:p w:rsidR="00680873" w:rsidRPr="00215BDD" w:rsidRDefault="00384D3F" w:rsidP="00E2315F">
      <w:pPr>
        <w:widowControl w:val="0"/>
        <w:autoSpaceDE w:val="0"/>
        <w:autoSpaceDN w:val="0"/>
        <w:spacing w:line="276" w:lineRule="auto"/>
        <w:ind w:right="171"/>
        <w:rPr>
          <w:rFonts w:eastAsia="Calibri" w:cs="Arial"/>
          <w:szCs w:val="22"/>
          <w:lang w:bidi="en-US"/>
        </w:rPr>
      </w:pPr>
      <w:r>
        <w:rPr>
          <w:rFonts w:eastAsia="Calibri" w:cs="Arial"/>
          <w:szCs w:val="22"/>
          <w:lang w:bidi="en-US"/>
        </w:rPr>
        <w:pict>
          <v:rect id="_x0000_s3772" style="position:absolute;margin-left:217.75pt;margin-top:3.65pt;width:3.5pt;height:.5pt;z-index:-251627008;mso-position-horizontal-relative:page" fillcolor="black" stroked="f">
            <w10:wrap anchorx="page"/>
          </v:rect>
        </w:pict>
      </w:r>
      <w:r>
        <w:rPr>
          <w:rFonts w:eastAsia="Calibri" w:cs="Arial"/>
          <w:szCs w:val="22"/>
          <w:lang w:bidi="en-US"/>
        </w:rPr>
        <w:pict>
          <v:rect id="_x0000_s3773" style="position:absolute;margin-left:303.9pt;margin-top:3.65pt;width:3.5pt;height:.5pt;z-index:-251625984;mso-position-horizontal-relative:page" fillcolor="black" stroked="f">
            <w10:wrap anchorx="page"/>
          </v:rect>
        </w:pict>
      </w:r>
      <w:r>
        <w:rPr>
          <w:rFonts w:eastAsia="Calibri" w:cs="Arial"/>
          <w:szCs w:val="22"/>
          <w:lang w:bidi="en-US"/>
        </w:rPr>
        <w:pict>
          <v:rect id="_x0000_s3774" style="position:absolute;margin-left:470.7pt;margin-top:3.65pt;width:3.5pt;height:.5pt;z-index:-251624960;mso-position-horizontal-relative:page" fillcolor="black" stroked="f">
            <w10:wrap anchorx="page"/>
          </v:rect>
        </w:pict>
      </w:r>
      <w:r w:rsidR="00680873" w:rsidRPr="00215BDD">
        <w:rPr>
          <w:rFonts w:eastAsia="Calibri" w:cs="Arial"/>
          <w:strike/>
          <w:szCs w:val="22"/>
          <w:lang w:bidi="en-US"/>
        </w:rPr>
        <w:t xml:space="preserve">The title </w:t>
      </w:r>
      <w:r w:rsidR="00680873" w:rsidRPr="00215BDD">
        <w:rPr>
          <w:rFonts w:eastAsia="Calibri" w:cs="Arial"/>
          <w:i/>
          <w:strike/>
          <w:szCs w:val="22"/>
          <w:lang w:bidi="en-US"/>
        </w:rPr>
        <w:t>National Electrical Code</w:t>
      </w:r>
      <w:r w:rsidR="00680873" w:rsidRPr="00215BDD">
        <w:rPr>
          <w:rFonts w:eastAsia="Calibri" w:cs="Arial"/>
          <w:szCs w:val="22"/>
          <w:vertAlign w:val="superscript"/>
          <w:lang w:bidi="en-US"/>
        </w:rPr>
        <w:t>®</w:t>
      </w:r>
      <w:r w:rsidR="00680873" w:rsidRPr="00215BDD">
        <w:rPr>
          <w:rFonts w:eastAsia="Calibri" w:cs="Arial"/>
          <w:strike/>
          <w:szCs w:val="22"/>
          <w:lang w:bidi="en-US"/>
        </w:rPr>
        <w:t>, the acronym NEC</w:t>
      </w:r>
      <w:r w:rsidR="00680873" w:rsidRPr="00215BDD">
        <w:rPr>
          <w:rFonts w:eastAsia="Calibri" w:cs="Arial"/>
          <w:szCs w:val="22"/>
          <w:vertAlign w:val="superscript"/>
          <w:lang w:bidi="en-US"/>
        </w:rPr>
        <w:t>®</w:t>
      </w:r>
      <w:r w:rsidR="00680873" w:rsidRPr="00215BDD">
        <w:rPr>
          <w:rFonts w:eastAsia="Calibri" w:cs="Arial"/>
          <w:strike/>
          <w:szCs w:val="22"/>
          <w:lang w:bidi="en-US"/>
        </w:rPr>
        <w:t xml:space="preserve"> and the document number NFPA 70</w:t>
      </w:r>
      <w:r w:rsidR="00680873" w:rsidRPr="00215BDD">
        <w:rPr>
          <w:rFonts w:eastAsia="Calibri" w:cs="Arial"/>
          <w:szCs w:val="22"/>
          <w:vertAlign w:val="superscript"/>
          <w:lang w:bidi="en-US"/>
        </w:rPr>
        <w:t>®</w:t>
      </w:r>
      <w:r w:rsidR="00680873" w:rsidRPr="00215BDD">
        <w:rPr>
          <w:rFonts w:eastAsia="Calibri" w:cs="Arial"/>
          <w:strike/>
          <w:szCs w:val="22"/>
          <w:lang w:bidi="en-US"/>
        </w:rPr>
        <w:t xml:space="preserve"> are registered</w:t>
      </w:r>
      <w:r w:rsidR="00680873" w:rsidRPr="00215BDD">
        <w:rPr>
          <w:rFonts w:eastAsia="Calibri" w:cs="Arial"/>
          <w:szCs w:val="22"/>
          <w:lang w:bidi="en-US"/>
        </w:rPr>
        <w:t xml:space="preserve"> </w:t>
      </w:r>
      <w:r w:rsidR="00680873" w:rsidRPr="00215BDD">
        <w:rPr>
          <w:rFonts w:eastAsia="Calibri" w:cs="Arial"/>
          <w:strike/>
          <w:szCs w:val="22"/>
          <w:lang w:bidi="en-US"/>
        </w:rPr>
        <w:t>trademarks of the National Fire Protection Association, Quincy, Massachusetts. The section numbers</w:t>
      </w:r>
      <w:r w:rsidR="00680873" w:rsidRPr="00215BDD">
        <w:rPr>
          <w:rFonts w:eastAsia="Calibri" w:cs="Arial"/>
          <w:szCs w:val="22"/>
          <w:lang w:bidi="en-US"/>
        </w:rPr>
        <w:t xml:space="preserve"> </w:t>
      </w:r>
      <w:r w:rsidR="00680873" w:rsidRPr="00215BDD">
        <w:rPr>
          <w:rFonts w:eastAsia="Calibri" w:cs="Arial"/>
          <w:strike/>
          <w:szCs w:val="22"/>
          <w:lang w:bidi="en-US"/>
        </w:rPr>
        <w:t>appearing in parentheses or brackets after IRC text are the section numbers of the corresponding text in</w:t>
      </w:r>
      <w:r w:rsidR="00680873" w:rsidRPr="00215BDD">
        <w:rPr>
          <w:rFonts w:eastAsia="Calibri" w:cs="Arial"/>
          <w:szCs w:val="22"/>
          <w:lang w:bidi="en-US"/>
        </w:rPr>
        <w:t xml:space="preserve"> </w:t>
      </w:r>
      <w:r w:rsidR="00680873" w:rsidRPr="00215BDD">
        <w:rPr>
          <w:rFonts w:eastAsia="Calibri" w:cs="Arial"/>
          <w:strike/>
          <w:szCs w:val="22"/>
          <w:lang w:bidi="en-US"/>
        </w:rPr>
        <w:t xml:space="preserve">the </w:t>
      </w:r>
      <w:r w:rsidR="00680873" w:rsidRPr="00215BDD">
        <w:rPr>
          <w:rFonts w:eastAsia="Calibri" w:cs="Arial"/>
          <w:i/>
          <w:strike/>
          <w:szCs w:val="22"/>
          <w:lang w:bidi="en-US"/>
        </w:rPr>
        <w:t xml:space="preserve">National Electrical Code </w:t>
      </w:r>
      <w:r w:rsidR="00680873" w:rsidRPr="00215BDD">
        <w:rPr>
          <w:rFonts w:eastAsia="Calibri" w:cs="Arial"/>
          <w:strike/>
          <w:szCs w:val="22"/>
          <w:lang w:bidi="en-US"/>
        </w:rPr>
        <w:t>(NFPA 70).</w:t>
      </w:r>
    </w:p>
    <w:p w:rsidR="00680873" w:rsidRPr="00215BDD" w:rsidRDefault="00680873" w:rsidP="00E2315F">
      <w:pPr>
        <w:widowControl w:val="0"/>
        <w:autoSpaceDE w:val="0"/>
        <w:autoSpaceDN w:val="0"/>
        <w:rPr>
          <w:rFonts w:eastAsia="Calibri" w:cs="Arial"/>
          <w:szCs w:val="22"/>
          <w:lang w:bidi="en-US"/>
        </w:rPr>
      </w:pPr>
    </w:p>
    <w:p w:rsidR="00680873" w:rsidRPr="00215BDD" w:rsidRDefault="00680873" w:rsidP="00E2315F">
      <w:pPr>
        <w:pStyle w:val="Heading1"/>
        <w:keepNext w:val="0"/>
        <w:widowControl w:val="0"/>
        <w:autoSpaceDE w:val="0"/>
        <w:autoSpaceDN w:val="0"/>
        <w:spacing w:before="56" w:after="0"/>
        <w:rPr>
          <w:rFonts w:ascii="Arial" w:eastAsia="Calibri" w:hAnsi="Arial" w:cs="Arial"/>
          <w:sz w:val="22"/>
          <w:szCs w:val="22"/>
          <w:lang w:bidi="en-US"/>
        </w:rPr>
      </w:pPr>
      <w:r w:rsidRPr="00215BDD">
        <w:rPr>
          <w:rFonts w:ascii="Arial" w:eastAsia="Calibri" w:hAnsi="Arial" w:cs="Arial"/>
          <w:strike/>
          <w:sz w:val="22"/>
          <w:szCs w:val="22"/>
          <w:lang w:bidi="en-US"/>
        </w:rPr>
        <w:t>IMPORTANT NOTICE AND DISCLAIMER CONCERNING THE NEC AND THIS ELECTRICAL PART.</w:t>
      </w:r>
    </w:p>
    <w:p w:rsidR="00680873" w:rsidRPr="00215BDD" w:rsidRDefault="00680873" w:rsidP="00E2315F">
      <w:pPr>
        <w:widowControl w:val="0"/>
        <w:autoSpaceDE w:val="0"/>
        <w:autoSpaceDN w:val="0"/>
        <w:spacing w:before="11"/>
        <w:rPr>
          <w:rFonts w:eastAsia="Calibri" w:cs="Arial"/>
          <w:b/>
          <w:szCs w:val="22"/>
          <w:lang w:bidi="en-US"/>
        </w:rPr>
      </w:pPr>
    </w:p>
    <w:p w:rsidR="00680873" w:rsidRPr="00215BDD" w:rsidRDefault="00680873" w:rsidP="005772E7">
      <w:pPr>
        <w:widowControl w:val="0"/>
        <w:autoSpaceDE w:val="0"/>
        <w:autoSpaceDN w:val="0"/>
        <w:spacing w:before="56" w:line="276" w:lineRule="auto"/>
        <w:ind w:right="221"/>
        <w:rPr>
          <w:rFonts w:eastAsia="Calibri" w:cs="Arial"/>
          <w:szCs w:val="22"/>
          <w:lang w:bidi="en-US"/>
        </w:rPr>
      </w:pPr>
      <w:r w:rsidRPr="00215BDD">
        <w:rPr>
          <w:rFonts w:eastAsia="Calibri" w:cs="Arial"/>
          <w:strike/>
          <w:szCs w:val="22"/>
          <w:lang w:bidi="en-US"/>
        </w:rPr>
        <w:t>This Electrical Part is a compilation of provisions extracted from the 2014 edition of the NEC. The NEC,</w:t>
      </w:r>
      <w:r w:rsidRPr="00215BDD">
        <w:rPr>
          <w:rFonts w:eastAsia="Calibri" w:cs="Arial"/>
          <w:szCs w:val="22"/>
          <w:lang w:bidi="en-US"/>
        </w:rPr>
        <w:t xml:space="preserve"> </w:t>
      </w:r>
      <w:r w:rsidRPr="00215BDD">
        <w:rPr>
          <w:rFonts w:eastAsia="Calibri" w:cs="Arial"/>
          <w:strike/>
          <w:szCs w:val="22"/>
          <w:lang w:bidi="en-US"/>
        </w:rPr>
        <w:t>like all NFPA codes and standards, is developed through a consensus standards development process</w:t>
      </w:r>
      <w:r w:rsidRPr="00215BDD">
        <w:rPr>
          <w:rFonts w:eastAsia="Calibri" w:cs="Arial"/>
          <w:szCs w:val="22"/>
          <w:lang w:bidi="en-US"/>
        </w:rPr>
        <w:t xml:space="preserve"> </w:t>
      </w:r>
      <w:r w:rsidRPr="00215BDD">
        <w:rPr>
          <w:rFonts w:eastAsia="Calibri" w:cs="Arial"/>
          <w:strike/>
          <w:szCs w:val="22"/>
          <w:lang w:bidi="en-US"/>
        </w:rPr>
        <w:t>approved by the American National Standards Institute. This process brings together volunteers</w:t>
      </w:r>
      <w:r w:rsidRPr="00215BDD">
        <w:rPr>
          <w:rFonts w:eastAsia="Calibri" w:cs="Arial"/>
          <w:szCs w:val="22"/>
          <w:lang w:bidi="en-US"/>
        </w:rPr>
        <w:t xml:space="preserve"> </w:t>
      </w:r>
      <w:r w:rsidRPr="00215BDD">
        <w:rPr>
          <w:rFonts w:eastAsia="Calibri" w:cs="Arial"/>
          <w:strike/>
          <w:szCs w:val="22"/>
          <w:lang w:bidi="en-US"/>
        </w:rPr>
        <w:t>representing varied viewpoints and interests to achieve consensus on fire and other safety issues. While</w:t>
      </w:r>
      <w:r w:rsidRPr="00215BDD">
        <w:rPr>
          <w:rFonts w:eastAsia="Calibri" w:cs="Arial"/>
          <w:szCs w:val="22"/>
          <w:lang w:bidi="en-US"/>
        </w:rPr>
        <w:t xml:space="preserve"> </w:t>
      </w:r>
      <w:r w:rsidRPr="00215BDD">
        <w:rPr>
          <w:rFonts w:eastAsia="Calibri" w:cs="Arial"/>
          <w:strike/>
          <w:szCs w:val="22"/>
          <w:lang w:bidi="en-US"/>
        </w:rPr>
        <w:t>the NFPA administers the process and establishes rules to promote fairness in the development of</w:t>
      </w:r>
      <w:r w:rsidRPr="00215BDD">
        <w:rPr>
          <w:rFonts w:eastAsia="Calibri" w:cs="Arial"/>
          <w:szCs w:val="22"/>
          <w:lang w:bidi="en-US"/>
        </w:rPr>
        <w:t xml:space="preserve"> </w:t>
      </w:r>
      <w:r w:rsidRPr="00215BDD">
        <w:rPr>
          <w:rFonts w:eastAsia="Calibri" w:cs="Arial"/>
          <w:strike/>
          <w:szCs w:val="22"/>
          <w:lang w:bidi="en-US"/>
        </w:rPr>
        <w:t>consensus, it does not independently test, evaluate or verify the accuracy of any information or the</w:t>
      </w:r>
      <w:r w:rsidRPr="00215BDD">
        <w:rPr>
          <w:rFonts w:eastAsia="Calibri" w:cs="Arial"/>
          <w:szCs w:val="22"/>
          <w:lang w:bidi="en-US"/>
        </w:rPr>
        <w:t xml:space="preserve"> </w:t>
      </w:r>
      <w:r w:rsidRPr="00215BDD">
        <w:rPr>
          <w:rFonts w:eastAsia="Calibri" w:cs="Arial"/>
          <w:strike/>
          <w:szCs w:val="22"/>
          <w:lang w:bidi="en-US"/>
        </w:rPr>
        <w:t>soundness of any judgments contained in its codes and standards.</w:t>
      </w:r>
    </w:p>
    <w:p w:rsidR="00680873" w:rsidRPr="00215BDD" w:rsidRDefault="00680873" w:rsidP="00E2315F">
      <w:pPr>
        <w:widowControl w:val="0"/>
        <w:autoSpaceDE w:val="0"/>
        <w:autoSpaceDN w:val="0"/>
        <w:spacing w:before="10"/>
        <w:rPr>
          <w:rFonts w:eastAsia="Calibri" w:cs="Arial"/>
          <w:szCs w:val="22"/>
          <w:lang w:bidi="en-US"/>
        </w:rPr>
      </w:pPr>
    </w:p>
    <w:p w:rsidR="00680873" w:rsidRPr="00215BDD" w:rsidRDefault="00680873" w:rsidP="00E2315F">
      <w:pPr>
        <w:widowControl w:val="0"/>
        <w:autoSpaceDE w:val="0"/>
        <w:autoSpaceDN w:val="0"/>
        <w:spacing w:before="56" w:line="276" w:lineRule="auto"/>
        <w:ind w:right="490"/>
        <w:rPr>
          <w:rFonts w:eastAsia="Calibri" w:cs="Arial"/>
          <w:szCs w:val="22"/>
          <w:lang w:bidi="en-US"/>
        </w:rPr>
      </w:pPr>
      <w:r w:rsidRPr="00215BDD">
        <w:rPr>
          <w:rFonts w:eastAsia="Calibri" w:cs="Arial"/>
          <w:strike/>
          <w:szCs w:val="22"/>
          <w:lang w:bidi="en-US"/>
        </w:rPr>
        <w:t>The NFPA disclaims liability for any personal injury, property or other damages of any nature</w:t>
      </w:r>
      <w:r w:rsidRPr="00215BDD">
        <w:rPr>
          <w:rFonts w:eastAsia="Calibri" w:cs="Arial"/>
          <w:szCs w:val="22"/>
          <w:lang w:bidi="en-US"/>
        </w:rPr>
        <w:t xml:space="preserve"> </w:t>
      </w:r>
      <w:r w:rsidRPr="00215BDD">
        <w:rPr>
          <w:rFonts w:eastAsia="Calibri" w:cs="Arial"/>
          <w:strike/>
          <w:szCs w:val="22"/>
          <w:lang w:bidi="en-US"/>
        </w:rPr>
        <w:t>whatsoever, whether special, indirect, consequential or compensatory, directly or indirectly resulting</w:t>
      </w:r>
      <w:r w:rsidRPr="00215BDD">
        <w:rPr>
          <w:rFonts w:eastAsia="Calibri" w:cs="Arial"/>
          <w:szCs w:val="22"/>
          <w:lang w:bidi="en-US"/>
        </w:rPr>
        <w:t xml:space="preserve"> </w:t>
      </w:r>
      <w:r w:rsidRPr="00215BDD">
        <w:rPr>
          <w:rFonts w:eastAsia="Calibri" w:cs="Arial"/>
          <w:strike/>
          <w:szCs w:val="22"/>
          <w:lang w:bidi="en-US"/>
        </w:rPr>
        <w:t>from the publication, use of, or reliance on the NEC or this Electrical Part. The NFPA also makes no</w:t>
      </w:r>
      <w:r w:rsidRPr="00215BDD">
        <w:rPr>
          <w:rFonts w:eastAsia="Calibri" w:cs="Arial"/>
          <w:szCs w:val="22"/>
          <w:lang w:bidi="en-US"/>
        </w:rPr>
        <w:t xml:space="preserve"> </w:t>
      </w:r>
      <w:r w:rsidRPr="00215BDD">
        <w:rPr>
          <w:rFonts w:eastAsia="Calibri" w:cs="Arial"/>
          <w:strike/>
          <w:szCs w:val="22"/>
          <w:lang w:bidi="en-US"/>
        </w:rPr>
        <w:t xml:space="preserve">guaranty or warranty as to the accuracy or completeness of any information </w:t>
      </w:r>
      <w:r w:rsidRPr="00215BDD">
        <w:rPr>
          <w:rFonts w:eastAsia="Calibri" w:cs="Arial"/>
          <w:strike/>
          <w:szCs w:val="22"/>
          <w:lang w:bidi="en-US"/>
        </w:rPr>
        <w:lastRenderedPageBreak/>
        <w:t>published in these</w:t>
      </w:r>
      <w:r w:rsidRPr="00215BDD">
        <w:rPr>
          <w:rFonts w:eastAsia="Calibri" w:cs="Arial"/>
          <w:szCs w:val="22"/>
          <w:lang w:bidi="en-US"/>
        </w:rPr>
        <w:t xml:space="preserve"> </w:t>
      </w:r>
      <w:r w:rsidRPr="00215BDD">
        <w:rPr>
          <w:rFonts w:eastAsia="Calibri" w:cs="Arial"/>
          <w:strike/>
          <w:szCs w:val="22"/>
          <w:lang w:bidi="en-US"/>
        </w:rPr>
        <w:t>documents.</w:t>
      </w:r>
    </w:p>
    <w:p w:rsidR="00680873" w:rsidRPr="00215BDD" w:rsidRDefault="00680873" w:rsidP="00E2315F">
      <w:pPr>
        <w:widowControl w:val="0"/>
        <w:autoSpaceDE w:val="0"/>
        <w:autoSpaceDN w:val="0"/>
        <w:spacing w:before="10"/>
        <w:rPr>
          <w:rFonts w:eastAsia="Calibri" w:cs="Arial"/>
          <w:szCs w:val="22"/>
          <w:lang w:bidi="en-US"/>
        </w:rPr>
      </w:pPr>
    </w:p>
    <w:p w:rsidR="00680873" w:rsidRPr="00215BDD" w:rsidRDefault="00680873" w:rsidP="00E2315F">
      <w:pPr>
        <w:widowControl w:val="0"/>
        <w:autoSpaceDE w:val="0"/>
        <w:autoSpaceDN w:val="0"/>
        <w:spacing w:before="56" w:line="276" w:lineRule="auto"/>
        <w:ind w:right="215"/>
        <w:rPr>
          <w:rFonts w:eastAsia="Calibri" w:cs="Arial"/>
          <w:szCs w:val="22"/>
          <w:lang w:bidi="en-US"/>
        </w:rPr>
      </w:pPr>
      <w:r w:rsidRPr="00215BDD">
        <w:rPr>
          <w:rFonts w:eastAsia="Calibri" w:cs="Arial"/>
          <w:strike/>
          <w:szCs w:val="22"/>
          <w:lang w:bidi="en-US"/>
        </w:rPr>
        <w:t>In issuing and making the NEC and this Electrical Part available, the NFPA is not undertaking to render</w:t>
      </w:r>
      <w:r w:rsidRPr="00215BDD">
        <w:rPr>
          <w:rFonts w:eastAsia="Calibri" w:cs="Arial"/>
          <w:szCs w:val="22"/>
          <w:lang w:bidi="en-US"/>
        </w:rPr>
        <w:t xml:space="preserve"> </w:t>
      </w:r>
      <w:r w:rsidRPr="00215BDD">
        <w:rPr>
          <w:rFonts w:eastAsia="Calibri" w:cs="Arial"/>
          <w:strike/>
          <w:szCs w:val="22"/>
          <w:lang w:bidi="en-US"/>
        </w:rPr>
        <w:t>professional or other services for or on behalf of any person or entity. Nor is the NFPA undertaking to</w:t>
      </w:r>
      <w:r w:rsidRPr="00215BDD">
        <w:rPr>
          <w:rFonts w:eastAsia="Calibri" w:cs="Arial"/>
          <w:szCs w:val="22"/>
          <w:lang w:bidi="en-US"/>
        </w:rPr>
        <w:t xml:space="preserve"> </w:t>
      </w:r>
      <w:r w:rsidRPr="00215BDD">
        <w:rPr>
          <w:rFonts w:eastAsia="Calibri" w:cs="Arial"/>
          <w:strike/>
          <w:szCs w:val="22"/>
          <w:lang w:bidi="en-US"/>
        </w:rPr>
        <w:t>perform any duty owed by any person or entity to someone else. Anyone using these documents should</w:t>
      </w:r>
      <w:r w:rsidRPr="00215BDD">
        <w:rPr>
          <w:rFonts w:eastAsia="Calibri" w:cs="Arial"/>
          <w:szCs w:val="22"/>
          <w:lang w:bidi="en-US"/>
        </w:rPr>
        <w:t xml:space="preserve"> </w:t>
      </w:r>
      <w:r w:rsidRPr="00215BDD">
        <w:rPr>
          <w:rFonts w:eastAsia="Calibri" w:cs="Arial"/>
          <w:strike/>
          <w:szCs w:val="22"/>
          <w:lang w:bidi="en-US"/>
        </w:rPr>
        <w:t>rely on his or her own independent judgment or, as appropriate, seek the advice of a competent</w:t>
      </w:r>
      <w:r w:rsidRPr="00215BDD">
        <w:rPr>
          <w:rFonts w:eastAsia="Calibri" w:cs="Arial"/>
          <w:szCs w:val="22"/>
          <w:lang w:bidi="en-US"/>
        </w:rPr>
        <w:t xml:space="preserve"> </w:t>
      </w:r>
      <w:r w:rsidRPr="00215BDD">
        <w:rPr>
          <w:rFonts w:eastAsia="Calibri" w:cs="Arial"/>
          <w:strike/>
          <w:szCs w:val="22"/>
          <w:lang w:bidi="en-US"/>
        </w:rPr>
        <w:t>professional in determining the exercise of reasonable care in any given circumstances.</w:t>
      </w:r>
    </w:p>
    <w:p w:rsidR="00680873" w:rsidRPr="00215BDD" w:rsidRDefault="00680873" w:rsidP="00E2315F">
      <w:pPr>
        <w:widowControl w:val="0"/>
        <w:autoSpaceDE w:val="0"/>
        <w:autoSpaceDN w:val="0"/>
        <w:spacing w:before="9"/>
        <w:rPr>
          <w:rFonts w:eastAsia="Calibri" w:cs="Arial"/>
          <w:szCs w:val="22"/>
          <w:lang w:bidi="en-US"/>
        </w:rPr>
      </w:pPr>
    </w:p>
    <w:p w:rsidR="00680873" w:rsidRPr="00215BDD" w:rsidRDefault="00680873" w:rsidP="00E2315F">
      <w:pPr>
        <w:widowControl w:val="0"/>
        <w:autoSpaceDE w:val="0"/>
        <w:autoSpaceDN w:val="0"/>
        <w:spacing w:before="56" w:line="276" w:lineRule="auto"/>
        <w:ind w:right="213"/>
        <w:rPr>
          <w:rFonts w:eastAsia="Calibri" w:cs="Arial"/>
          <w:szCs w:val="22"/>
          <w:lang w:bidi="en-US"/>
        </w:rPr>
      </w:pPr>
      <w:r w:rsidRPr="00215BDD">
        <w:rPr>
          <w:rFonts w:eastAsia="Calibri" w:cs="Arial"/>
          <w:strike/>
          <w:szCs w:val="22"/>
          <w:lang w:bidi="en-US"/>
        </w:rPr>
        <w:t>The NFPA has no power, nor does it undertake, to police or enforce compliance with the contents of the</w:t>
      </w:r>
      <w:r w:rsidRPr="00215BDD">
        <w:rPr>
          <w:rFonts w:eastAsia="Calibri" w:cs="Arial"/>
          <w:szCs w:val="22"/>
          <w:lang w:bidi="en-US"/>
        </w:rPr>
        <w:t xml:space="preserve"> </w:t>
      </w:r>
      <w:r w:rsidRPr="00215BDD">
        <w:rPr>
          <w:rFonts w:eastAsia="Calibri" w:cs="Arial"/>
          <w:strike/>
          <w:szCs w:val="22"/>
          <w:lang w:bidi="en-US"/>
        </w:rPr>
        <w:t>NEC and this Electrical Part. Nor does the NFPA list, certify, test, or inspect products, designs, or</w:t>
      </w:r>
      <w:r w:rsidRPr="00215BDD">
        <w:rPr>
          <w:rFonts w:eastAsia="Calibri" w:cs="Arial"/>
          <w:szCs w:val="22"/>
          <w:lang w:bidi="en-US"/>
        </w:rPr>
        <w:t xml:space="preserve"> </w:t>
      </w:r>
      <w:r w:rsidRPr="00215BDD">
        <w:rPr>
          <w:rFonts w:eastAsia="Calibri" w:cs="Arial"/>
          <w:strike/>
          <w:szCs w:val="22"/>
          <w:lang w:bidi="en-US"/>
        </w:rPr>
        <w:t>installations for compliance with these documents. Any certification or other statement of compliance</w:t>
      </w:r>
      <w:r w:rsidRPr="00215BDD">
        <w:rPr>
          <w:rFonts w:eastAsia="Calibri" w:cs="Arial"/>
          <w:szCs w:val="22"/>
          <w:lang w:bidi="en-US"/>
        </w:rPr>
        <w:t xml:space="preserve"> </w:t>
      </w:r>
      <w:r w:rsidRPr="00215BDD">
        <w:rPr>
          <w:rFonts w:eastAsia="Calibri" w:cs="Arial"/>
          <w:strike/>
          <w:szCs w:val="22"/>
          <w:lang w:bidi="en-US"/>
        </w:rPr>
        <w:t>with the requirements of these documents shall not be attributable to the NFPA and is solely the</w:t>
      </w:r>
      <w:r w:rsidRPr="00215BDD">
        <w:rPr>
          <w:rFonts w:eastAsia="Calibri" w:cs="Arial"/>
          <w:szCs w:val="22"/>
          <w:lang w:bidi="en-US"/>
        </w:rPr>
        <w:t xml:space="preserve"> </w:t>
      </w:r>
      <w:r w:rsidRPr="00215BDD">
        <w:rPr>
          <w:rFonts w:eastAsia="Calibri" w:cs="Arial"/>
          <w:strike/>
          <w:szCs w:val="22"/>
          <w:lang w:bidi="en-US"/>
        </w:rPr>
        <w:t>responsibility of the certifier or maker of the statement.</w:t>
      </w:r>
    </w:p>
    <w:p w:rsidR="00680873" w:rsidRPr="00215BDD" w:rsidRDefault="00680873" w:rsidP="00E2315F">
      <w:pPr>
        <w:widowControl w:val="0"/>
        <w:autoSpaceDE w:val="0"/>
        <w:autoSpaceDN w:val="0"/>
        <w:spacing w:before="10"/>
        <w:rPr>
          <w:rFonts w:eastAsia="Calibri" w:cs="Arial"/>
          <w:szCs w:val="22"/>
          <w:lang w:bidi="en-US"/>
        </w:rPr>
      </w:pPr>
    </w:p>
    <w:p w:rsidR="00680873" w:rsidRPr="00215BDD" w:rsidRDefault="00384D3F" w:rsidP="00E2315F">
      <w:pPr>
        <w:widowControl w:val="0"/>
        <w:autoSpaceDE w:val="0"/>
        <w:autoSpaceDN w:val="0"/>
        <w:spacing w:before="57" w:line="278" w:lineRule="auto"/>
        <w:ind w:right="2335"/>
        <w:rPr>
          <w:rFonts w:eastAsia="Calibri" w:cs="Arial"/>
          <w:szCs w:val="22"/>
          <w:lang w:bidi="en-US"/>
        </w:rPr>
      </w:pPr>
      <w:r>
        <w:rPr>
          <w:rFonts w:eastAsia="Calibri" w:cs="Arial"/>
          <w:szCs w:val="22"/>
          <w:lang w:bidi="en-US"/>
        </w:rPr>
        <w:pict>
          <v:rect id="_x0000_s3775" style="position:absolute;margin-left:190.45pt;margin-top:26.15pt;width:2.75pt;height:.7pt;z-index:-251623936;mso-position-horizontal-relative:page" fillcolor="black" stroked="f">
            <w10:wrap anchorx="page"/>
          </v:rect>
        </w:pict>
      </w:r>
      <w:r w:rsidR="00680873" w:rsidRPr="00215BDD">
        <w:rPr>
          <w:rFonts w:eastAsia="Calibri" w:cs="Arial"/>
          <w:strike/>
          <w:szCs w:val="22"/>
          <w:lang w:bidi="en-US"/>
        </w:rPr>
        <w:t>For additional notices and disclaimers concerning NFPA codes and standards see</w:t>
      </w:r>
      <w:r w:rsidR="00680873" w:rsidRPr="00215BDD">
        <w:rPr>
          <w:rFonts w:eastAsia="Calibri" w:cs="Arial"/>
          <w:szCs w:val="22"/>
          <w:lang w:bidi="en-US"/>
        </w:rPr>
        <w:t xml:space="preserve"> </w:t>
      </w:r>
      <w:hyperlink r:id="rId51">
        <w:r w:rsidR="00680873" w:rsidRPr="00215BDD">
          <w:rPr>
            <w:rFonts w:eastAsia="Calibri" w:cs="Arial"/>
            <w:strike/>
            <w:color w:val="0000FF"/>
            <w:szCs w:val="22"/>
            <w:u w:val="single" w:color="0000FF"/>
            <w:lang w:bidi="en-US"/>
          </w:rPr>
          <w:t>www.nfpa.org/disclaimers</w:t>
        </w:r>
        <w:r w:rsidR="00680873" w:rsidRPr="00215BDD">
          <w:rPr>
            <w:rFonts w:eastAsia="Calibri" w:cs="Arial"/>
            <w:szCs w:val="22"/>
            <w:lang w:bidi="en-US"/>
          </w:rPr>
          <w:t>.</w:t>
        </w:r>
      </w:hyperlink>
    </w:p>
    <w:p w:rsidR="00680873" w:rsidRPr="00215BDD" w:rsidRDefault="00680873" w:rsidP="00E2315F">
      <w:pPr>
        <w:widowControl w:val="0"/>
        <w:autoSpaceDE w:val="0"/>
        <w:autoSpaceDN w:val="0"/>
        <w:spacing w:line="278" w:lineRule="auto"/>
        <w:rPr>
          <w:rFonts w:eastAsia="Calibri" w:cs="Arial"/>
          <w:szCs w:val="22"/>
          <w:lang w:bidi="en-US"/>
        </w:rPr>
        <w:sectPr w:rsidR="00680873" w:rsidRPr="00215BDD" w:rsidSect="00BA1585">
          <w:pgSz w:w="12240" w:h="15840"/>
          <w:pgMar w:top="1400" w:right="1260" w:bottom="280" w:left="1260" w:header="720" w:footer="720" w:gutter="0"/>
          <w:cols w:space="720"/>
        </w:sectPr>
      </w:pPr>
    </w:p>
    <w:p w:rsidR="00680873" w:rsidRPr="00215BDD" w:rsidRDefault="00680873" w:rsidP="00E2315F">
      <w:pPr>
        <w:pStyle w:val="Heading1"/>
        <w:keepNext w:val="0"/>
        <w:widowControl w:val="0"/>
        <w:autoSpaceDE w:val="0"/>
        <w:autoSpaceDN w:val="0"/>
        <w:spacing w:before="37" w:after="0" w:line="278" w:lineRule="auto"/>
        <w:ind w:right="8127"/>
        <w:rPr>
          <w:rFonts w:ascii="Arial" w:eastAsia="Calibri" w:hAnsi="Arial" w:cs="Arial"/>
          <w:sz w:val="22"/>
          <w:szCs w:val="22"/>
          <w:lang w:bidi="en-US"/>
        </w:rPr>
      </w:pPr>
      <w:r w:rsidRPr="00215BDD">
        <w:rPr>
          <w:rFonts w:ascii="Arial" w:eastAsia="Calibri" w:hAnsi="Arial" w:cs="Arial"/>
          <w:sz w:val="22"/>
          <w:szCs w:val="22"/>
          <w:lang w:bidi="en-US"/>
        </w:rPr>
        <w:lastRenderedPageBreak/>
        <w:t>SECTION E3401 GENERAL</w:t>
      </w:r>
    </w:p>
    <w:p w:rsidR="00680873" w:rsidRPr="00215BDD" w:rsidRDefault="00680873" w:rsidP="00E2315F">
      <w:pPr>
        <w:widowControl w:val="0"/>
        <w:autoSpaceDE w:val="0"/>
        <w:autoSpaceDN w:val="0"/>
        <w:spacing w:before="2"/>
        <w:rPr>
          <w:rFonts w:eastAsia="Calibri" w:cs="Arial"/>
          <w:b/>
          <w:szCs w:val="22"/>
          <w:lang w:bidi="en-US"/>
        </w:rPr>
      </w:pPr>
    </w:p>
    <w:p w:rsidR="00680873" w:rsidRPr="00215BDD" w:rsidRDefault="00680873" w:rsidP="00E2315F">
      <w:pPr>
        <w:widowControl w:val="0"/>
        <w:autoSpaceDE w:val="0"/>
        <w:autoSpaceDN w:val="0"/>
        <w:rPr>
          <w:rFonts w:eastAsia="Calibri" w:cs="Arial"/>
          <w:b/>
          <w:szCs w:val="22"/>
          <w:lang w:bidi="en-US"/>
        </w:rPr>
      </w:pPr>
      <w:r w:rsidRPr="00215BDD">
        <w:rPr>
          <w:rFonts w:eastAsia="Calibri" w:cs="Arial"/>
          <w:b/>
          <w:szCs w:val="22"/>
          <w:lang w:bidi="en-US"/>
        </w:rPr>
        <w:t>E3401.1 Applicability.</w:t>
      </w:r>
    </w:p>
    <w:p w:rsidR="00680873" w:rsidRPr="00215BDD" w:rsidRDefault="00680873" w:rsidP="00E2315F">
      <w:pPr>
        <w:widowControl w:val="0"/>
        <w:autoSpaceDE w:val="0"/>
        <w:autoSpaceDN w:val="0"/>
        <w:spacing w:before="6"/>
        <w:rPr>
          <w:rFonts w:eastAsia="Calibri" w:cs="Arial"/>
          <w:b/>
          <w:szCs w:val="22"/>
          <w:lang w:bidi="en-US"/>
        </w:rPr>
      </w:pPr>
    </w:p>
    <w:p w:rsidR="00680873" w:rsidRPr="00215BDD" w:rsidRDefault="00680873" w:rsidP="00E2315F">
      <w:pPr>
        <w:widowControl w:val="0"/>
        <w:autoSpaceDE w:val="0"/>
        <w:autoSpaceDN w:val="0"/>
        <w:spacing w:line="276" w:lineRule="auto"/>
        <w:ind w:right="190"/>
        <w:rPr>
          <w:rFonts w:eastAsia="Calibri" w:cs="Arial"/>
          <w:szCs w:val="22"/>
          <w:lang w:bidi="en-US"/>
        </w:rPr>
      </w:pPr>
      <w:r w:rsidRPr="00215BDD">
        <w:rPr>
          <w:rFonts w:eastAsia="Calibri" w:cs="Arial"/>
          <w:szCs w:val="22"/>
          <w:u w:val="single"/>
          <w:lang w:bidi="en-US"/>
        </w:rPr>
        <w:t>Electrical systems, equipment, and components for buildings under the scope of this code shall comply</w:t>
      </w:r>
      <w:r w:rsidRPr="00215BDD">
        <w:rPr>
          <w:rFonts w:eastAsia="Calibri" w:cs="Arial"/>
          <w:szCs w:val="22"/>
          <w:lang w:bidi="en-US"/>
        </w:rPr>
        <w:t xml:space="preserve"> </w:t>
      </w:r>
      <w:r w:rsidRPr="00215BDD">
        <w:rPr>
          <w:rFonts w:eastAsia="Calibri" w:cs="Arial"/>
          <w:szCs w:val="22"/>
          <w:u w:val="single"/>
          <w:lang w:bidi="en-US"/>
        </w:rPr>
        <w:t>with the applicable provisions of NFPA 70, National Electrical Code.</w:t>
      </w:r>
      <w:r w:rsidRPr="00215BDD">
        <w:rPr>
          <w:rFonts w:eastAsia="Calibri" w:cs="Arial"/>
          <w:szCs w:val="22"/>
          <w:lang w:bidi="en-US"/>
        </w:rPr>
        <w:t xml:space="preserve"> </w:t>
      </w:r>
      <w:r w:rsidRPr="00215BDD">
        <w:rPr>
          <w:rFonts w:eastAsia="Calibri" w:cs="Arial"/>
          <w:strike/>
          <w:szCs w:val="22"/>
          <w:lang w:bidi="en-US"/>
        </w:rPr>
        <w:t>The provisions of Chapters 34</w:t>
      </w:r>
      <w:r w:rsidRPr="00215BDD">
        <w:rPr>
          <w:rFonts w:eastAsia="Calibri" w:cs="Arial"/>
          <w:szCs w:val="22"/>
          <w:lang w:bidi="en-US"/>
        </w:rPr>
        <w:t xml:space="preserve"> </w:t>
      </w:r>
      <w:r w:rsidRPr="00215BDD">
        <w:rPr>
          <w:rFonts w:eastAsia="Calibri" w:cs="Arial"/>
          <w:strike/>
          <w:szCs w:val="22"/>
          <w:lang w:bidi="en-US"/>
        </w:rPr>
        <w:t>through 43 shall establish the general scope of the electrical system and equipment requirements of this</w:t>
      </w:r>
      <w:r w:rsidRPr="00215BDD">
        <w:rPr>
          <w:rFonts w:eastAsia="Calibri" w:cs="Arial"/>
          <w:szCs w:val="22"/>
          <w:lang w:bidi="en-US"/>
        </w:rPr>
        <w:t xml:space="preserve"> </w:t>
      </w:r>
      <w:r w:rsidRPr="00215BDD">
        <w:rPr>
          <w:rFonts w:eastAsia="Calibri" w:cs="Arial"/>
          <w:strike/>
          <w:szCs w:val="22"/>
          <w:lang w:bidi="en-US"/>
        </w:rPr>
        <w:t>code. Chapters 34 through 43 cover those wiring methods and materials most commonly encountered in the construction of one- and two-family dwellings and structures regulated by this code. Other wiring</w:t>
      </w:r>
      <w:r w:rsidRPr="00215BDD">
        <w:rPr>
          <w:rFonts w:eastAsia="Calibri" w:cs="Arial"/>
          <w:szCs w:val="22"/>
          <w:lang w:bidi="en-US"/>
        </w:rPr>
        <w:t xml:space="preserve"> </w:t>
      </w:r>
      <w:r w:rsidRPr="00215BDD">
        <w:rPr>
          <w:rFonts w:eastAsia="Calibri" w:cs="Arial"/>
          <w:strike/>
          <w:szCs w:val="22"/>
          <w:lang w:bidi="en-US"/>
        </w:rPr>
        <w:t>methods, materials and subject matter covered in NFPA 70 are also allowed by this</w:t>
      </w:r>
      <w:r w:rsidRPr="00215BDD">
        <w:rPr>
          <w:rFonts w:eastAsia="Calibri" w:cs="Arial"/>
          <w:strike/>
          <w:spacing w:val="-13"/>
          <w:szCs w:val="22"/>
          <w:lang w:bidi="en-US"/>
        </w:rPr>
        <w:t xml:space="preserve"> </w:t>
      </w:r>
      <w:r w:rsidRPr="00215BDD">
        <w:rPr>
          <w:rFonts w:eastAsia="Calibri" w:cs="Arial"/>
          <w:strike/>
          <w:szCs w:val="22"/>
          <w:lang w:bidi="en-US"/>
        </w:rPr>
        <w:t>code</w:t>
      </w:r>
      <w:r w:rsidRPr="00215BDD">
        <w:rPr>
          <w:rFonts w:eastAsia="Calibri" w:cs="Arial"/>
          <w:szCs w:val="22"/>
          <w:lang w:bidi="en-US"/>
        </w:rPr>
        <w:t>.</w:t>
      </w:r>
    </w:p>
    <w:p w:rsidR="00680873" w:rsidRPr="00215BDD" w:rsidRDefault="00680873" w:rsidP="00E2315F">
      <w:pPr>
        <w:widowControl w:val="0"/>
        <w:autoSpaceDE w:val="0"/>
        <w:autoSpaceDN w:val="0"/>
        <w:rPr>
          <w:rFonts w:eastAsia="Calibri" w:cs="Arial"/>
          <w:szCs w:val="22"/>
          <w:lang w:bidi="en-US"/>
        </w:rPr>
      </w:pPr>
    </w:p>
    <w:p w:rsidR="00680873" w:rsidRPr="00215BDD" w:rsidRDefault="00680873" w:rsidP="00E2315F">
      <w:pPr>
        <w:pStyle w:val="Heading1"/>
        <w:keepNext w:val="0"/>
        <w:widowControl w:val="0"/>
        <w:autoSpaceDE w:val="0"/>
        <w:autoSpaceDN w:val="0"/>
        <w:spacing w:before="56" w:after="0"/>
        <w:rPr>
          <w:rFonts w:ascii="Arial" w:eastAsia="Calibri" w:hAnsi="Arial" w:cs="Arial"/>
          <w:sz w:val="22"/>
          <w:szCs w:val="22"/>
          <w:lang w:bidi="en-US"/>
        </w:rPr>
      </w:pPr>
      <w:r w:rsidRPr="00215BDD">
        <w:rPr>
          <w:rFonts w:ascii="Arial" w:eastAsia="Calibri" w:hAnsi="Arial" w:cs="Arial"/>
          <w:sz w:val="22"/>
          <w:szCs w:val="22"/>
          <w:lang w:bidi="en-US"/>
        </w:rPr>
        <w:t>E3401.2 Scope.</w:t>
      </w:r>
    </w:p>
    <w:p w:rsidR="00680873" w:rsidRPr="00215BDD" w:rsidRDefault="00680873" w:rsidP="00E2315F">
      <w:pPr>
        <w:widowControl w:val="0"/>
        <w:autoSpaceDE w:val="0"/>
        <w:autoSpaceDN w:val="0"/>
        <w:spacing w:before="8"/>
        <w:rPr>
          <w:rFonts w:eastAsia="Calibri" w:cs="Arial"/>
          <w:b/>
          <w:szCs w:val="22"/>
          <w:lang w:bidi="en-US"/>
        </w:rPr>
      </w:pPr>
    </w:p>
    <w:p w:rsidR="00680873" w:rsidRPr="00215BDD" w:rsidRDefault="00680873" w:rsidP="00E2315F">
      <w:pPr>
        <w:widowControl w:val="0"/>
        <w:autoSpaceDE w:val="0"/>
        <w:autoSpaceDN w:val="0"/>
        <w:rPr>
          <w:rFonts w:eastAsia="Calibri" w:cs="Arial"/>
          <w:szCs w:val="22"/>
          <w:lang w:bidi="en-US"/>
        </w:rPr>
      </w:pPr>
      <w:r w:rsidRPr="00215BDD">
        <w:rPr>
          <w:rFonts w:eastAsia="Calibri" w:cs="Arial"/>
          <w:szCs w:val="22"/>
          <w:u w:val="single"/>
          <w:lang w:bidi="en-US"/>
        </w:rPr>
        <w:t>RESERVED</w:t>
      </w:r>
    </w:p>
    <w:p w:rsidR="00680873" w:rsidRPr="00215BDD" w:rsidRDefault="00680873" w:rsidP="00E2315F">
      <w:pPr>
        <w:widowControl w:val="0"/>
        <w:autoSpaceDE w:val="0"/>
        <w:autoSpaceDN w:val="0"/>
        <w:spacing w:before="11"/>
        <w:rPr>
          <w:rFonts w:eastAsia="Calibri" w:cs="Arial"/>
          <w:szCs w:val="22"/>
          <w:lang w:bidi="en-US"/>
        </w:rPr>
      </w:pPr>
    </w:p>
    <w:p w:rsidR="00680873" w:rsidRPr="00215BDD" w:rsidRDefault="00680873" w:rsidP="00E2315F">
      <w:pPr>
        <w:widowControl w:val="0"/>
        <w:autoSpaceDE w:val="0"/>
        <w:autoSpaceDN w:val="0"/>
        <w:rPr>
          <w:rFonts w:eastAsia="Calibri" w:cs="Arial"/>
          <w:szCs w:val="22"/>
          <w:lang w:bidi="en-US"/>
        </w:rPr>
      </w:pPr>
    </w:p>
    <w:p w:rsidR="00680873" w:rsidRPr="00215BDD" w:rsidRDefault="00680873" w:rsidP="00E2315F">
      <w:pPr>
        <w:pStyle w:val="Heading1"/>
        <w:keepNext w:val="0"/>
        <w:widowControl w:val="0"/>
        <w:autoSpaceDE w:val="0"/>
        <w:autoSpaceDN w:val="0"/>
        <w:spacing w:before="56" w:after="0"/>
        <w:rPr>
          <w:rFonts w:ascii="Arial" w:eastAsia="Calibri" w:hAnsi="Arial" w:cs="Arial"/>
          <w:sz w:val="22"/>
          <w:szCs w:val="22"/>
          <w:lang w:bidi="en-US"/>
        </w:rPr>
      </w:pPr>
      <w:r w:rsidRPr="00215BDD">
        <w:rPr>
          <w:rFonts w:ascii="Arial" w:eastAsia="Calibri" w:hAnsi="Arial" w:cs="Arial"/>
          <w:sz w:val="22"/>
          <w:szCs w:val="22"/>
          <w:lang w:bidi="en-US"/>
        </w:rPr>
        <w:t>E3401.3 Not covered.</w:t>
      </w:r>
    </w:p>
    <w:p w:rsidR="00680873" w:rsidRPr="00215BDD" w:rsidRDefault="00680873" w:rsidP="00E2315F">
      <w:pPr>
        <w:widowControl w:val="0"/>
        <w:autoSpaceDE w:val="0"/>
        <w:autoSpaceDN w:val="0"/>
        <w:spacing w:before="8"/>
        <w:rPr>
          <w:rFonts w:eastAsia="Calibri" w:cs="Arial"/>
          <w:b/>
          <w:szCs w:val="22"/>
          <w:lang w:bidi="en-US"/>
        </w:rPr>
      </w:pPr>
    </w:p>
    <w:p w:rsidR="00680873" w:rsidRPr="00215BDD" w:rsidRDefault="00680873" w:rsidP="00E2315F">
      <w:pPr>
        <w:widowControl w:val="0"/>
        <w:autoSpaceDE w:val="0"/>
        <w:autoSpaceDN w:val="0"/>
        <w:rPr>
          <w:rFonts w:eastAsia="Calibri" w:cs="Arial"/>
          <w:szCs w:val="22"/>
          <w:lang w:bidi="en-US"/>
        </w:rPr>
      </w:pPr>
      <w:r w:rsidRPr="00215BDD">
        <w:rPr>
          <w:rFonts w:eastAsia="Calibri" w:cs="Arial"/>
          <w:szCs w:val="22"/>
          <w:u w:val="single"/>
          <w:lang w:bidi="en-US"/>
        </w:rPr>
        <w:t>RESERVED</w:t>
      </w:r>
    </w:p>
    <w:p w:rsidR="00680873" w:rsidRPr="00215BDD" w:rsidRDefault="00680873" w:rsidP="00E2315F">
      <w:pPr>
        <w:widowControl w:val="0"/>
        <w:autoSpaceDE w:val="0"/>
        <w:autoSpaceDN w:val="0"/>
        <w:spacing w:before="2"/>
        <w:rPr>
          <w:rFonts w:eastAsia="Calibri" w:cs="Arial"/>
          <w:szCs w:val="22"/>
          <w:lang w:bidi="en-US"/>
        </w:rPr>
      </w:pPr>
    </w:p>
    <w:p w:rsidR="00680873" w:rsidRPr="00215BDD" w:rsidRDefault="00680873" w:rsidP="00E2315F">
      <w:pPr>
        <w:pStyle w:val="Heading1"/>
        <w:keepNext w:val="0"/>
        <w:widowControl w:val="0"/>
        <w:autoSpaceDE w:val="0"/>
        <w:autoSpaceDN w:val="0"/>
        <w:spacing w:before="57" w:after="0"/>
        <w:rPr>
          <w:rFonts w:ascii="Arial" w:eastAsia="Calibri" w:hAnsi="Arial" w:cs="Arial"/>
          <w:sz w:val="22"/>
          <w:szCs w:val="22"/>
          <w:lang w:bidi="en-US"/>
        </w:rPr>
      </w:pPr>
      <w:r w:rsidRPr="00215BDD">
        <w:rPr>
          <w:rFonts w:ascii="Arial" w:eastAsia="Calibri" w:hAnsi="Arial" w:cs="Arial"/>
          <w:sz w:val="22"/>
          <w:szCs w:val="22"/>
          <w:lang w:bidi="en-US"/>
        </w:rPr>
        <w:t>E3401.4 Additions and alterations.</w:t>
      </w:r>
    </w:p>
    <w:p w:rsidR="00680873" w:rsidRPr="00215BDD" w:rsidRDefault="00680873" w:rsidP="00E2315F">
      <w:pPr>
        <w:widowControl w:val="0"/>
        <w:autoSpaceDE w:val="0"/>
        <w:autoSpaceDN w:val="0"/>
        <w:spacing w:before="5"/>
        <w:rPr>
          <w:rFonts w:eastAsia="Calibri" w:cs="Arial"/>
          <w:b/>
          <w:szCs w:val="22"/>
          <w:lang w:bidi="en-US"/>
        </w:rPr>
      </w:pPr>
    </w:p>
    <w:p w:rsidR="00680873" w:rsidRPr="00215BDD" w:rsidRDefault="00680873" w:rsidP="00E2315F">
      <w:pPr>
        <w:widowControl w:val="0"/>
        <w:autoSpaceDE w:val="0"/>
        <w:autoSpaceDN w:val="0"/>
        <w:spacing w:before="1" w:line="276" w:lineRule="auto"/>
        <w:ind w:right="341"/>
        <w:rPr>
          <w:rFonts w:eastAsia="Calibri" w:cs="Arial"/>
          <w:szCs w:val="22"/>
          <w:lang w:bidi="en-US"/>
        </w:rPr>
      </w:pPr>
      <w:r w:rsidRPr="00215BDD">
        <w:rPr>
          <w:rFonts w:eastAsia="Calibri" w:cs="Arial"/>
          <w:szCs w:val="22"/>
          <w:lang w:bidi="en-US"/>
        </w:rPr>
        <w:t xml:space="preserve">Any addition or alteration to an existing electrical system shall be made in conformity to the provisions of </w:t>
      </w:r>
      <w:r w:rsidRPr="00215BDD">
        <w:rPr>
          <w:rFonts w:eastAsia="Calibri" w:cs="Arial"/>
          <w:szCs w:val="22"/>
          <w:u w:val="single"/>
          <w:lang w:bidi="en-US"/>
        </w:rPr>
        <w:t>the Florida Building Code, Existing Buildings and NFPA 70, National Electrical Code.</w:t>
      </w:r>
      <w:r w:rsidRPr="00215BDD">
        <w:rPr>
          <w:rFonts w:eastAsia="Calibri" w:cs="Arial"/>
          <w:szCs w:val="22"/>
          <w:lang w:bidi="en-US"/>
        </w:rPr>
        <w:t xml:space="preserve"> </w:t>
      </w:r>
      <w:r w:rsidRPr="00215BDD">
        <w:rPr>
          <w:rFonts w:eastAsia="Calibri" w:cs="Arial"/>
          <w:strike/>
          <w:szCs w:val="22"/>
          <w:lang w:bidi="en-US"/>
        </w:rPr>
        <w:t>Chapters 34</w:t>
      </w:r>
      <w:r w:rsidRPr="00215BDD">
        <w:rPr>
          <w:rFonts w:eastAsia="Calibri" w:cs="Arial"/>
          <w:szCs w:val="22"/>
          <w:lang w:bidi="en-US"/>
        </w:rPr>
        <w:t xml:space="preserve"> </w:t>
      </w:r>
      <w:r w:rsidRPr="00215BDD">
        <w:rPr>
          <w:rFonts w:eastAsia="Calibri" w:cs="Arial"/>
          <w:strike/>
          <w:szCs w:val="22"/>
          <w:lang w:bidi="en-US"/>
        </w:rPr>
        <w:t>through 43. Where additions subject portions of existing systems to loads exceeding those permitted</w:t>
      </w:r>
      <w:r w:rsidRPr="00215BDD">
        <w:rPr>
          <w:rFonts w:eastAsia="Calibri" w:cs="Arial"/>
          <w:szCs w:val="22"/>
          <w:lang w:bidi="en-US"/>
        </w:rPr>
        <w:t xml:space="preserve"> </w:t>
      </w:r>
      <w:r w:rsidRPr="00215BDD">
        <w:rPr>
          <w:rFonts w:eastAsia="Calibri" w:cs="Arial"/>
          <w:strike/>
          <w:szCs w:val="22"/>
          <w:lang w:bidi="en-US"/>
        </w:rPr>
        <w:t>herein, such portions shall be made to comply with Chapters 34 through 43.</w:t>
      </w:r>
    </w:p>
    <w:p w:rsidR="00680873" w:rsidRPr="00215BDD" w:rsidRDefault="00680873" w:rsidP="00E2315F">
      <w:pPr>
        <w:pStyle w:val="Heading1"/>
        <w:keepNext w:val="0"/>
        <w:widowControl w:val="0"/>
        <w:autoSpaceDE w:val="0"/>
        <w:autoSpaceDN w:val="0"/>
        <w:spacing w:before="37" w:after="0"/>
        <w:rPr>
          <w:rFonts w:ascii="Arial" w:eastAsia="Calibri" w:hAnsi="Arial" w:cs="Arial"/>
          <w:sz w:val="22"/>
          <w:szCs w:val="22"/>
          <w:lang w:bidi="en-US"/>
        </w:rPr>
      </w:pPr>
      <w:r w:rsidRPr="00215BDD">
        <w:rPr>
          <w:rFonts w:ascii="Arial" w:eastAsia="Calibri" w:hAnsi="Arial" w:cs="Arial"/>
          <w:sz w:val="22"/>
          <w:szCs w:val="22"/>
          <w:lang w:bidi="en-US"/>
        </w:rPr>
        <w:t>SECTION E3402</w:t>
      </w:r>
    </w:p>
    <w:p w:rsidR="00680873" w:rsidRPr="00215BDD" w:rsidRDefault="00680873" w:rsidP="00E2315F">
      <w:pPr>
        <w:widowControl w:val="0"/>
        <w:autoSpaceDE w:val="0"/>
        <w:autoSpaceDN w:val="0"/>
        <w:spacing w:before="43"/>
        <w:rPr>
          <w:rFonts w:eastAsia="Calibri" w:cs="Arial"/>
          <w:b/>
          <w:szCs w:val="22"/>
          <w:lang w:bidi="en-US"/>
        </w:rPr>
      </w:pPr>
      <w:r w:rsidRPr="00215BDD">
        <w:rPr>
          <w:rFonts w:eastAsia="Calibri" w:cs="Arial"/>
          <w:b/>
          <w:szCs w:val="22"/>
          <w:lang w:bidi="en-US"/>
        </w:rPr>
        <w:t>BUILDING STRUCTURE PROTECTION</w:t>
      </w:r>
    </w:p>
    <w:p w:rsidR="00680873" w:rsidRPr="00215BDD" w:rsidRDefault="00680873" w:rsidP="00E2315F">
      <w:pPr>
        <w:widowControl w:val="0"/>
        <w:autoSpaceDE w:val="0"/>
        <w:autoSpaceDN w:val="0"/>
        <w:spacing w:before="9"/>
        <w:rPr>
          <w:rFonts w:eastAsia="Calibri" w:cs="Arial"/>
          <w:b/>
          <w:szCs w:val="22"/>
          <w:lang w:bidi="en-US"/>
        </w:rPr>
      </w:pPr>
    </w:p>
    <w:p w:rsidR="00680873" w:rsidRPr="00215BDD" w:rsidRDefault="00680873" w:rsidP="00E2315F">
      <w:pPr>
        <w:widowControl w:val="0"/>
        <w:autoSpaceDE w:val="0"/>
        <w:autoSpaceDN w:val="0"/>
        <w:spacing w:before="8"/>
        <w:rPr>
          <w:rFonts w:eastAsia="Calibri" w:cs="Arial"/>
          <w:b/>
          <w:szCs w:val="22"/>
          <w:lang w:bidi="en-US"/>
        </w:rPr>
      </w:pPr>
    </w:p>
    <w:p w:rsidR="00680873" w:rsidRPr="00215BDD" w:rsidRDefault="00680873" w:rsidP="00E2315F">
      <w:pPr>
        <w:widowControl w:val="0"/>
        <w:autoSpaceDE w:val="0"/>
        <w:autoSpaceDN w:val="0"/>
        <w:rPr>
          <w:rFonts w:eastAsia="Calibri" w:cs="Arial"/>
          <w:szCs w:val="22"/>
          <w:lang w:bidi="en-US"/>
        </w:rPr>
      </w:pPr>
      <w:r w:rsidRPr="00215BDD">
        <w:rPr>
          <w:rFonts w:eastAsia="Calibri" w:cs="Arial"/>
          <w:szCs w:val="22"/>
          <w:u w:val="single"/>
          <w:lang w:bidi="en-US"/>
        </w:rPr>
        <w:t>RESERVED</w:t>
      </w:r>
    </w:p>
    <w:p w:rsidR="00680873" w:rsidRPr="00215BDD" w:rsidRDefault="00680873" w:rsidP="00E2315F">
      <w:pPr>
        <w:widowControl w:val="0"/>
        <w:autoSpaceDE w:val="0"/>
        <w:autoSpaceDN w:val="0"/>
        <w:spacing w:before="10"/>
        <w:rPr>
          <w:rFonts w:eastAsia="Calibri" w:cs="Arial"/>
          <w:szCs w:val="22"/>
          <w:lang w:bidi="en-US"/>
        </w:rPr>
      </w:pPr>
    </w:p>
    <w:p w:rsidR="00680873" w:rsidRPr="00215BDD" w:rsidRDefault="00680873" w:rsidP="00E2315F">
      <w:pPr>
        <w:widowControl w:val="0"/>
        <w:autoSpaceDE w:val="0"/>
        <w:autoSpaceDN w:val="0"/>
        <w:spacing w:before="5"/>
        <w:rPr>
          <w:rFonts w:eastAsia="Calibri" w:cs="Arial"/>
          <w:szCs w:val="22"/>
          <w:lang w:bidi="en-US"/>
        </w:rPr>
      </w:pPr>
    </w:p>
    <w:p w:rsidR="00680873" w:rsidRPr="00215BDD" w:rsidRDefault="00680873" w:rsidP="00E2315F">
      <w:pPr>
        <w:pStyle w:val="Heading1"/>
        <w:keepNext w:val="0"/>
        <w:widowControl w:val="0"/>
        <w:autoSpaceDE w:val="0"/>
        <w:autoSpaceDN w:val="0"/>
        <w:spacing w:before="56" w:after="0"/>
        <w:rPr>
          <w:rFonts w:ascii="Arial" w:eastAsia="Calibri" w:hAnsi="Arial" w:cs="Arial"/>
          <w:sz w:val="22"/>
          <w:szCs w:val="22"/>
          <w:lang w:bidi="en-US"/>
        </w:rPr>
      </w:pPr>
      <w:r w:rsidRPr="00215BDD">
        <w:rPr>
          <w:rFonts w:ascii="Arial" w:eastAsia="Calibri" w:hAnsi="Arial" w:cs="Arial"/>
          <w:sz w:val="22"/>
          <w:szCs w:val="22"/>
          <w:lang w:bidi="en-US"/>
        </w:rPr>
        <w:t>SECTION E3403</w:t>
      </w:r>
    </w:p>
    <w:p w:rsidR="00680873" w:rsidRPr="00215BDD" w:rsidRDefault="00680873" w:rsidP="00E2315F">
      <w:pPr>
        <w:widowControl w:val="0"/>
        <w:autoSpaceDE w:val="0"/>
        <w:autoSpaceDN w:val="0"/>
        <w:spacing w:before="44"/>
        <w:rPr>
          <w:rFonts w:eastAsia="Calibri" w:cs="Arial"/>
          <w:b/>
          <w:szCs w:val="22"/>
          <w:lang w:bidi="en-US"/>
        </w:rPr>
      </w:pPr>
      <w:r w:rsidRPr="00215BDD">
        <w:rPr>
          <w:rFonts w:eastAsia="Calibri" w:cs="Arial"/>
          <w:b/>
          <w:szCs w:val="22"/>
          <w:lang w:bidi="en-US"/>
        </w:rPr>
        <w:t>INSPECTION AND APPROVAL</w:t>
      </w:r>
    </w:p>
    <w:p w:rsidR="00680873" w:rsidRPr="00215BDD" w:rsidRDefault="00680873" w:rsidP="00E2315F">
      <w:pPr>
        <w:widowControl w:val="0"/>
        <w:autoSpaceDE w:val="0"/>
        <w:autoSpaceDN w:val="0"/>
        <w:spacing w:before="9"/>
        <w:rPr>
          <w:rFonts w:eastAsia="Calibri" w:cs="Arial"/>
          <w:b/>
          <w:szCs w:val="22"/>
          <w:lang w:bidi="en-US"/>
        </w:rPr>
      </w:pPr>
    </w:p>
    <w:p w:rsidR="00680873" w:rsidRPr="00215BDD" w:rsidRDefault="00680873" w:rsidP="00E2315F">
      <w:pPr>
        <w:widowControl w:val="0"/>
        <w:autoSpaceDE w:val="0"/>
        <w:autoSpaceDN w:val="0"/>
        <w:rPr>
          <w:rFonts w:eastAsia="Calibri" w:cs="Arial"/>
          <w:szCs w:val="22"/>
          <w:lang w:bidi="en-US"/>
        </w:rPr>
      </w:pPr>
      <w:r w:rsidRPr="00215BDD">
        <w:rPr>
          <w:rFonts w:eastAsia="Calibri" w:cs="Arial"/>
          <w:szCs w:val="22"/>
          <w:u w:val="single"/>
          <w:lang w:bidi="en-US"/>
        </w:rPr>
        <w:t>RESERVED</w:t>
      </w:r>
    </w:p>
    <w:p w:rsidR="00680873" w:rsidRPr="00215BDD" w:rsidRDefault="00680873" w:rsidP="00E2315F">
      <w:pPr>
        <w:widowControl w:val="0"/>
        <w:autoSpaceDE w:val="0"/>
        <w:autoSpaceDN w:val="0"/>
        <w:spacing w:before="1"/>
        <w:rPr>
          <w:rFonts w:eastAsia="Calibri" w:cs="Arial"/>
          <w:szCs w:val="22"/>
          <w:lang w:bidi="en-US"/>
        </w:rPr>
      </w:pPr>
    </w:p>
    <w:p w:rsidR="00680873" w:rsidRPr="00215BDD" w:rsidRDefault="00680873" w:rsidP="00E2315F">
      <w:pPr>
        <w:widowControl w:val="0"/>
        <w:autoSpaceDE w:val="0"/>
        <w:autoSpaceDN w:val="0"/>
        <w:spacing w:before="10"/>
        <w:rPr>
          <w:rFonts w:eastAsia="Calibri" w:cs="Arial"/>
          <w:szCs w:val="22"/>
          <w:lang w:bidi="en-US"/>
        </w:rPr>
      </w:pPr>
    </w:p>
    <w:p w:rsidR="00680873" w:rsidRPr="00215BDD" w:rsidRDefault="00680873" w:rsidP="00E2315F">
      <w:pPr>
        <w:pStyle w:val="Heading1"/>
        <w:keepNext w:val="0"/>
        <w:widowControl w:val="0"/>
        <w:autoSpaceDE w:val="0"/>
        <w:autoSpaceDN w:val="0"/>
        <w:spacing w:before="56" w:after="0"/>
        <w:rPr>
          <w:rFonts w:ascii="Arial" w:eastAsia="Calibri" w:hAnsi="Arial" w:cs="Arial"/>
          <w:sz w:val="22"/>
          <w:szCs w:val="22"/>
          <w:lang w:bidi="en-US"/>
        </w:rPr>
      </w:pPr>
      <w:r w:rsidRPr="00215BDD">
        <w:rPr>
          <w:rFonts w:ascii="Arial" w:eastAsia="Calibri" w:hAnsi="Arial" w:cs="Arial"/>
          <w:sz w:val="22"/>
          <w:szCs w:val="22"/>
          <w:lang w:bidi="en-US"/>
        </w:rPr>
        <w:t>SECTION E3404</w:t>
      </w:r>
    </w:p>
    <w:p w:rsidR="00680873" w:rsidRPr="00215BDD" w:rsidRDefault="00680873" w:rsidP="00E2315F">
      <w:pPr>
        <w:widowControl w:val="0"/>
        <w:autoSpaceDE w:val="0"/>
        <w:autoSpaceDN w:val="0"/>
        <w:spacing w:before="44"/>
        <w:rPr>
          <w:rFonts w:eastAsia="Calibri" w:cs="Arial"/>
          <w:b/>
          <w:szCs w:val="22"/>
          <w:lang w:bidi="en-US"/>
        </w:rPr>
      </w:pPr>
      <w:r w:rsidRPr="00215BDD">
        <w:rPr>
          <w:rFonts w:eastAsia="Calibri" w:cs="Arial"/>
          <w:b/>
          <w:szCs w:val="22"/>
          <w:lang w:bidi="en-US"/>
        </w:rPr>
        <w:t>GENERAL EQUIPMENT REQUIREMENTS</w:t>
      </w:r>
    </w:p>
    <w:p w:rsidR="00680873" w:rsidRPr="00215BDD" w:rsidRDefault="00680873" w:rsidP="00E2315F">
      <w:pPr>
        <w:widowControl w:val="0"/>
        <w:autoSpaceDE w:val="0"/>
        <w:autoSpaceDN w:val="0"/>
        <w:spacing w:before="8"/>
        <w:rPr>
          <w:rFonts w:eastAsia="Calibri" w:cs="Arial"/>
          <w:b/>
          <w:szCs w:val="22"/>
          <w:lang w:bidi="en-US"/>
        </w:rPr>
      </w:pPr>
    </w:p>
    <w:p w:rsidR="00680873" w:rsidRPr="00215BDD" w:rsidRDefault="00680873" w:rsidP="00E2315F">
      <w:pPr>
        <w:widowControl w:val="0"/>
        <w:autoSpaceDE w:val="0"/>
        <w:autoSpaceDN w:val="0"/>
        <w:spacing w:before="8"/>
        <w:rPr>
          <w:rFonts w:eastAsia="Calibri" w:cs="Arial"/>
          <w:b/>
          <w:szCs w:val="22"/>
          <w:lang w:bidi="en-US"/>
        </w:rPr>
      </w:pPr>
    </w:p>
    <w:p w:rsidR="00680873" w:rsidRPr="00215BDD" w:rsidRDefault="00680873" w:rsidP="00E2315F">
      <w:pPr>
        <w:widowControl w:val="0"/>
        <w:autoSpaceDE w:val="0"/>
        <w:autoSpaceDN w:val="0"/>
        <w:spacing w:before="1"/>
        <w:rPr>
          <w:rFonts w:eastAsia="Calibri" w:cs="Arial"/>
          <w:szCs w:val="22"/>
          <w:lang w:bidi="en-US"/>
        </w:rPr>
      </w:pPr>
      <w:r w:rsidRPr="00215BDD">
        <w:rPr>
          <w:rFonts w:eastAsia="Calibri" w:cs="Arial"/>
          <w:szCs w:val="22"/>
          <w:u w:val="single"/>
          <w:lang w:bidi="en-US"/>
        </w:rPr>
        <w:t>RESERVED</w:t>
      </w:r>
    </w:p>
    <w:p w:rsidR="00680873" w:rsidRPr="00215BDD" w:rsidRDefault="00680873" w:rsidP="00E2315F">
      <w:pPr>
        <w:widowControl w:val="0"/>
        <w:autoSpaceDE w:val="0"/>
        <w:autoSpaceDN w:val="0"/>
        <w:spacing w:before="11"/>
        <w:rPr>
          <w:rFonts w:eastAsia="Calibri" w:cs="Arial"/>
          <w:szCs w:val="22"/>
          <w:lang w:bidi="en-US"/>
        </w:rPr>
      </w:pPr>
    </w:p>
    <w:p w:rsidR="00680873" w:rsidRPr="00215BDD" w:rsidRDefault="00680873" w:rsidP="00E2315F">
      <w:pPr>
        <w:widowControl w:val="0"/>
        <w:autoSpaceDE w:val="0"/>
        <w:autoSpaceDN w:val="0"/>
        <w:spacing w:before="11"/>
        <w:rPr>
          <w:rFonts w:eastAsia="Calibri" w:cs="Arial"/>
          <w:szCs w:val="22"/>
          <w:lang w:bidi="en-US"/>
        </w:rPr>
      </w:pPr>
    </w:p>
    <w:p w:rsidR="00680873" w:rsidRPr="00215BDD" w:rsidRDefault="00680873" w:rsidP="00E2315F">
      <w:pPr>
        <w:widowControl w:val="0"/>
        <w:autoSpaceDE w:val="0"/>
        <w:autoSpaceDN w:val="0"/>
        <w:spacing w:before="9"/>
        <w:rPr>
          <w:rFonts w:eastAsia="Calibri" w:cs="Arial"/>
          <w:szCs w:val="22"/>
          <w:lang w:bidi="en-US"/>
        </w:rPr>
      </w:pPr>
    </w:p>
    <w:p w:rsidR="00680873" w:rsidRPr="00215BDD" w:rsidRDefault="00680873" w:rsidP="00E2315F">
      <w:pPr>
        <w:pStyle w:val="Heading1"/>
        <w:keepNext w:val="0"/>
        <w:widowControl w:val="0"/>
        <w:autoSpaceDE w:val="0"/>
        <w:autoSpaceDN w:val="0"/>
        <w:spacing w:before="56" w:after="0"/>
        <w:rPr>
          <w:rFonts w:ascii="Arial" w:eastAsia="Calibri" w:hAnsi="Arial" w:cs="Arial"/>
          <w:sz w:val="22"/>
          <w:szCs w:val="22"/>
          <w:lang w:bidi="en-US"/>
        </w:rPr>
      </w:pPr>
      <w:r w:rsidRPr="00215BDD">
        <w:rPr>
          <w:rFonts w:ascii="Arial" w:eastAsia="Calibri" w:hAnsi="Arial" w:cs="Arial"/>
          <w:sz w:val="22"/>
          <w:szCs w:val="22"/>
          <w:lang w:bidi="en-US"/>
        </w:rPr>
        <w:t>SECTION E3405</w:t>
      </w:r>
    </w:p>
    <w:p w:rsidR="00680873" w:rsidRPr="00215BDD" w:rsidRDefault="00680873" w:rsidP="00E2315F">
      <w:pPr>
        <w:widowControl w:val="0"/>
        <w:autoSpaceDE w:val="0"/>
        <w:autoSpaceDN w:val="0"/>
        <w:spacing w:before="43"/>
        <w:rPr>
          <w:rFonts w:eastAsia="Calibri" w:cs="Arial"/>
          <w:b/>
          <w:szCs w:val="22"/>
          <w:lang w:bidi="en-US"/>
        </w:rPr>
      </w:pPr>
      <w:r w:rsidRPr="00215BDD">
        <w:rPr>
          <w:rFonts w:eastAsia="Calibri" w:cs="Arial"/>
          <w:b/>
          <w:szCs w:val="22"/>
          <w:lang w:bidi="en-US"/>
        </w:rPr>
        <w:t>EQUIPMENT LOCATION AND CLEARANCES</w:t>
      </w:r>
    </w:p>
    <w:p w:rsidR="00680873" w:rsidRPr="00215BDD" w:rsidRDefault="00680873" w:rsidP="00E2315F">
      <w:pPr>
        <w:widowControl w:val="0"/>
        <w:autoSpaceDE w:val="0"/>
        <w:autoSpaceDN w:val="0"/>
        <w:spacing w:before="8"/>
        <w:rPr>
          <w:rFonts w:eastAsia="Calibri" w:cs="Arial"/>
          <w:b/>
          <w:szCs w:val="22"/>
          <w:lang w:bidi="en-US"/>
        </w:rPr>
      </w:pPr>
    </w:p>
    <w:p w:rsidR="00680873" w:rsidRPr="00215BDD" w:rsidRDefault="00680873" w:rsidP="00E2315F">
      <w:pPr>
        <w:widowControl w:val="0"/>
        <w:autoSpaceDE w:val="0"/>
        <w:autoSpaceDN w:val="0"/>
        <w:spacing w:before="1"/>
        <w:rPr>
          <w:rFonts w:eastAsia="Calibri" w:cs="Arial"/>
          <w:szCs w:val="22"/>
          <w:lang w:bidi="en-US"/>
        </w:rPr>
      </w:pPr>
      <w:r w:rsidRPr="00215BDD">
        <w:rPr>
          <w:rFonts w:eastAsia="Calibri" w:cs="Arial"/>
          <w:szCs w:val="22"/>
          <w:u w:val="single"/>
          <w:lang w:bidi="en-US"/>
        </w:rPr>
        <w:t>RESERVED</w:t>
      </w:r>
    </w:p>
    <w:p w:rsidR="00680873" w:rsidRPr="00215BDD" w:rsidRDefault="00680873" w:rsidP="00E2315F">
      <w:pPr>
        <w:widowControl w:val="0"/>
        <w:autoSpaceDE w:val="0"/>
        <w:autoSpaceDN w:val="0"/>
        <w:spacing w:before="1"/>
        <w:rPr>
          <w:rFonts w:eastAsia="Calibri" w:cs="Arial"/>
          <w:szCs w:val="22"/>
          <w:lang w:bidi="en-US"/>
        </w:rPr>
      </w:pPr>
    </w:p>
    <w:p w:rsidR="00680873" w:rsidRPr="00215BDD" w:rsidRDefault="00680873" w:rsidP="00E2315F">
      <w:pPr>
        <w:widowControl w:val="0"/>
        <w:autoSpaceDE w:val="0"/>
        <w:autoSpaceDN w:val="0"/>
        <w:spacing w:before="1"/>
        <w:rPr>
          <w:rFonts w:eastAsia="Calibri" w:cs="Arial"/>
          <w:szCs w:val="22"/>
          <w:lang w:bidi="en-US"/>
        </w:rPr>
      </w:pPr>
    </w:p>
    <w:p w:rsidR="00680873" w:rsidRPr="00215BDD" w:rsidRDefault="00680873" w:rsidP="00E2315F">
      <w:pPr>
        <w:widowControl w:val="0"/>
        <w:autoSpaceDE w:val="0"/>
        <w:autoSpaceDN w:val="0"/>
        <w:spacing w:before="10"/>
        <w:rPr>
          <w:rFonts w:eastAsia="Calibri" w:cs="Arial"/>
          <w:szCs w:val="22"/>
          <w:lang w:bidi="en-US"/>
        </w:rPr>
      </w:pPr>
    </w:p>
    <w:p w:rsidR="00680873" w:rsidRPr="00215BDD" w:rsidRDefault="00680873" w:rsidP="00E2315F">
      <w:pPr>
        <w:pStyle w:val="Heading1"/>
        <w:keepNext w:val="0"/>
        <w:widowControl w:val="0"/>
        <w:autoSpaceDE w:val="0"/>
        <w:autoSpaceDN w:val="0"/>
        <w:spacing w:before="57" w:after="0"/>
        <w:rPr>
          <w:rFonts w:ascii="Arial" w:eastAsia="Calibri" w:hAnsi="Arial" w:cs="Arial"/>
          <w:sz w:val="22"/>
          <w:szCs w:val="22"/>
          <w:lang w:bidi="en-US"/>
        </w:rPr>
      </w:pPr>
      <w:r w:rsidRPr="00215BDD">
        <w:rPr>
          <w:rFonts w:ascii="Arial" w:eastAsia="Calibri" w:hAnsi="Arial" w:cs="Arial"/>
          <w:sz w:val="22"/>
          <w:szCs w:val="22"/>
          <w:lang w:bidi="en-US"/>
        </w:rPr>
        <w:t>SECTION E3406</w:t>
      </w:r>
    </w:p>
    <w:p w:rsidR="00680873" w:rsidRPr="00215BDD" w:rsidRDefault="00680873" w:rsidP="00E2315F">
      <w:pPr>
        <w:widowControl w:val="0"/>
        <w:autoSpaceDE w:val="0"/>
        <w:autoSpaceDN w:val="0"/>
        <w:spacing w:before="41"/>
        <w:rPr>
          <w:rFonts w:eastAsia="Calibri" w:cs="Arial"/>
          <w:b/>
          <w:szCs w:val="22"/>
          <w:lang w:bidi="en-US"/>
        </w:rPr>
      </w:pPr>
      <w:r w:rsidRPr="00215BDD">
        <w:rPr>
          <w:rFonts w:eastAsia="Calibri" w:cs="Arial"/>
          <w:b/>
          <w:szCs w:val="22"/>
          <w:lang w:bidi="en-US"/>
        </w:rPr>
        <w:t>ELECTRICAL CONDUCTORS AND CONNECTIONS</w:t>
      </w:r>
    </w:p>
    <w:p w:rsidR="00680873" w:rsidRPr="00215BDD" w:rsidRDefault="00680873" w:rsidP="00E2315F">
      <w:pPr>
        <w:widowControl w:val="0"/>
        <w:autoSpaceDE w:val="0"/>
        <w:autoSpaceDN w:val="0"/>
        <w:spacing w:before="8"/>
        <w:rPr>
          <w:rFonts w:eastAsia="Calibri" w:cs="Arial"/>
          <w:b/>
          <w:szCs w:val="22"/>
          <w:lang w:bidi="en-US"/>
        </w:rPr>
      </w:pPr>
    </w:p>
    <w:p w:rsidR="00680873" w:rsidRPr="00215BDD" w:rsidRDefault="00680873" w:rsidP="00E2315F">
      <w:pPr>
        <w:widowControl w:val="0"/>
        <w:autoSpaceDE w:val="0"/>
        <w:autoSpaceDN w:val="0"/>
        <w:spacing w:before="39"/>
        <w:rPr>
          <w:rFonts w:eastAsia="Calibri" w:cs="Arial"/>
          <w:szCs w:val="22"/>
          <w:lang w:bidi="en-US"/>
        </w:rPr>
      </w:pPr>
      <w:r w:rsidRPr="00215BDD">
        <w:rPr>
          <w:rFonts w:eastAsia="Calibri" w:cs="Arial"/>
          <w:szCs w:val="22"/>
          <w:u w:val="single"/>
          <w:lang w:bidi="en-US"/>
        </w:rPr>
        <w:t>RESERVED</w:t>
      </w:r>
    </w:p>
    <w:p w:rsidR="005772E7" w:rsidRDefault="005772E7" w:rsidP="00E2315F">
      <w:pPr>
        <w:pStyle w:val="Heading1"/>
        <w:keepNext w:val="0"/>
        <w:widowControl w:val="0"/>
        <w:autoSpaceDE w:val="0"/>
        <w:autoSpaceDN w:val="0"/>
        <w:spacing w:before="56" w:after="0"/>
        <w:rPr>
          <w:rFonts w:ascii="Arial" w:eastAsia="Calibri" w:hAnsi="Arial" w:cs="Arial"/>
          <w:sz w:val="22"/>
          <w:szCs w:val="22"/>
          <w:lang w:bidi="en-US"/>
        </w:rPr>
      </w:pPr>
    </w:p>
    <w:p w:rsidR="00680873" w:rsidRPr="00215BDD" w:rsidRDefault="00680873" w:rsidP="00E2315F">
      <w:pPr>
        <w:pStyle w:val="Heading1"/>
        <w:keepNext w:val="0"/>
        <w:widowControl w:val="0"/>
        <w:autoSpaceDE w:val="0"/>
        <w:autoSpaceDN w:val="0"/>
        <w:spacing w:before="56" w:after="0"/>
        <w:rPr>
          <w:rFonts w:ascii="Arial" w:eastAsia="Calibri" w:hAnsi="Arial" w:cs="Arial"/>
          <w:sz w:val="22"/>
          <w:szCs w:val="22"/>
          <w:lang w:bidi="en-US"/>
        </w:rPr>
      </w:pPr>
      <w:r w:rsidRPr="00215BDD">
        <w:rPr>
          <w:rFonts w:ascii="Arial" w:eastAsia="Calibri" w:hAnsi="Arial" w:cs="Arial"/>
          <w:sz w:val="22"/>
          <w:szCs w:val="22"/>
          <w:lang w:bidi="en-US"/>
        </w:rPr>
        <w:t>E3406.7 Conductors of the same circuit.</w:t>
      </w:r>
    </w:p>
    <w:p w:rsidR="00680873" w:rsidRPr="00215BDD" w:rsidRDefault="00680873" w:rsidP="00E2315F">
      <w:pPr>
        <w:widowControl w:val="0"/>
        <w:autoSpaceDE w:val="0"/>
        <w:autoSpaceDN w:val="0"/>
        <w:spacing w:before="8"/>
        <w:rPr>
          <w:rFonts w:eastAsia="Calibri" w:cs="Arial"/>
          <w:b/>
          <w:szCs w:val="22"/>
          <w:lang w:bidi="en-US"/>
        </w:rPr>
      </w:pPr>
    </w:p>
    <w:p w:rsidR="00680873" w:rsidRPr="00215BDD" w:rsidRDefault="00680873" w:rsidP="00E2315F">
      <w:pPr>
        <w:widowControl w:val="0"/>
        <w:autoSpaceDE w:val="0"/>
        <w:autoSpaceDN w:val="0"/>
        <w:rPr>
          <w:rFonts w:eastAsia="Calibri" w:cs="Arial"/>
          <w:szCs w:val="22"/>
          <w:lang w:bidi="en-US"/>
        </w:rPr>
      </w:pPr>
      <w:r w:rsidRPr="00215BDD">
        <w:rPr>
          <w:rFonts w:eastAsia="Calibri" w:cs="Arial"/>
          <w:szCs w:val="22"/>
          <w:u w:val="single"/>
          <w:lang w:bidi="en-US"/>
        </w:rPr>
        <w:t>RESERVED</w:t>
      </w:r>
    </w:p>
    <w:p w:rsidR="00680873" w:rsidRPr="00215BDD" w:rsidRDefault="00680873" w:rsidP="00E2315F">
      <w:pPr>
        <w:widowControl w:val="0"/>
        <w:autoSpaceDE w:val="0"/>
        <w:autoSpaceDN w:val="0"/>
        <w:spacing w:before="12"/>
        <w:rPr>
          <w:rFonts w:eastAsia="Calibri" w:cs="Arial"/>
          <w:szCs w:val="22"/>
          <w:lang w:bidi="en-US"/>
        </w:rPr>
      </w:pPr>
    </w:p>
    <w:p w:rsidR="00680873" w:rsidRPr="00215BDD" w:rsidRDefault="00680873" w:rsidP="00E2315F">
      <w:pPr>
        <w:widowControl w:val="0"/>
        <w:autoSpaceDE w:val="0"/>
        <w:autoSpaceDN w:val="0"/>
        <w:spacing w:before="5"/>
        <w:rPr>
          <w:rFonts w:eastAsia="Calibri" w:cs="Arial"/>
          <w:szCs w:val="22"/>
          <w:lang w:bidi="en-US"/>
        </w:rPr>
      </w:pPr>
    </w:p>
    <w:p w:rsidR="00680873" w:rsidRPr="00215BDD" w:rsidRDefault="00680873" w:rsidP="00E2315F">
      <w:pPr>
        <w:pStyle w:val="Heading1"/>
        <w:keepNext w:val="0"/>
        <w:widowControl w:val="0"/>
        <w:autoSpaceDE w:val="0"/>
        <w:autoSpaceDN w:val="0"/>
        <w:spacing w:before="57" w:after="0"/>
        <w:rPr>
          <w:rFonts w:ascii="Arial" w:eastAsia="Calibri" w:hAnsi="Arial" w:cs="Arial"/>
          <w:sz w:val="22"/>
          <w:szCs w:val="22"/>
          <w:lang w:bidi="en-US"/>
        </w:rPr>
      </w:pPr>
      <w:r w:rsidRPr="00215BDD">
        <w:rPr>
          <w:rFonts w:ascii="Arial" w:eastAsia="Calibri" w:hAnsi="Arial" w:cs="Arial"/>
          <w:sz w:val="22"/>
          <w:szCs w:val="22"/>
          <w:lang w:bidi="en-US"/>
        </w:rPr>
        <w:t>E3406.8 Aluminum and copper connections.</w:t>
      </w:r>
    </w:p>
    <w:p w:rsidR="00680873" w:rsidRPr="00215BDD" w:rsidRDefault="00680873" w:rsidP="00E2315F">
      <w:pPr>
        <w:widowControl w:val="0"/>
        <w:autoSpaceDE w:val="0"/>
        <w:autoSpaceDN w:val="0"/>
        <w:spacing w:before="8"/>
        <w:rPr>
          <w:rFonts w:eastAsia="Calibri" w:cs="Arial"/>
          <w:b/>
          <w:szCs w:val="22"/>
          <w:lang w:bidi="en-US"/>
        </w:rPr>
      </w:pPr>
    </w:p>
    <w:p w:rsidR="00680873" w:rsidRPr="00215BDD" w:rsidRDefault="00680873" w:rsidP="00E2315F">
      <w:pPr>
        <w:widowControl w:val="0"/>
        <w:autoSpaceDE w:val="0"/>
        <w:autoSpaceDN w:val="0"/>
        <w:rPr>
          <w:rFonts w:eastAsia="Calibri" w:cs="Arial"/>
          <w:szCs w:val="22"/>
          <w:lang w:bidi="en-US"/>
        </w:rPr>
      </w:pPr>
      <w:r w:rsidRPr="00215BDD">
        <w:rPr>
          <w:rFonts w:eastAsia="Calibri" w:cs="Arial"/>
          <w:szCs w:val="22"/>
          <w:u w:val="single"/>
          <w:lang w:bidi="en-US"/>
        </w:rPr>
        <w:t>RESERVED</w:t>
      </w:r>
    </w:p>
    <w:p w:rsidR="00680873" w:rsidRPr="00215BDD" w:rsidRDefault="00680873" w:rsidP="00E2315F">
      <w:pPr>
        <w:widowControl w:val="0"/>
        <w:autoSpaceDE w:val="0"/>
        <w:autoSpaceDN w:val="0"/>
        <w:spacing w:before="10"/>
        <w:rPr>
          <w:rFonts w:eastAsia="Calibri" w:cs="Arial"/>
          <w:szCs w:val="22"/>
          <w:lang w:bidi="en-US"/>
        </w:rPr>
      </w:pPr>
    </w:p>
    <w:p w:rsidR="00680873" w:rsidRPr="00215BDD" w:rsidRDefault="00680873" w:rsidP="00E2315F">
      <w:pPr>
        <w:widowControl w:val="0"/>
        <w:autoSpaceDE w:val="0"/>
        <w:autoSpaceDN w:val="0"/>
        <w:rPr>
          <w:rFonts w:eastAsia="Calibri" w:cs="Arial"/>
          <w:szCs w:val="22"/>
          <w:lang w:bidi="en-US"/>
        </w:rPr>
      </w:pPr>
    </w:p>
    <w:p w:rsidR="00680873" w:rsidRPr="00215BDD" w:rsidRDefault="00680873" w:rsidP="00E2315F">
      <w:pPr>
        <w:pStyle w:val="Heading1"/>
        <w:keepNext w:val="0"/>
        <w:widowControl w:val="0"/>
        <w:autoSpaceDE w:val="0"/>
        <w:autoSpaceDN w:val="0"/>
        <w:spacing w:before="56" w:after="0"/>
        <w:rPr>
          <w:rFonts w:ascii="Arial" w:eastAsia="Calibri" w:hAnsi="Arial" w:cs="Arial"/>
          <w:sz w:val="22"/>
          <w:szCs w:val="22"/>
          <w:lang w:bidi="en-US"/>
        </w:rPr>
      </w:pPr>
      <w:r w:rsidRPr="00215BDD">
        <w:rPr>
          <w:rFonts w:ascii="Arial" w:eastAsia="Calibri" w:hAnsi="Arial" w:cs="Arial"/>
          <w:sz w:val="22"/>
          <w:szCs w:val="22"/>
          <w:lang w:bidi="en-US"/>
        </w:rPr>
        <w:t>E3406.9 Fine stranded conductors.</w:t>
      </w:r>
    </w:p>
    <w:p w:rsidR="00680873" w:rsidRPr="00215BDD" w:rsidRDefault="00680873" w:rsidP="00E2315F">
      <w:pPr>
        <w:widowControl w:val="0"/>
        <w:autoSpaceDE w:val="0"/>
        <w:autoSpaceDN w:val="0"/>
        <w:spacing w:before="8"/>
        <w:rPr>
          <w:rFonts w:eastAsia="Calibri" w:cs="Arial"/>
          <w:b/>
          <w:szCs w:val="22"/>
          <w:lang w:bidi="en-US"/>
        </w:rPr>
      </w:pPr>
    </w:p>
    <w:p w:rsidR="00680873" w:rsidRPr="00215BDD" w:rsidRDefault="00680873" w:rsidP="00E2315F">
      <w:pPr>
        <w:widowControl w:val="0"/>
        <w:autoSpaceDE w:val="0"/>
        <w:autoSpaceDN w:val="0"/>
        <w:rPr>
          <w:rFonts w:eastAsia="Calibri" w:cs="Arial"/>
          <w:szCs w:val="22"/>
          <w:lang w:bidi="en-US"/>
        </w:rPr>
      </w:pPr>
      <w:r w:rsidRPr="00215BDD">
        <w:rPr>
          <w:rFonts w:eastAsia="Calibri" w:cs="Arial"/>
          <w:szCs w:val="22"/>
          <w:u w:val="single"/>
          <w:lang w:bidi="en-US"/>
        </w:rPr>
        <w:t>RESERVED</w:t>
      </w:r>
    </w:p>
    <w:p w:rsidR="00680873" w:rsidRPr="00215BDD" w:rsidRDefault="00680873" w:rsidP="00E2315F">
      <w:pPr>
        <w:widowControl w:val="0"/>
        <w:autoSpaceDE w:val="0"/>
        <w:autoSpaceDN w:val="0"/>
        <w:spacing w:before="11"/>
        <w:rPr>
          <w:rFonts w:eastAsia="Calibri" w:cs="Arial"/>
          <w:szCs w:val="22"/>
          <w:lang w:bidi="en-US"/>
        </w:rPr>
      </w:pPr>
    </w:p>
    <w:p w:rsidR="00680873" w:rsidRPr="00215BDD" w:rsidRDefault="00680873" w:rsidP="00E2315F">
      <w:pPr>
        <w:widowControl w:val="0"/>
        <w:autoSpaceDE w:val="0"/>
        <w:autoSpaceDN w:val="0"/>
        <w:spacing w:before="11"/>
        <w:rPr>
          <w:rFonts w:eastAsia="Calibri" w:cs="Arial"/>
          <w:szCs w:val="22"/>
          <w:lang w:bidi="en-US"/>
        </w:rPr>
      </w:pPr>
    </w:p>
    <w:p w:rsidR="00680873" w:rsidRPr="00215BDD" w:rsidRDefault="00680873" w:rsidP="00E2315F">
      <w:pPr>
        <w:widowControl w:val="0"/>
        <w:autoSpaceDE w:val="0"/>
        <w:autoSpaceDN w:val="0"/>
        <w:spacing w:before="1"/>
        <w:rPr>
          <w:rFonts w:eastAsia="Calibri" w:cs="Arial"/>
          <w:szCs w:val="22"/>
          <w:lang w:bidi="en-US"/>
        </w:rPr>
      </w:pPr>
    </w:p>
    <w:p w:rsidR="00215BDD" w:rsidRPr="00215BDD" w:rsidRDefault="00215BDD" w:rsidP="00E2315F">
      <w:pPr>
        <w:widowControl w:val="0"/>
        <w:autoSpaceDE w:val="0"/>
        <w:autoSpaceDN w:val="0"/>
        <w:spacing w:before="1"/>
        <w:rPr>
          <w:rFonts w:eastAsia="Calibri" w:cs="Arial"/>
          <w:szCs w:val="22"/>
          <w:lang w:bidi="en-US"/>
        </w:rPr>
      </w:pPr>
    </w:p>
    <w:p w:rsidR="00680873" w:rsidRPr="00215BDD" w:rsidRDefault="00680873" w:rsidP="00E2315F">
      <w:pPr>
        <w:pStyle w:val="Heading1"/>
        <w:keepNext w:val="0"/>
        <w:widowControl w:val="0"/>
        <w:autoSpaceDE w:val="0"/>
        <w:autoSpaceDN w:val="0"/>
        <w:spacing w:before="56" w:after="0"/>
        <w:rPr>
          <w:rFonts w:ascii="Arial" w:eastAsia="Calibri" w:hAnsi="Arial" w:cs="Arial"/>
          <w:sz w:val="22"/>
          <w:szCs w:val="22"/>
          <w:lang w:bidi="en-US"/>
        </w:rPr>
      </w:pPr>
      <w:r w:rsidRPr="00215BDD">
        <w:rPr>
          <w:rFonts w:ascii="Arial" w:eastAsia="Calibri" w:hAnsi="Arial" w:cs="Arial"/>
          <w:sz w:val="22"/>
          <w:szCs w:val="22"/>
          <w:lang w:bidi="en-US"/>
        </w:rPr>
        <w:t>E3406.10 Terminals.</w:t>
      </w:r>
    </w:p>
    <w:p w:rsidR="00680873" w:rsidRPr="00215BDD" w:rsidRDefault="00680873" w:rsidP="00E2315F">
      <w:pPr>
        <w:widowControl w:val="0"/>
        <w:autoSpaceDE w:val="0"/>
        <w:autoSpaceDN w:val="0"/>
        <w:spacing w:before="9"/>
        <w:rPr>
          <w:rFonts w:eastAsia="Calibri" w:cs="Arial"/>
          <w:b/>
          <w:szCs w:val="22"/>
          <w:lang w:bidi="en-US"/>
        </w:rPr>
      </w:pPr>
    </w:p>
    <w:p w:rsidR="00680873" w:rsidRPr="00215BDD" w:rsidRDefault="00680873" w:rsidP="00E2315F">
      <w:pPr>
        <w:widowControl w:val="0"/>
        <w:autoSpaceDE w:val="0"/>
        <w:autoSpaceDN w:val="0"/>
        <w:rPr>
          <w:rFonts w:eastAsia="Calibri" w:cs="Arial"/>
          <w:szCs w:val="22"/>
          <w:lang w:bidi="en-US"/>
        </w:rPr>
      </w:pPr>
      <w:r w:rsidRPr="00215BDD">
        <w:rPr>
          <w:rFonts w:eastAsia="Calibri" w:cs="Arial"/>
          <w:szCs w:val="22"/>
          <w:u w:val="single"/>
          <w:lang w:bidi="en-US"/>
        </w:rPr>
        <w:t>RESERVED</w:t>
      </w:r>
    </w:p>
    <w:p w:rsidR="00680873" w:rsidRPr="00215BDD" w:rsidRDefault="00680873" w:rsidP="00E2315F">
      <w:pPr>
        <w:widowControl w:val="0"/>
        <w:autoSpaceDE w:val="0"/>
        <w:autoSpaceDN w:val="0"/>
        <w:spacing w:before="10"/>
        <w:rPr>
          <w:rFonts w:eastAsia="Calibri" w:cs="Arial"/>
          <w:szCs w:val="22"/>
          <w:lang w:bidi="en-US"/>
        </w:rPr>
      </w:pPr>
    </w:p>
    <w:p w:rsidR="00680873" w:rsidRPr="00215BDD" w:rsidRDefault="00680873" w:rsidP="00E2315F">
      <w:pPr>
        <w:widowControl w:val="0"/>
        <w:autoSpaceDE w:val="0"/>
        <w:autoSpaceDN w:val="0"/>
        <w:spacing w:before="10"/>
        <w:rPr>
          <w:rFonts w:eastAsia="Calibri" w:cs="Arial"/>
          <w:szCs w:val="22"/>
          <w:lang w:bidi="en-US"/>
        </w:rPr>
      </w:pPr>
    </w:p>
    <w:p w:rsidR="00680873" w:rsidRPr="00215BDD" w:rsidRDefault="00680873" w:rsidP="00E2315F">
      <w:pPr>
        <w:pStyle w:val="Heading1"/>
        <w:keepNext w:val="0"/>
        <w:widowControl w:val="0"/>
        <w:autoSpaceDE w:val="0"/>
        <w:autoSpaceDN w:val="0"/>
        <w:spacing w:before="56" w:after="0"/>
        <w:rPr>
          <w:rFonts w:ascii="Arial" w:eastAsia="Calibri" w:hAnsi="Arial" w:cs="Arial"/>
          <w:sz w:val="22"/>
          <w:szCs w:val="22"/>
          <w:lang w:bidi="en-US"/>
        </w:rPr>
      </w:pPr>
      <w:r w:rsidRPr="00215BDD">
        <w:rPr>
          <w:rFonts w:ascii="Arial" w:eastAsia="Calibri" w:hAnsi="Arial" w:cs="Arial"/>
          <w:sz w:val="22"/>
          <w:szCs w:val="22"/>
          <w:lang w:bidi="en-US"/>
        </w:rPr>
        <w:t>E3406.11 Splices.</w:t>
      </w:r>
    </w:p>
    <w:p w:rsidR="004E40AE" w:rsidRDefault="004E40AE" w:rsidP="00E2315F">
      <w:pPr>
        <w:widowControl w:val="0"/>
        <w:autoSpaceDE w:val="0"/>
        <w:autoSpaceDN w:val="0"/>
        <w:spacing w:before="39"/>
        <w:rPr>
          <w:rFonts w:ascii="Calibri" w:eastAsia="Calibri" w:hAnsi="Calibri" w:cs="Calibri"/>
          <w:szCs w:val="22"/>
          <w:u w:val="single"/>
          <w:lang w:bidi="en-US"/>
        </w:rPr>
      </w:pPr>
    </w:p>
    <w:p w:rsidR="00680873" w:rsidRPr="004E40AE" w:rsidRDefault="00680873" w:rsidP="00E2315F">
      <w:pPr>
        <w:widowControl w:val="0"/>
        <w:autoSpaceDE w:val="0"/>
        <w:autoSpaceDN w:val="0"/>
        <w:spacing w:before="39"/>
        <w:rPr>
          <w:rFonts w:eastAsia="Calibri" w:cs="Arial"/>
          <w:szCs w:val="22"/>
          <w:lang w:bidi="en-US"/>
        </w:rPr>
      </w:pPr>
      <w:r w:rsidRPr="004E40AE">
        <w:rPr>
          <w:rFonts w:eastAsia="Calibri" w:cs="Arial"/>
          <w:szCs w:val="22"/>
          <w:u w:val="single"/>
          <w:lang w:bidi="en-US"/>
        </w:rPr>
        <w:t>RESERVED</w:t>
      </w:r>
    </w:p>
    <w:p w:rsidR="00680873" w:rsidRPr="004E40AE" w:rsidRDefault="00680873" w:rsidP="00E2315F">
      <w:pPr>
        <w:widowControl w:val="0"/>
        <w:autoSpaceDE w:val="0"/>
        <w:autoSpaceDN w:val="0"/>
        <w:spacing w:before="11"/>
        <w:rPr>
          <w:rFonts w:eastAsia="Calibri" w:cs="Arial"/>
          <w:szCs w:val="22"/>
          <w:lang w:bidi="en-US"/>
        </w:rPr>
      </w:pPr>
    </w:p>
    <w:p w:rsidR="00680873" w:rsidRPr="004E40AE" w:rsidRDefault="00680873" w:rsidP="00E2315F">
      <w:pPr>
        <w:pStyle w:val="Heading1"/>
        <w:keepNext w:val="0"/>
        <w:widowControl w:val="0"/>
        <w:autoSpaceDE w:val="0"/>
        <w:autoSpaceDN w:val="0"/>
        <w:spacing w:before="56" w:after="0"/>
        <w:rPr>
          <w:rFonts w:ascii="Arial" w:eastAsia="Calibri" w:hAnsi="Arial" w:cs="Arial"/>
          <w:sz w:val="22"/>
          <w:szCs w:val="22"/>
          <w:lang w:bidi="en-US"/>
        </w:rPr>
      </w:pPr>
      <w:r w:rsidRPr="004E40AE">
        <w:rPr>
          <w:rFonts w:ascii="Arial" w:eastAsia="Calibri" w:hAnsi="Arial" w:cs="Arial"/>
          <w:sz w:val="22"/>
          <w:szCs w:val="22"/>
          <w:lang w:bidi="en-US"/>
        </w:rPr>
        <w:t>E3406.11.1 Continuity.</w:t>
      </w:r>
    </w:p>
    <w:p w:rsidR="00680873" w:rsidRPr="004E40AE" w:rsidRDefault="00680873" w:rsidP="00E2315F">
      <w:pPr>
        <w:widowControl w:val="0"/>
        <w:autoSpaceDE w:val="0"/>
        <w:autoSpaceDN w:val="0"/>
        <w:spacing w:before="8"/>
        <w:rPr>
          <w:rFonts w:eastAsia="Calibri" w:cs="Arial"/>
          <w:b/>
          <w:szCs w:val="22"/>
          <w:lang w:bidi="en-US"/>
        </w:rPr>
      </w:pPr>
    </w:p>
    <w:p w:rsidR="00680873" w:rsidRPr="004E40AE" w:rsidRDefault="00680873" w:rsidP="00E2315F">
      <w:pPr>
        <w:widowControl w:val="0"/>
        <w:autoSpaceDE w:val="0"/>
        <w:autoSpaceDN w:val="0"/>
        <w:rPr>
          <w:rFonts w:eastAsia="Calibri" w:cs="Arial"/>
          <w:szCs w:val="22"/>
          <w:lang w:bidi="en-US"/>
        </w:rPr>
      </w:pPr>
      <w:r w:rsidRPr="004E40AE">
        <w:rPr>
          <w:rFonts w:eastAsia="Calibri" w:cs="Arial"/>
          <w:szCs w:val="22"/>
          <w:u w:val="single"/>
          <w:lang w:bidi="en-US"/>
        </w:rPr>
        <w:t>RESERVED</w:t>
      </w:r>
    </w:p>
    <w:p w:rsidR="00680873" w:rsidRPr="004E40AE" w:rsidRDefault="00680873" w:rsidP="00E2315F">
      <w:pPr>
        <w:widowControl w:val="0"/>
        <w:autoSpaceDE w:val="0"/>
        <w:autoSpaceDN w:val="0"/>
        <w:spacing w:before="12"/>
        <w:rPr>
          <w:rFonts w:eastAsia="Calibri" w:cs="Arial"/>
          <w:szCs w:val="22"/>
          <w:lang w:bidi="en-US"/>
        </w:rPr>
      </w:pPr>
    </w:p>
    <w:p w:rsidR="00680873" w:rsidRPr="004E40AE" w:rsidRDefault="00680873" w:rsidP="00E2315F">
      <w:pPr>
        <w:widowControl w:val="0"/>
        <w:autoSpaceDE w:val="0"/>
        <w:autoSpaceDN w:val="0"/>
        <w:spacing w:before="5"/>
        <w:rPr>
          <w:rFonts w:eastAsia="Calibri" w:cs="Arial"/>
          <w:szCs w:val="22"/>
          <w:lang w:bidi="en-US"/>
        </w:rPr>
      </w:pPr>
    </w:p>
    <w:p w:rsidR="00680873" w:rsidRPr="004E40AE" w:rsidRDefault="00680873" w:rsidP="00E2315F">
      <w:pPr>
        <w:widowControl w:val="0"/>
        <w:autoSpaceDE w:val="0"/>
        <w:autoSpaceDN w:val="0"/>
        <w:spacing w:before="56" w:line="276" w:lineRule="auto"/>
        <w:ind w:right="476"/>
        <w:rPr>
          <w:rFonts w:eastAsia="Calibri" w:cs="Arial"/>
          <w:szCs w:val="22"/>
          <w:lang w:bidi="en-US"/>
        </w:rPr>
      </w:pPr>
      <w:r w:rsidRPr="004E40AE">
        <w:rPr>
          <w:rFonts w:eastAsia="Calibri" w:cs="Arial"/>
          <w:b/>
          <w:strike/>
          <w:szCs w:val="22"/>
          <w:lang w:bidi="en-US"/>
        </w:rPr>
        <w:t xml:space="preserve">Exception: </w:t>
      </w:r>
      <w:r w:rsidRPr="004E40AE">
        <w:rPr>
          <w:rFonts w:eastAsia="Calibri" w:cs="Arial"/>
          <w:strike/>
          <w:szCs w:val="22"/>
          <w:lang w:bidi="en-US"/>
        </w:rPr>
        <w:t>Splices shall be permitted within surface-mounted raceways that have a removable cover.</w:t>
      </w:r>
      <w:r w:rsidRPr="004E40AE">
        <w:rPr>
          <w:rFonts w:eastAsia="Calibri" w:cs="Arial"/>
          <w:szCs w:val="22"/>
          <w:lang w:bidi="en-US"/>
        </w:rPr>
        <w:t xml:space="preserve"> </w:t>
      </w:r>
      <w:r w:rsidRPr="004E40AE">
        <w:rPr>
          <w:rFonts w:eastAsia="Calibri" w:cs="Arial"/>
          <w:strike/>
          <w:szCs w:val="22"/>
          <w:lang w:bidi="en-US"/>
        </w:rPr>
        <w:t>[300.13(A)]</w:t>
      </w:r>
    </w:p>
    <w:p w:rsidR="00680873" w:rsidRPr="004E40AE" w:rsidRDefault="00680873" w:rsidP="00E2315F">
      <w:pPr>
        <w:widowControl w:val="0"/>
        <w:autoSpaceDE w:val="0"/>
        <w:autoSpaceDN w:val="0"/>
        <w:rPr>
          <w:rFonts w:eastAsia="Calibri" w:cs="Arial"/>
          <w:szCs w:val="22"/>
          <w:lang w:bidi="en-US"/>
        </w:rPr>
      </w:pPr>
    </w:p>
    <w:p w:rsidR="00680873" w:rsidRPr="004E40AE" w:rsidRDefault="00680873" w:rsidP="00E2315F">
      <w:pPr>
        <w:pStyle w:val="Heading1"/>
        <w:keepNext w:val="0"/>
        <w:widowControl w:val="0"/>
        <w:autoSpaceDE w:val="0"/>
        <w:autoSpaceDN w:val="0"/>
        <w:spacing w:before="57" w:after="0"/>
        <w:rPr>
          <w:rFonts w:ascii="Arial" w:eastAsia="Calibri" w:hAnsi="Arial" w:cs="Arial"/>
          <w:sz w:val="22"/>
          <w:szCs w:val="22"/>
          <w:lang w:bidi="en-US"/>
        </w:rPr>
      </w:pPr>
      <w:r w:rsidRPr="004E40AE">
        <w:rPr>
          <w:rFonts w:ascii="Arial" w:eastAsia="Calibri" w:hAnsi="Arial" w:cs="Arial"/>
          <w:sz w:val="22"/>
          <w:szCs w:val="22"/>
          <w:lang w:bidi="en-US"/>
        </w:rPr>
        <w:t>E3406.11.2 Device connections.</w:t>
      </w:r>
    </w:p>
    <w:p w:rsidR="00680873" w:rsidRPr="004E40AE" w:rsidRDefault="00680873" w:rsidP="00E2315F">
      <w:pPr>
        <w:widowControl w:val="0"/>
        <w:autoSpaceDE w:val="0"/>
        <w:autoSpaceDN w:val="0"/>
        <w:rPr>
          <w:rFonts w:eastAsia="Calibri" w:cs="Arial"/>
          <w:szCs w:val="22"/>
          <w:lang w:bidi="en-US"/>
        </w:rPr>
      </w:pPr>
      <w:r w:rsidRPr="004E40AE">
        <w:rPr>
          <w:rFonts w:eastAsia="Calibri" w:cs="Arial"/>
          <w:szCs w:val="22"/>
          <w:u w:val="single"/>
          <w:lang w:bidi="en-US"/>
        </w:rPr>
        <w:t>RESERVED</w:t>
      </w:r>
    </w:p>
    <w:p w:rsidR="00680873" w:rsidRPr="004E40AE" w:rsidRDefault="00680873" w:rsidP="00E2315F">
      <w:pPr>
        <w:widowControl w:val="0"/>
        <w:autoSpaceDE w:val="0"/>
        <w:autoSpaceDN w:val="0"/>
        <w:spacing w:before="11"/>
        <w:rPr>
          <w:rFonts w:eastAsia="Calibri" w:cs="Arial"/>
          <w:szCs w:val="22"/>
          <w:lang w:bidi="en-US"/>
        </w:rPr>
      </w:pPr>
    </w:p>
    <w:p w:rsidR="00680873" w:rsidRPr="004E40AE" w:rsidRDefault="00680873" w:rsidP="00E2315F">
      <w:pPr>
        <w:widowControl w:val="0"/>
        <w:autoSpaceDE w:val="0"/>
        <w:autoSpaceDN w:val="0"/>
        <w:rPr>
          <w:rFonts w:eastAsia="Calibri" w:cs="Arial"/>
          <w:szCs w:val="22"/>
          <w:lang w:bidi="en-US"/>
        </w:rPr>
      </w:pPr>
    </w:p>
    <w:p w:rsidR="00680873" w:rsidRPr="004E40AE" w:rsidRDefault="00680873" w:rsidP="00E2315F">
      <w:pPr>
        <w:pStyle w:val="Heading1"/>
        <w:keepNext w:val="0"/>
        <w:widowControl w:val="0"/>
        <w:autoSpaceDE w:val="0"/>
        <w:autoSpaceDN w:val="0"/>
        <w:spacing w:before="56" w:after="0"/>
        <w:rPr>
          <w:rFonts w:ascii="Arial" w:eastAsia="Calibri" w:hAnsi="Arial" w:cs="Arial"/>
          <w:sz w:val="22"/>
          <w:szCs w:val="22"/>
          <w:lang w:bidi="en-US"/>
        </w:rPr>
      </w:pPr>
      <w:r w:rsidRPr="004E40AE">
        <w:rPr>
          <w:rFonts w:ascii="Arial" w:eastAsia="Calibri" w:hAnsi="Arial" w:cs="Arial"/>
          <w:sz w:val="22"/>
          <w:szCs w:val="22"/>
          <w:lang w:bidi="en-US"/>
        </w:rPr>
        <w:t>E3406.11.3 Length of conductor for splice or termination.</w:t>
      </w:r>
    </w:p>
    <w:p w:rsidR="00680873" w:rsidRPr="004E40AE" w:rsidRDefault="00680873" w:rsidP="00E2315F">
      <w:pPr>
        <w:widowControl w:val="0"/>
        <w:autoSpaceDE w:val="0"/>
        <w:autoSpaceDN w:val="0"/>
        <w:spacing w:before="8"/>
        <w:rPr>
          <w:rFonts w:eastAsia="Calibri" w:cs="Arial"/>
          <w:b/>
          <w:szCs w:val="22"/>
          <w:lang w:bidi="en-US"/>
        </w:rPr>
      </w:pPr>
    </w:p>
    <w:p w:rsidR="00680873" w:rsidRPr="004E40AE" w:rsidRDefault="00680873" w:rsidP="00E2315F">
      <w:pPr>
        <w:widowControl w:val="0"/>
        <w:autoSpaceDE w:val="0"/>
        <w:autoSpaceDN w:val="0"/>
        <w:rPr>
          <w:rFonts w:eastAsia="Calibri" w:cs="Arial"/>
          <w:szCs w:val="22"/>
          <w:lang w:bidi="en-US"/>
        </w:rPr>
      </w:pPr>
      <w:r w:rsidRPr="004E40AE">
        <w:rPr>
          <w:rFonts w:eastAsia="Calibri" w:cs="Arial"/>
          <w:szCs w:val="22"/>
          <w:u w:val="single"/>
          <w:lang w:bidi="en-US"/>
        </w:rPr>
        <w:t>RESERVED</w:t>
      </w:r>
    </w:p>
    <w:p w:rsidR="00680873" w:rsidRPr="004E40AE" w:rsidRDefault="00680873" w:rsidP="00E2315F">
      <w:pPr>
        <w:widowControl w:val="0"/>
        <w:autoSpaceDE w:val="0"/>
        <w:autoSpaceDN w:val="0"/>
        <w:spacing w:before="11"/>
        <w:rPr>
          <w:rFonts w:eastAsia="Calibri" w:cs="Arial"/>
          <w:szCs w:val="22"/>
          <w:lang w:bidi="en-US"/>
        </w:rPr>
      </w:pPr>
    </w:p>
    <w:p w:rsidR="00680873" w:rsidRPr="004E40AE" w:rsidRDefault="00680873" w:rsidP="00E2315F">
      <w:pPr>
        <w:widowControl w:val="0"/>
        <w:autoSpaceDE w:val="0"/>
        <w:autoSpaceDN w:val="0"/>
        <w:rPr>
          <w:rFonts w:eastAsia="Calibri" w:cs="Arial"/>
          <w:szCs w:val="22"/>
          <w:lang w:bidi="en-US"/>
        </w:rPr>
      </w:pPr>
    </w:p>
    <w:p w:rsidR="00680873" w:rsidRPr="004E40AE" w:rsidRDefault="00680873" w:rsidP="00E2315F">
      <w:pPr>
        <w:pStyle w:val="Heading1"/>
        <w:keepNext w:val="0"/>
        <w:widowControl w:val="0"/>
        <w:autoSpaceDE w:val="0"/>
        <w:autoSpaceDN w:val="0"/>
        <w:spacing w:before="56" w:after="0"/>
        <w:rPr>
          <w:rFonts w:ascii="Arial" w:eastAsia="Calibri" w:hAnsi="Arial" w:cs="Arial"/>
          <w:sz w:val="22"/>
          <w:szCs w:val="22"/>
          <w:lang w:bidi="en-US"/>
        </w:rPr>
      </w:pPr>
      <w:r w:rsidRPr="004E40AE">
        <w:rPr>
          <w:rFonts w:ascii="Arial" w:eastAsia="Calibri" w:hAnsi="Arial" w:cs="Arial"/>
          <w:sz w:val="22"/>
          <w:szCs w:val="22"/>
          <w:lang w:bidi="en-US"/>
        </w:rPr>
        <w:t>E3406.12 Grounded conductor continuity.</w:t>
      </w:r>
    </w:p>
    <w:p w:rsidR="00680873" w:rsidRPr="004E40AE" w:rsidRDefault="00680873" w:rsidP="00E2315F">
      <w:pPr>
        <w:widowControl w:val="0"/>
        <w:autoSpaceDE w:val="0"/>
        <w:autoSpaceDN w:val="0"/>
        <w:spacing w:before="8"/>
        <w:rPr>
          <w:rFonts w:eastAsia="Calibri" w:cs="Arial"/>
          <w:b/>
          <w:szCs w:val="22"/>
          <w:lang w:bidi="en-US"/>
        </w:rPr>
      </w:pPr>
    </w:p>
    <w:p w:rsidR="00680873" w:rsidRPr="004E40AE" w:rsidRDefault="00680873" w:rsidP="00E2315F">
      <w:pPr>
        <w:widowControl w:val="0"/>
        <w:autoSpaceDE w:val="0"/>
        <w:autoSpaceDN w:val="0"/>
        <w:rPr>
          <w:rFonts w:eastAsia="Calibri" w:cs="Arial"/>
          <w:szCs w:val="22"/>
          <w:lang w:bidi="en-US"/>
        </w:rPr>
      </w:pPr>
      <w:r w:rsidRPr="004E40AE">
        <w:rPr>
          <w:rFonts w:eastAsia="Calibri" w:cs="Arial"/>
          <w:szCs w:val="22"/>
          <w:u w:val="single"/>
          <w:lang w:bidi="en-US"/>
        </w:rPr>
        <w:t>RESERVED</w:t>
      </w:r>
    </w:p>
    <w:p w:rsidR="00680873" w:rsidRPr="004E40AE" w:rsidRDefault="00680873" w:rsidP="00E2315F">
      <w:pPr>
        <w:widowControl w:val="0"/>
        <w:autoSpaceDE w:val="0"/>
        <w:autoSpaceDN w:val="0"/>
        <w:spacing w:before="11"/>
        <w:rPr>
          <w:rFonts w:eastAsia="Calibri" w:cs="Arial"/>
          <w:szCs w:val="22"/>
          <w:lang w:bidi="en-US"/>
        </w:rPr>
      </w:pPr>
    </w:p>
    <w:p w:rsidR="00680873" w:rsidRPr="004E40AE" w:rsidRDefault="00680873" w:rsidP="00E2315F">
      <w:pPr>
        <w:widowControl w:val="0"/>
        <w:autoSpaceDE w:val="0"/>
        <w:autoSpaceDN w:val="0"/>
        <w:spacing w:before="56" w:line="278" w:lineRule="auto"/>
        <w:ind w:right="163"/>
        <w:rPr>
          <w:rFonts w:eastAsia="Calibri" w:cs="Arial"/>
          <w:szCs w:val="22"/>
          <w:lang w:bidi="en-US"/>
        </w:rPr>
      </w:pPr>
      <w:r w:rsidRPr="004E40AE">
        <w:rPr>
          <w:rFonts w:eastAsia="Calibri" w:cs="Arial"/>
          <w:strike/>
          <w:szCs w:val="22"/>
          <w:lang w:bidi="en-US"/>
        </w:rPr>
        <w:t>The continuity of a grounded conductor shall not depend on connection to a metallic enclosure, raceway</w:t>
      </w:r>
      <w:r w:rsidRPr="004E40AE">
        <w:rPr>
          <w:rFonts w:eastAsia="Calibri" w:cs="Arial"/>
          <w:szCs w:val="22"/>
          <w:lang w:bidi="en-US"/>
        </w:rPr>
        <w:t xml:space="preserve"> </w:t>
      </w:r>
      <w:r w:rsidRPr="004E40AE">
        <w:rPr>
          <w:rFonts w:eastAsia="Calibri" w:cs="Arial"/>
          <w:strike/>
          <w:szCs w:val="22"/>
          <w:lang w:bidi="en-US"/>
        </w:rPr>
        <w:t>or cable armor. [200.2(B)]</w:t>
      </w:r>
    </w:p>
    <w:p w:rsidR="00680873" w:rsidRPr="004E40AE" w:rsidRDefault="00680873" w:rsidP="00E2315F">
      <w:pPr>
        <w:widowControl w:val="0"/>
        <w:autoSpaceDE w:val="0"/>
        <w:autoSpaceDN w:val="0"/>
        <w:spacing w:before="8"/>
        <w:rPr>
          <w:rFonts w:eastAsia="Calibri" w:cs="Arial"/>
          <w:szCs w:val="22"/>
          <w:lang w:bidi="en-US"/>
        </w:rPr>
      </w:pPr>
    </w:p>
    <w:p w:rsidR="00680873" w:rsidRPr="004E40AE" w:rsidRDefault="00680873" w:rsidP="00E2315F">
      <w:pPr>
        <w:pStyle w:val="Heading1"/>
        <w:keepNext w:val="0"/>
        <w:widowControl w:val="0"/>
        <w:autoSpaceDE w:val="0"/>
        <w:autoSpaceDN w:val="0"/>
        <w:spacing w:before="56" w:after="0"/>
        <w:rPr>
          <w:rFonts w:ascii="Arial" w:eastAsia="Calibri" w:hAnsi="Arial" w:cs="Arial"/>
          <w:sz w:val="22"/>
          <w:szCs w:val="22"/>
          <w:lang w:bidi="en-US"/>
        </w:rPr>
      </w:pPr>
      <w:r w:rsidRPr="004E40AE">
        <w:rPr>
          <w:rFonts w:ascii="Arial" w:eastAsia="Calibri" w:hAnsi="Arial" w:cs="Arial"/>
          <w:sz w:val="22"/>
          <w:szCs w:val="22"/>
          <w:lang w:bidi="en-US"/>
        </w:rPr>
        <w:t>E3406.13 Connection of grounding and bonding equipment.</w:t>
      </w:r>
    </w:p>
    <w:p w:rsidR="00680873" w:rsidRPr="004E40AE" w:rsidRDefault="00680873" w:rsidP="00E2315F">
      <w:pPr>
        <w:widowControl w:val="0"/>
        <w:autoSpaceDE w:val="0"/>
        <w:autoSpaceDN w:val="0"/>
        <w:spacing w:before="8"/>
        <w:rPr>
          <w:rFonts w:eastAsia="Calibri" w:cs="Arial"/>
          <w:b/>
          <w:szCs w:val="22"/>
          <w:lang w:bidi="en-US"/>
        </w:rPr>
      </w:pPr>
    </w:p>
    <w:p w:rsidR="00680873" w:rsidRPr="004E40AE" w:rsidRDefault="00680873" w:rsidP="00E2315F">
      <w:pPr>
        <w:widowControl w:val="0"/>
        <w:autoSpaceDE w:val="0"/>
        <w:autoSpaceDN w:val="0"/>
        <w:rPr>
          <w:rFonts w:eastAsia="Calibri" w:cs="Arial"/>
          <w:szCs w:val="22"/>
          <w:lang w:bidi="en-US"/>
        </w:rPr>
      </w:pPr>
      <w:r w:rsidRPr="004E40AE">
        <w:rPr>
          <w:rFonts w:eastAsia="Calibri" w:cs="Arial"/>
          <w:szCs w:val="22"/>
          <w:u w:val="single"/>
          <w:lang w:bidi="en-US"/>
        </w:rPr>
        <w:t>RESERVED</w:t>
      </w:r>
    </w:p>
    <w:p w:rsidR="00680873" w:rsidRPr="004E40AE" w:rsidRDefault="00680873" w:rsidP="00E2315F">
      <w:pPr>
        <w:pStyle w:val="Heading1"/>
        <w:keepNext w:val="0"/>
        <w:widowControl w:val="0"/>
        <w:autoSpaceDE w:val="0"/>
        <w:autoSpaceDN w:val="0"/>
        <w:spacing w:before="57" w:after="0"/>
        <w:rPr>
          <w:rFonts w:ascii="Arial" w:eastAsia="Calibri" w:hAnsi="Arial" w:cs="Arial"/>
          <w:sz w:val="22"/>
          <w:szCs w:val="22"/>
          <w:lang w:bidi="en-US"/>
        </w:rPr>
      </w:pPr>
      <w:r w:rsidRPr="004E40AE">
        <w:rPr>
          <w:rFonts w:ascii="Arial" w:eastAsia="Calibri" w:hAnsi="Arial" w:cs="Arial"/>
          <w:sz w:val="22"/>
          <w:szCs w:val="22"/>
          <w:lang w:bidi="en-US"/>
        </w:rPr>
        <w:t>E3406.13.1 Permitted methods.</w:t>
      </w:r>
    </w:p>
    <w:p w:rsidR="00680873" w:rsidRPr="004E40AE" w:rsidRDefault="00680873" w:rsidP="00E2315F">
      <w:pPr>
        <w:widowControl w:val="0"/>
        <w:autoSpaceDE w:val="0"/>
        <w:autoSpaceDN w:val="0"/>
        <w:spacing w:before="8"/>
        <w:rPr>
          <w:rFonts w:eastAsia="Calibri" w:cs="Arial"/>
          <w:b/>
          <w:szCs w:val="22"/>
          <w:lang w:bidi="en-US"/>
        </w:rPr>
      </w:pPr>
    </w:p>
    <w:p w:rsidR="00680873" w:rsidRPr="004E40AE" w:rsidRDefault="00680873" w:rsidP="00E2315F">
      <w:pPr>
        <w:widowControl w:val="0"/>
        <w:autoSpaceDE w:val="0"/>
        <w:autoSpaceDN w:val="0"/>
        <w:rPr>
          <w:rFonts w:eastAsia="Calibri" w:cs="Arial"/>
          <w:szCs w:val="22"/>
          <w:lang w:bidi="en-US"/>
        </w:rPr>
      </w:pPr>
      <w:r w:rsidRPr="004E40AE">
        <w:rPr>
          <w:rFonts w:eastAsia="Calibri" w:cs="Arial"/>
          <w:szCs w:val="22"/>
          <w:u w:val="single"/>
          <w:lang w:bidi="en-US"/>
        </w:rPr>
        <w:t>RESERVED</w:t>
      </w:r>
    </w:p>
    <w:p w:rsidR="00680873" w:rsidRPr="004E40AE" w:rsidRDefault="00680873" w:rsidP="00E2315F">
      <w:pPr>
        <w:widowControl w:val="0"/>
        <w:autoSpaceDE w:val="0"/>
        <w:autoSpaceDN w:val="0"/>
        <w:spacing w:before="10"/>
        <w:rPr>
          <w:rFonts w:eastAsia="Calibri" w:cs="Arial"/>
          <w:szCs w:val="22"/>
          <w:lang w:bidi="en-US"/>
        </w:rPr>
      </w:pPr>
    </w:p>
    <w:p w:rsidR="00680873" w:rsidRPr="004E40AE" w:rsidRDefault="00680873" w:rsidP="00E2315F">
      <w:pPr>
        <w:pStyle w:val="Heading1"/>
        <w:keepNext w:val="0"/>
        <w:widowControl w:val="0"/>
        <w:autoSpaceDE w:val="0"/>
        <w:autoSpaceDN w:val="0"/>
        <w:spacing w:before="56" w:after="0"/>
        <w:rPr>
          <w:rFonts w:ascii="Arial" w:eastAsia="Calibri" w:hAnsi="Arial" w:cs="Arial"/>
          <w:sz w:val="22"/>
          <w:szCs w:val="22"/>
          <w:lang w:bidi="en-US"/>
        </w:rPr>
      </w:pPr>
      <w:r w:rsidRPr="004E40AE">
        <w:rPr>
          <w:rFonts w:ascii="Arial" w:eastAsia="Calibri" w:hAnsi="Arial" w:cs="Arial"/>
          <w:sz w:val="22"/>
          <w:szCs w:val="22"/>
          <w:lang w:bidi="en-US"/>
        </w:rPr>
        <w:t>E3406.13.2 Methods not permitted.</w:t>
      </w:r>
    </w:p>
    <w:p w:rsidR="00680873" w:rsidRPr="004E40AE" w:rsidRDefault="00680873" w:rsidP="00E2315F">
      <w:pPr>
        <w:widowControl w:val="0"/>
        <w:autoSpaceDE w:val="0"/>
        <w:autoSpaceDN w:val="0"/>
        <w:spacing w:before="9"/>
        <w:rPr>
          <w:rFonts w:eastAsia="Calibri" w:cs="Arial"/>
          <w:b/>
          <w:szCs w:val="22"/>
          <w:lang w:bidi="en-US"/>
        </w:rPr>
      </w:pPr>
    </w:p>
    <w:p w:rsidR="00680873" w:rsidRPr="004E40AE" w:rsidRDefault="00680873" w:rsidP="00E2315F">
      <w:pPr>
        <w:widowControl w:val="0"/>
        <w:autoSpaceDE w:val="0"/>
        <w:autoSpaceDN w:val="0"/>
        <w:rPr>
          <w:rFonts w:eastAsia="Calibri" w:cs="Arial"/>
          <w:szCs w:val="22"/>
          <w:lang w:bidi="en-US"/>
        </w:rPr>
      </w:pPr>
      <w:r w:rsidRPr="004E40AE">
        <w:rPr>
          <w:rFonts w:eastAsia="Calibri" w:cs="Arial"/>
          <w:szCs w:val="22"/>
          <w:u w:val="single"/>
          <w:lang w:bidi="en-US"/>
        </w:rPr>
        <w:t>RESERVED</w:t>
      </w:r>
    </w:p>
    <w:p w:rsidR="00680873" w:rsidRPr="004E40AE" w:rsidRDefault="00680873" w:rsidP="00E2315F">
      <w:pPr>
        <w:widowControl w:val="0"/>
        <w:autoSpaceDE w:val="0"/>
        <w:autoSpaceDN w:val="0"/>
        <w:spacing w:before="1"/>
        <w:rPr>
          <w:rFonts w:eastAsia="Calibri" w:cs="Arial"/>
          <w:szCs w:val="22"/>
          <w:lang w:bidi="en-US"/>
        </w:rPr>
      </w:pPr>
    </w:p>
    <w:p w:rsidR="00680873" w:rsidRPr="004E40AE" w:rsidRDefault="00680873" w:rsidP="00E2315F">
      <w:pPr>
        <w:pStyle w:val="Heading1"/>
        <w:keepNext w:val="0"/>
        <w:widowControl w:val="0"/>
        <w:autoSpaceDE w:val="0"/>
        <w:autoSpaceDN w:val="0"/>
        <w:spacing w:before="56" w:after="0"/>
        <w:rPr>
          <w:rFonts w:ascii="Arial" w:eastAsia="Calibri" w:hAnsi="Arial" w:cs="Arial"/>
          <w:sz w:val="22"/>
          <w:szCs w:val="22"/>
          <w:lang w:bidi="en-US"/>
        </w:rPr>
      </w:pPr>
      <w:r w:rsidRPr="004E40AE">
        <w:rPr>
          <w:rFonts w:ascii="Arial" w:eastAsia="Calibri" w:hAnsi="Arial" w:cs="Arial"/>
          <w:sz w:val="22"/>
          <w:szCs w:val="22"/>
          <w:lang w:bidi="en-US"/>
        </w:rPr>
        <w:t>SECTION E3407</w:t>
      </w:r>
    </w:p>
    <w:p w:rsidR="00680873" w:rsidRPr="004E40AE" w:rsidRDefault="00680873" w:rsidP="00E2315F">
      <w:pPr>
        <w:widowControl w:val="0"/>
        <w:autoSpaceDE w:val="0"/>
        <w:autoSpaceDN w:val="0"/>
        <w:spacing w:before="44"/>
        <w:rPr>
          <w:rFonts w:eastAsia="Calibri" w:cs="Arial"/>
          <w:b/>
          <w:szCs w:val="22"/>
          <w:lang w:bidi="en-US"/>
        </w:rPr>
      </w:pPr>
      <w:r w:rsidRPr="004E40AE">
        <w:rPr>
          <w:rFonts w:eastAsia="Calibri" w:cs="Arial"/>
          <w:b/>
          <w:szCs w:val="22"/>
          <w:lang w:bidi="en-US"/>
        </w:rPr>
        <w:t>CONDUCTOR AND TERMINAL IDENTIFICATION</w:t>
      </w:r>
    </w:p>
    <w:p w:rsidR="00680873" w:rsidRPr="004E40AE" w:rsidRDefault="00680873" w:rsidP="00E2315F">
      <w:pPr>
        <w:widowControl w:val="0"/>
        <w:autoSpaceDE w:val="0"/>
        <w:autoSpaceDN w:val="0"/>
        <w:spacing w:before="8"/>
        <w:rPr>
          <w:rFonts w:eastAsia="Calibri" w:cs="Arial"/>
          <w:b/>
          <w:szCs w:val="22"/>
          <w:lang w:bidi="en-US"/>
        </w:rPr>
      </w:pPr>
    </w:p>
    <w:p w:rsidR="00680873" w:rsidRPr="004E40AE" w:rsidRDefault="00680873" w:rsidP="00E2315F">
      <w:pPr>
        <w:widowControl w:val="0"/>
        <w:autoSpaceDE w:val="0"/>
        <w:autoSpaceDN w:val="0"/>
        <w:rPr>
          <w:rFonts w:eastAsia="Calibri" w:cs="Arial"/>
          <w:b/>
          <w:szCs w:val="22"/>
          <w:lang w:bidi="en-US"/>
        </w:rPr>
      </w:pPr>
      <w:r w:rsidRPr="004E40AE">
        <w:rPr>
          <w:rFonts w:eastAsia="Calibri" w:cs="Arial"/>
          <w:b/>
          <w:szCs w:val="22"/>
          <w:lang w:bidi="en-US"/>
        </w:rPr>
        <w:t>E3407.1 Grounded conductors.</w:t>
      </w:r>
    </w:p>
    <w:p w:rsidR="00680873" w:rsidRPr="004E40AE" w:rsidRDefault="00680873" w:rsidP="00E2315F">
      <w:pPr>
        <w:widowControl w:val="0"/>
        <w:autoSpaceDE w:val="0"/>
        <w:autoSpaceDN w:val="0"/>
        <w:spacing w:before="8"/>
        <w:rPr>
          <w:rFonts w:eastAsia="Calibri" w:cs="Arial"/>
          <w:b/>
          <w:szCs w:val="22"/>
          <w:lang w:bidi="en-US"/>
        </w:rPr>
      </w:pPr>
    </w:p>
    <w:p w:rsidR="00680873" w:rsidRPr="004E40AE" w:rsidRDefault="00680873" w:rsidP="00E2315F">
      <w:pPr>
        <w:widowControl w:val="0"/>
        <w:autoSpaceDE w:val="0"/>
        <w:autoSpaceDN w:val="0"/>
        <w:rPr>
          <w:rFonts w:eastAsia="Calibri" w:cs="Arial"/>
          <w:szCs w:val="22"/>
          <w:lang w:bidi="en-US"/>
        </w:rPr>
      </w:pPr>
      <w:r w:rsidRPr="004E40AE">
        <w:rPr>
          <w:rFonts w:eastAsia="Calibri" w:cs="Arial"/>
          <w:szCs w:val="22"/>
          <w:u w:val="single"/>
          <w:lang w:bidi="en-US"/>
        </w:rPr>
        <w:t>RESERVED</w:t>
      </w:r>
    </w:p>
    <w:p w:rsidR="00680873" w:rsidRPr="004E40AE" w:rsidRDefault="00680873" w:rsidP="00E2315F">
      <w:pPr>
        <w:widowControl w:val="0"/>
        <w:autoSpaceDE w:val="0"/>
        <w:autoSpaceDN w:val="0"/>
        <w:spacing w:before="11"/>
        <w:rPr>
          <w:rFonts w:eastAsia="Calibri" w:cs="Arial"/>
          <w:szCs w:val="22"/>
          <w:lang w:bidi="en-US"/>
        </w:rPr>
      </w:pPr>
    </w:p>
    <w:p w:rsidR="00680873" w:rsidRPr="004E40AE" w:rsidRDefault="00680873" w:rsidP="00E2315F">
      <w:pPr>
        <w:pStyle w:val="Heading1"/>
        <w:keepNext w:val="0"/>
        <w:widowControl w:val="0"/>
        <w:autoSpaceDE w:val="0"/>
        <w:autoSpaceDN w:val="0"/>
        <w:spacing w:before="39" w:after="0"/>
        <w:rPr>
          <w:rFonts w:ascii="Arial" w:eastAsia="Calibri" w:hAnsi="Arial" w:cs="Arial"/>
          <w:sz w:val="22"/>
          <w:szCs w:val="22"/>
          <w:lang w:bidi="en-US"/>
        </w:rPr>
      </w:pPr>
      <w:r w:rsidRPr="004E40AE">
        <w:rPr>
          <w:rFonts w:ascii="Arial" w:eastAsia="Calibri" w:hAnsi="Arial" w:cs="Arial"/>
          <w:sz w:val="22"/>
          <w:szCs w:val="22"/>
          <w:lang w:bidi="en-US"/>
        </w:rPr>
        <w:t>E3407.2 Equipment grounding conductors.</w:t>
      </w:r>
    </w:p>
    <w:p w:rsidR="00680873" w:rsidRPr="004E40AE" w:rsidRDefault="00680873" w:rsidP="00E2315F">
      <w:pPr>
        <w:widowControl w:val="0"/>
        <w:autoSpaceDE w:val="0"/>
        <w:autoSpaceDN w:val="0"/>
        <w:spacing w:before="9"/>
        <w:rPr>
          <w:rFonts w:eastAsia="Calibri" w:cs="Arial"/>
          <w:b/>
          <w:szCs w:val="22"/>
          <w:lang w:bidi="en-US"/>
        </w:rPr>
      </w:pPr>
    </w:p>
    <w:p w:rsidR="00680873" w:rsidRPr="004E40AE" w:rsidRDefault="00680873" w:rsidP="00E2315F">
      <w:pPr>
        <w:widowControl w:val="0"/>
        <w:autoSpaceDE w:val="0"/>
        <w:autoSpaceDN w:val="0"/>
        <w:rPr>
          <w:rFonts w:eastAsia="Calibri" w:cs="Arial"/>
          <w:szCs w:val="22"/>
          <w:lang w:bidi="en-US"/>
        </w:rPr>
      </w:pPr>
      <w:r w:rsidRPr="004E40AE">
        <w:rPr>
          <w:rFonts w:eastAsia="Calibri" w:cs="Arial"/>
          <w:szCs w:val="22"/>
          <w:u w:val="single"/>
          <w:lang w:bidi="en-US"/>
        </w:rPr>
        <w:t>RESERVED</w:t>
      </w:r>
    </w:p>
    <w:p w:rsidR="00680873" w:rsidRPr="004E40AE" w:rsidRDefault="00680873" w:rsidP="00E2315F">
      <w:pPr>
        <w:widowControl w:val="0"/>
        <w:autoSpaceDE w:val="0"/>
        <w:autoSpaceDN w:val="0"/>
        <w:spacing w:before="10"/>
        <w:rPr>
          <w:rFonts w:eastAsia="Calibri" w:cs="Arial"/>
          <w:szCs w:val="22"/>
          <w:lang w:bidi="en-US"/>
        </w:rPr>
      </w:pPr>
    </w:p>
    <w:p w:rsidR="00680873" w:rsidRPr="004E40AE" w:rsidRDefault="00680873" w:rsidP="00E2315F">
      <w:pPr>
        <w:pStyle w:val="Heading1"/>
        <w:keepNext w:val="0"/>
        <w:widowControl w:val="0"/>
        <w:autoSpaceDE w:val="0"/>
        <w:autoSpaceDN w:val="0"/>
        <w:spacing w:before="56" w:after="0"/>
        <w:rPr>
          <w:rFonts w:ascii="Arial" w:eastAsia="Calibri" w:hAnsi="Arial" w:cs="Arial"/>
          <w:sz w:val="22"/>
          <w:szCs w:val="22"/>
          <w:lang w:bidi="en-US"/>
        </w:rPr>
      </w:pPr>
      <w:r w:rsidRPr="004E40AE">
        <w:rPr>
          <w:rFonts w:ascii="Arial" w:eastAsia="Calibri" w:hAnsi="Arial" w:cs="Arial"/>
          <w:sz w:val="22"/>
          <w:szCs w:val="22"/>
          <w:lang w:bidi="en-US"/>
        </w:rPr>
        <w:t>E3407.3 Ungrounded conductors.</w:t>
      </w:r>
    </w:p>
    <w:p w:rsidR="00680873" w:rsidRPr="004E40AE" w:rsidRDefault="00680873" w:rsidP="00E2315F">
      <w:pPr>
        <w:widowControl w:val="0"/>
        <w:autoSpaceDE w:val="0"/>
        <w:autoSpaceDN w:val="0"/>
        <w:spacing w:before="9"/>
        <w:rPr>
          <w:rFonts w:eastAsia="Calibri" w:cs="Arial"/>
          <w:b/>
          <w:szCs w:val="22"/>
          <w:lang w:bidi="en-US"/>
        </w:rPr>
      </w:pPr>
    </w:p>
    <w:p w:rsidR="00680873" w:rsidRPr="004E40AE" w:rsidRDefault="00680873" w:rsidP="00E2315F">
      <w:pPr>
        <w:widowControl w:val="0"/>
        <w:autoSpaceDE w:val="0"/>
        <w:autoSpaceDN w:val="0"/>
        <w:rPr>
          <w:rFonts w:eastAsia="Calibri" w:cs="Arial"/>
          <w:szCs w:val="22"/>
          <w:lang w:bidi="en-US"/>
        </w:rPr>
      </w:pPr>
      <w:r w:rsidRPr="004E40AE">
        <w:rPr>
          <w:rFonts w:eastAsia="Calibri" w:cs="Arial"/>
          <w:szCs w:val="22"/>
          <w:u w:val="single"/>
          <w:lang w:bidi="en-US"/>
        </w:rPr>
        <w:t>RESERVED</w:t>
      </w:r>
    </w:p>
    <w:p w:rsidR="00680873" w:rsidRPr="004E40AE" w:rsidRDefault="00680873" w:rsidP="00E2315F">
      <w:pPr>
        <w:widowControl w:val="0"/>
        <w:autoSpaceDE w:val="0"/>
        <w:autoSpaceDN w:val="0"/>
        <w:spacing w:before="10"/>
        <w:rPr>
          <w:rFonts w:eastAsia="Calibri" w:cs="Arial"/>
          <w:szCs w:val="22"/>
          <w:lang w:bidi="en-US"/>
        </w:rPr>
      </w:pPr>
    </w:p>
    <w:p w:rsidR="00680873" w:rsidRPr="004E40AE" w:rsidRDefault="00680873" w:rsidP="00E2315F">
      <w:pPr>
        <w:widowControl w:val="0"/>
        <w:autoSpaceDE w:val="0"/>
        <w:autoSpaceDN w:val="0"/>
        <w:spacing w:before="11"/>
        <w:rPr>
          <w:rFonts w:eastAsia="Calibri" w:cs="Arial"/>
          <w:szCs w:val="22"/>
          <w:lang w:bidi="en-US"/>
        </w:rPr>
      </w:pPr>
    </w:p>
    <w:p w:rsidR="00680873" w:rsidRPr="004E40AE" w:rsidRDefault="00680873" w:rsidP="00E2315F">
      <w:pPr>
        <w:pStyle w:val="Heading1"/>
        <w:keepNext w:val="0"/>
        <w:widowControl w:val="0"/>
        <w:autoSpaceDE w:val="0"/>
        <w:autoSpaceDN w:val="0"/>
        <w:spacing w:before="56" w:after="0"/>
        <w:rPr>
          <w:rFonts w:ascii="Arial" w:eastAsia="Calibri" w:hAnsi="Arial" w:cs="Arial"/>
          <w:sz w:val="22"/>
          <w:szCs w:val="22"/>
          <w:lang w:bidi="en-US"/>
        </w:rPr>
      </w:pPr>
      <w:r w:rsidRPr="004E40AE">
        <w:rPr>
          <w:rFonts w:ascii="Arial" w:eastAsia="Calibri" w:hAnsi="Arial" w:cs="Arial"/>
          <w:sz w:val="22"/>
          <w:szCs w:val="22"/>
          <w:lang w:bidi="en-US"/>
        </w:rPr>
        <w:t>E3407.4 Identification of terminals.</w:t>
      </w:r>
    </w:p>
    <w:p w:rsidR="00680873" w:rsidRPr="004E40AE" w:rsidRDefault="00680873" w:rsidP="00E2315F">
      <w:pPr>
        <w:widowControl w:val="0"/>
        <w:autoSpaceDE w:val="0"/>
        <w:autoSpaceDN w:val="0"/>
        <w:spacing w:before="8"/>
        <w:rPr>
          <w:rFonts w:eastAsia="Calibri" w:cs="Arial"/>
          <w:b/>
          <w:szCs w:val="22"/>
          <w:lang w:bidi="en-US"/>
        </w:rPr>
      </w:pPr>
    </w:p>
    <w:p w:rsidR="00680873" w:rsidRPr="004E40AE" w:rsidRDefault="00680873" w:rsidP="00E2315F">
      <w:pPr>
        <w:widowControl w:val="0"/>
        <w:autoSpaceDE w:val="0"/>
        <w:autoSpaceDN w:val="0"/>
        <w:spacing w:before="1"/>
        <w:rPr>
          <w:rFonts w:eastAsia="Calibri" w:cs="Arial"/>
          <w:szCs w:val="22"/>
          <w:lang w:bidi="en-US"/>
        </w:rPr>
      </w:pPr>
      <w:r w:rsidRPr="004E40AE">
        <w:rPr>
          <w:rFonts w:eastAsia="Calibri" w:cs="Arial"/>
          <w:szCs w:val="22"/>
          <w:u w:val="single"/>
          <w:lang w:bidi="en-US"/>
        </w:rPr>
        <w:t>RESERVED</w:t>
      </w:r>
    </w:p>
    <w:p w:rsidR="00680873" w:rsidRPr="004E40AE" w:rsidRDefault="00680873" w:rsidP="00E2315F">
      <w:pPr>
        <w:widowControl w:val="0"/>
        <w:autoSpaceDE w:val="0"/>
        <w:autoSpaceDN w:val="0"/>
        <w:spacing w:before="10"/>
        <w:rPr>
          <w:rFonts w:eastAsia="Calibri" w:cs="Arial"/>
          <w:szCs w:val="22"/>
          <w:lang w:bidi="en-US"/>
        </w:rPr>
      </w:pPr>
    </w:p>
    <w:p w:rsidR="00680873" w:rsidRPr="004E40AE" w:rsidRDefault="00680873" w:rsidP="00E2315F">
      <w:pPr>
        <w:widowControl w:val="0"/>
        <w:autoSpaceDE w:val="0"/>
        <w:autoSpaceDN w:val="0"/>
        <w:spacing w:before="8"/>
        <w:rPr>
          <w:rFonts w:eastAsia="Calibri" w:cs="Arial"/>
          <w:szCs w:val="22"/>
          <w:lang w:bidi="en-US"/>
        </w:rPr>
      </w:pPr>
    </w:p>
    <w:p w:rsidR="00680873" w:rsidRPr="004E40AE" w:rsidRDefault="00680873" w:rsidP="00E2315F">
      <w:pPr>
        <w:pStyle w:val="Heading1"/>
        <w:keepNext w:val="0"/>
        <w:widowControl w:val="0"/>
        <w:autoSpaceDE w:val="0"/>
        <w:autoSpaceDN w:val="0"/>
        <w:spacing w:before="57" w:after="0"/>
        <w:rPr>
          <w:rFonts w:ascii="Arial" w:eastAsia="Calibri" w:hAnsi="Arial" w:cs="Arial"/>
          <w:sz w:val="22"/>
          <w:szCs w:val="22"/>
          <w:lang w:bidi="en-US"/>
        </w:rPr>
      </w:pPr>
      <w:r w:rsidRPr="004E40AE">
        <w:rPr>
          <w:rFonts w:ascii="Arial" w:eastAsia="Calibri" w:hAnsi="Arial" w:cs="Arial"/>
          <w:sz w:val="22"/>
          <w:szCs w:val="22"/>
          <w:lang w:bidi="en-US"/>
        </w:rPr>
        <w:t>E3407.4.1 Device terminals.</w:t>
      </w:r>
    </w:p>
    <w:p w:rsidR="00680873" w:rsidRPr="004E40AE" w:rsidRDefault="00680873" w:rsidP="00E2315F">
      <w:pPr>
        <w:widowControl w:val="0"/>
        <w:autoSpaceDE w:val="0"/>
        <w:autoSpaceDN w:val="0"/>
        <w:spacing w:before="8"/>
        <w:rPr>
          <w:rFonts w:eastAsia="Calibri" w:cs="Arial"/>
          <w:b/>
          <w:szCs w:val="22"/>
          <w:lang w:bidi="en-US"/>
        </w:rPr>
      </w:pPr>
    </w:p>
    <w:p w:rsidR="00680873" w:rsidRPr="004E40AE" w:rsidRDefault="00680873" w:rsidP="00E2315F">
      <w:pPr>
        <w:widowControl w:val="0"/>
        <w:autoSpaceDE w:val="0"/>
        <w:autoSpaceDN w:val="0"/>
        <w:rPr>
          <w:rFonts w:eastAsia="Calibri" w:cs="Arial"/>
          <w:szCs w:val="22"/>
          <w:lang w:bidi="en-US"/>
        </w:rPr>
      </w:pPr>
      <w:r w:rsidRPr="004E40AE">
        <w:rPr>
          <w:rFonts w:eastAsia="Calibri" w:cs="Arial"/>
          <w:szCs w:val="22"/>
          <w:u w:val="single"/>
          <w:lang w:bidi="en-US"/>
        </w:rPr>
        <w:t>RESERVED</w:t>
      </w:r>
    </w:p>
    <w:p w:rsidR="00680873" w:rsidRPr="004E40AE" w:rsidRDefault="00680873" w:rsidP="00E2315F">
      <w:pPr>
        <w:pStyle w:val="Heading1"/>
        <w:keepNext w:val="0"/>
        <w:widowControl w:val="0"/>
        <w:autoSpaceDE w:val="0"/>
        <w:autoSpaceDN w:val="0"/>
        <w:spacing w:before="56" w:after="0"/>
        <w:rPr>
          <w:rFonts w:ascii="Arial" w:eastAsia="Calibri" w:hAnsi="Arial" w:cs="Arial"/>
          <w:sz w:val="22"/>
          <w:szCs w:val="22"/>
          <w:lang w:bidi="en-US"/>
        </w:rPr>
      </w:pPr>
      <w:r w:rsidRPr="004E40AE">
        <w:rPr>
          <w:rFonts w:ascii="Arial" w:eastAsia="Calibri" w:hAnsi="Arial" w:cs="Arial"/>
          <w:sz w:val="22"/>
          <w:szCs w:val="22"/>
          <w:lang w:bidi="en-US"/>
        </w:rPr>
        <w:t>E3407.4.2 Receptacles, plugs and connectors.</w:t>
      </w:r>
    </w:p>
    <w:p w:rsidR="00680873" w:rsidRPr="004E40AE" w:rsidRDefault="00680873" w:rsidP="00E2315F">
      <w:pPr>
        <w:widowControl w:val="0"/>
        <w:autoSpaceDE w:val="0"/>
        <w:autoSpaceDN w:val="0"/>
        <w:spacing w:before="8"/>
        <w:rPr>
          <w:rFonts w:eastAsia="Calibri" w:cs="Arial"/>
          <w:b/>
          <w:szCs w:val="22"/>
          <w:lang w:bidi="en-US"/>
        </w:rPr>
      </w:pPr>
    </w:p>
    <w:p w:rsidR="00680873" w:rsidRPr="004E40AE" w:rsidRDefault="00680873" w:rsidP="00E2315F">
      <w:pPr>
        <w:widowControl w:val="0"/>
        <w:autoSpaceDE w:val="0"/>
        <w:autoSpaceDN w:val="0"/>
        <w:spacing w:before="1"/>
        <w:rPr>
          <w:rFonts w:eastAsia="Calibri" w:cs="Arial"/>
          <w:szCs w:val="22"/>
          <w:lang w:bidi="en-US"/>
        </w:rPr>
      </w:pPr>
      <w:r w:rsidRPr="004E40AE">
        <w:rPr>
          <w:rFonts w:eastAsia="Calibri" w:cs="Arial"/>
          <w:szCs w:val="22"/>
          <w:u w:val="single"/>
          <w:lang w:bidi="en-US"/>
        </w:rPr>
        <w:t>RESERVED</w:t>
      </w:r>
    </w:p>
    <w:p w:rsidR="00680873" w:rsidRPr="004E40AE" w:rsidRDefault="00680873" w:rsidP="00E2315F">
      <w:pPr>
        <w:widowControl w:val="0"/>
        <w:autoSpaceDE w:val="0"/>
        <w:autoSpaceDN w:val="0"/>
        <w:spacing w:before="10"/>
        <w:rPr>
          <w:rFonts w:eastAsia="Calibri" w:cs="Arial"/>
          <w:szCs w:val="22"/>
          <w:lang w:bidi="en-US"/>
        </w:rPr>
      </w:pPr>
    </w:p>
    <w:p w:rsidR="00680873" w:rsidRPr="004E40AE" w:rsidRDefault="00680873" w:rsidP="00E2315F">
      <w:pPr>
        <w:widowControl w:val="0"/>
        <w:autoSpaceDE w:val="0"/>
        <w:autoSpaceDN w:val="0"/>
        <w:spacing w:before="11"/>
        <w:rPr>
          <w:rFonts w:eastAsia="Calibri" w:cs="Arial"/>
          <w:szCs w:val="22"/>
          <w:lang w:bidi="en-US"/>
        </w:rPr>
      </w:pPr>
    </w:p>
    <w:p w:rsidR="00680873" w:rsidRPr="004E40AE" w:rsidRDefault="00680873" w:rsidP="00E2315F">
      <w:pPr>
        <w:pStyle w:val="Heading1"/>
        <w:keepNext w:val="0"/>
        <w:widowControl w:val="0"/>
        <w:autoSpaceDE w:val="0"/>
        <w:autoSpaceDN w:val="0"/>
        <w:spacing w:before="57" w:after="0" w:line="278" w:lineRule="auto"/>
        <w:ind w:right="3699"/>
        <w:rPr>
          <w:rFonts w:ascii="Arial" w:eastAsia="Calibri" w:hAnsi="Arial" w:cs="Arial"/>
          <w:sz w:val="22"/>
          <w:szCs w:val="22"/>
          <w:lang w:bidi="en-US"/>
        </w:rPr>
      </w:pPr>
      <w:r w:rsidRPr="004E40AE">
        <w:rPr>
          <w:rFonts w:ascii="Arial" w:eastAsia="Calibri" w:hAnsi="Arial" w:cs="Arial"/>
          <w:sz w:val="22"/>
          <w:szCs w:val="22"/>
          <w:lang w:bidi="en-US"/>
        </w:rPr>
        <w:t>CHAPTER35 ELECTRICAL DEFINITIONS</w:t>
      </w:r>
    </w:p>
    <w:p w:rsidR="00680873" w:rsidRPr="004E40AE" w:rsidRDefault="00680873" w:rsidP="00E2315F">
      <w:pPr>
        <w:widowControl w:val="0"/>
        <w:autoSpaceDE w:val="0"/>
        <w:autoSpaceDN w:val="0"/>
        <w:spacing w:before="197"/>
        <w:ind w:right="4278"/>
        <w:jc w:val="center"/>
        <w:rPr>
          <w:rFonts w:eastAsia="Calibri" w:cs="Arial"/>
          <w:szCs w:val="22"/>
          <w:lang w:bidi="en-US"/>
        </w:rPr>
      </w:pPr>
      <w:r w:rsidRPr="004E40AE">
        <w:rPr>
          <w:rFonts w:eastAsia="Calibri" w:cs="Arial"/>
          <w:szCs w:val="22"/>
          <w:u w:val="single"/>
          <w:lang w:bidi="en-US"/>
        </w:rPr>
        <w:t>RESERVED</w:t>
      </w:r>
    </w:p>
    <w:p w:rsidR="00680873" w:rsidRPr="004E40AE" w:rsidRDefault="00680873" w:rsidP="00E2315F">
      <w:pPr>
        <w:widowControl w:val="0"/>
        <w:autoSpaceDE w:val="0"/>
        <w:autoSpaceDN w:val="0"/>
        <w:spacing w:before="11"/>
        <w:rPr>
          <w:rFonts w:eastAsia="Calibri" w:cs="Arial"/>
          <w:szCs w:val="22"/>
          <w:lang w:bidi="en-US"/>
        </w:rPr>
      </w:pPr>
    </w:p>
    <w:p w:rsidR="00680873" w:rsidRPr="004E40AE" w:rsidRDefault="00680873" w:rsidP="00E2315F">
      <w:pPr>
        <w:widowControl w:val="0"/>
        <w:autoSpaceDE w:val="0"/>
        <w:autoSpaceDN w:val="0"/>
        <w:spacing w:before="4"/>
        <w:rPr>
          <w:rFonts w:eastAsia="Calibri" w:cs="Arial"/>
          <w:szCs w:val="22"/>
          <w:lang w:bidi="en-US"/>
        </w:rPr>
      </w:pPr>
    </w:p>
    <w:p w:rsidR="00680873" w:rsidRPr="004E40AE" w:rsidRDefault="00680873" w:rsidP="00E2315F">
      <w:pPr>
        <w:pStyle w:val="Heading1"/>
        <w:keepNext w:val="0"/>
        <w:widowControl w:val="0"/>
        <w:autoSpaceDE w:val="0"/>
        <w:autoSpaceDN w:val="0"/>
        <w:spacing w:before="57" w:after="0" w:line="278" w:lineRule="auto"/>
        <w:ind w:right="4277"/>
        <w:jc w:val="center"/>
        <w:rPr>
          <w:rFonts w:ascii="Arial" w:eastAsia="Calibri" w:hAnsi="Arial" w:cs="Arial"/>
          <w:sz w:val="22"/>
          <w:szCs w:val="22"/>
          <w:lang w:bidi="en-US"/>
        </w:rPr>
      </w:pPr>
      <w:r w:rsidRPr="004E40AE">
        <w:rPr>
          <w:rFonts w:ascii="Arial" w:eastAsia="Calibri" w:hAnsi="Arial" w:cs="Arial"/>
          <w:sz w:val="22"/>
          <w:szCs w:val="22"/>
          <w:lang w:bidi="en-US"/>
        </w:rPr>
        <w:t>CHAPTER 36 SERVICES</w:t>
      </w:r>
    </w:p>
    <w:p w:rsidR="00680873" w:rsidRPr="004E40AE" w:rsidRDefault="00680873" w:rsidP="00E2315F">
      <w:pPr>
        <w:widowControl w:val="0"/>
        <w:autoSpaceDE w:val="0"/>
        <w:autoSpaceDN w:val="0"/>
        <w:spacing w:before="197"/>
        <w:ind w:right="4278"/>
        <w:jc w:val="center"/>
        <w:rPr>
          <w:rFonts w:eastAsia="Calibri" w:cs="Arial"/>
          <w:szCs w:val="22"/>
          <w:lang w:bidi="en-US"/>
        </w:rPr>
      </w:pPr>
      <w:r w:rsidRPr="004E40AE">
        <w:rPr>
          <w:rFonts w:eastAsia="Calibri" w:cs="Arial"/>
          <w:szCs w:val="22"/>
          <w:u w:val="single"/>
          <w:lang w:bidi="en-US"/>
        </w:rPr>
        <w:lastRenderedPageBreak/>
        <w:t>RESERVED</w:t>
      </w:r>
    </w:p>
    <w:p w:rsidR="00680873" w:rsidRPr="004E40AE" w:rsidRDefault="00680873" w:rsidP="00E2315F">
      <w:pPr>
        <w:widowControl w:val="0"/>
        <w:autoSpaceDE w:val="0"/>
        <w:autoSpaceDN w:val="0"/>
        <w:spacing w:before="12"/>
        <w:rPr>
          <w:rFonts w:eastAsia="Calibri" w:cs="Arial"/>
          <w:szCs w:val="22"/>
          <w:lang w:bidi="en-US"/>
        </w:rPr>
      </w:pPr>
    </w:p>
    <w:p w:rsidR="00680873" w:rsidRPr="004E40AE" w:rsidRDefault="00680873" w:rsidP="00E2315F">
      <w:pPr>
        <w:widowControl w:val="0"/>
        <w:autoSpaceDE w:val="0"/>
        <w:autoSpaceDN w:val="0"/>
        <w:spacing w:before="8"/>
        <w:rPr>
          <w:rFonts w:eastAsia="Calibri" w:cs="Arial"/>
          <w:szCs w:val="22"/>
          <w:lang w:bidi="en-US"/>
        </w:rPr>
      </w:pPr>
    </w:p>
    <w:p w:rsidR="00680873" w:rsidRPr="004E40AE" w:rsidRDefault="00680873" w:rsidP="00E2315F">
      <w:pPr>
        <w:pStyle w:val="Heading1"/>
        <w:keepNext w:val="0"/>
        <w:widowControl w:val="0"/>
        <w:autoSpaceDE w:val="0"/>
        <w:autoSpaceDN w:val="0"/>
        <w:spacing w:before="57" w:after="0"/>
        <w:ind w:right="4279"/>
        <w:jc w:val="center"/>
        <w:rPr>
          <w:rFonts w:ascii="Arial" w:eastAsia="Calibri" w:hAnsi="Arial" w:cs="Arial"/>
          <w:sz w:val="22"/>
          <w:szCs w:val="22"/>
          <w:lang w:bidi="en-US"/>
        </w:rPr>
      </w:pPr>
      <w:r w:rsidRPr="004E40AE">
        <w:rPr>
          <w:rFonts w:ascii="Arial" w:eastAsia="Calibri" w:hAnsi="Arial" w:cs="Arial"/>
          <w:sz w:val="22"/>
          <w:szCs w:val="22"/>
          <w:lang w:bidi="en-US"/>
        </w:rPr>
        <w:t>CHAPTER37</w:t>
      </w:r>
    </w:p>
    <w:p w:rsidR="00680873" w:rsidRPr="004E40AE" w:rsidRDefault="00680873" w:rsidP="00E2315F">
      <w:pPr>
        <w:widowControl w:val="0"/>
        <w:autoSpaceDE w:val="0"/>
        <w:autoSpaceDN w:val="0"/>
        <w:spacing w:before="43"/>
        <w:ind w:right="2699"/>
        <w:jc w:val="center"/>
        <w:rPr>
          <w:rFonts w:eastAsia="Calibri" w:cs="Arial"/>
          <w:b/>
          <w:szCs w:val="22"/>
          <w:lang w:bidi="en-US"/>
        </w:rPr>
      </w:pPr>
      <w:r w:rsidRPr="004E40AE">
        <w:rPr>
          <w:rFonts w:eastAsia="Calibri" w:cs="Arial"/>
          <w:b/>
          <w:szCs w:val="22"/>
          <w:lang w:bidi="en-US"/>
        </w:rPr>
        <w:t>BRANCH CIRCUIT AND FEEDER REQUIREMENTS</w:t>
      </w:r>
    </w:p>
    <w:p w:rsidR="00680873" w:rsidRPr="004E40AE" w:rsidRDefault="00680873" w:rsidP="00E2315F">
      <w:pPr>
        <w:widowControl w:val="0"/>
        <w:autoSpaceDE w:val="0"/>
        <w:autoSpaceDN w:val="0"/>
        <w:spacing w:before="8"/>
        <w:rPr>
          <w:rFonts w:eastAsia="Calibri" w:cs="Arial"/>
          <w:b/>
          <w:szCs w:val="22"/>
          <w:lang w:bidi="en-US"/>
        </w:rPr>
      </w:pPr>
    </w:p>
    <w:p w:rsidR="00680873" w:rsidRPr="004E40AE" w:rsidRDefault="00680873" w:rsidP="00E2315F">
      <w:pPr>
        <w:widowControl w:val="0"/>
        <w:autoSpaceDE w:val="0"/>
        <w:autoSpaceDN w:val="0"/>
        <w:ind w:right="4278"/>
        <w:jc w:val="center"/>
        <w:rPr>
          <w:rFonts w:eastAsia="Calibri" w:cs="Arial"/>
          <w:szCs w:val="22"/>
          <w:lang w:bidi="en-US"/>
        </w:rPr>
      </w:pPr>
      <w:r w:rsidRPr="004E40AE">
        <w:rPr>
          <w:rFonts w:eastAsia="Calibri" w:cs="Arial"/>
          <w:szCs w:val="22"/>
          <w:u w:val="single"/>
          <w:lang w:bidi="en-US"/>
        </w:rPr>
        <w:t>RESERVED</w:t>
      </w:r>
    </w:p>
    <w:p w:rsidR="00680873" w:rsidRPr="004E40AE" w:rsidRDefault="00680873" w:rsidP="00E2315F">
      <w:pPr>
        <w:widowControl w:val="0"/>
        <w:autoSpaceDE w:val="0"/>
        <w:autoSpaceDN w:val="0"/>
        <w:spacing w:before="11"/>
        <w:rPr>
          <w:rFonts w:eastAsia="Calibri" w:cs="Arial"/>
          <w:szCs w:val="22"/>
          <w:lang w:bidi="en-US"/>
        </w:rPr>
      </w:pPr>
    </w:p>
    <w:p w:rsidR="00680873" w:rsidRPr="004E40AE" w:rsidRDefault="00680873" w:rsidP="00E2315F">
      <w:pPr>
        <w:pStyle w:val="Heading1"/>
        <w:keepNext w:val="0"/>
        <w:widowControl w:val="0"/>
        <w:autoSpaceDE w:val="0"/>
        <w:autoSpaceDN w:val="0"/>
        <w:spacing w:before="37" w:after="0" w:line="278" w:lineRule="auto"/>
        <w:ind w:right="3996"/>
        <w:jc w:val="center"/>
        <w:rPr>
          <w:rFonts w:ascii="Arial" w:eastAsia="Calibri" w:hAnsi="Arial" w:cs="Arial"/>
          <w:sz w:val="22"/>
          <w:szCs w:val="22"/>
          <w:lang w:bidi="en-US"/>
        </w:rPr>
      </w:pPr>
      <w:r w:rsidRPr="004E40AE">
        <w:rPr>
          <w:rFonts w:ascii="Arial" w:eastAsia="Calibri" w:hAnsi="Arial" w:cs="Arial"/>
          <w:sz w:val="22"/>
          <w:szCs w:val="22"/>
          <w:lang w:bidi="en-US"/>
        </w:rPr>
        <w:t>CHAPTER 38 WIRING METHODS</w:t>
      </w:r>
    </w:p>
    <w:p w:rsidR="00680873" w:rsidRPr="004E40AE" w:rsidRDefault="00680873" w:rsidP="00E2315F">
      <w:pPr>
        <w:widowControl w:val="0"/>
        <w:autoSpaceDE w:val="0"/>
        <w:autoSpaceDN w:val="0"/>
        <w:spacing w:before="2"/>
        <w:rPr>
          <w:rFonts w:eastAsia="Calibri" w:cs="Arial"/>
          <w:b/>
          <w:szCs w:val="22"/>
          <w:lang w:bidi="en-US"/>
        </w:rPr>
      </w:pPr>
    </w:p>
    <w:p w:rsidR="00680873" w:rsidRPr="004E40AE" w:rsidRDefault="00680873" w:rsidP="00E2315F">
      <w:pPr>
        <w:widowControl w:val="0"/>
        <w:autoSpaceDE w:val="0"/>
        <w:autoSpaceDN w:val="0"/>
        <w:ind w:right="4278"/>
        <w:jc w:val="center"/>
        <w:rPr>
          <w:rFonts w:eastAsia="Calibri" w:cs="Arial"/>
          <w:szCs w:val="22"/>
          <w:lang w:bidi="en-US"/>
        </w:rPr>
      </w:pPr>
      <w:r w:rsidRPr="004E40AE">
        <w:rPr>
          <w:rFonts w:eastAsia="Calibri" w:cs="Arial"/>
          <w:szCs w:val="22"/>
          <w:u w:val="single"/>
          <w:lang w:bidi="en-US"/>
        </w:rPr>
        <w:t>RESERVED</w:t>
      </w:r>
    </w:p>
    <w:p w:rsidR="00680873" w:rsidRPr="004E40AE" w:rsidRDefault="00680873" w:rsidP="00E2315F">
      <w:pPr>
        <w:widowControl w:val="0"/>
        <w:autoSpaceDE w:val="0"/>
        <w:autoSpaceDN w:val="0"/>
        <w:spacing w:before="11"/>
        <w:rPr>
          <w:rFonts w:eastAsia="Calibri" w:cs="Arial"/>
          <w:szCs w:val="22"/>
          <w:lang w:bidi="en-US"/>
        </w:rPr>
      </w:pPr>
    </w:p>
    <w:p w:rsidR="00680873" w:rsidRPr="002B68B2" w:rsidRDefault="00680873" w:rsidP="00E2315F">
      <w:pPr>
        <w:pStyle w:val="Heading1"/>
        <w:keepNext w:val="0"/>
        <w:widowControl w:val="0"/>
        <w:autoSpaceDE w:val="0"/>
        <w:autoSpaceDN w:val="0"/>
        <w:spacing w:before="56" w:after="0"/>
        <w:ind w:right="4279"/>
        <w:jc w:val="center"/>
        <w:rPr>
          <w:rFonts w:ascii="Arial" w:eastAsia="Calibri" w:hAnsi="Arial" w:cs="Arial"/>
          <w:sz w:val="22"/>
          <w:szCs w:val="22"/>
          <w:lang w:bidi="en-US"/>
        </w:rPr>
      </w:pPr>
      <w:r w:rsidRPr="002B68B2">
        <w:rPr>
          <w:rFonts w:ascii="Arial" w:eastAsia="Calibri" w:hAnsi="Arial" w:cs="Arial"/>
          <w:sz w:val="22"/>
          <w:szCs w:val="22"/>
          <w:lang w:bidi="en-US"/>
        </w:rPr>
        <w:t>CHAPTER 39</w:t>
      </w:r>
    </w:p>
    <w:p w:rsidR="00680873" w:rsidRPr="002B68B2" w:rsidRDefault="00680873" w:rsidP="00E2315F">
      <w:pPr>
        <w:widowControl w:val="0"/>
        <w:autoSpaceDE w:val="0"/>
        <w:autoSpaceDN w:val="0"/>
        <w:spacing w:before="44"/>
        <w:ind w:right="2699"/>
        <w:jc w:val="center"/>
        <w:rPr>
          <w:rFonts w:eastAsia="Calibri" w:cs="Arial"/>
          <w:b/>
          <w:szCs w:val="22"/>
          <w:lang w:bidi="en-US"/>
        </w:rPr>
      </w:pPr>
      <w:r w:rsidRPr="002B68B2">
        <w:rPr>
          <w:rFonts w:eastAsia="Calibri" w:cs="Arial"/>
          <w:b/>
          <w:szCs w:val="22"/>
          <w:lang w:bidi="en-US"/>
        </w:rPr>
        <w:t>POWER AND LIGHTING DISTRIBUTION</w:t>
      </w:r>
    </w:p>
    <w:p w:rsidR="00680873" w:rsidRPr="002B68B2" w:rsidRDefault="00680873" w:rsidP="00E2315F">
      <w:pPr>
        <w:widowControl w:val="0"/>
        <w:autoSpaceDE w:val="0"/>
        <w:autoSpaceDN w:val="0"/>
        <w:spacing w:before="8"/>
        <w:rPr>
          <w:rFonts w:eastAsia="Calibri" w:cs="Arial"/>
          <w:b/>
          <w:szCs w:val="22"/>
          <w:lang w:bidi="en-US"/>
        </w:rPr>
      </w:pPr>
    </w:p>
    <w:p w:rsidR="00680873" w:rsidRPr="002B68B2" w:rsidRDefault="00680873" w:rsidP="00E2315F">
      <w:pPr>
        <w:widowControl w:val="0"/>
        <w:autoSpaceDE w:val="0"/>
        <w:autoSpaceDN w:val="0"/>
        <w:ind w:right="4278"/>
        <w:jc w:val="center"/>
        <w:rPr>
          <w:rFonts w:eastAsia="Calibri" w:cs="Arial"/>
          <w:szCs w:val="22"/>
          <w:lang w:bidi="en-US"/>
        </w:rPr>
      </w:pPr>
      <w:r w:rsidRPr="002B68B2">
        <w:rPr>
          <w:rFonts w:eastAsia="Calibri" w:cs="Arial"/>
          <w:szCs w:val="22"/>
          <w:u w:val="single"/>
          <w:lang w:bidi="en-US"/>
        </w:rPr>
        <w:t>RESERVED</w:t>
      </w:r>
    </w:p>
    <w:p w:rsidR="00680873" w:rsidRPr="006E10A1" w:rsidRDefault="00680873" w:rsidP="00E2315F">
      <w:pPr>
        <w:widowControl w:val="0"/>
        <w:autoSpaceDE w:val="0"/>
        <w:autoSpaceDN w:val="0"/>
        <w:spacing w:before="4"/>
        <w:rPr>
          <w:rFonts w:eastAsia="Calibri" w:cs="Arial"/>
          <w:szCs w:val="22"/>
          <w:lang w:bidi="en-US"/>
        </w:rPr>
      </w:pPr>
    </w:p>
    <w:p w:rsidR="00680873" w:rsidRPr="006E10A1" w:rsidRDefault="00680873" w:rsidP="00E2315F">
      <w:pPr>
        <w:pStyle w:val="Heading1"/>
        <w:keepNext w:val="0"/>
        <w:widowControl w:val="0"/>
        <w:autoSpaceDE w:val="0"/>
        <w:autoSpaceDN w:val="0"/>
        <w:spacing w:before="57" w:after="0" w:line="276" w:lineRule="auto"/>
        <w:ind w:right="3620"/>
        <w:rPr>
          <w:rFonts w:ascii="Arial" w:eastAsia="Calibri" w:hAnsi="Arial" w:cs="Arial"/>
          <w:sz w:val="22"/>
          <w:szCs w:val="22"/>
          <w:lang w:bidi="en-US"/>
        </w:rPr>
      </w:pPr>
      <w:r w:rsidRPr="006E10A1">
        <w:rPr>
          <w:rFonts w:ascii="Arial" w:eastAsia="Calibri" w:hAnsi="Arial" w:cs="Arial"/>
          <w:sz w:val="22"/>
          <w:szCs w:val="22"/>
          <w:lang w:bidi="en-US"/>
        </w:rPr>
        <w:t>CHAPTER 40 DEVICES AND LUMINAIRES</w:t>
      </w:r>
    </w:p>
    <w:p w:rsidR="00680873" w:rsidRPr="006E10A1" w:rsidRDefault="00680873" w:rsidP="00E2315F">
      <w:pPr>
        <w:widowControl w:val="0"/>
        <w:autoSpaceDE w:val="0"/>
        <w:autoSpaceDN w:val="0"/>
        <w:spacing w:before="6"/>
        <w:rPr>
          <w:rFonts w:eastAsia="Calibri" w:cs="Arial"/>
          <w:b/>
          <w:szCs w:val="22"/>
          <w:lang w:bidi="en-US"/>
        </w:rPr>
      </w:pPr>
    </w:p>
    <w:p w:rsidR="00680873" w:rsidRPr="006E10A1" w:rsidRDefault="00680873" w:rsidP="00E2315F">
      <w:pPr>
        <w:widowControl w:val="0"/>
        <w:autoSpaceDE w:val="0"/>
        <w:autoSpaceDN w:val="0"/>
        <w:ind w:right="4278"/>
        <w:jc w:val="center"/>
        <w:rPr>
          <w:rFonts w:eastAsia="Calibri" w:cs="Arial"/>
          <w:szCs w:val="22"/>
          <w:lang w:bidi="en-US"/>
        </w:rPr>
      </w:pPr>
      <w:r w:rsidRPr="006E10A1">
        <w:rPr>
          <w:rFonts w:eastAsia="Calibri" w:cs="Arial"/>
          <w:szCs w:val="22"/>
          <w:u w:val="single"/>
          <w:lang w:bidi="en-US"/>
        </w:rPr>
        <w:t>RESERVED</w:t>
      </w:r>
    </w:p>
    <w:p w:rsidR="00680873" w:rsidRPr="006E10A1" w:rsidRDefault="00680873" w:rsidP="00E2315F">
      <w:pPr>
        <w:widowControl w:val="0"/>
        <w:autoSpaceDE w:val="0"/>
        <w:autoSpaceDN w:val="0"/>
        <w:spacing w:before="10"/>
        <w:rPr>
          <w:rFonts w:eastAsia="Calibri" w:cs="Arial"/>
          <w:szCs w:val="22"/>
          <w:lang w:bidi="en-US"/>
        </w:rPr>
      </w:pPr>
    </w:p>
    <w:p w:rsidR="00680873" w:rsidRPr="006E10A1" w:rsidRDefault="00680873" w:rsidP="00E2315F">
      <w:pPr>
        <w:pStyle w:val="Heading1"/>
        <w:keepNext w:val="0"/>
        <w:widowControl w:val="0"/>
        <w:autoSpaceDE w:val="0"/>
        <w:autoSpaceDN w:val="0"/>
        <w:spacing w:before="56" w:after="0" w:line="278" w:lineRule="auto"/>
        <w:ind w:right="3640"/>
        <w:rPr>
          <w:rFonts w:ascii="Arial" w:eastAsia="Calibri" w:hAnsi="Arial" w:cs="Arial"/>
          <w:sz w:val="22"/>
          <w:szCs w:val="22"/>
          <w:lang w:bidi="en-US"/>
        </w:rPr>
      </w:pPr>
      <w:r w:rsidRPr="006E10A1">
        <w:rPr>
          <w:rFonts w:ascii="Arial" w:eastAsia="Calibri" w:hAnsi="Arial" w:cs="Arial"/>
          <w:sz w:val="22"/>
          <w:szCs w:val="22"/>
          <w:lang w:bidi="en-US"/>
        </w:rPr>
        <w:t>CHAPTER 41 APPLIANCE INSTALLATION</w:t>
      </w:r>
    </w:p>
    <w:p w:rsidR="00680873" w:rsidRPr="006E10A1" w:rsidRDefault="00680873" w:rsidP="00E2315F">
      <w:pPr>
        <w:widowControl w:val="0"/>
        <w:autoSpaceDE w:val="0"/>
        <w:autoSpaceDN w:val="0"/>
        <w:spacing w:before="3"/>
        <w:rPr>
          <w:rFonts w:eastAsia="Calibri" w:cs="Arial"/>
          <w:b/>
          <w:szCs w:val="22"/>
          <w:lang w:bidi="en-US"/>
        </w:rPr>
      </w:pPr>
    </w:p>
    <w:p w:rsidR="00680873" w:rsidRPr="006E10A1" w:rsidRDefault="00680873" w:rsidP="00E2315F">
      <w:pPr>
        <w:widowControl w:val="0"/>
        <w:autoSpaceDE w:val="0"/>
        <w:autoSpaceDN w:val="0"/>
        <w:ind w:right="4278"/>
        <w:jc w:val="center"/>
        <w:rPr>
          <w:rFonts w:eastAsia="Calibri" w:cs="Arial"/>
          <w:szCs w:val="22"/>
          <w:lang w:bidi="en-US"/>
        </w:rPr>
      </w:pPr>
      <w:r w:rsidRPr="006E10A1">
        <w:rPr>
          <w:rFonts w:eastAsia="Calibri" w:cs="Arial"/>
          <w:szCs w:val="22"/>
          <w:u w:val="single"/>
          <w:lang w:bidi="en-US"/>
        </w:rPr>
        <w:t>RESERVED</w:t>
      </w:r>
    </w:p>
    <w:p w:rsidR="00680873" w:rsidRPr="006E10A1" w:rsidRDefault="00680873" w:rsidP="00E2315F">
      <w:pPr>
        <w:widowControl w:val="0"/>
        <w:autoSpaceDE w:val="0"/>
        <w:autoSpaceDN w:val="0"/>
        <w:spacing w:before="11"/>
        <w:rPr>
          <w:rFonts w:eastAsia="Calibri" w:cs="Arial"/>
          <w:szCs w:val="22"/>
          <w:lang w:bidi="en-US"/>
        </w:rPr>
      </w:pPr>
    </w:p>
    <w:p w:rsidR="00680873" w:rsidRPr="00680873" w:rsidRDefault="00680873" w:rsidP="00E2315F">
      <w:pPr>
        <w:widowControl w:val="0"/>
        <w:autoSpaceDE w:val="0"/>
        <w:autoSpaceDN w:val="0"/>
        <w:spacing w:before="9"/>
        <w:rPr>
          <w:rFonts w:ascii="Calibri" w:eastAsia="Calibri" w:hAnsi="Calibri" w:cs="Calibri"/>
          <w:sz w:val="11"/>
          <w:szCs w:val="22"/>
          <w:lang w:bidi="en-US"/>
        </w:rPr>
      </w:pPr>
    </w:p>
    <w:p w:rsidR="00680873" w:rsidRPr="006E10A1" w:rsidRDefault="00680873" w:rsidP="00E2315F">
      <w:pPr>
        <w:pStyle w:val="Heading1"/>
        <w:keepNext w:val="0"/>
        <w:widowControl w:val="0"/>
        <w:autoSpaceDE w:val="0"/>
        <w:autoSpaceDN w:val="0"/>
        <w:spacing w:before="57" w:after="0"/>
        <w:ind w:right="4279"/>
        <w:jc w:val="center"/>
        <w:rPr>
          <w:rFonts w:ascii="Arial" w:eastAsia="Calibri" w:hAnsi="Arial" w:cs="Arial"/>
          <w:sz w:val="22"/>
          <w:szCs w:val="22"/>
          <w:lang w:bidi="en-US"/>
        </w:rPr>
      </w:pPr>
      <w:r w:rsidRPr="006E10A1">
        <w:rPr>
          <w:rFonts w:ascii="Arial" w:eastAsia="Calibri" w:hAnsi="Arial" w:cs="Arial"/>
          <w:sz w:val="22"/>
          <w:szCs w:val="22"/>
          <w:lang w:bidi="en-US"/>
        </w:rPr>
        <w:t>CHAPTER 42</w:t>
      </w:r>
    </w:p>
    <w:p w:rsidR="00680873" w:rsidRPr="006E10A1" w:rsidRDefault="00680873" w:rsidP="00E2315F">
      <w:pPr>
        <w:widowControl w:val="0"/>
        <w:autoSpaceDE w:val="0"/>
        <w:autoSpaceDN w:val="0"/>
        <w:spacing w:before="43"/>
        <w:ind w:right="2699"/>
        <w:jc w:val="center"/>
        <w:rPr>
          <w:rFonts w:eastAsia="Calibri" w:cs="Arial"/>
          <w:b/>
          <w:szCs w:val="22"/>
          <w:lang w:bidi="en-US"/>
        </w:rPr>
      </w:pPr>
      <w:r w:rsidRPr="006E10A1">
        <w:rPr>
          <w:rFonts w:eastAsia="Calibri" w:cs="Arial"/>
          <w:b/>
          <w:szCs w:val="22"/>
          <w:lang w:bidi="en-US"/>
        </w:rPr>
        <w:t>SWIMMING POOLS [ELECTRICAL PROVISIONS]</w:t>
      </w:r>
    </w:p>
    <w:p w:rsidR="00680873" w:rsidRPr="006E10A1" w:rsidRDefault="00680873" w:rsidP="00E2315F">
      <w:pPr>
        <w:widowControl w:val="0"/>
        <w:autoSpaceDE w:val="0"/>
        <w:autoSpaceDN w:val="0"/>
        <w:spacing w:before="8"/>
        <w:rPr>
          <w:rFonts w:eastAsia="Calibri" w:cs="Arial"/>
          <w:b/>
          <w:szCs w:val="22"/>
          <w:lang w:bidi="en-US"/>
        </w:rPr>
      </w:pPr>
    </w:p>
    <w:p w:rsidR="00680873" w:rsidRPr="006E10A1" w:rsidRDefault="00680873" w:rsidP="00E2315F">
      <w:pPr>
        <w:widowControl w:val="0"/>
        <w:autoSpaceDE w:val="0"/>
        <w:autoSpaceDN w:val="0"/>
        <w:ind w:right="4278"/>
        <w:jc w:val="center"/>
        <w:rPr>
          <w:rFonts w:eastAsia="Calibri" w:cs="Arial"/>
          <w:szCs w:val="22"/>
          <w:lang w:bidi="en-US"/>
        </w:rPr>
      </w:pPr>
      <w:r w:rsidRPr="006E10A1">
        <w:rPr>
          <w:rFonts w:eastAsia="Calibri" w:cs="Arial"/>
          <w:szCs w:val="22"/>
          <w:u w:val="single"/>
          <w:lang w:bidi="en-US"/>
        </w:rPr>
        <w:t>RESERVED</w:t>
      </w:r>
    </w:p>
    <w:p w:rsidR="00680873" w:rsidRPr="006E10A1" w:rsidRDefault="00680873" w:rsidP="00E2315F">
      <w:pPr>
        <w:widowControl w:val="0"/>
        <w:autoSpaceDE w:val="0"/>
        <w:autoSpaceDN w:val="0"/>
        <w:spacing w:before="11"/>
        <w:rPr>
          <w:rFonts w:eastAsia="Calibri" w:cs="Arial"/>
          <w:szCs w:val="22"/>
          <w:lang w:bidi="en-US"/>
        </w:rPr>
      </w:pPr>
    </w:p>
    <w:p w:rsidR="00680873" w:rsidRPr="00680873" w:rsidRDefault="00680873" w:rsidP="00E2315F">
      <w:pPr>
        <w:widowControl w:val="0"/>
        <w:autoSpaceDE w:val="0"/>
        <w:autoSpaceDN w:val="0"/>
        <w:spacing w:before="10"/>
        <w:rPr>
          <w:rFonts w:ascii="Calibri" w:eastAsia="Calibri" w:hAnsi="Calibri" w:cs="Calibri"/>
          <w:sz w:val="11"/>
          <w:szCs w:val="22"/>
          <w:lang w:bidi="en-US"/>
        </w:rPr>
      </w:pPr>
    </w:p>
    <w:p w:rsidR="00680873" w:rsidRPr="00680873" w:rsidRDefault="00680873" w:rsidP="00E2315F">
      <w:pPr>
        <w:pStyle w:val="Heading1"/>
        <w:keepNext w:val="0"/>
        <w:widowControl w:val="0"/>
        <w:autoSpaceDE w:val="0"/>
        <w:autoSpaceDN w:val="0"/>
        <w:spacing w:before="56" w:after="0"/>
        <w:ind w:right="4279"/>
        <w:jc w:val="center"/>
        <w:rPr>
          <w:rFonts w:ascii="Calibri" w:eastAsia="Calibri" w:hAnsi="Calibri" w:cs="Calibri"/>
          <w:szCs w:val="22"/>
          <w:lang w:bidi="en-US"/>
        </w:rPr>
      </w:pPr>
      <w:r w:rsidRPr="00680873">
        <w:rPr>
          <w:rFonts w:ascii="Calibri" w:eastAsia="Calibri" w:hAnsi="Calibri" w:cs="Calibri"/>
          <w:szCs w:val="22"/>
          <w:lang w:bidi="en-US"/>
        </w:rPr>
        <w:t>CHAPTER 43</w:t>
      </w:r>
    </w:p>
    <w:p w:rsidR="00680873" w:rsidRPr="00680873" w:rsidRDefault="00680873" w:rsidP="00E2315F">
      <w:pPr>
        <w:widowControl w:val="0"/>
        <w:autoSpaceDE w:val="0"/>
        <w:autoSpaceDN w:val="0"/>
        <w:spacing w:before="41" w:line="276" w:lineRule="auto"/>
        <w:ind w:right="2871"/>
        <w:rPr>
          <w:rFonts w:ascii="Calibri" w:eastAsia="Calibri" w:hAnsi="Calibri" w:cs="Calibri"/>
          <w:b/>
          <w:szCs w:val="22"/>
          <w:lang w:bidi="en-US"/>
        </w:rPr>
      </w:pPr>
      <w:r w:rsidRPr="00680873">
        <w:rPr>
          <w:rFonts w:ascii="Calibri" w:eastAsia="Calibri" w:hAnsi="Calibri" w:cs="Calibri"/>
          <w:b/>
          <w:szCs w:val="22"/>
          <w:lang w:bidi="en-US"/>
        </w:rPr>
        <w:t>CLASS 2 REMOTE-CONTROL, SIGNALING AND POWER-LIMITED CIRCUITS</w:t>
      </w:r>
    </w:p>
    <w:p w:rsidR="00680873" w:rsidRPr="00680873" w:rsidRDefault="00680873" w:rsidP="00E2315F">
      <w:pPr>
        <w:widowControl w:val="0"/>
        <w:autoSpaceDE w:val="0"/>
        <w:autoSpaceDN w:val="0"/>
        <w:spacing w:before="6"/>
        <w:rPr>
          <w:rFonts w:ascii="Calibri" w:eastAsia="Calibri" w:hAnsi="Calibri" w:cs="Calibri"/>
          <w:b/>
          <w:sz w:val="16"/>
          <w:szCs w:val="22"/>
          <w:lang w:bidi="en-US"/>
        </w:rPr>
      </w:pPr>
    </w:p>
    <w:p w:rsidR="00680873" w:rsidRPr="00680873" w:rsidRDefault="00680873" w:rsidP="00E2315F">
      <w:pPr>
        <w:widowControl w:val="0"/>
        <w:autoSpaceDE w:val="0"/>
        <w:autoSpaceDN w:val="0"/>
        <w:ind w:right="4278"/>
        <w:jc w:val="center"/>
        <w:rPr>
          <w:rFonts w:ascii="Calibri" w:eastAsia="Calibri" w:hAnsi="Calibri" w:cs="Calibri"/>
          <w:szCs w:val="22"/>
          <w:lang w:bidi="en-US"/>
        </w:rPr>
      </w:pPr>
      <w:r w:rsidRPr="00680873">
        <w:rPr>
          <w:rFonts w:ascii="Calibri" w:eastAsia="Calibri" w:hAnsi="Calibri" w:cs="Calibri"/>
          <w:szCs w:val="22"/>
          <w:u w:val="single"/>
          <w:lang w:bidi="en-US"/>
        </w:rPr>
        <w:t>RESERVED</w:t>
      </w:r>
    </w:p>
    <w:p w:rsidR="00680873" w:rsidRPr="00680873" w:rsidRDefault="00680873" w:rsidP="00E2315F">
      <w:pPr>
        <w:widowControl w:val="0"/>
        <w:autoSpaceDE w:val="0"/>
        <w:autoSpaceDN w:val="0"/>
        <w:spacing w:before="11"/>
        <w:rPr>
          <w:rFonts w:ascii="Calibri" w:eastAsia="Calibri" w:hAnsi="Calibri" w:cs="Calibri"/>
          <w:sz w:val="14"/>
          <w:szCs w:val="22"/>
          <w:lang w:bidi="en-US"/>
        </w:rPr>
      </w:pPr>
    </w:p>
    <w:p w:rsidR="00680873" w:rsidRPr="00680873" w:rsidRDefault="00680873" w:rsidP="00E2315F">
      <w:pPr>
        <w:rPr>
          <w:rFonts w:eastAsia="Calibri"/>
          <w:color w:val="FF0000"/>
        </w:rPr>
      </w:pPr>
      <w:r w:rsidRPr="00680873">
        <w:rPr>
          <w:rFonts w:eastAsia="Calibri"/>
          <w:color w:val="FF0000"/>
        </w:rPr>
        <w:t>(E7199)</w:t>
      </w:r>
    </w:p>
    <w:p w:rsidR="00680873" w:rsidRPr="00173557" w:rsidRDefault="00680873" w:rsidP="00E2315F">
      <w:pPr>
        <w:rPr>
          <w:rFonts w:eastAsia="Arial"/>
          <w:color w:val="31849B"/>
          <w:w w:val="99"/>
          <w:sz w:val="32"/>
          <w:szCs w:val="32"/>
        </w:rPr>
      </w:pPr>
    </w:p>
    <w:p w:rsidR="00173557" w:rsidRDefault="00173557" w:rsidP="00173557">
      <w:pPr>
        <w:autoSpaceDE w:val="0"/>
        <w:autoSpaceDN w:val="0"/>
        <w:adjustRightInd w:val="0"/>
        <w:rPr>
          <w:rFonts w:cs="Arial"/>
          <w:b/>
          <w:bCs/>
          <w:sz w:val="32"/>
          <w:szCs w:val="32"/>
        </w:rPr>
      </w:pPr>
      <w:r w:rsidRPr="00173557">
        <w:rPr>
          <w:rFonts w:cs="Arial"/>
          <w:b/>
          <w:bCs/>
          <w:sz w:val="32"/>
          <w:szCs w:val="32"/>
        </w:rPr>
        <w:t>CHAPTER 44 HIGH-VELOCITY HURRICANE ZONES</w:t>
      </w:r>
    </w:p>
    <w:p w:rsidR="00173557" w:rsidRDefault="00173557" w:rsidP="00173557">
      <w:pPr>
        <w:autoSpaceDE w:val="0"/>
        <w:autoSpaceDN w:val="0"/>
        <w:adjustRightInd w:val="0"/>
        <w:rPr>
          <w:rFonts w:cs="Arial"/>
          <w:b/>
          <w:bCs/>
          <w:sz w:val="32"/>
          <w:szCs w:val="32"/>
        </w:rPr>
      </w:pPr>
    </w:p>
    <w:p w:rsidR="00173557" w:rsidRDefault="00173557" w:rsidP="00173557">
      <w:pPr>
        <w:autoSpaceDE w:val="0"/>
        <w:autoSpaceDN w:val="0"/>
        <w:adjustRightInd w:val="0"/>
        <w:rPr>
          <w:rFonts w:cs="Arial"/>
          <w:bCs/>
          <w:sz w:val="24"/>
          <w:szCs w:val="24"/>
        </w:rPr>
      </w:pPr>
      <w:r w:rsidRPr="00173557">
        <w:rPr>
          <w:rFonts w:cs="Arial"/>
          <w:bCs/>
          <w:sz w:val="24"/>
          <w:szCs w:val="24"/>
        </w:rPr>
        <w:t xml:space="preserve">No change </w:t>
      </w:r>
    </w:p>
    <w:p w:rsidR="00173557" w:rsidRDefault="00173557" w:rsidP="00173557">
      <w:pPr>
        <w:autoSpaceDE w:val="0"/>
        <w:autoSpaceDN w:val="0"/>
        <w:adjustRightInd w:val="0"/>
        <w:rPr>
          <w:rFonts w:cs="Arial"/>
          <w:bCs/>
          <w:sz w:val="24"/>
          <w:szCs w:val="24"/>
        </w:rPr>
      </w:pPr>
    </w:p>
    <w:p w:rsidR="00173557" w:rsidRDefault="00173557" w:rsidP="00173557">
      <w:pPr>
        <w:autoSpaceDE w:val="0"/>
        <w:autoSpaceDN w:val="0"/>
        <w:adjustRightInd w:val="0"/>
        <w:rPr>
          <w:rFonts w:cs="Arial"/>
          <w:b/>
          <w:bCs/>
          <w:sz w:val="32"/>
          <w:szCs w:val="32"/>
        </w:rPr>
      </w:pPr>
      <w:r w:rsidRPr="00173557">
        <w:rPr>
          <w:rFonts w:cs="Arial"/>
          <w:b/>
          <w:bCs/>
          <w:sz w:val="32"/>
          <w:szCs w:val="32"/>
        </w:rPr>
        <w:t>CHAPTER 45 PRIVATE SWIMMING POOLS</w:t>
      </w:r>
    </w:p>
    <w:p w:rsidR="00173557" w:rsidRDefault="00173557" w:rsidP="00173557">
      <w:pPr>
        <w:autoSpaceDE w:val="0"/>
        <w:autoSpaceDN w:val="0"/>
        <w:adjustRightInd w:val="0"/>
        <w:rPr>
          <w:rFonts w:cs="Arial"/>
          <w:b/>
          <w:bCs/>
          <w:sz w:val="32"/>
          <w:szCs w:val="32"/>
        </w:rPr>
      </w:pPr>
    </w:p>
    <w:p w:rsidR="00173557" w:rsidRPr="00173557" w:rsidRDefault="00173557" w:rsidP="00173557">
      <w:pPr>
        <w:autoSpaceDE w:val="0"/>
        <w:autoSpaceDN w:val="0"/>
        <w:adjustRightInd w:val="0"/>
        <w:rPr>
          <w:rFonts w:eastAsia="Arial"/>
          <w:color w:val="31849B"/>
          <w:w w:val="99"/>
          <w:sz w:val="24"/>
          <w:szCs w:val="24"/>
        </w:rPr>
      </w:pPr>
      <w:r w:rsidRPr="00173557">
        <w:rPr>
          <w:rFonts w:cs="Arial"/>
          <w:bCs/>
          <w:sz w:val="24"/>
          <w:szCs w:val="24"/>
        </w:rPr>
        <w:t xml:space="preserve">No change </w:t>
      </w:r>
    </w:p>
    <w:p w:rsidR="00173557" w:rsidRDefault="00173557" w:rsidP="00E2315F">
      <w:pPr>
        <w:rPr>
          <w:rFonts w:eastAsia="Arial"/>
          <w:color w:val="31849B"/>
          <w:w w:val="99"/>
          <w:sz w:val="36"/>
          <w:szCs w:val="36"/>
        </w:rPr>
      </w:pPr>
    </w:p>
    <w:p w:rsidR="006E5A61" w:rsidRDefault="00173557" w:rsidP="00173557">
      <w:pPr>
        <w:autoSpaceDE w:val="0"/>
        <w:autoSpaceDN w:val="0"/>
        <w:adjustRightInd w:val="0"/>
        <w:rPr>
          <w:rFonts w:cs="Arial"/>
          <w:b/>
          <w:bCs/>
          <w:sz w:val="32"/>
          <w:szCs w:val="32"/>
        </w:rPr>
      </w:pPr>
      <w:r w:rsidRPr="00173557">
        <w:rPr>
          <w:rFonts w:cs="Arial"/>
          <w:b/>
          <w:bCs/>
          <w:sz w:val="32"/>
          <w:szCs w:val="32"/>
        </w:rPr>
        <w:t>CHAPTER 46 REFERENCED STANDARDS</w:t>
      </w:r>
    </w:p>
    <w:p w:rsidR="007628AF" w:rsidRDefault="007628AF" w:rsidP="00173557">
      <w:pPr>
        <w:autoSpaceDE w:val="0"/>
        <w:autoSpaceDN w:val="0"/>
        <w:adjustRightInd w:val="0"/>
        <w:rPr>
          <w:rFonts w:cs="Arial"/>
          <w:b/>
          <w:bCs/>
          <w:sz w:val="32"/>
          <w:szCs w:val="32"/>
        </w:rPr>
      </w:pPr>
    </w:p>
    <w:p w:rsidR="007628AF" w:rsidRPr="00173557" w:rsidRDefault="007628AF" w:rsidP="00173557">
      <w:pPr>
        <w:autoSpaceDE w:val="0"/>
        <w:autoSpaceDN w:val="0"/>
        <w:adjustRightInd w:val="0"/>
        <w:rPr>
          <w:rFonts w:eastAsia="Arial" w:cs="Arial"/>
          <w:sz w:val="32"/>
          <w:szCs w:val="32"/>
        </w:rPr>
      </w:pPr>
      <w:r>
        <w:rPr>
          <w:rFonts w:cs="Arial"/>
          <w:b/>
          <w:bCs/>
          <w:sz w:val="32"/>
          <w:szCs w:val="32"/>
        </w:rPr>
        <w:lastRenderedPageBreak/>
        <w:t>See attached</w:t>
      </w:r>
    </w:p>
    <w:p w:rsidR="006E10A1" w:rsidRPr="006E10A1" w:rsidRDefault="006E10A1" w:rsidP="00E2315F">
      <w:pPr>
        <w:widowControl w:val="0"/>
        <w:autoSpaceDE w:val="0"/>
        <w:autoSpaceDN w:val="0"/>
        <w:spacing w:before="7"/>
        <w:rPr>
          <w:rFonts w:eastAsia="Arial" w:cs="Arial"/>
          <w:szCs w:val="22"/>
        </w:rPr>
      </w:pPr>
    </w:p>
    <w:p w:rsidR="004B2E56" w:rsidRDefault="004B2E56" w:rsidP="00E2315F">
      <w:pPr>
        <w:widowControl w:val="0"/>
        <w:autoSpaceDE w:val="0"/>
        <w:autoSpaceDN w:val="0"/>
        <w:spacing w:before="7"/>
        <w:rPr>
          <w:rFonts w:eastAsia="Arial"/>
          <w:color w:val="31849B"/>
          <w:w w:val="99"/>
          <w:sz w:val="36"/>
          <w:szCs w:val="36"/>
        </w:rPr>
      </w:pPr>
      <w:r>
        <w:rPr>
          <w:rFonts w:eastAsia="Arial"/>
          <w:color w:val="31849B"/>
          <w:w w:val="99"/>
          <w:sz w:val="36"/>
          <w:szCs w:val="36"/>
        </w:rPr>
        <w:t>Appendix Q</w:t>
      </w:r>
    </w:p>
    <w:tbl>
      <w:tblPr>
        <w:tblW w:w="4250" w:type="pct"/>
        <w:tblCellSpacing w:w="7" w:type="dxa"/>
        <w:shd w:val="clear" w:color="auto" w:fill="FFFFFF"/>
        <w:tblCellMar>
          <w:top w:w="30" w:type="dxa"/>
          <w:left w:w="30" w:type="dxa"/>
          <w:bottom w:w="30" w:type="dxa"/>
          <w:right w:w="30" w:type="dxa"/>
        </w:tblCellMar>
        <w:tblLook w:val="04A0" w:firstRow="1" w:lastRow="0" w:firstColumn="1" w:lastColumn="0" w:noHBand="0" w:noVBand="1"/>
      </w:tblPr>
      <w:tblGrid>
        <w:gridCol w:w="9255"/>
      </w:tblGrid>
      <w:tr w:rsidR="004B2E56" w:rsidRPr="004B2E56" w:rsidTr="004B2E56">
        <w:trPr>
          <w:tblCellSpacing w:w="7" w:type="dxa"/>
        </w:trPr>
        <w:tc>
          <w:tcPr>
            <w:tcW w:w="0" w:type="auto"/>
            <w:shd w:val="clear" w:color="auto" w:fill="FFFFFF"/>
            <w:vAlign w:val="center"/>
            <w:hideMark/>
          </w:tcPr>
          <w:p w:rsidR="004B2E56" w:rsidRPr="004B2E56" w:rsidRDefault="004B2E56" w:rsidP="00E2315F">
            <w:pPr>
              <w:rPr>
                <w:rFonts w:ascii="Verdana" w:hAnsi="Verdana"/>
                <w:color w:val="000000"/>
                <w:sz w:val="24"/>
                <w:szCs w:val="24"/>
              </w:rPr>
            </w:pPr>
          </w:p>
        </w:tc>
      </w:tr>
      <w:tr w:rsidR="004B2E56" w:rsidRPr="004B2E56" w:rsidTr="004B2E56">
        <w:trPr>
          <w:tblCellSpacing w:w="7" w:type="dxa"/>
        </w:trPr>
        <w:tc>
          <w:tcPr>
            <w:tcW w:w="0" w:type="auto"/>
            <w:shd w:val="clear" w:color="auto" w:fill="FFFFFF"/>
            <w:vAlign w:val="center"/>
            <w:hideMark/>
          </w:tcPr>
          <w:p w:rsidR="00173557" w:rsidRDefault="00173557" w:rsidP="00E2315F">
            <w:pPr>
              <w:spacing w:before="100" w:beforeAutospacing="1" w:after="80"/>
              <w:rPr>
                <w:rFonts w:ascii="Verdana" w:hAnsi="Verdana"/>
                <w:b/>
                <w:bCs/>
                <w:color w:val="000000"/>
                <w:sz w:val="24"/>
                <w:szCs w:val="24"/>
              </w:rPr>
            </w:pPr>
          </w:p>
          <w:p w:rsidR="004B2E56" w:rsidRPr="004B2E56" w:rsidRDefault="004B2E56" w:rsidP="00E2315F">
            <w:pPr>
              <w:spacing w:before="100" w:beforeAutospacing="1" w:after="80"/>
              <w:rPr>
                <w:rFonts w:ascii="Verdana" w:hAnsi="Verdana"/>
                <w:color w:val="000000"/>
                <w:sz w:val="24"/>
                <w:szCs w:val="24"/>
              </w:rPr>
            </w:pPr>
            <w:r w:rsidRPr="004B2E56">
              <w:rPr>
                <w:rFonts w:ascii="Verdana" w:hAnsi="Verdana"/>
                <w:b/>
                <w:bCs/>
                <w:color w:val="000000"/>
                <w:sz w:val="24"/>
                <w:szCs w:val="24"/>
              </w:rPr>
              <w:t>APPENDIX Q </w:t>
            </w:r>
            <w:r w:rsidRPr="004B2E56">
              <w:rPr>
                <w:rFonts w:ascii="Verdana" w:hAnsi="Verdana"/>
                <w:b/>
                <w:bCs/>
                <w:strike/>
                <w:color w:val="000000"/>
                <w:sz w:val="24"/>
                <w:szCs w:val="24"/>
              </w:rPr>
              <w:t>RESERVED</w:t>
            </w:r>
            <w:r w:rsidRPr="004B2E56">
              <w:rPr>
                <w:rFonts w:ascii="Verdana" w:hAnsi="Verdana"/>
                <w:b/>
                <w:bCs/>
                <w:color w:val="000000"/>
                <w:sz w:val="24"/>
                <w:szCs w:val="24"/>
              </w:rPr>
              <w:t> </w:t>
            </w:r>
            <w:r w:rsidRPr="004B2E56">
              <w:rPr>
                <w:rFonts w:ascii="Verdana" w:hAnsi="Verdana"/>
                <w:b/>
                <w:bCs/>
                <w:color w:val="000000"/>
                <w:sz w:val="24"/>
                <w:szCs w:val="24"/>
                <w:u w:val="single"/>
              </w:rPr>
              <w:t>TINY HOUSES</w:t>
            </w:r>
          </w:p>
          <w:p w:rsidR="004B2E56" w:rsidRPr="004B2E56" w:rsidRDefault="004B2E56" w:rsidP="00E2315F">
            <w:pPr>
              <w:spacing w:before="100" w:beforeAutospacing="1" w:after="80"/>
              <w:rPr>
                <w:rFonts w:ascii="Verdana" w:hAnsi="Verdana"/>
                <w:color w:val="000000"/>
                <w:sz w:val="24"/>
                <w:szCs w:val="24"/>
              </w:rPr>
            </w:pPr>
          </w:p>
          <w:p w:rsidR="004B2E56" w:rsidRPr="004B2E56" w:rsidRDefault="004B2E56" w:rsidP="00E2315F">
            <w:pPr>
              <w:spacing w:after="80"/>
              <w:ind w:left="630" w:hanging="630"/>
              <w:rPr>
                <w:rFonts w:ascii="Verdana" w:hAnsi="Verdana"/>
                <w:color w:val="000000"/>
                <w:sz w:val="24"/>
                <w:szCs w:val="24"/>
              </w:rPr>
            </w:pPr>
            <w:r w:rsidRPr="004B2E56">
              <w:rPr>
                <w:rFonts w:ascii="Verdana" w:hAnsi="Verdana"/>
                <w:b/>
                <w:bCs/>
                <w:color w:val="000000"/>
                <w:sz w:val="24"/>
                <w:szCs w:val="24"/>
                <w:u w:val="single"/>
              </w:rPr>
              <w:t>SECTION AQ101 GENERAL</w:t>
            </w:r>
          </w:p>
          <w:p w:rsidR="004B2E56" w:rsidRPr="004B2E56" w:rsidRDefault="004B2E56" w:rsidP="00E2315F">
            <w:pPr>
              <w:spacing w:after="80"/>
              <w:ind w:left="547"/>
              <w:rPr>
                <w:rFonts w:ascii="Verdana" w:hAnsi="Verdana"/>
                <w:color w:val="000000"/>
                <w:sz w:val="24"/>
                <w:szCs w:val="24"/>
              </w:rPr>
            </w:pPr>
            <w:r w:rsidRPr="004B2E56">
              <w:rPr>
                <w:rFonts w:ascii="Verdana" w:hAnsi="Verdana"/>
                <w:b/>
                <w:bCs/>
                <w:color w:val="000000"/>
                <w:sz w:val="24"/>
                <w:szCs w:val="24"/>
                <w:u w:val="single"/>
              </w:rPr>
              <w:t>AQ101.1</w:t>
            </w:r>
            <w:r w:rsidRPr="004B2E56">
              <w:rPr>
                <w:rFonts w:ascii="Verdana" w:hAnsi="Verdana"/>
                <w:color w:val="000000"/>
                <w:sz w:val="24"/>
                <w:szCs w:val="24"/>
                <w:u w:val="single"/>
              </w:rPr>
              <w:t> Scope. This appendix shall be applicable to tiny houses used as single dwelling units. Tiny houses shall com-ply with this code except as otherwise stated in this appendix.</w:t>
            </w:r>
          </w:p>
          <w:p w:rsidR="004B2E56" w:rsidRPr="004B2E56" w:rsidRDefault="004B2E56" w:rsidP="00E2315F">
            <w:pPr>
              <w:spacing w:before="100" w:beforeAutospacing="1" w:after="80"/>
              <w:rPr>
                <w:rFonts w:ascii="Verdana" w:hAnsi="Verdana"/>
                <w:color w:val="000000"/>
                <w:sz w:val="24"/>
                <w:szCs w:val="24"/>
              </w:rPr>
            </w:pPr>
            <w:r w:rsidRPr="004B2E56">
              <w:rPr>
                <w:rFonts w:ascii="Verdana" w:hAnsi="Verdana"/>
                <w:b/>
                <w:bCs/>
                <w:color w:val="000000"/>
                <w:sz w:val="24"/>
                <w:szCs w:val="24"/>
                <w:u w:val="single"/>
              </w:rPr>
              <w:t>SECTION AQ102 DEFINITIONS</w:t>
            </w:r>
          </w:p>
          <w:p w:rsidR="004B2E56" w:rsidRPr="004B2E56" w:rsidRDefault="004B2E56" w:rsidP="00E2315F">
            <w:pPr>
              <w:spacing w:after="80"/>
              <w:ind w:left="547"/>
              <w:rPr>
                <w:rFonts w:ascii="Verdana" w:hAnsi="Verdana"/>
                <w:color w:val="000000"/>
                <w:sz w:val="24"/>
                <w:szCs w:val="24"/>
              </w:rPr>
            </w:pPr>
            <w:r w:rsidRPr="004B2E56">
              <w:rPr>
                <w:rFonts w:ascii="Verdana" w:hAnsi="Verdana"/>
                <w:b/>
                <w:bCs/>
                <w:color w:val="000000"/>
                <w:sz w:val="24"/>
                <w:szCs w:val="24"/>
                <w:u w:val="single"/>
              </w:rPr>
              <w:t>AQ102.1</w:t>
            </w:r>
            <w:r w:rsidRPr="004B2E56">
              <w:rPr>
                <w:rFonts w:ascii="Verdana" w:hAnsi="Verdana"/>
                <w:color w:val="000000"/>
                <w:sz w:val="24"/>
                <w:szCs w:val="24"/>
                <w:u w:val="single"/>
              </w:rPr>
              <w:t> </w:t>
            </w:r>
            <w:r w:rsidRPr="004B2E56">
              <w:rPr>
                <w:rFonts w:ascii="Verdana" w:hAnsi="Verdana"/>
                <w:b/>
                <w:bCs/>
                <w:color w:val="000000"/>
                <w:sz w:val="24"/>
                <w:szCs w:val="24"/>
                <w:u w:val="single"/>
              </w:rPr>
              <w:t>General.</w:t>
            </w:r>
            <w:r w:rsidRPr="004B2E56">
              <w:rPr>
                <w:rFonts w:ascii="Verdana" w:hAnsi="Verdana"/>
                <w:color w:val="000000"/>
                <w:sz w:val="24"/>
                <w:szCs w:val="24"/>
                <w:u w:val="single"/>
              </w:rPr>
              <w:t> The following words and terms shall, for the purposes of this appendix, have the meanings shown herein. Refer to Chapter 2 of this code for general definitions.</w:t>
            </w:r>
          </w:p>
          <w:p w:rsidR="004B2E56" w:rsidRPr="004B2E56" w:rsidRDefault="004B2E56" w:rsidP="00E2315F">
            <w:pPr>
              <w:spacing w:after="80"/>
              <w:ind w:left="547"/>
              <w:rPr>
                <w:rFonts w:ascii="Verdana" w:hAnsi="Verdana"/>
                <w:color w:val="000000"/>
                <w:sz w:val="24"/>
                <w:szCs w:val="24"/>
              </w:rPr>
            </w:pPr>
            <w:r w:rsidRPr="004B2E56">
              <w:rPr>
                <w:rFonts w:ascii="Verdana" w:hAnsi="Verdana"/>
                <w:b/>
                <w:bCs/>
                <w:color w:val="000000"/>
                <w:sz w:val="24"/>
                <w:szCs w:val="24"/>
                <w:u w:val="single"/>
              </w:rPr>
              <w:t>EGRESS ROOF ACCESS WINDOW.</w:t>
            </w:r>
            <w:r w:rsidRPr="004B2E56">
              <w:rPr>
                <w:rFonts w:ascii="Verdana" w:hAnsi="Verdana"/>
                <w:color w:val="000000"/>
                <w:sz w:val="24"/>
                <w:szCs w:val="24"/>
                <w:u w:val="single"/>
              </w:rPr>
              <w:t> A skylight or roof window designed and installed to satisfy the emergency escape and rescue opening requirements of Section R310.2.</w:t>
            </w:r>
          </w:p>
          <w:p w:rsidR="004B2E56" w:rsidRPr="004B2E56" w:rsidRDefault="004B2E56" w:rsidP="00E2315F">
            <w:pPr>
              <w:spacing w:after="80"/>
              <w:ind w:left="547"/>
              <w:rPr>
                <w:rFonts w:ascii="Verdana" w:hAnsi="Verdana"/>
                <w:color w:val="000000"/>
                <w:sz w:val="24"/>
                <w:szCs w:val="24"/>
              </w:rPr>
            </w:pPr>
            <w:r w:rsidRPr="004B2E56">
              <w:rPr>
                <w:rFonts w:ascii="Verdana" w:hAnsi="Verdana"/>
                <w:b/>
                <w:bCs/>
                <w:color w:val="000000"/>
                <w:sz w:val="24"/>
                <w:szCs w:val="24"/>
                <w:u w:val="single"/>
              </w:rPr>
              <w:t>LANDING PLATFORM.</w:t>
            </w:r>
            <w:r w:rsidRPr="004B2E56">
              <w:rPr>
                <w:rFonts w:ascii="Verdana" w:hAnsi="Verdana"/>
                <w:color w:val="000000"/>
                <w:sz w:val="24"/>
                <w:szCs w:val="24"/>
                <w:u w:val="single"/>
              </w:rPr>
              <w:t> A landing provided as the top step of a stairway accessing a loft.</w:t>
            </w:r>
          </w:p>
          <w:p w:rsidR="004B2E56" w:rsidRPr="004B2E56" w:rsidRDefault="004B2E56" w:rsidP="00E2315F">
            <w:pPr>
              <w:spacing w:after="80"/>
              <w:ind w:left="547"/>
              <w:rPr>
                <w:rFonts w:ascii="Verdana" w:hAnsi="Verdana"/>
                <w:color w:val="000000"/>
                <w:sz w:val="24"/>
                <w:szCs w:val="24"/>
              </w:rPr>
            </w:pPr>
            <w:r w:rsidRPr="004B2E56">
              <w:rPr>
                <w:rFonts w:ascii="Verdana" w:hAnsi="Verdana"/>
                <w:b/>
                <w:bCs/>
                <w:color w:val="000000"/>
                <w:sz w:val="24"/>
                <w:szCs w:val="24"/>
                <w:u w:val="single"/>
              </w:rPr>
              <w:t>LOFT.</w:t>
            </w:r>
            <w:r w:rsidRPr="004B2E56">
              <w:rPr>
                <w:rFonts w:ascii="Verdana" w:hAnsi="Verdana"/>
                <w:color w:val="000000"/>
                <w:sz w:val="24"/>
                <w:szCs w:val="24"/>
                <w:u w:val="single"/>
              </w:rPr>
              <w:t> A floor level located more than 30 inches (762 mm) above the main floor, open to the main floor on one or more sides with a ceiling height of less than 6 feet 8 inches (2032mm) and used as a living or sleeping space.</w:t>
            </w:r>
          </w:p>
          <w:p w:rsidR="004B2E56" w:rsidRPr="004B2E56" w:rsidRDefault="004B2E56" w:rsidP="00E2315F">
            <w:pPr>
              <w:spacing w:after="80"/>
              <w:ind w:left="547"/>
              <w:rPr>
                <w:rFonts w:ascii="Verdana" w:hAnsi="Verdana"/>
                <w:color w:val="000000"/>
                <w:sz w:val="24"/>
                <w:szCs w:val="24"/>
              </w:rPr>
            </w:pPr>
            <w:r w:rsidRPr="004B2E56">
              <w:rPr>
                <w:rFonts w:ascii="Verdana" w:hAnsi="Verdana"/>
                <w:b/>
                <w:bCs/>
                <w:color w:val="000000"/>
                <w:sz w:val="24"/>
                <w:szCs w:val="24"/>
                <w:u w:val="single"/>
              </w:rPr>
              <w:t>TINY HOUSE.</w:t>
            </w:r>
            <w:r w:rsidRPr="004B2E56">
              <w:rPr>
                <w:rFonts w:ascii="Verdana" w:hAnsi="Verdana"/>
                <w:color w:val="000000"/>
                <w:sz w:val="24"/>
                <w:szCs w:val="24"/>
                <w:u w:val="single"/>
              </w:rPr>
              <w:t> A dwelling that is 400 square feet (37 m2) or less in floor area excluding lofts.</w:t>
            </w:r>
          </w:p>
          <w:p w:rsidR="004B2E56" w:rsidRPr="004B2E56" w:rsidRDefault="004B2E56" w:rsidP="00E2315F">
            <w:pPr>
              <w:spacing w:before="100" w:beforeAutospacing="1" w:after="80"/>
              <w:rPr>
                <w:rFonts w:ascii="Verdana" w:hAnsi="Verdana"/>
                <w:color w:val="000000"/>
                <w:sz w:val="24"/>
                <w:szCs w:val="24"/>
              </w:rPr>
            </w:pPr>
            <w:r w:rsidRPr="004B2E56">
              <w:rPr>
                <w:rFonts w:ascii="Verdana" w:hAnsi="Verdana"/>
                <w:b/>
                <w:bCs/>
                <w:color w:val="000000"/>
                <w:sz w:val="24"/>
                <w:szCs w:val="24"/>
                <w:u w:val="single"/>
              </w:rPr>
              <w:t>SECTION AQ103 CEILING HEIGHT</w:t>
            </w:r>
          </w:p>
          <w:p w:rsidR="004B2E56" w:rsidRPr="004B2E56" w:rsidRDefault="004B2E56" w:rsidP="00E2315F">
            <w:pPr>
              <w:spacing w:after="80"/>
              <w:ind w:left="720"/>
              <w:rPr>
                <w:rFonts w:ascii="Verdana" w:hAnsi="Verdana"/>
                <w:color w:val="000000"/>
                <w:sz w:val="24"/>
                <w:szCs w:val="24"/>
              </w:rPr>
            </w:pPr>
            <w:r w:rsidRPr="004B2E56">
              <w:rPr>
                <w:rFonts w:ascii="Verdana" w:hAnsi="Verdana"/>
                <w:b/>
                <w:bCs/>
                <w:color w:val="000000"/>
                <w:sz w:val="24"/>
                <w:szCs w:val="24"/>
                <w:u w:val="single"/>
              </w:rPr>
              <w:t>AQ103.1 Minimum ceiling height</w:t>
            </w:r>
            <w:r w:rsidRPr="004B2E56">
              <w:rPr>
                <w:rFonts w:ascii="Verdana" w:hAnsi="Verdana"/>
                <w:color w:val="000000"/>
                <w:sz w:val="24"/>
                <w:szCs w:val="24"/>
                <w:u w:val="single"/>
              </w:rPr>
              <w:t>. Habitable space and hallways in tiny houses shall have a ceiling height of not less than 6 feet 8 inches (2032 mm). Bathrooms, toilet rooms and kitchens shall have a ceiling height of not less than 6 feet 4 inches (1930 mm). Obstructions including, but not limited to, beams, girders, ducts and lighting, shall not extend below these minimum ceiling heights.</w:t>
            </w:r>
          </w:p>
          <w:p w:rsidR="004B2E56" w:rsidRPr="004B2E56" w:rsidRDefault="004B2E56" w:rsidP="00E2315F">
            <w:pPr>
              <w:spacing w:after="80"/>
              <w:ind w:left="720" w:right="-180" w:firstLine="720"/>
              <w:rPr>
                <w:rFonts w:ascii="Verdana" w:hAnsi="Verdana"/>
                <w:color w:val="000000"/>
                <w:sz w:val="24"/>
                <w:szCs w:val="24"/>
              </w:rPr>
            </w:pPr>
            <w:r w:rsidRPr="004B2E56">
              <w:rPr>
                <w:rFonts w:ascii="Verdana" w:hAnsi="Verdana"/>
                <w:b/>
                <w:bCs/>
                <w:color w:val="000000"/>
                <w:sz w:val="24"/>
                <w:szCs w:val="24"/>
                <w:u w:val="single"/>
              </w:rPr>
              <w:t>Exception:</w:t>
            </w:r>
            <w:r w:rsidRPr="004B2E56">
              <w:rPr>
                <w:rFonts w:ascii="Verdana" w:hAnsi="Verdana"/>
                <w:color w:val="000000"/>
                <w:sz w:val="24"/>
                <w:szCs w:val="24"/>
                <w:u w:val="single"/>
              </w:rPr>
              <w:t> Ceiling heights in lofts are permitted to be less than 6 feet 8 inches (2032 mm).</w:t>
            </w:r>
          </w:p>
          <w:p w:rsidR="004B2E56" w:rsidRPr="004B2E56" w:rsidRDefault="004B2E56" w:rsidP="00E2315F">
            <w:pPr>
              <w:spacing w:after="80"/>
              <w:ind w:left="547" w:hanging="360"/>
              <w:rPr>
                <w:rFonts w:ascii="Verdana" w:hAnsi="Verdana"/>
                <w:color w:val="000000"/>
                <w:sz w:val="24"/>
                <w:szCs w:val="24"/>
              </w:rPr>
            </w:pPr>
            <w:r w:rsidRPr="004B2E56">
              <w:rPr>
                <w:rFonts w:ascii="Verdana" w:hAnsi="Verdana"/>
                <w:b/>
                <w:bCs/>
                <w:color w:val="000000"/>
                <w:sz w:val="24"/>
                <w:szCs w:val="24"/>
                <w:u w:val="single"/>
              </w:rPr>
              <w:t>SECTION AQ104 LOFTS</w:t>
            </w:r>
          </w:p>
          <w:p w:rsidR="004B2E56" w:rsidRPr="004B2E56" w:rsidRDefault="004B2E56" w:rsidP="00E2315F">
            <w:pPr>
              <w:spacing w:after="80"/>
              <w:ind w:left="547" w:firstLine="173"/>
              <w:rPr>
                <w:rFonts w:ascii="Verdana" w:hAnsi="Verdana"/>
                <w:color w:val="000000"/>
                <w:sz w:val="24"/>
                <w:szCs w:val="24"/>
              </w:rPr>
            </w:pPr>
            <w:r w:rsidRPr="004B2E56">
              <w:rPr>
                <w:rFonts w:ascii="Verdana" w:hAnsi="Verdana"/>
                <w:b/>
                <w:bCs/>
                <w:color w:val="000000"/>
                <w:sz w:val="24"/>
                <w:szCs w:val="24"/>
                <w:u w:val="single"/>
              </w:rPr>
              <w:t>AQ104.1</w:t>
            </w:r>
            <w:r w:rsidRPr="004B2E56">
              <w:rPr>
                <w:rFonts w:ascii="Verdana" w:hAnsi="Verdana"/>
                <w:color w:val="000000"/>
                <w:sz w:val="24"/>
                <w:szCs w:val="24"/>
                <w:u w:val="single"/>
              </w:rPr>
              <w:t> Minimum loft area and dimensions. Lofts used as a sleeping or living space shall meet the minimum area and dimension requirements of Sections AQ104.1.1 through AQ104.1.3.</w:t>
            </w:r>
          </w:p>
          <w:p w:rsidR="004B2E56" w:rsidRPr="004B2E56" w:rsidRDefault="004B2E56" w:rsidP="00E2315F">
            <w:pPr>
              <w:spacing w:after="80"/>
              <w:ind w:left="1440"/>
              <w:rPr>
                <w:rFonts w:ascii="Verdana" w:hAnsi="Verdana"/>
                <w:color w:val="000000"/>
                <w:sz w:val="24"/>
                <w:szCs w:val="24"/>
              </w:rPr>
            </w:pPr>
            <w:r w:rsidRPr="004B2E56">
              <w:rPr>
                <w:rFonts w:ascii="Verdana" w:hAnsi="Verdana"/>
                <w:b/>
                <w:bCs/>
                <w:color w:val="000000"/>
                <w:sz w:val="24"/>
                <w:szCs w:val="24"/>
                <w:u w:val="single"/>
              </w:rPr>
              <w:t>AQ104.1.1 Minimum area.</w:t>
            </w:r>
            <w:r w:rsidRPr="004B2E56">
              <w:rPr>
                <w:rFonts w:ascii="Verdana" w:hAnsi="Verdana"/>
                <w:color w:val="000000"/>
                <w:sz w:val="24"/>
                <w:szCs w:val="24"/>
                <w:u w:val="single"/>
              </w:rPr>
              <w:t> Lofts shall have a floor area of not less than 35 square feet (3.25 m2).</w:t>
            </w:r>
          </w:p>
          <w:p w:rsidR="004B2E56" w:rsidRPr="004B2E56" w:rsidRDefault="004B2E56" w:rsidP="00E2315F">
            <w:pPr>
              <w:spacing w:after="80"/>
              <w:ind w:left="1440"/>
              <w:rPr>
                <w:rFonts w:ascii="Verdana" w:hAnsi="Verdana"/>
                <w:color w:val="000000"/>
                <w:sz w:val="24"/>
                <w:szCs w:val="24"/>
              </w:rPr>
            </w:pPr>
            <w:r w:rsidRPr="004B2E56">
              <w:rPr>
                <w:rFonts w:ascii="Verdana" w:hAnsi="Verdana"/>
                <w:b/>
                <w:bCs/>
                <w:color w:val="000000"/>
                <w:sz w:val="24"/>
                <w:szCs w:val="24"/>
                <w:u w:val="single"/>
              </w:rPr>
              <w:lastRenderedPageBreak/>
              <w:t>AQ104.1.2 Minimum dimensions</w:t>
            </w:r>
            <w:r w:rsidRPr="004B2E56">
              <w:rPr>
                <w:rFonts w:ascii="Verdana" w:hAnsi="Verdana"/>
                <w:color w:val="000000"/>
                <w:sz w:val="24"/>
                <w:szCs w:val="24"/>
                <w:u w:val="single"/>
              </w:rPr>
              <w:t>. Lofts shall be not less than 5 feet (1524 mm) in any horizontal dimension.</w:t>
            </w:r>
          </w:p>
          <w:p w:rsidR="004B2E56" w:rsidRPr="004B2E56" w:rsidRDefault="004B2E56" w:rsidP="00E2315F">
            <w:pPr>
              <w:spacing w:after="80"/>
              <w:ind w:left="1440"/>
              <w:rPr>
                <w:rFonts w:ascii="Verdana" w:hAnsi="Verdana"/>
                <w:color w:val="000000"/>
                <w:sz w:val="24"/>
                <w:szCs w:val="24"/>
              </w:rPr>
            </w:pPr>
            <w:r w:rsidRPr="004B2E56">
              <w:rPr>
                <w:rFonts w:ascii="Verdana" w:hAnsi="Verdana"/>
                <w:b/>
                <w:bCs/>
                <w:color w:val="000000"/>
                <w:sz w:val="24"/>
                <w:szCs w:val="24"/>
                <w:u w:val="single"/>
              </w:rPr>
              <w:t>AQ104.1.3</w:t>
            </w:r>
            <w:r w:rsidRPr="004B2E56">
              <w:rPr>
                <w:rFonts w:ascii="Verdana" w:hAnsi="Verdana"/>
                <w:color w:val="000000"/>
                <w:sz w:val="24"/>
                <w:szCs w:val="24"/>
                <w:u w:val="single"/>
              </w:rPr>
              <w:t> Height effect on loft area. Portions of a loft with a sloped ceiling measuring less than 3 feet (914 mm) from the finished floor to the finished ceiling shall not be considered as contributing to the minimum required area for the loft.</w:t>
            </w:r>
          </w:p>
          <w:p w:rsidR="004B2E56" w:rsidRPr="004B2E56" w:rsidRDefault="004B2E56" w:rsidP="00E2315F">
            <w:pPr>
              <w:spacing w:after="80"/>
              <w:ind w:left="2160"/>
              <w:rPr>
                <w:rFonts w:ascii="Verdana" w:hAnsi="Verdana"/>
                <w:color w:val="000000"/>
                <w:sz w:val="24"/>
                <w:szCs w:val="24"/>
              </w:rPr>
            </w:pPr>
            <w:r w:rsidRPr="004B2E56">
              <w:rPr>
                <w:rFonts w:ascii="Verdana" w:hAnsi="Verdana"/>
                <w:b/>
                <w:bCs/>
                <w:color w:val="000000"/>
                <w:sz w:val="24"/>
                <w:szCs w:val="24"/>
                <w:u w:val="single"/>
              </w:rPr>
              <w:t>Exception</w:t>
            </w:r>
            <w:r w:rsidRPr="004B2E56">
              <w:rPr>
                <w:rFonts w:ascii="Verdana" w:hAnsi="Verdana"/>
                <w:color w:val="000000"/>
                <w:sz w:val="24"/>
                <w:szCs w:val="24"/>
                <w:u w:val="single"/>
              </w:rPr>
              <w:t>: Under gable roofs with a minimum slope of 6 units vertical in 12 units horizontal (50-percent slope), portions of a loft with a sloped ceiling measuring less than 16 inches (406 mm) from the finished floor to the finished ceiling shall not be considered as contributing to the minimum required area for the loft.</w:t>
            </w:r>
          </w:p>
          <w:p w:rsidR="004B2E56" w:rsidRPr="004B2E56" w:rsidRDefault="004B2E56" w:rsidP="00E2315F">
            <w:pPr>
              <w:spacing w:after="80"/>
              <w:ind w:left="720"/>
              <w:rPr>
                <w:rFonts w:ascii="Verdana" w:hAnsi="Verdana"/>
                <w:color w:val="000000"/>
                <w:sz w:val="24"/>
                <w:szCs w:val="24"/>
              </w:rPr>
            </w:pPr>
            <w:r w:rsidRPr="004B2E56">
              <w:rPr>
                <w:rFonts w:ascii="Verdana" w:hAnsi="Verdana"/>
                <w:b/>
                <w:bCs/>
                <w:color w:val="000000"/>
                <w:sz w:val="24"/>
                <w:szCs w:val="24"/>
                <w:u w:val="single"/>
              </w:rPr>
              <w:t>AQ104.2 Loft access.</w:t>
            </w:r>
            <w:r w:rsidRPr="004B2E56">
              <w:rPr>
                <w:rFonts w:ascii="Verdana" w:hAnsi="Verdana"/>
                <w:color w:val="000000"/>
                <w:sz w:val="24"/>
                <w:szCs w:val="24"/>
                <w:u w:val="single"/>
              </w:rPr>
              <w:t> The access to and primary egress from lofts shall be of any type described in Sections AQ104.2.1 through AQ104.2.4.</w:t>
            </w:r>
          </w:p>
          <w:p w:rsidR="004B2E56" w:rsidRPr="004B2E56" w:rsidRDefault="004B2E56" w:rsidP="00E2315F">
            <w:pPr>
              <w:spacing w:after="80"/>
              <w:ind w:left="1267"/>
              <w:rPr>
                <w:rFonts w:ascii="Verdana" w:hAnsi="Verdana"/>
                <w:color w:val="000000"/>
                <w:sz w:val="24"/>
                <w:szCs w:val="24"/>
              </w:rPr>
            </w:pPr>
            <w:r w:rsidRPr="004B2E56">
              <w:rPr>
                <w:rFonts w:ascii="Verdana" w:hAnsi="Verdana"/>
                <w:b/>
                <w:bCs/>
                <w:color w:val="000000"/>
                <w:sz w:val="24"/>
                <w:szCs w:val="24"/>
                <w:u w:val="single"/>
              </w:rPr>
              <w:t>AQ104.2.1 Stairways.</w:t>
            </w:r>
            <w:r w:rsidRPr="004B2E56">
              <w:rPr>
                <w:rFonts w:ascii="Verdana" w:hAnsi="Verdana"/>
                <w:color w:val="000000"/>
                <w:sz w:val="24"/>
                <w:szCs w:val="24"/>
                <w:u w:val="single"/>
              </w:rPr>
              <w:t> Stairways accessing lofts shall comply with this code or with Sections AQ104.2.1.1 through AQ104.2.1.5.</w:t>
            </w:r>
          </w:p>
          <w:p w:rsidR="004B2E56" w:rsidRPr="004B2E56" w:rsidRDefault="004B2E56" w:rsidP="00E2315F">
            <w:pPr>
              <w:spacing w:after="80"/>
              <w:ind w:left="1267"/>
              <w:rPr>
                <w:rFonts w:ascii="Verdana" w:hAnsi="Verdana"/>
                <w:color w:val="000000"/>
                <w:sz w:val="24"/>
                <w:szCs w:val="24"/>
              </w:rPr>
            </w:pPr>
            <w:r w:rsidRPr="004B2E56">
              <w:rPr>
                <w:rFonts w:ascii="Verdana" w:hAnsi="Verdana"/>
                <w:b/>
                <w:bCs/>
                <w:color w:val="000000"/>
                <w:sz w:val="24"/>
                <w:szCs w:val="24"/>
                <w:u w:val="single"/>
              </w:rPr>
              <w:t>AQ104.2.1.1 Width.</w:t>
            </w:r>
            <w:r w:rsidRPr="004B2E56">
              <w:rPr>
                <w:rFonts w:ascii="Verdana" w:hAnsi="Verdana"/>
                <w:color w:val="000000"/>
                <w:sz w:val="24"/>
                <w:szCs w:val="24"/>
                <w:u w:val="single"/>
              </w:rPr>
              <w:t> Stairways accessing a loft shall not be less than 17 inches (432 mm) in clear width at or above the handrail. The width below the handrail shall be not less than 20 inches (508 mm).</w:t>
            </w:r>
          </w:p>
          <w:p w:rsidR="004B2E56" w:rsidRPr="004B2E56" w:rsidRDefault="004B2E56" w:rsidP="00E2315F">
            <w:pPr>
              <w:spacing w:after="80"/>
              <w:ind w:left="720" w:firstLine="547"/>
              <w:rPr>
                <w:rFonts w:ascii="Verdana" w:hAnsi="Verdana"/>
                <w:color w:val="000000"/>
                <w:sz w:val="24"/>
                <w:szCs w:val="24"/>
              </w:rPr>
            </w:pPr>
            <w:r w:rsidRPr="004B2E56">
              <w:rPr>
                <w:rFonts w:ascii="Verdana" w:hAnsi="Verdana"/>
                <w:b/>
                <w:bCs/>
                <w:color w:val="000000"/>
                <w:sz w:val="24"/>
                <w:szCs w:val="24"/>
                <w:u w:val="single"/>
              </w:rPr>
              <w:t>AQ104.2.1.2 Headroom.</w:t>
            </w:r>
            <w:r w:rsidRPr="004B2E56">
              <w:rPr>
                <w:rFonts w:ascii="Verdana" w:hAnsi="Verdana"/>
                <w:color w:val="000000"/>
                <w:sz w:val="24"/>
                <w:szCs w:val="24"/>
                <w:u w:val="single"/>
              </w:rPr>
              <w:t> The headroom in stairways accessing a loft shall be not less than 6 feet 2 inches(1880 mm), as measured vertically, from a sloped line connecting the tread or landing platform nosings in the middle of their width.</w:t>
            </w:r>
          </w:p>
          <w:p w:rsidR="004B2E56" w:rsidRPr="004B2E56" w:rsidRDefault="004B2E56" w:rsidP="00E2315F">
            <w:pPr>
              <w:spacing w:after="80"/>
              <w:ind w:left="720" w:firstLine="547"/>
              <w:rPr>
                <w:rFonts w:ascii="Verdana" w:hAnsi="Verdana"/>
                <w:color w:val="000000"/>
                <w:sz w:val="24"/>
                <w:szCs w:val="24"/>
              </w:rPr>
            </w:pPr>
            <w:r w:rsidRPr="004B2E56">
              <w:rPr>
                <w:rFonts w:ascii="Verdana" w:hAnsi="Verdana"/>
                <w:b/>
                <w:bCs/>
                <w:color w:val="000000"/>
                <w:sz w:val="24"/>
                <w:szCs w:val="24"/>
                <w:u w:val="single"/>
              </w:rPr>
              <w:t>AQ104.2.1.3 Treads and risers.</w:t>
            </w:r>
            <w:r w:rsidRPr="004B2E56">
              <w:rPr>
                <w:rFonts w:ascii="Verdana" w:hAnsi="Verdana"/>
                <w:color w:val="000000"/>
                <w:sz w:val="24"/>
                <w:szCs w:val="24"/>
                <w:u w:val="single"/>
              </w:rPr>
              <w:t> Risers for stairs accessing a loft shall be not less than 7 inches (178 mm) and not more than 12 inches (305 mm) in height. Tread depth and riser height shall be calculated in accordance with one of the following formulas:</w:t>
            </w:r>
          </w:p>
          <w:p w:rsidR="004B2E56" w:rsidRPr="004B2E56" w:rsidRDefault="004B2E56" w:rsidP="00E2315F">
            <w:pPr>
              <w:spacing w:after="80"/>
              <w:ind w:left="720" w:firstLine="720"/>
              <w:rPr>
                <w:rFonts w:ascii="Verdana" w:hAnsi="Verdana"/>
                <w:color w:val="000000"/>
                <w:sz w:val="24"/>
                <w:szCs w:val="24"/>
              </w:rPr>
            </w:pPr>
            <w:r w:rsidRPr="004B2E56">
              <w:rPr>
                <w:rFonts w:ascii="Verdana" w:hAnsi="Verdana"/>
                <w:color w:val="000000"/>
                <w:sz w:val="24"/>
                <w:szCs w:val="24"/>
                <w:u w:val="single"/>
              </w:rPr>
              <w:t>1.  The tread depth shall be 20 inches (508 mm) minus four-thirds of the riser height.</w:t>
            </w:r>
          </w:p>
          <w:p w:rsidR="004B2E56" w:rsidRPr="004B2E56" w:rsidRDefault="004B2E56" w:rsidP="00E2315F">
            <w:pPr>
              <w:spacing w:after="80"/>
              <w:ind w:left="720" w:firstLine="720"/>
              <w:rPr>
                <w:rFonts w:ascii="Verdana" w:hAnsi="Verdana"/>
                <w:color w:val="000000"/>
                <w:sz w:val="24"/>
                <w:szCs w:val="24"/>
              </w:rPr>
            </w:pPr>
            <w:r w:rsidRPr="004B2E56">
              <w:rPr>
                <w:rFonts w:ascii="Verdana" w:hAnsi="Verdana"/>
                <w:color w:val="000000"/>
                <w:sz w:val="24"/>
                <w:szCs w:val="24"/>
                <w:u w:val="single"/>
              </w:rPr>
              <w:t>2.  The riser height shall be 15 inches (381 mm) minus three-fourths of the tread depth.</w:t>
            </w:r>
          </w:p>
          <w:p w:rsidR="004B2E56" w:rsidRPr="004B2E56" w:rsidRDefault="004B2E56" w:rsidP="00E2315F">
            <w:pPr>
              <w:spacing w:after="80"/>
              <w:ind w:left="1440"/>
              <w:rPr>
                <w:rFonts w:ascii="Verdana" w:hAnsi="Verdana"/>
                <w:color w:val="000000"/>
                <w:sz w:val="24"/>
                <w:szCs w:val="24"/>
              </w:rPr>
            </w:pPr>
            <w:r w:rsidRPr="004B2E56">
              <w:rPr>
                <w:rFonts w:ascii="Verdana" w:hAnsi="Verdana"/>
                <w:b/>
                <w:bCs/>
                <w:color w:val="000000"/>
                <w:sz w:val="24"/>
                <w:szCs w:val="24"/>
                <w:u w:val="single"/>
              </w:rPr>
              <w:t>AQ104.2.1.4  Landing platforms.</w:t>
            </w:r>
            <w:r w:rsidRPr="004B2E56">
              <w:rPr>
                <w:rFonts w:ascii="Verdana" w:hAnsi="Verdana"/>
                <w:color w:val="000000"/>
                <w:sz w:val="24"/>
                <w:szCs w:val="24"/>
                <w:u w:val="single"/>
              </w:rPr>
              <w:t> The top tread and riser of stairways accessing lofts shall be constructed as a landing platform where the loft ceiling height is less than 6 feet 2 inches (1880 mm) where the stairway meets the loft. The landing platform shall be 18 inches to 22 inches (457 to 559 mm) in depth measured from the nosing of the landing platform to the edge of the loft, and 16 to 18 inches (406 to 457 mm) in height measured from the landing platform to the loft floor.</w:t>
            </w:r>
          </w:p>
          <w:p w:rsidR="004B2E56" w:rsidRPr="004B2E56" w:rsidRDefault="004B2E56" w:rsidP="00E2315F">
            <w:pPr>
              <w:spacing w:after="80"/>
              <w:ind w:left="720" w:firstLine="720"/>
              <w:rPr>
                <w:rFonts w:ascii="Verdana" w:hAnsi="Verdana"/>
                <w:color w:val="000000"/>
                <w:sz w:val="24"/>
                <w:szCs w:val="24"/>
              </w:rPr>
            </w:pPr>
            <w:r w:rsidRPr="004B2E56">
              <w:rPr>
                <w:rFonts w:ascii="Verdana" w:hAnsi="Verdana"/>
                <w:b/>
                <w:bCs/>
                <w:color w:val="000000"/>
                <w:sz w:val="24"/>
                <w:szCs w:val="24"/>
                <w:u w:val="single"/>
              </w:rPr>
              <w:t>AQ104.2.1.5 Handrails.</w:t>
            </w:r>
            <w:r w:rsidRPr="004B2E56">
              <w:rPr>
                <w:rFonts w:ascii="Verdana" w:hAnsi="Verdana"/>
                <w:color w:val="000000"/>
                <w:sz w:val="24"/>
                <w:szCs w:val="24"/>
                <w:u w:val="single"/>
              </w:rPr>
              <w:t> Handrails shall comply with Section R311.7.8.</w:t>
            </w:r>
          </w:p>
          <w:p w:rsidR="004B2E56" w:rsidRPr="004B2E56" w:rsidRDefault="004B2E56" w:rsidP="00E2315F">
            <w:pPr>
              <w:spacing w:after="80"/>
              <w:ind w:left="1440"/>
              <w:rPr>
                <w:rFonts w:ascii="Verdana" w:hAnsi="Verdana"/>
                <w:color w:val="000000"/>
                <w:sz w:val="24"/>
                <w:szCs w:val="24"/>
              </w:rPr>
            </w:pPr>
            <w:r w:rsidRPr="004B2E56">
              <w:rPr>
                <w:rFonts w:ascii="Verdana" w:hAnsi="Verdana"/>
                <w:b/>
                <w:bCs/>
                <w:color w:val="000000"/>
                <w:sz w:val="24"/>
                <w:szCs w:val="24"/>
                <w:u w:val="single"/>
              </w:rPr>
              <w:lastRenderedPageBreak/>
              <w:t>AQ104.2.1.6 Stairway guards</w:t>
            </w:r>
            <w:r w:rsidRPr="004B2E56">
              <w:rPr>
                <w:rFonts w:ascii="Verdana" w:hAnsi="Verdana"/>
                <w:color w:val="000000"/>
                <w:sz w:val="24"/>
                <w:szCs w:val="24"/>
                <w:u w:val="single"/>
              </w:rPr>
              <w:t>. Guards at open sides of stairways shall comply with Section R312.1.</w:t>
            </w:r>
          </w:p>
          <w:p w:rsidR="004B2E56" w:rsidRPr="004B2E56" w:rsidRDefault="004B2E56" w:rsidP="00E2315F">
            <w:pPr>
              <w:spacing w:after="80"/>
              <w:ind w:left="720"/>
              <w:rPr>
                <w:rFonts w:ascii="Verdana" w:hAnsi="Verdana"/>
                <w:color w:val="000000"/>
                <w:sz w:val="24"/>
                <w:szCs w:val="24"/>
              </w:rPr>
            </w:pPr>
            <w:r w:rsidRPr="004B2E56">
              <w:rPr>
                <w:rFonts w:ascii="Verdana" w:hAnsi="Verdana"/>
                <w:b/>
                <w:bCs/>
                <w:color w:val="000000"/>
                <w:sz w:val="24"/>
                <w:szCs w:val="24"/>
                <w:u w:val="single"/>
              </w:rPr>
              <w:t>AQ104.2.2 Ladders.</w:t>
            </w:r>
            <w:r w:rsidRPr="004B2E56">
              <w:rPr>
                <w:rFonts w:ascii="Verdana" w:hAnsi="Verdana"/>
                <w:color w:val="000000"/>
                <w:sz w:val="24"/>
                <w:szCs w:val="24"/>
                <w:u w:val="single"/>
              </w:rPr>
              <w:t> Ladders accessing lofts shall comply with Sections AQ104.2.1 and AQ104.2.2.</w:t>
            </w:r>
          </w:p>
          <w:p w:rsidR="004B2E56" w:rsidRPr="004B2E56" w:rsidRDefault="004B2E56" w:rsidP="00E2315F">
            <w:pPr>
              <w:spacing w:after="80"/>
              <w:ind w:left="1440"/>
              <w:rPr>
                <w:rFonts w:ascii="Verdana" w:hAnsi="Verdana"/>
                <w:color w:val="000000"/>
                <w:sz w:val="24"/>
                <w:szCs w:val="24"/>
              </w:rPr>
            </w:pPr>
            <w:r w:rsidRPr="004B2E56">
              <w:rPr>
                <w:rFonts w:ascii="Verdana" w:hAnsi="Verdana"/>
                <w:b/>
                <w:bCs/>
                <w:color w:val="000000"/>
                <w:sz w:val="24"/>
                <w:szCs w:val="24"/>
                <w:u w:val="single"/>
              </w:rPr>
              <w:t>AQ104.2.2.1 Size and capacity.</w:t>
            </w:r>
            <w:r w:rsidRPr="004B2E56">
              <w:rPr>
                <w:rFonts w:ascii="Verdana" w:hAnsi="Verdana"/>
                <w:color w:val="000000"/>
                <w:sz w:val="24"/>
                <w:szCs w:val="24"/>
                <w:u w:val="single"/>
              </w:rPr>
              <w:t> Ladders accessing lofts shall have a rung width of not less than 12 inches(305 mm), and 10-inch (254 mm) to 14-inch (356 mm)spacing between rungs. Ladders shall be capable of supporting a 200-pound (75 kg) load on any rung. Rung spacing shall be uniform within 3/8 inch (9.5 mm).</w:t>
            </w:r>
          </w:p>
          <w:p w:rsidR="004B2E56" w:rsidRPr="004B2E56" w:rsidRDefault="004B2E56" w:rsidP="00E2315F">
            <w:pPr>
              <w:spacing w:after="80"/>
              <w:ind w:left="720" w:firstLine="720"/>
              <w:rPr>
                <w:rFonts w:ascii="Verdana" w:hAnsi="Verdana"/>
                <w:color w:val="000000"/>
                <w:sz w:val="24"/>
                <w:szCs w:val="24"/>
              </w:rPr>
            </w:pPr>
            <w:r w:rsidRPr="004B2E56">
              <w:rPr>
                <w:rFonts w:ascii="Verdana" w:hAnsi="Verdana"/>
                <w:b/>
                <w:bCs/>
                <w:color w:val="000000"/>
                <w:sz w:val="24"/>
                <w:szCs w:val="24"/>
                <w:u w:val="single"/>
              </w:rPr>
              <w:t>AQ104.2.2.2 Incline.</w:t>
            </w:r>
            <w:r w:rsidRPr="004B2E56">
              <w:rPr>
                <w:rFonts w:ascii="Verdana" w:hAnsi="Verdana"/>
                <w:color w:val="000000"/>
                <w:sz w:val="24"/>
                <w:szCs w:val="24"/>
                <w:u w:val="single"/>
              </w:rPr>
              <w:t> Ladders shall be installed at 70 to 80 degrees from horizontal.</w:t>
            </w:r>
          </w:p>
          <w:p w:rsidR="004B2E56" w:rsidRPr="004B2E56" w:rsidRDefault="004B2E56" w:rsidP="00E2315F">
            <w:pPr>
              <w:spacing w:after="80"/>
              <w:ind w:left="720"/>
              <w:rPr>
                <w:rFonts w:ascii="Verdana" w:hAnsi="Verdana"/>
                <w:color w:val="000000"/>
                <w:sz w:val="24"/>
                <w:szCs w:val="24"/>
              </w:rPr>
            </w:pPr>
            <w:r w:rsidRPr="004B2E56">
              <w:rPr>
                <w:rFonts w:ascii="Verdana" w:hAnsi="Verdana"/>
                <w:b/>
                <w:bCs/>
                <w:color w:val="000000"/>
                <w:sz w:val="24"/>
                <w:szCs w:val="24"/>
                <w:u w:val="single"/>
              </w:rPr>
              <w:t>AQ104.2.3 Alternating tread devices</w:t>
            </w:r>
            <w:r w:rsidRPr="004B2E56">
              <w:rPr>
                <w:rFonts w:ascii="Verdana" w:hAnsi="Verdana"/>
                <w:color w:val="000000"/>
                <w:sz w:val="24"/>
                <w:szCs w:val="24"/>
                <w:u w:val="single"/>
              </w:rPr>
              <w:t>. Alternating tread devices accessing lofts shall comply with Sections R311.7.11.1 and R311.7.11.2. The clear width at and below the handrails shall be not less than 20 inches (508mm).</w:t>
            </w:r>
          </w:p>
          <w:p w:rsidR="004B2E56" w:rsidRPr="004B2E56" w:rsidRDefault="004B2E56" w:rsidP="00E2315F">
            <w:pPr>
              <w:spacing w:after="80"/>
              <w:ind w:left="720"/>
              <w:rPr>
                <w:rFonts w:ascii="Verdana" w:hAnsi="Verdana"/>
                <w:color w:val="000000"/>
                <w:sz w:val="24"/>
                <w:szCs w:val="24"/>
              </w:rPr>
            </w:pPr>
            <w:r w:rsidRPr="004B2E56">
              <w:rPr>
                <w:rFonts w:ascii="Verdana" w:hAnsi="Verdana"/>
                <w:b/>
                <w:bCs/>
                <w:color w:val="000000"/>
                <w:sz w:val="24"/>
                <w:szCs w:val="24"/>
                <w:u w:val="single"/>
              </w:rPr>
              <w:t>AQ104.2.4 Ships ladders</w:t>
            </w:r>
            <w:r w:rsidRPr="004B2E56">
              <w:rPr>
                <w:rFonts w:ascii="Verdana" w:hAnsi="Verdana"/>
                <w:color w:val="000000"/>
                <w:sz w:val="24"/>
                <w:szCs w:val="24"/>
                <w:u w:val="single"/>
              </w:rPr>
              <w:t>. Ships ladders accessing lofts shall comply with Sections R311.7.12.1 and R311.7.12.2. The clear width at and below handrails shall be not less than 20 inches (508 mm).</w:t>
            </w:r>
          </w:p>
          <w:p w:rsidR="004B2E56" w:rsidRPr="004B2E56" w:rsidRDefault="004B2E56" w:rsidP="00E2315F">
            <w:pPr>
              <w:spacing w:after="80"/>
              <w:ind w:left="720"/>
              <w:rPr>
                <w:rFonts w:ascii="Verdana" w:hAnsi="Verdana"/>
                <w:color w:val="000000"/>
                <w:sz w:val="24"/>
                <w:szCs w:val="24"/>
              </w:rPr>
            </w:pPr>
            <w:r w:rsidRPr="004B2E56">
              <w:rPr>
                <w:rFonts w:ascii="Verdana" w:hAnsi="Verdana"/>
                <w:b/>
                <w:bCs/>
                <w:color w:val="000000"/>
                <w:sz w:val="24"/>
                <w:szCs w:val="24"/>
                <w:u w:val="single"/>
              </w:rPr>
              <w:t>AQ104.2.5 Loft Guards. </w:t>
            </w:r>
            <w:r w:rsidRPr="004B2E56">
              <w:rPr>
                <w:rFonts w:ascii="Verdana" w:hAnsi="Verdana"/>
                <w:color w:val="000000"/>
                <w:sz w:val="24"/>
                <w:szCs w:val="24"/>
                <w:u w:val="single"/>
              </w:rPr>
              <w:t>Loft guards shall be located along the open side of lofts. Loft guards shall be not less than 36 inches (914 mm) in height or one-half of the clear height to the ceiling, whichever is less.</w:t>
            </w:r>
          </w:p>
          <w:p w:rsidR="004B2E56" w:rsidRPr="004B2E56" w:rsidRDefault="004B2E56" w:rsidP="00E2315F">
            <w:pPr>
              <w:spacing w:before="100" w:beforeAutospacing="1" w:after="80"/>
              <w:rPr>
                <w:rFonts w:ascii="Verdana" w:hAnsi="Verdana"/>
                <w:color w:val="000000"/>
                <w:sz w:val="24"/>
                <w:szCs w:val="24"/>
              </w:rPr>
            </w:pPr>
            <w:r w:rsidRPr="004B2E56">
              <w:rPr>
                <w:rFonts w:ascii="Verdana" w:hAnsi="Verdana"/>
                <w:b/>
                <w:bCs/>
                <w:color w:val="000000"/>
                <w:sz w:val="24"/>
                <w:szCs w:val="24"/>
                <w:u w:val="single"/>
              </w:rPr>
              <w:t>SECTION AQ105 EMERGENCY ESCAPE AND RESCUE OPENINGS</w:t>
            </w:r>
          </w:p>
          <w:p w:rsidR="004B2E56" w:rsidRPr="004B2E56" w:rsidRDefault="004B2E56" w:rsidP="00E2315F">
            <w:pPr>
              <w:spacing w:after="80"/>
              <w:ind w:left="720"/>
              <w:rPr>
                <w:rFonts w:ascii="Verdana" w:hAnsi="Verdana"/>
                <w:color w:val="000000"/>
                <w:sz w:val="24"/>
                <w:szCs w:val="24"/>
              </w:rPr>
            </w:pPr>
            <w:r w:rsidRPr="004B2E56">
              <w:rPr>
                <w:rFonts w:ascii="Verdana" w:hAnsi="Verdana"/>
                <w:b/>
                <w:bCs/>
                <w:color w:val="000000"/>
                <w:sz w:val="24"/>
                <w:szCs w:val="24"/>
                <w:u w:val="single"/>
              </w:rPr>
              <w:t>AQ105.1 General.</w:t>
            </w:r>
            <w:r w:rsidRPr="004B2E56">
              <w:rPr>
                <w:rFonts w:ascii="Verdana" w:hAnsi="Verdana"/>
                <w:color w:val="000000"/>
                <w:sz w:val="24"/>
                <w:szCs w:val="24"/>
                <w:u w:val="single"/>
              </w:rPr>
              <w:t> Tiny houses shall meet the requirements of Section R310 for emergency escape and rescue openings.</w:t>
            </w:r>
          </w:p>
          <w:p w:rsidR="004B2E56" w:rsidRPr="004B2E56" w:rsidRDefault="004B2E56" w:rsidP="00E2315F">
            <w:pPr>
              <w:spacing w:after="80"/>
              <w:ind w:left="720"/>
              <w:rPr>
                <w:rFonts w:ascii="Verdana" w:hAnsi="Verdana"/>
                <w:color w:val="000000"/>
                <w:sz w:val="24"/>
                <w:szCs w:val="24"/>
              </w:rPr>
            </w:pPr>
            <w:r w:rsidRPr="004B2E56">
              <w:rPr>
                <w:rFonts w:ascii="Verdana" w:hAnsi="Verdana"/>
                <w:b/>
                <w:bCs/>
                <w:color w:val="000000"/>
                <w:sz w:val="24"/>
                <w:szCs w:val="24"/>
                <w:u w:val="single"/>
              </w:rPr>
              <w:t>Exception:</w:t>
            </w:r>
            <w:r w:rsidRPr="004B2E56">
              <w:rPr>
                <w:rFonts w:ascii="Verdana" w:hAnsi="Verdana"/>
                <w:color w:val="000000"/>
                <w:sz w:val="24"/>
                <w:szCs w:val="24"/>
                <w:u w:val="single"/>
              </w:rPr>
              <w:t> Egress roof access windows in lofts used as sleeping rooms shall be deemed to meet the requirements of Section R310 where installed such that the bottom of the opening is not more than 44 inches (1118 mm) above the loft floor, provided the egress roof access window complies with the minimum opening area requirements of Section R310.2.1.</w:t>
            </w:r>
          </w:p>
        </w:tc>
      </w:tr>
    </w:tbl>
    <w:p w:rsidR="004B2E56" w:rsidRPr="004B2E56" w:rsidRDefault="004B2E56" w:rsidP="00E2315F">
      <w:pPr>
        <w:widowControl w:val="0"/>
        <w:autoSpaceDE w:val="0"/>
        <w:autoSpaceDN w:val="0"/>
        <w:spacing w:before="7"/>
        <w:rPr>
          <w:rFonts w:eastAsia="Arial" w:cs="Arial"/>
          <w:color w:val="FF0000"/>
          <w:sz w:val="24"/>
          <w:szCs w:val="16"/>
        </w:rPr>
      </w:pPr>
      <w:r w:rsidRPr="004B2E56">
        <w:rPr>
          <w:rFonts w:eastAsia="Arial" w:cs="Arial"/>
          <w:color w:val="FF0000"/>
          <w:sz w:val="24"/>
          <w:szCs w:val="16"/>
        </w:rPr>
        <w:lastRenderedPageBreak/>
        <w:t>(F7942)</w:t>
      </w:r>
      <w:r w:rsidR="00C628C6" w:rsidRPr="00C628C6">
        <w:rPr>
          <w:rFonts w:eastAsia="Calibri" w:cs="Arial"/>
          <w:color w:val="FF0000"/>
          <w:szCs w:val="22"/>
        </w:rPr>
        <w:t xml:space="preserve"> </w:t>
      </w:r>
      <w:r w:rsidR="00C628C6">
        <w:rPr>
          <w:rFonts w:eastAsia="Calibri" w:cs="Arial"/>
          <w:color w:val="FF0000"/>
          <w:szCs w:val="22"/>
        </w:rPr>
        <w:t>/(I-Code)</w:t>
      </w:r>
    </w:p>
    <w:p w:rsidR="006E10A1" w:rsidRPr="006E10A1" w:rsidRDefault="006E10A1" w:rsidP="00E2315F">
      <w:pPr>
        <w:widowControl w:val="0"/>
        <w:autoSpaceDE w:val="0"/>
        <w:autoSpaceDN w:val="0"/>
        <w:spacing w:before="7"/>
        <w:rPr>
          <w:rFonts w:eastAsia="Arial" w:cs="Arial"/>
          <w:sz w:val="36"/>
          <w:szCs w:val="36"/>
        </w:rPr>
      </w:pPr>
    </w:p>
    <w:p w:rsidR="006E10A1" w:rsidRPr="006E10A1" w:rsidRDefault="006E10A1" w:rsidP="00E2315F">
      <w:pPr>
        <w:widowControl w:val="0"/>
        <w:autoSpaceDE w:val="0"/>
        <w:autoSpaceDN w:val="0"/>
        <w:spacing w:before="7"/>
        <w:rPr>
          <w:rFonts w:eastAsia="Arial" w:cs="Arial"/>
          <w:sz w:val="36"/>
          <w:szCs w:val="36"/>
        </w:rPr>
      </w:pPr>
    </w:p>
    <w:p w:rsidR="00BF6A21" w:rsidRPr="006E10A1" w:rsidRDefault="00BF6A21" w:rsidP="00E2315F">
      <w:pPr>
        <w:widowControl w:val="0"/>
        <w:autoSpaceDE w:val="0"/>
        <w:autoSpaceDN w:val="0"/>
        <w:spacing w:before="7"/>
        <w:rPr>
          <w:rFonts w:eastAsia="Arial" w:cs="Arial"/>
          <w:sz w:val="36"/>
          <w:szCs w:val="36"/>
        </w:rPr>
      </w:pPr>
      <w:r w:rsidRPr="006E10A1">
        <w:rPr>
          <w:rFonts w:eastAsia="Arial"/>
          <w:color w:val="31849B"/>
          <w:w w:val="99"/>
          <w:sz w:val="36"/>
          <w:szCs w:val="36"/>
        </w:rPr>
        <w:t>Appendix S</w:t>
      </w:r>
    </w:p>
    <w:p w:rsidR="00BF6A21" w:rsidRPr="006E10A1" w:rsidRDefault="00BF6A21" w:rsidP="00E2315F">
      <w:pPr>
        <w:widowControl w:val="0"/>
        <w:autoSpaceDE w:val="0"/>
        <w:autoSpaceDN w:val="0"/>
        <w:spacing w:before="7"/>
        <w:rPr>
          <w:rFonts w:eastAsia="Arial" w:cs="Arial"/>
          <w:sz w:val="36"/>
          <w:szCs w:val="36"/>
        </w:rPr>
      </w:pPr>
    </w:p>
    <w:p w:rsidR="00BF6A21" w:rsidRPr="00BF6A21" w:rsidRDefault="00BF6A21" w:rsidP="00E2315F">
      <w:pPr>
        <w:rPr>
          <w:rFonts w:cs="Arial"/>
          <w:color w:val="000000"/>
          <w:szCs w:val="22"/>
        </w:rPr>
      </w:pPr>
      <w:r w:rsidRPr="00BF6A21">
        <w:rPr>
          <w:rFonts w:cs="Arial"/>
          <w:b/>
          <w:bCs/>
          <w:color w:val="000000"/>
          <w:szCs w:val="22"/>
        </w:rPr>
        <w:t>AS107.1.1 One-hour rated clay plastered wall.</w:t>
      </w:r>
      <w:r w:rsidRPr="00BF6A21">
        <w:rPr>
          <w:rFonts w:cs="Arial"/>
          <w:color w:val="000000"/>
          <w:szCs w:val="22"/>
        </w:rPr>
        <w:t> One-hour fire-resistance-rated nonload-bearing clay plastered strawbale walls shall comply with all of the following:</w:t>
      </w:r>
    </w:p>
    <w:p w:rsidR="00BF6A21" w:rsidRPr="00BF6A21" w:rsidRDefault="00BF6A21" w:rsidP="00E2315F">
      <w:pPr>
        <w:tabs>
          <w:tab w:val="left" w:pos="720"/>
        </w:tabs>
        <w:ind w:left="720" w:hanging="360"/>
        <w:rPr>
          <w:rFonts w:cs="Arial"/>
          <w:color w:val="000000"/>
          <w:szCs w:val="22"/>
        </w:rPr>
      </w:pPr>
      <w:r w:rsidRPr="00BF6A21">
        <w:rPr>
          <w:rFonts w:cs="Arial"/>
          <w:color w:val="000000"/>
          <w:szCs w:val="22"/>
        </w:rPr>
        <w:t>1.</w:t>
      </w:r>
      <w:r w:rsidRPr="00BF6A21">
        <w:rPr>
          <w:rFonts w:cs="Arial"/>
          <w:color w:val="000000"/>
          <w:szCs w:val="22"/>
        </w:rPr>
        <w:tab/>
        <w:t>Bales shall be laid flat or on-edge in a runningbond.</w:t>
      </w:r>
    </w:p>
    <w:p w:rsidR="00BF6A21" w:rsidRPr="00BF6A21" w:rsidRDefault="00BF6A21" w:rsidP="00E2315F">
      <w:pPr>
        <w:tabs>
          <w:tab w:val="left" w:pos="720"/>
        </w:tabs>
        <w:ind w:left="720" w:hanging="360"/>
        <w:rPr>
          <w:rFonts w:cs="Arial"/>
          <w:color w:val="000000"/>
          <w:szCs w:val="22"/>
        </w:rPr>
      </w:pPr>
      <w:r w:rsidRPr="00BF6A21">
        <w:rPr>
          <w:rFonts w:cs="Arial"/>
          <w:color w:val="000000"/>
          <w:szCs w:val="22"/>
        </w:rPr>
        <w:t>2.</w:t>
      </w:r>
      <w:r w:rsidRPr="00BF6A21">
        <w:rPr>
          <w:rFonts w:cs="Arial"/>
          <w:color w:val="000000"/>
          <w:szCs w:val="22"/>
        </w:rPr>
        <w:tab/>
        <w:t>Bales shall maintain thickness of not less than 18 inches (457mm).</w:t>
      </w:r>
    </w:p>
    <w:p w:rsidR="00BF6A21" w:rsidRPr="00BF6A21" w:rsidRDefault="00BF6A21" w:rsidP="00E2315F">
      <w:pPr>
        <w:tabs>
          <w:tab w:val="left" w:pos="720"/>
        </w:tabs>
        <w:ind w:left="720" w:hanging="360"/>
        <w:rPr>
          <w:rFonts w:cs="Arial"/>
          <w:color w:val="000000"/>
          <w:szCs w:val="22"/>
        </w:rPr>
      </w:pPr>
      <w:r w:rsidRPr="00BF6A21">
        <w:rPr>
          <w:rFonts w:cs="Arial"/>
          <w:color w:val="000000"/>
          <w:szCs w:val="22"/>
        </w:rPr>
        <w:t>3.</w:t>
      </w:r>
      <w:r w:rsidRPr="00BF6A21">
        <w:rPr>
          <w:rFonts w:cs="Arial"/>
          <w:color w:val="000000"/>
          <w:szCs w:val="22"/>
        </w:rPr>
        <w:tab/>
      </w:r>
      <w:r w:rsidRPr="00BF6A21">
        <w:rPr>
          <w:rFonts w:cs="Arial"/>
          <w:color w:val="000000"/>
          <w:szCs w:val="22"/>
          <w:u w:val="single"/>
        </w:rPr>
        <w:t>Bales shall have a minimum density of 7.5 pounds per cubicfoot.</w:t>
      </w:r>
    </w:p>
    <w:p w:rsidR="00BF6A21" w:rsidRPr="00BF6A21" w:rsidRDefault="00BF6A21" w:rsidP="00E2315F">
      <w:pPr>
        <w:tabs>
          <w:tab w:val="left" w:pos="720"/>
        </w:tabs>
        <w:ind w:left="720" w:hanging="360"/>
        <w:rPr>
          <w:rFonts w:cs="Arial"/>
          <w:color w:val="000000"/>
          <w:szCs w:val="22"/>
        </w:rPr>
      </w:pPr>
      <w:r w:rsidRPr="00BF6A21">
        <w:rPr>
          <w:rFonts w:cs="Arial"/>
          <w:color w:val="000000"/>
          <w:szCs w:val="22"/>
        </w:rPr>
        <w:t>4.</w:t>
      </w:r>
      <w:r w:rsidRPr="00BF6A21">
        <w:rPr>
          <w:rFonts w:cs="Arial"/>
          <w:color w:val="000000"/>
          <w:szCs w:val="22"/>
        </w:rPr>
        <w:tab/>
        <w:t>Gaps shall be stuffed withstraw-clay.</w:t>
      </w:r>
    </w:p>
    <w:p w:rsidR="00BF6A21" w:rsidRPr="00BF6A21" w:rsidRDefault="00BF6A21" w:rsidP="00E2315F">
      <w:pPr>
        <w:tabs>
          <w:tab w:val="left" w:pos="720"/>
        </w:tabs>
        <w:ind w:left="720" w:hanging="360"/>
        <w:rPr>
          <w:rFonts w:cs="Arial"/>
          <w:color w:val="000000"/>
          <w:szCs w:val="22"/>
        </w:rPr>
      </w:pPr>
      <w:r w:rsidRPr="00BF6A21">
        <w:rPr>
          <w:rFonts w:cs="Arial"/>
          <w:color w:val="000000"/>
          <w:szCs w:val="22"/>
        </w:rPr>
        <w:lastRenderedPageBreak/>
        <w:t>5.</w:t>
      </w:r>
      <w:r w:rsidRPr="00BF6A21">
        <w:rPr>
          <w:rFonts w:cs="Arial"/>
          <w:color w:val="000000"/>
          <w:szCs w:val="22"/>
        </w:rPr>
        <w:tab/>
        <w:t>Clay plaster on each side of the wall shall be not less than 1 inch (25 mm) thick and shall be composedofamixtureof3partsclay,2partschoppedstrawand6partssand,oranalternative approved clayplaster.</w:t>
      </w:r>
    </w:p>
    <w:p w:rsidR="00BF6A21" w:rsidRDefault="00BF6A21" w:rsidP="00E2315F">
      <w:pPr>
        <w:tabs>
          <w:tab w:val="left" w:pos="720"/>
        </w:tabs>
        <w:ind w:left="720" w:hanging="360"/>
        <w:rPr>
          <w:rFonts w:cs="Arial"/>
          <w:color w:val="FF0000"/>
          <w:szCs w:val="22"/>
        </w:rPr>
      </w:pPr>
      <w:r w:rsidRPr="00BF6A21">
        <w:rPr>
          <w:rFonts w:cs="Arial"/>
          <w:color w:val="000000"/>
          <w:szCs w:val="22"/>
        </w:rPr>
        <w:t>6.</w:t>
      </w:r>
      <w:r w:rsidRPr="00BF6A21">
        <w:rPr>
          <w:rFonts w:cs="Arial"/>
          <w:color w:val="000000"/>
          <w:szCs w:val="22"/>
        </w:rPr>
        <w:tab/>
        <w:t>Plaster application shall be in accordance with Section AS104.4.3.3 for the number and thickness of coats.</w:t>
      </w:r>
      <w:r w:rsidRPr="00BF6A21">
        <w:rPr>
          <w:rFonts w:cs="Arial"/>
          <w:color w:val="FF0000"/>
          <w:szCs w:val="22"/>
        </w:rPr>
        <w:t xml:space="preserve"> </w:t>
      </w:r>
    </w:p>
    <w:p w:rsidR="00BF6A21" w:rsidRPr="00BF6A21" w:rsidRDefault="00BF6A21" w:rsidP="006E10A1">
      <w:pPr>
        <w:tabs>
          <w:tab w:val="left" w:pos="720"/>
        </w:tabs>
        <w:ind w:left="360" w:hanging="360"/>
        <w:rPr>
          <w:rFonts w:cs="Arial"/>
          <w:color w:val="000000"/>
          <w:szCs w:val="22"/>
        </w:rPr>
      </w:pPr>
      <w:r w:rsidRPr="004C6BC5">
        <w:rPr>
          <w:rFonts w:cs="Arial"/>
          <w:color w:val="FF0000"/>
          <w:szCs w:val="22"/>
        </w:rPr>
        <w:t>(F7456)</w:t>
      </w:r>
      <w:r w:rsidR="00C628C6" w:rsidRPr="00C628C6">
        <w:rPr>
          <w:rFonts w:eastAsia="Calibri" w:cs="Arial"/>
          <w:color w:val="FF0000"/>
          <w:szCs w:val="22"/>
        </w:rPr>
        <w:t xml:space="preserve"> </w:t>
      </w:r>
      <w:r w:rsidR="00C628C6">
        <w:rPr>
          <w:rFonts w:eastAsia="Calibri" w:cs="Arial"/>
          <w:color w:val="FF0000"/>
          <w:szCs w:val="22"/>
        </w:rPr>
        <w:t>/(I-Code)</w:t>
      </w:r>
    </w:p>
    <w:p w:rsidR="00BF6A21" w:rsidRDefault="00BF6A21" w:rsidP="00E2315F">
      <w:pPr>
        <w:widowControl w:val="0"/>
        <w:autoSpaceDE w:val="0"/>
        <w:autoSpaceDN w:val="0"/>
        <w:spacing w:before="7"/>
        <w:rPr>
          <w:rFonts w:eastAsia="Arial" w:cs="Arial"/>
          <w:szCs w:val="22"/>
        </w:rPr>
      </w:pPr>
    </w:p>
    <w:p w:rsidR="006E10A1" w:rsidRPr="006E10A1" w:rsidRDefault="006E10A1" w:rsidP="00E2315F">
      <w:pPr>
        <w:widowControl w:val="0"/>
        <w:autoSpaceDE w:val="0"/>
        <w:autoSpaceDN w:val="0"/>
        <w:spacing w:before="7"/>
        <w:rPr>
          <w:rFonts w:eastAsia="Arial" w:cs="Arial"/>
          <w:szCs w:val="22"/>
        </w:rPr>
      </w:pPr>
    </w:p>
    <w:p w:rsidR="00BF6A21" w:rsidRPr="006E10A1" w:rsidRDefault="00BF6A21" w:rsidP="00E2315F">
      <w:pPr>
        <w:overflowPunct w:val="0"/>
        <w:rPr>
          <w:rFonts w:cs="Arial"/>
          <w:color w:val="000000"/>
          <w:szCs w:val="22"/>
        </w:rPr>
      </w:pPr>
      <w:r w:rsidRPr="006E10A1">
        <w:rPr>
          <w:rFonts w:cs="Arial"/>
          <w:b/>
          <w:bCs/>
          <w:color w:val="000000"/>
          <w:szCs w:val="22"/>
        </w:rPr>
        <w:t xml:space="preserve">AS107.1.2 Two-hour rated cement plastered wall. </w:t>
      </w:r>
      <w:r w:rsidRPr="006E10A1">
        <w:rPr>
          <w:rFonts w:cs="Arial"/>
          <w:color w:val="000000"/>
          <w:szCs w:val="22"/>
        </w:rPr>
        <w:t>Two-hour fire-resistance-rated nonload-bearing cement plastered strawbale walls shall comply with all of the following:</w:t>
      </w:r>
    </w:p>
    <w:p w:rsidR="00BF6A21" w:rsidRPr="006E10A1" w:rsidRDefault="00BF6A21" w:rsidP="00E2315F">
      <w:pPr>
        <w:tabs>
          <w:tab w:val="left" w:pos="720"/>
        </w:tabs>
        <w:rPr>
          <w:rFonts w:cs="Arial"/>
          <w:color w:val="000000"/>
          <w:szCs w:val="22"/>
        </w:rPr>
      </w:pPr>
      <w:r w:rsidRPr="006E10A1">
        <w:rPr>
          <w:rFonts w:cs="Arial"/>
          <w:color w:val="000000"/>
          <w:szCs w:val="22"/>
        </w:rPr>
        <w:t>1.</w:t>
      </w:r>
      <w:r w:rsidRPr="006E10A1">
        <w:rPr>
          <w:rFonts w:cs="Arial"/>
          <w:color w:val="000000"/>
          <w:szCs w:val="22"/>
        </w:rPr>
        <w:tab/>
        <w:t>Bales shall be laid flat or on-edge in a runningbond.</w:t>
      </w:r>
    </w:p>
    <w:p w:rsidR="00BF6A21" w:rsidRPr="006E10A1" w:rsidRDefault="00BF6A21" w:rsidP="00E2315F">
      <w:pPr>
        <w:tabs>
          <w:tab w:val="left" w:pos="720"/>
        </w:tabs>
        <w:rPr>
          <w:rFonts w:cs="Arial"/>
          <w:color w:val="000000"/>
          <w:szCs w:val="22"/>
        </w:rPr>
      </w:pPr>
      <w:r w:rsidRPr="006E10A1">
        <w:rPr>
          <w:rFonts w:cs="Arial"/>
          <w:color w:val="000000"/>
          <w:szCs w:val="22"/>
        </w:rPr>
        <w:t>2.</w:t>
      </w:r>
      <w:r w:rsidRPr="006E10A1">
        <w:rPr>
          <w:rFonts w:cs="Arial"/>
          <w:color w:val="000000"/>
          <w:szCs w:val="22"/>
        </w:rPr>
        <w:tab/>
        <w:t>Bales shall maintain a thickness of not less than 14 inches (356mm).</w:t>
      </w:r>
    </w:p>
    <w:p w:rsidR="00BF6A21" w:rsidRPr="006E10A1" w:rsidRDefault="00BF6A21" w:rsidP="00E2315F">
      <w:pPr>
        <w:tabs>
          <w:tab w:val="left" w:pos="720"/>
        </w:tabs>
        <w:rPr>
          <w:rFonts w:cs="Arial"/>
          <w:color w:val="000000"/>
          <w:szCs w:val="22"/>
        </w:rPr>
      </w:pPr>
      <w:r w:rsidRPr="006E10A1">
        <w:rPr>
          <w:rFonts w:cs="Arial"/>
          <w:color w:val="000000"/>
          <w:szCs w:val="22"/>
        </w:rPr>
        <w:t>3.</w:t>
      </w:r>
      <w:r w:rsidRPr="006E10A1">
        <w:rPr>
          <w:rFonts w:cs="Arial"/>
          <w:color w:val="000000"/>
          <w:szCs w:val="22"/>
        </w:rPr>
        <w:tab/>
      </w:r>
      <w:r w:rsidRPr="006E10A1">
        <w:rPr>
          <w:rFonts w:cs="Arial"/>
          <w:color w:val="000000"/>
          <w:szCs w:val="22"/>
          <w:u w:val="single"/>
        </w:rPr>
        <w:t>Bales shall have a minimum density of 7.5 pounds per cubicfoot.</w:t>
      </w:r>
    </w:p>
    <w:p w:rsidR="00BF6A21" w:rsidRPr="006E10A1" w:rsidRDefault="00BF6A21" w:rsidP="00E2315F">
      <w:pPr>
        <w:tabs>
          <w:tab w:val="left" w:pos="720"/>
        </w:tabs>
        <w:rPr>
          <w:rFonts w:cs="Arial"/>
          <w:color w:val="000000"/>
          <w:szCs w:val="22"/>
        </w:rPr>
      </w:pPr>
      <w:r w:rsidRPr="006E10A1">
        <w:rPr>
          <w:rFonts w:cs="Arial"/>
          <w:color w:val="000000"/>
          <w:szCs w:val="22"/>
        </w:rPr>
        <w:t>4.</w:t>
      </w:r>
      <w:r w:rsidRPr="006E10A1">
        <w:rPr>
          <w:rFonts w:cs="Arial"/>
          <w:color w:val="000000"/>
          <w:szCs w:val="22"/>
        </w:rPr>
        <w:tab/>
        <w:t>Gaps shall be stuffed withstraw-clay.</w:t>
      </w:r>
    </w:p>
    <w:p w:rsidR="00BF6A21" w:rsidRPr="006E10A1" w:rsidRDefault="00BF6A21" w:rsidP="00E2315F">
      <w:pPr>
        <w:tabs>
          <w:tab w:val="left" w:pos="720"/>
        </w:tabs>
        <w:rPr>
          <w:rFonts w:cs="Arial"/>
          <w:color w:val="000000"/>
          <w:szCs w:val="22"/>
        </w:rPr>
      </w:pPr>
      <w:r w:rsidRPr="006E10A1">
        <w:rPr>
          <w:rFonts w:cs="Arial"/>
          <w:color w:val="000000"/>
          <w:szCs w:val="22"/>
        </w:rPr>
        <w:t>5.</w:t>
      </w:r>
      <w:r w:rsidRPr="006E10A1">
        <w:rPr>
          <w:rFonts w:cs="Arial"/>
          <w:color w:val="000000"/>
          <w:szCs w:val="22"/>
        </w:rPr>
        <w:tab/>
        <w:t>One (1)</w:t>
      </w:r>
      <w:r w:rsidRPr="006E10A1">
        <w:rPr>
          <w:rFonts w:cs="Arial"/>
          <w:color w:val="000000"/>
          <w:szCs w:val="22"/>
          <w:vertAlign w:val="superscript"/>
        </w:rPr>
        <w:t>1</w:t>
      </w:r>
      <w:r w:rsidRPr="006E10A1">
        <w:rPr>
          <w:rFonts w:cs="Arial"/>
          <w:color w:val="000000"/>
          <w:szCs w:val="22"/>
        </w:rPr>
        <w:t>/</w:t>
      </w:r>
      <w:r w:rsidRPr="006E10A1">
        <w:rPr>
          <w:rFonts w:cs="Arial"/>
          <w:color w:val="000000"/>
          <w:szCs w:val="22"/>
          <w:vertAlign w:val="subscript"/>
        </w:rPr>
        <w:t>2</w:t>
      </w:r>
      <w:r w:rsidRPr="006E10A1">
        <w:rPr>
          <w:rFonts w:cs="Arial"/>
          <w:color w:val="000000"/>
          <w:szCs w:val="22"/>
        </w:rPr>
        <w:t>-inch (38 mm) by 17-gage galvanized woven wire mesh shall be attached to wood members with 1</w:t>
      </w:r>
      <w:r w:rsidRPr="006E10A1">
        <w:rPr>
          <w:rFonts w:cs="Arial"/>
          <w:color w:val="000000"/>
          <w:szCs w:val="22"/>
          <w:vertAlign w:val="superscript"/>
        </w:rPr>
        <w:t>1</w:t>
      </w:r>
      <w:r w:rsidRPr="006E10A1">
        <w:rPr>
          <w:rFonts w:cs="Arial"/>
          <w:color w:val="000000"/>
          <w:szCs w:val="22"/>
        </w:rPr>
        <w:t>/</w:t>
      </w:r>
      <w:r w:rsidRPr="006E10A1">
        <w:rPr>
          <w:rFonts w:cs="Arial"/>
          <w:color w:val="000000"/>
          <w:szCs w:val="22"/>
          <w:vertAlign w:val="subscript"/>
        </w:rPr>
        <w:t>2</w:t>
      </w:r>
      <w:r w:rsidRPr="006E10A1">
        <w:rPr>
          <w:rFonts w:cs="Arial"/>
          <w:color w:val="000000"/>
          <w:szCs w:val="22"/>
        </w:rPr>
        <w:t xml:space="preserve">-inch (38 mm) </w:t>
      </w:r>
      <w:r w:rsidRPr="006E10A1">
        <w:rPr>
          <w:rFonts w:cs="Arial"/>
          <w:color w:val="000000"/>
          <w:szCs w:val="22"/>
        </w:rPr>
        <w:tab/>
        <w:t xml:space="preserve">staples at 6 inches (152 mm) on center. 9 gage U-pins with not less than 8-inch (203 mm) legs shall be installed at 18 inches </w:t>
      </w:r>
      <w:r w:rsidRPr="006E10A1">
        <w:rPr>
          <w:rFonts w:cs="Arial"/>
          <w:color w:val="000000"/>
          <w:szCs w:val="22"/>
        </w:rPr>
        <w:tab/>
        <w:t>(457 mm) on center to fasten the mesh to thebales.</w:t>
      </w:r>
    </w:p>
    <w:p w:rsidR="00BF6A21" w:rsidRPr="006E10A1" w:rsidRDefault="00BF6A21" w:rsidP="00E2315F">
      <w:pPr>
        <w:tabs>
          <w:tab w:val="left" w:pos="720"/>
        </w:tabs>
        <w:rPr>
          <w:rFonts w:cs="Arial"/>
          <w:color w:val="000000"/>
          <w:szCs w:val="22"/>
        </w:rPr>
      </w:pPr>
      <w:r w:rsidRPr="006E10A1">
        <w:rPr>
          <w:rFonts w:cs="Arial"/>
          <w:color w:val="000000"/>
          <w:szCs w:val="22"/>
        </w:rPr>
        <w:t>6.</w:t>
      </w:r>
      <w:r w:rsidRPr="006E10A1">
        <w:rPr>
          <w:rFonts w:cs="Arial"/>
          <w:color w:val="000000"/>
          <w:szCs w:val="22"/>
        </w:rPr>
        <w:tab/>
        <w:t>Cement plaster on each side of the wall shall be not less than 1 inch (25 mm)thick.</w:t>
      </w:r>
    </w:p>
    <w:p w:rsidR="00BF6A21" w:rsidRPr="006E10A1" w:rsidRDefault="00BF6A21" w:rsidP="00E2315F">
      <w:pPr>
        <w:tabs>
          <w:tab w:val="left" w:pos="720"/>
        </w:tabs>
        <w:rPr>
          <w:rFonts w:cs="Arial"/>
          <w:color w:val="000000"/>
          <w:szCs w:val="22"/>
        </w:rPr>
      </w:pPr>
      <w:r w:rsidRPr="006E10A1">
        <w:rPr>
          <w:rFonts w:cs="Arial"/>
          <w:color w:val="000000"/>
          <w:szCs w:val="22"/>
        </w:rPr>
        <w:t>7.</w:t>
      </w:r>
      <w:r w:rsidRPr="006E10A1">
        <w:rPr>
          <w:rFonts w:cs="Arial"/>
          <w:color w:val="000000"/>
          <w:szCs w:val="22"/>
        </w:rPr>
        <w:tab/>
        <w:t>Plaster application shall be in accordance with Section AS104.4.8 for the number and thickness of coats.</w:t>
      </w:r>
    </w:p>
    <w:p w:rsidR="00BF6A21" w:rsidRPr="006E10A1" w:rsidRDefault="00BF6A21" w:rsidP="00E2315F">
      <w:pPr>
        <w:rPr>
          <w:rFonts w:eastAsia="Calibri" w:cs="Arial"/>
          <w:color w:val="FF0000"/>
          <w:szCs w:val="22"/>
        </w:rPr>
      </w:pPr>
      <w:r w:rsidRPr="006E10A1">
        <w:rPr>
          <w:rFonts w:eastAsia="Calibri" w:cs="Arial"/>
          <w:color w:val="FF0000"/>
          <w:szCs w:val="22"/>
        </w:rPr>
        <w:t>(F7457)</w:t>
      </w:r>
      <w:r w:rsidR="00C628C6" w:rsidRPr="00C628C6">
        <w:rPr>
          <w:rFonts w:eastAsia="Calibri" w:cs="Arial"/>
          <w:color w:val="FF0000"/>
          <w:szCs w:val="22"/>
        </w:rPr>
        <w:t xml:space="preserve"> </w:t>
      </w:r>
      <w:r w:rsidR="00C628C6">
        <w:rPr>
          <w:rFonts w:eastAsia="Calibri" w:cs="Arial"/>
          <w:color w:val="FF0000"/>
          <w:szCs w:val="22"/>
        </w:rPr>
        <w:t>/(I-Code)</w:t>
      </w:r>
    </w:p>
    <w:p w:rsidR="00BF6A21" w:rsidRPr="006E10A1" w:rsidRDefault="00BF6A21" w:rsidP="00E2315F">
      <w:pPr>
        <w:widowControl w:val="0"/>
        <w:autoSpaceDE w:val="0"/>
        <w:autoSpaceDN w:val="0"/>
        <w:spacing w:before="7"/>
        <w:rPr>
          <w:rFonts w:eastAsia="Arial" w:cs="Arial"/>
          <w:sz w:val="36"/>
          <w:szCs w:val="36"/>
        </w:rPr>
      </w:pPr>
    </w:p>
    <w:p w:rsidR="00314721" w:rsidRPr="006E10A1" w:rsidRDefault="00314721" w:rsidP="00E2315F">
      <w:pPr>
        <w:widowControl w:val="0"/>
        <w:autoSpaceDE w:val="0"/>
        <w:autoSpaceDN w:val="0"/>
        <w:spacing w:before="7"/>
        <w:rPr>
          <w:rFonts w:eastAsia="Arial" w:cs="Arial"/>
          <w:sz w:val="36"/>
          <w:szCs w:val="36"/>
        </w:rPr>
      </w:pPr>
    </w:p>
    <w:p w:rsidR="00314721" w:rsidRPr="006E10A1" w:rsidRDefault="00314721" w:rsidP="00E2315F">
      <w:pPr>
        <w:widowControl w:val="0"/>
        <w:autoSpaceDE w:val="0"/>
        <w:autoSpaceDN w:val="0"/>
        <w:spacing w:before="7"/>
        <w:rPr>
          <w:rFonts w:eastAsia="Arial" w:cs="Arial"/>
          <w:szCs w:val="22"/>
        </w:rPr>
      </w:pPr>
    </w:p>
    <w:p w:rsidR="00314721" w:rsidRPr="00437A6D" w:rsidRDefault="00314721" w:rsidP="00E2315F">
      <w:pPr>
        <w:widowControl w:val="0"/>
        <w:autoSpaceDE w:val="0"/>
        <w:autoSpaceDN w:val="0"/>
        <w:spacing w:before="7"/>
        <w:rPr>
          <w:rFonts w:eastAsia="Arial" w:cs="Arial"/>
          <w:sz w:val="19"/>
          <w:szCs w:val="16"/>
        </w:rPr>
      </w:pPr>
    </w:p>
    <w:sectPr w:rsidR="00314721" w:rsidRPr="00437A6D" w:rsidSect="00EC476A">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4B22" w:rsidRDefault="00654B22">
      <w:r>
        <w:separator/>
      </w:r>
    </w:p>
  </w:endnote>
  <w:endnote w:type="continuationSeparator" w:id="0">
    <w:p w:rsidR="00654B22" w:rsidRDefault="00654B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Bold">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ill Sans MT">
    <w:altName w:val="Segoe UI"/>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B22" w:rsidRDefault="00384D3F">
    <w:pPr>
      <w:pStyle w:val="BodyText"/>
      <w:spacing w:line="14" w:lineRule="auto"/>
    </w:pPr>
    <w:r>
      <w:rPr>
        <w:sz w:val="16"/>
      </w:rPr>
      <w:pict>
        <v:shapetype id="_x0000_t202" coordsize="21600,21600" o:spt="202" path="m,l,21600r21600,l21600,xe">
          <v:stroke joinstyle="miter"/>
          <v:path gradientshapeok="t" o:connecttype="rect"/>
        </v:shapetype>
        <v:shape id="_x0000_s2061" type="#_x0000_t202" style="position:absolute;left:0;text-align:left;margin-left:43.2pt;margin-top:777.45pt;width:127.65pt;height:8.95pt;z-index:-251657216;mso-position-horizontal-relative:page;mso-position-vertical-relative:page" filled="f" stroked="f">
          <v:textbox style="mso-next-textbox:#_x0000_s2061" inset="0,0,0,0">
            <w:txbxContent>
              <w:p w:rsidR="00654B22" w:rsidRDefault="00654B22">
                <w:pPr>
                  <w:pStyle w:val="BodyText"/>
                  <w:spacing w:line="179" w:lineRule="exact"/>
                </w:pPr>
                <w:r>
                  <w:t>Complete Revision History to the 20</w:t>
                </w:r>
              </w:p>
            </w:txbxContent>
          </v:textbox>
          <w10:wrap anchorx="page" anchory="page"/>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3" type="#_x0000_t75" style="position:absolute;left:0;text-align:left;margin-left:15pt;margin-top:769.6pt;width:155.5pt;height:14.4pt;z-index:-251659264;visibility:visible;mso-wrap-distance-left:0;mso-wrap-distance-right:0;mso-position-horizontal-relative:page;mso-position-vertical-relative:page">
          <v:imagedata r:id="rId1" o:title=""/>
          <w10:wrap anchorx="page" anchory="page"/>
        </v:shape>
      </w:pict>
    </w:r>
    <w:r>
      <w:rPr>
        <w:sz w:val="16"/>
      </w:rPr>
      <w:pict>
        <v:shape id="_x0000_s2062" type="#_x0000_t202" style="position:absolute;left:0;text-align:left;margin-left:169.8pt;margin-top:766.2pt;width:433.15pt;height:27.05pt;z-index:-251656192;mso-position-horizontal-relative:page;mso-position-vertical-relative:page" filled="f" stroked="f">
          <v:textbox style="mso-next-textbox:#_x0000_s2062" inset="0,0,0,0">
            <w:txbxContent>
              <w:p w:rsidR="00654B22" w:rsidRDefault="00654B22">
                <w:pPr>
                  <w:spacing w:before="18"/>
                  <w:ind w:left="203"/>
                  <w:rPr>
                    <w:rFonts w:ascii="Cambria" w:hAnsi="Cambria"/>
                    <w:sz w:val="14"/>
                  </w:rPr>
                </w:pPr>
                <w:r>
                  <w:rPr>
                    <w:rFonts w:ascii="Cambria" w:hAnsi="Cambria"/>
                    <w:w w:val="80"/>
                    <w:sz w:val="14"/>
                  </w:rPr>
                  <w:t>Copyright © 2017 ICC. ALL RIGHTS RESERVED. Accessed by Mohammed Madani on Dec 15, 2017 8:02:38 AM pursuant to License Agreement with ICC. No further reproduction</w:t>
                </w:r>
              </w:p>
              <w:p w:rsidR="00654B22" w:rsidRDefault="00654B22">
                <w:pPr>
                  <w:spacing w:before="27" w:line="184" w:lineRule="auto"/>
                  <w:ind w:left="203" w:right="260" w:hanging="184"/>
                  <w:rPr>
                    <w:rFonts w:ascii="Cambria"/>
                    <w:sz w:val="14"/>
                  </w:rPr>
                </w:pPr>
                <w:r>
                  <w:rPr>
                    <w:w w:val="99"/>
                    <w:position w:val="-4"/>
                    <w:sz w:val="16"/>
                  </w:rPr>
                  <w:t>1</w:t>
                </w:r>
                <w:r>
                  <w:rPr>
                    <w:spacing w:val="5"/>
                    <w:w w:val="99"/>
                    <w:position w:val="-4"/>
                    <w:sz w:val="16"/>
                  </w:rPr>
                  <w:t>8</w:t>
                </w:r>
                <w:r>
                  <w:rPr>
                    <w:rFonts w:ascii="Cambria"/>
                    <w:spacing w:val="-21"/>
                    <w:w w:val="78"/>
                    <w:sz w:val="14"/>
                  </w:rPr>
                  <w:t>o</w:t>
                </w:r>
                <w:r>
                  <w:rPr>
                    <w:spacing w:val="-25"/>
                    <w:position w:val="-4"/>
                    <w:sz w:val="16"/>
                  </w:rPr>
                  <w:t>I</w:t>
                </w:r>
                <w:r>
                  <w:rPr>
                    <w:rFonts w:ascii="Cambria"/>
                    <w:spacing w:val="-18"/>
                    <w:w w:val="72"/>
                    <w:sz w:val="14"/>
                  </w:rPr>
                  <w:t>r</w:t>
                </w:r>
                <w:r>
                  <w:rPr>
                    <w:spacing w:val="-9"/>
                    <w:w w:val="99"/>
                    <w:position w:val="-4"/>
                    <w:sz w:val="16"/>
                  </w:rPr>
                  <w:t>-</w:t>
                </w:r>
                <w:r>
                  <w:rPr>
                    <w:rFonts w:ascii="Cambria"/>
                    <w:spacing w:val="-53"/>
                    <w:w w:val="77"/>
                    <w:sz w:val="14"/>
                  </w:rPr>
                  <w:t>d</w:t>
                </w:r>
                <w:r>
                  <w:rPr>
                    <w:spacing w:val="-64"/>
                    <w:w w:val="99"/>
                    <w:position w:val="-4"/>
                    <w:sz w:val="16"/>
                  </w:rPr>
                  <w:t>C</w:t>
                </w:r>
                <w:r>
                  <w:rPr>
                    <w:rFonts w:ascii="Cambria"/>
                    <w:w w:val="78"/>
                    <w:sz w:val="14"/>
                  </w:rPr>
                  <w:t>i</w:t>
                </w:r>
                <w:r>
                  <w:rPr>
                    <w:rFonts w:ascii="Cambria"/>
                    <w:spacing w:val="-9"/>
                    <w:w w:val="69"/>
                    <w:sz w:val="14"/>
                  </w:rPr>
                  <w:t>s</w:t>
                </w:r>
                <w:r>
                  <w:rPr>
                    <w:spacing w:val="-81"/>
                    <w:w w:val="99"/>
                    <w:position w:val="-4"/>
                    <w:sz w:val="16"/>
                  </w:rPr>
                  <w:t>o</w:t>
                </w:r>
                <w:r>
                  <w:rPr>
                    <w:rFonts w:ascii="Cambria"/>
                    <w:w w:val="72"/>
                    <w:sz w:val="14"/>
                  </w:rPr>
                  <w:t>tr</w:t>
                </w:r>
                <w:r>
                  <w:rPr>
                    <w:rFonts w:ascii="Cambria"/>
                    <w:spacing w:val="-28"/>
                    <w:w w:val="78"/>
                    <w:sz w:val="14"/>
                  </w:rPr>
                  <w:t>i</w:t>
                </w:r>
                <w:r>
                  <w:rPr>
                    <w:spacing w:val="-62"/>
                    <w:w w:val="99"/>
                    <w:position w:val="-4"/>
                    <w:sz w:val="16"/>
                  </w:rPr>
                  <w:t>d</w:t>
                </w:r>
                <w:r>
                  <w:rPr>
                    <w:rFonts w:ascii="Cambria"/>
                    <w:w w:val="75"/>
                    <w:sz w:val="14"/>
                  </w:rPr>
                  <w:t>b</w:t>
                </w:r>
                <w:r>
                  <w:rPr>
                    <w:rFonts w:ascii="Cambria"/>
                    <w:spacing w:val="-57"/>
                    <w:w w:val="78"/>
                    <w:sz w:val="14"/>
                  </w:rPr>
                  <w:t>u</w:t>
                </w:r>
                <w:r>
                  <w:rPr>
                    <w:spacing w:val="-33"/>
                    <w:w w:val="99"/>
                    <w:position w:val="-4"/>
                    <w:sz w:val="16"/>
                  </w:rPr>
                  <w:t>e</w:t>
                </w:r>
                <w:r>
                  <w:rPr>
                    <w:rFonts w:ascii="Cambria"/>
                    <w:spacing w:val="-3"/>
                    <w:w w:val="72"/>
                    <w:sz w:val="14"/>
                  </w:rPr>
                  <w:t>t</w:t>
                </w:r>
                <w:r>
                  <w:rPr>
                    <w:spacing w:val="-78"/>
                    <w:position w:val="-4"/>
                    <w:sz w:val="16"/>
                  </w:rPr>
                  <w:t>s</w:t>
                </w:r>
                <w:r>
                  <w:rPr>
                    <w:rFonts w:ascii="Cambria"/>
                    <w:w w:val="78"/>
                    <w:sz w:val="14"/>
                  </w:rPr>
                  <w:t>i</w:t>
                </w:r>
                <w:r>
                  <w:rPr>
                    <w:rFonts w:ascii="Cambria"/>
                    <w:spacing w:val="-12"/>
                    <w:w w:val="78"/>
                    <w:sz w:val="14"/>
                  </w:rPr>
                  <w:t>o</w:t>
                </w:r>
                <w:r>
                  <w:rPr>
                    <w:spacing w:val="-33"/>
                    <w:position w:val="-4"/>
                    <w:sz w:val="16"/>
                  </w:rPr>
                  <w:t>:</w:t>
                </w:r>
                <w:r>
                  <w:rPr>
                    <w:rFonts w:ascii="Cambria"/>
                    <w:w w:val="80"/>
                    <w:sz w:val="14"/>
                  </w:rPr>
                  <w:t>n</w:t>
                </w:r>
                <w:r>
                  <w:rPr>
                    <w:rFonts w:ascii="Cambria"/>
                    <w:sz w:val="14"/>
                  </w:rPr>
                  <w:t xml:space="preserve"> </w:t>
                </w:r>
                <w:r>
                  <w:rPr>
                    <w:spacing w:val="-95"/>
                    <w:position w:val="-4"/>
                    <w:sz w:val="16"/>
                  </w:rPr>
                  <w:t>S</w:t>
                </w:r>
                <w:r>
                  <w:rPr>
                    <w:rFonts w:ascii="Cambria"/>
                    <w:w w:val="73"/>
                    <w:sz w:val="14"/>
                  </w:rPr>
                  <w:t>a</w:t>
                </w:r>
                <w:r>
                  <w:rPr>
                    <w:rFonts w:ascii="Cambria"/>
                    <w:spacing w:val="-17"/>
                    <w:w w:val="78"/>
                    <w:sz w:val="14"/>
                  </w:rPr>
                  <w:t>u</w:t>
                </w:r>
                <w:r>
                  <w:rPr>
                    <w:spacing w:val="-73"/>
                    <w:w w:val="99"/>
                    <w:position w:val="-4"/>
                    <w:sz w:val="16"/>
                  </w:rPr>
                  <w:t>u</w:t>
                </w:r>
                <w:r>
                  <w:rPr>
                    <w:rFonts w:ascii="Cambria"/>
                    <w:w w:val="72"/>
                    <w:sz w:val="14"/>
                  </w:rPr>
                  <w:t>t</w:t>
                </w:r>
                <w:r>
                  <w:rPr>
                    <w:rFonts w:ascii="Cambria"/>
                    <w:spacing w:val="-24"/>
                    <w:w w:val="79"/>
                    <w:sz w:val="14"/>
                  </w:rPr>
                  <w:t>h</w:t>
                </w:r>
                <w:r>
                  <w:rPr>
                    <w:spacing w:val="-57"/>
                    <w:position w:val="-4"/>
                    <w:sz w:val="16"/>
                  </w:rPr>
                  <w:t>c</w:t>
                </w:r>
                <w:r>
                  <w:rPr>
                    <w:rFonts w:ascii="Cambria"/>
                    <w:spacing w:val="-3"/>
                    <w:w w:val="78"/>
                    <w:sz w:val="14"/>
                  </w:rPr>
                  <w:t>o</w:t>
                </w:r>
                <w:r>
                  <w:rPr>
                    <w:spacing w:val="-78"/>
                    <w:position w:val="-4"/>
                    <w:sz w:val="16"/>
                  </w:rPr>
                  <w:t>c</w:t>
                </w:r>
                <w:r>
                  <w:rPr>
                    <w:rFonts w:ascii="Cambria"/>
                    <w:w w:val="74"/>
                    <w:sz w:val="14"/>
                  </w:rPr>
                  <w:t>ri</w:t>
                </w:r>
                <w:r>
                  <w:rPr>
                    <w:rFonts w:ascii="Cambria"/>
                    <w:spacing w:val="-43"/>
                    <w:w w:val="75"/>
                    <w:sz w:val="14"/>
                  </w:rPr>
                  <w:t>z</w:t>
                </w:r>
                <w:r>
                  <w:rPr>
                    <w:spacing w:val="-47"/>
                    <w:w w:val="99"/>
                    <w:position w:val="-4"/>
                    <w:sz w:val="16"/>
                  </w:rPr>
                  <w:t>e</w:t>
                </w:r>
                <w:r>
                  <w:rPr>
                    <w:rFonts w:ascii="Cambria"/>
                    <w:spacing w:val="-3"/>
                    <w:w w:val="71"/>
                    <w:sz w:val="14"/>
                  </w:rPr>
                  <w:t>e</w:t>
                </w:r>
                <w:r>
                  <w:rPr>
                    <w:spacing w:val="-78"/>
                    <w:position w:val="-4"/>
                    <w:sz w:val="16"/>
                  </w:rPr>
                  <w:t>s</w:t>
                </w:r>
                <w:r>
                  <w:rPr>
                    <w:rFonts w:ascii="Cambria"/>
                    <w:w w:val="77"/>
                    <w:sz w:val="14"/>
                  </w:rPr>
                  <w:t>d</w:t>
                </w:r>
                <w:r>
                  <w:rPr>
                    <w:rFonts w:ascii="Cambria"/>
                    <w:spacing w:val="-9"/>
                    <w:w w:val="90"/>
                    <w:sz w:val="14"/>
                  </w:rPr>
                  <w:t>.</w:t>
                </w:r>
                <w:r>
                  <w:rPr>
                    <w:spacing w:val="-17"/>
                    <w:position w:val="-4"/>
                    <w:sz w:val="16"/>
                  </w:rPr>
                  <w:t>s</w:t>
                </w:r>
                <w:r>
                  <w:rPr>
                    <w:rFonts w:ascii="Cambria"/>
                    <w:spacing w:val="-63"/>
                    <w:w w:val="91"/>
                    <w:sz w:val="14"/>
                  </w:rPr>
                  <w:t>A</w:t>
                </w:r>
                <w:r>
                  <w:rPr>
                    <w:position w:val="-4"/>
                    <w:sz w:val="16"/>
                  </w:rPr>
                  <w:t>f</w:t>
                </w:r>
                <w:r>
                  <w:rPr>
                    <w:spacing w:val="-71"/>
                    <w:w w:val="99"/>
                    <w:position w:val="-4"/>
                    <w:sz w:val="16"/>
                  </w:rPr>
                  <w:t>u</w:t>
                </w:r>
                <w:r>
                  <w:rPr>
                    <w:rFonts w:ascii="Cambria"/>
                    <w:spacing w:val="-16"/>
                    <w:w w:val="90"/>
                    <w:sz w:val="14"/>
                  </w:rPr>
                  <w:t>N</w:t>
                </w:r>
                <w:r>
                  <w:rPr>
                    <w:spacing w:val="-21"/>
                    <w:w w:val="99"/>
                    <w:position w:val="-4"/>
                    <w:sz w:val="16"/>
                  </w:rPr>
                  <w:t>l</w:t>
                </w:r>
                <w:r>
                  <w:rPr>
                    <w:rFonts w:ascii="Cambria"/>
                    <w:spacing w:val="-8"/>
                    <w:w w:val="91"/>
                    <w:sz w:val="14"/>
                  </w:rPr>
                  <w:t>Y</w:t>
                </w:r>
                <w:r>
                  <w:rPr>
                    <w:spacing w:val="-81"/>
                    <w:w w:val="99"/>
                    <w:position w:val="-4"/>
                    <w:sz w:val="16"/>
                  </w:rPr>
                  <w:t>C</w:t>
                </w:r>
                <w:r>
                  <w:rPr>
                    <w:rFonts w:ascii="Cambria"/>
                    <w:spacing w:val="-5"/>
                    <w:w w:val="93"/>
                    <w:sz w:val="14"/>
                  </w:rPr>
                  <w:t>U</w:t>
                </w:r>
                <w:r>
                  <w:rPr>
                    <w:spacing w:val="-85"/>
                    <w:w w:val="99"/>
                    <w:position w:val="-4"/>
                    <w:sz w:val="16"/>
                  </w:rPr>
                  <w:t>h</w:t>
                </w:r>
                <w:r>
                  <w:rPr>
                    <w:rFonts w:ascii="Cambria"/>
                    <w:spacing w:val="-2"/>
                    <w:w w:val="90"/>
                    <w:sz w:val="14"/>
                  </w:rPr>
                  <w:t>N</w:t>
                </w:r>
                <w:r>
                  <w:rPr>
                    <w:spacing w:val="-88"/>
                    <w:w w:val="99"/>
                    <w:position w:val="-4"/>
                    <w:sz w:val="16"/>
                  </w:rPr>
                  <w:t>a</w:t>
                </w:r>
                <w:r>
                  <w:rPr>
                    <w:rFonts w:ascii="Cambria"/>
                    <w:w w:val="91"/>
                    <w:sz w:val="14"/>
                  </w:rPr>
                  <w:t>A</w:t>
                </w:r>
                <w:r>
                  <w:rPr>
                    <w:rFonts w:ascii="Cambria"/>
                    <w:spacing w:val="-77"/>
                    <w:w w:val="93"/>
                    <w:sz w:val="14"/>
                  </w:rPr>
                  <w:t>U</w:t>
                </w:r>
                <w:r>
                  <w:rPr>
                    <w:spacing w:val="-13"/>
                    <w:w w:val="99"/>
                    <w:position w:val="-4"/>
                    <w:sz w:val="16"/>
                  </w:rPr>
                  <w:t>n</w:t>
                </w:r>
                <w:r>
                  <w:rPr>
                    <w:rFonts w:ascii="Cambria"/>
                    <w:spacing w:val="-59"/>
                    <w:w w:val="85"/>
                    <w:sz w:val="14"/>
                  </w:rPr>
                  <w:t>T</w:t>
                </w:r>
                <w:r>
                  <w:rPr>
                    <w:spacing w:val="-31"/>
                    <w:w w:val="99"/>
                    <w:position w:val="-4"/>
                    <w:sz w:val="16"/>
                  </w:rPr>
                  <w:t>g</w:t>
                </w:r>
                <w:r>
                  <w:rPr>
                    <w:rFonts w:ascii="Cambria"/>
                    <w:spacing w:val="-58"/>
                    <w:w w:val="91"/>
                    <w:sz w:val="14"/>
                  </w:rPr>
                  <w:t>H</w:t>
                </w:r>
                <w:r>
                  <w:rPr>
                    <w:spacing w:val="-32"/>
                    <w:w w:val="99"/>
                    <w:position w:val="-4"/>
                    <w:sz w:val="16"/>
                  </w:rPr>
                  <w:t>e</w:t>
                </w:r>
                <w:r>
                  <w:rPr>
                    <w:rFonts w:ascii="Cambria"/>
                    <w:spacing w:val="-55"/>
                    <w:w w:val="93"/>
                    <w:sz w:val="14"/>
                  </w:rPr>
                  <w:t>O</w:t>
                </w:r>
                <w:r>
                  <w:rPr>
                    <w:spacing w:val="-26"/>
                    <w:position w:val="-4"/>
                    <w:sz w:val="16"/>
                  </w:rPr>
                  <w:t>s</w:t>
                </w:r>
                <w:r>
                  <w:rPr>
                    <w:rFonts w:ascii="Cambria"/>
                    <w:spacing w:val="-2"/>
                    <w:w w:val="81"/>
                    <w:sz w:val="14"/>
                  </w:rPr>
                  <w:t>R</w:t>
                </w:r>
                <w:r>
                  <w:rPr>
                    <w:spacing w:val="-115"/>
                    <w:w w:val="99"/>
                    <w:position w:val="-4"/>
                    <w:sz w:val="16"/>
                  </w:rPr>
                  <w:t>w</w:t>
                </w:r>
                <w:r>
                  <w:rPr>
                    <w:rFonts w:ascii="Cambria"/>
                    <w:w w:val="89"/>
                    <w:sz w:val="14"/>
                  </w:rPr>
                  <w:t>IZ</w:t>
                </w:r>
                <w:r>
                  <w:rPr>
                    <w:rFonts w:ascii="Cambria"/>
                    <w:spacing w:val="-60"/>
                    <w:w w:val="81"/>
                    <w:sz w:val="14"/>
                  </w:rPr>
                  <w:t>E</w:t>
                </w:r>
                <w:r>
                  <w:rPr>
                    <w:w w:val="99"/>
                    <w:position w:val="-4"/>
                    <w:sz w:val="16"/>
                  </w:rPr>
                  <w:t>i</w:t>
                </w:r>
                <w:r>
                  <w:rPr>
                    <w:spacing w:val="-21"/>
                    <w:position w:val="-4"/>
                    <w:sz w:val="16"/>
                  </w:rPr>
                  <w:t>t</w:t>
                </w:r>
                <w:r>
                  <w:rPr>
                    <w:rFonts w:ascii="Cambria"/>
                    <w:spacing w:val="-64"/>
                    <w:w w:val="90"/>
                    <w:sz w:val="14"/>
                  </w:rPr>
                  <w:t>D</w:t>
                </w:r>
                <w:r>
                  <w:rPr>
                    <w:w w:val="99"/>
                    <w:position w:val="-4"/>
                    <w:sz w:val="16"/>
                  </w:rPr>
                  <w:t>h</w:t>
                </w:r>
                <w:r>
                  <w:rPr>
                    <w:rFonts w:ascii="Cambria"/>
                    <w:spacing w:val="-29"/>
                    <w:w w:val="81"/>
                    <w:sz w:val="14"/>
                  </w:rPr>
                  <w:t>R</w:t>
                </w:r>
                <w:r>
                  <w:rPr>
                    <w:spacing w:val="-79"/>
                    <w:position w:val="-4"/>
                    <w:sz w:val="16"/>
                  </w:rPr>
                  <w:t>P</w:t>
                </w:r>
                <w:r>
                  <w:rPr>
                    <w:rFonts w:ascii="Cambria"/>
                    <w:w w:val="81"/>
                    <w:sz w:val="14"/>
                  </w:rPr>
                  <w:t>E</w:t>
                </w:r>
                <w:r>
                  <w:rPr>
                    <w:rFonts w:ascii="Cambria"/>
                    <w:spacing w:val="-52"/>
                    <w:w w:val="81"/>
                    <w:sz w:val="14"/>
                  </w:rPr>
                  <w:t>P</w:t>
                </w:r>
                <w:r>
                  <w:rPr>
                    <w:spacing w:val="-38"/>
                    <w:w w:val="99"/>
                    <w:position w:val="-4"/>
                    <w:sz w:val="16"/>
                  </w:rPr>
                  <w:t>u</w:t>
                </w:r>
                <w:r>
                  <w:rPr>
                    <w:rFonts w:ascii="Cambria"/>
                    <w:spacing w:val="-34"/>
                    <w:w w:val="81"/>
                    <w:sz w:val="14"/>
                  </w:rPr>
                  <w:t>R</w:t>
                </w:r>
                <w:r>
                  <w:rPr>
                    <w:spacing w:val="-56"/>
                    <w:w w:val="99"/>
                    <w:position w:val="-4"/>
                    <w:sz w:val="16"/>
                  </w:rPr>
                  <w:t>b</w:t>
                </w:r>
                <w:r>
                  <w:rPr>
                    <w:rFonts w:ascii="Cambria"/>
                    <w:spacing w:val="-31"/>
                    <w:w w:val="93"/>
                    <w:sz w:val="14"/>
                  </w:rPr>
                  <w:t>O</w:t>
                </w:r>
                <w:r>
                  <w:rPr>
                    <w:spacing w:val="-6"/>
                    <w:w w:val="99"/>
                    <w:position w:val="-4"/>
                    <w:sz w:val="16"/>
                  </w:rPr>
                  <w:t>l</w:t>
                </w:r>
                <w:r>
                  <w:rPr>
                    <w:rFonts w:ascii="Cambria"/>
                    <w:spacing w:val="-79"/>
                    <w:w w:val="90"/>
                    <w:sz w:val="14"/>
                  </w:rPr>
                  <w:t>D</w:t>
                </w:r>
                <w:r>
                  <w:rPr>
                    <w:w w:val="99"/>
                    <w:position w:val="-4"/>
                    <w:sz w:val="16"/>
                  </w:rPr>
                  <w:t>i</w:t>
                </w:r>
                <w:r>
                  <w:rPr>
                    <w:spacing w:val="-37"/>
                    <w:position w:val="-4"/>
                    <w:sz w:val="16"/>
                  </w:rPr>
                  <w:t>c</w:t>
                </w:r>
                <w:r>
                  <w:rPr>
                    <w:rFonts w:ascii="Cambria"/>
                    <w:spacing w:val="-4"/>
                    <w:w w:val="93"/>
                    <w:sz w:val="14"/>
                  </w:rPr>
                  <w:t>U</w:t>
                </w:r>
                <w:r>
                  <w:rPr>
                    <w:spacing w:val="-112"/>
                    <w:w w:val="99"/>
                    <w:position w:val="-4"/>
                    <w:sz w:val="16"/>
                  </w:rPr>
                  <w:t>C</w:t>
                </w:r>
                <w:r>
                  <w:rPr>
                    <w:rFonts w:ascii="Cambria"/>
                    <w:w w:val="97"/>
                    <w:sz w:val="14"/>
                  </w:rPr>
                  <w:t>C</w:t>
                </w:r>
                <w:r>
                  <w:rPr>
                    <w:rFonts w:ascii="Cambria"/>
                    <w:spacing w:val="-36"/>
                    <w:w w:val="85"/>
                    <w:sz w:val="14"/>
                  </w:rPr>
                  <w:t>T</w:t>
                </w:r>
                <w:r>
                  <w:rPr>
                    <w:spacing w:val="-54"/>
                    <w:w w:val="99"/>
                    <w:position w:val="-4"/>
                    <w:sz w:val="16"/>
                  </w:rPr>
                  <w:t>o</w:t>
                </w:r>
                <w:r>
                  <w:rPr>
                    <w:rFonts w:ascii="Cambria"/>
                    <w:w w:val="85"/>
                    <w:sz w:val="14"/>
                  </w:rPr>
                  <w:t>I</w:t>
                </w:r>
                <w:r>
                  <w:rPr>
                    <w:rFonts w:ascii="Cambria"/>
                    <w:spacing w:val="-72"/>
                    <w:w w:val="93"/>
                    <w:sz w:val="14"/>
                  </w:rPr>
                  <w:t>O</w:t>
                </w:r>
                <w:r>
                  <w:rPr>
                    <w:spacing w:val="-62"/>
                    <w:w w:val="99"/>
                    <w:position w:val="-4"/>
                    <w:sz w:val="16"/>
                  </w:rPr>
                  <w:t>m</w:t>
                </w:r>
                <w:r>
                  <w:rPr>
                    <w:rFonts w:ascii="Cambria"/>
                    <w:spacing w:val="-24"/>
                    <w:w w:val="90"/>
                    <w:sz w:val="14"/>
                  </w:rPr>
                  <w:t>N</w:t>
                </w:r>
                <w:r>
                  <w:rPr>
                    <w:spacing w:val="-83"/>
                    <w:w w:val="99"/>
                    <w:position w:val="-4"/>
                    <w:sz w:val="16"/>
                  </w:rPr>
                  <w:t>m</w:t>
                </w:r>
                <w:r>
                  <w:rPr>
                    <w:rFonts w:ascii="Cambria"/>
                    <w:spacing w:val="-4"/>
                    <w:w w:val="93"/>
                    <w:sz w:val="14"/>
                  </w:rPr>
                  <w:t>O</w:t>
                </w:r>
                <w:r>
                  <w:rPr>
                    <w:spacing w:val="-86"/>
                    <w:w w:val="99"/>
                    <w:position w:val="-4"/>
                    <w:sz w:val="16"/>
                  </w:rPr>
                  <w:t>e</w:t>
                </w:r>
                <w:r>
                  <w:rPr>
                    <w:rFonts w:ascii="Cambria"/>
                    <w:w w:val="81"/>
                    <w:sz w:val="14"/>
                  </w:rPr>
                  <w:t>R</w:t>
                </w:r>
                <w:r>
                  <w:rPr>
                    <w:rFonts w:ascii="Cambria"/>
                    <w:sz w:val="14"/>
                  </w:rPr>
                  <w:t xml:space="preserve"> </w:t>
                </w:r>
                <w:r>
                  <w:rPr>
                    <w:spacing w:val="-77"/>
                    <w:w w:val="99"/>
                    <w:position w:val="-4"/>
                    <w:sz w:val="16"/>
                  </w:rPr>
                  <w:t>n</w:t>
                </w:r>
                <w:r>
                  <w:rPr>
                    <w:rFonts w:ascii="Cambria"/>
                    <w:spacing w:val="-9"/>
                    <w:w w:val="90"/>
                    <w:sz w:val="14"/>
                  </w:rPr>
                  <w:t>D</w:t>
                </w:r>
                <w:r>
                  <w:rPr>
                    <w:spacing w:val="-37"/>
                    <w:position w:val="-4"/>
                    <w:sz w:val="16"/>
                  </w:rPr>
                  <w:t>t</w:t>
                </w:r>
                <w:r>
                  <w:rPr>
                    <w:rFonts w:ascii="Cambria"/>
                    <w:spacing w:val="-3"/>
                    <w:w w:val="85"/>
                    <w:sz w:val="14"/>
                  </w:rPr>
                  <w:t>I</w:t>
                </w:r>
                <w:r>
                  <w:rPr>
                    <w:spacing w:val="-78"/>
                    <w:position w:val="-4"/>
                    <w:sz w:val="16"/>
                  </w:rPr>
                  <w:t>s</w:t>
                </w:r>
                <w:r>
                  <w:rPr>
                    <w:rFonts w:ascii="Cambria"/>
                    <w:w w:val="86"/>
                    <w:sz w:val="14"/>
                  </w:rPr>
                  <w:t>STRIBUTION</w:t>
                </w:r>
                <w:r>
                  <w:rPr>
                    <w:rFonts w:ascii="Cambria"/>
                    <w:sz w:val="14"/>
                  </w:rPr>
                  <w:t xml:space="preserve"> </w:t>
                </w:r>
                <w:r>
                  <w:rPr>
                    <w:rFonts w:ascii="Cambria"/>
                    <w:w w:val="80"/>
                    <w:sz w:val="14"/>
                  </w:rPr>
                  <w:t>IS</w:t>
                </w:r>
                <w:r>
                  <w:rPr>
                    <w:rFonts w:ascii="Cambria"/>
                    <w:sz w:val="14"/>
                  </w:rPr>
                  <w:t xml:space="preserve"> </w:t>
                </w:r>
                <w:r>
                  <w:rPr>
                    <w:rFonts w:ascii="Cambria"/>
                    <w:w w:val="91"/>
                    <w:sz w:val="14"/>
                  </w:rPr>
                  <w:t>A</w:t>
                </w:r>
                <w:r>
                  <w:rPr>
                    <w:rFonts w:ascii="Cambria"/>
                    <w:sz w:val="14"/>
                  </w:rPr>
                  <w:t xml:space="preserve"> </w:t>
                </w:r>
                <w:r>
                  <w:rPr>
                    <w:rFonts w:ascii="Cambria"/>
                    <w:w w:val="89"/>
                    <w:sz w:val="14"/>
                  </w:rPr>
                  <w:t>VIOLATION</w:t>
                </w:r>
                <w:r>
                  <w:rPr>
                    <w:rFonts w:ascii="Cambria"/>
                    <w:sz w:val="14"/>
                  </w:rPr>
                  <w:t xml:space="preserve"> </w:t>
                </w:r>
                <w:r>
                  <w:rPr>
                    <w:rFonts w:ascii="Cambria"/>
                    <w:w w:val="87"/>
                    <w:sz w:val="14"/>
                  </w:rPr>
                  <w:t>OF</w:t>
                </w:r>
                <w:r>
                  <w:rPr>
                    <w:rFonts w:ascii="Cambria"/>
                    <w:sz w:val="14"/>
                  </w:rPr>
                  <w:t xml:space="preserve"> </w:t>
                </w:r>
                <w:r>
                  <w:rPr>
                    <w:rFonts w:ascii="Cambria"/>
                    <w:w w:val="86"/>
                    <w:sz w:val="14"/>
                  </w:rPr>
                  <w:t>THE</w:t>
                </w:r>
                <w:r>
                  <w:rPr>
                    <w:rFonts w:ascii="Cambria"/>
                    <w:sz w:val="14"/>
                  </w:rPr>
                  <w:t xml:space="preserve"> </w:t>
                </w:r>
                <w:r>
                  <w:rPr>
                    <w:rFonts w:ascii="Cambria"/>
                    <w:w w:val="84"/>
                    <w:sz w:val="14"/>
                  </w:rPr>
                  <w:t>FEDERAL</w:t>
                </w:r>
                <w:r>
                  <w:rPr>
                    <w:rFonts w:ascii="Cambria"/>
                    <w:sz w:val="14"/>
                  </w:rPr>
                  <w:t xml:space="preserve"> </w:t>
                </w:r>
                <w:r>
                  <w:rPr>
                    <w:rFonts w:ascii="Cambria"/>
                    <w:w w:val="89"/>
                    <w:sz w:val="14"/>
                  </w:rPr>
                  <w:t>COPYRIGHT</w:t>
                </w:r>
                <w:r>
                  <w:rPr>
                    <w:rFonts w:ascii="Cambria"/>
                    <w:sz w:val="14"/>
                  </w:rPr>
                  <w:t xml:space="preserve"> </w:t>
                </w:r>
                <w:r>
                  <w:rPr>
                    <w:rFonts w:ascii="Cambria"/>
                    <w:w w:val="91"/>
                    <w:sz w:val="14"/>
                  </w:rPr>
                  <w:t>ACT</w:t>
                </w:r>
                <w:r>
                  <w:rPr>
                    <w:rFonts w:ascii="Cambria"/>
                    <w:sz w:val="14"/>
                  </w:rPr>
                  <w:t xml:space="preserve"> </w:t>
                </w:r>
                <w:r>
                  <w:rPr>
                    <w:rFonts w:ascii="Cambria"/>
                    <w:spacing w:val="-44"/>
                    <w:w w:val="91"/>
                    <w:sz w:val="14"/>
                  </w:rPr>
                  <w:t>A</w:t>
                </w:r>
                <w:r>
                  <w:rPr>
                    <w:spacing w:val="-1"/>
                    <w:position w:val="-4"/>
                    <w:sz w:val="16"/>
                  </w:rPr>
                  <w:t>I</w:t>
                </w:r>
                <w:r>
                  <w:rPr>
                    <w:rFonts w:ascii="Cambria"/>
                    <w:spacing w:val="-86"/>
                    <w:w w:val="90"/>
                    <w:sz w:val="14"/>
                  </w:rPr>
                  <w:t>N</w:t>
                </w:r>
                <w:r>
                  <w:rPr>
                    <w:spacing w:val="-31"/>
                    <w:w w:val="99"/>
                    <w:position w:val="-4"/>
                    <w:sz w:val="16"/>
                  </w:rPr>
                  <w:t>R</w:t>
                </w:r>
                <w:r>
                  <w:rPr>
                    <w:rFonts w:ascii="Cambria"/>
                    <w:spacing w:val="-54"/>
                    <w:w w:val="90"/>
                    <w:sz w:val="14"/>
                  </w:rPr>
                  <w:t>D</w:t>
                </w:r>
                <w:r>
                  <w:rPr>
                    <w:spacing w:val="-35"/>
                    <w:w w:val="99"/>
                    <w:position w:val="-4"/>
                    <w:sz w:val="16"/>
                  </w:rPr>
                  <w:t>C</w:t>
                </w:r>
                <w:r>
                  <w:rPr>
                    <w:rFonts w:ascii="Cambria"/>
                    <w:spacing w:val="-37"/>
                    <w:w w:val="85"/>
                    <w:sz w:val="14"/>
                  </w:rPr>
                  <w:t>T</w:t>
                </w:r>
                <w:r>
                  <w:rPr>
                    <w:spacing w:val="-18"/>
                    <w:w w:val="99"/>
                    <w:position w:val="-4"/>
                    <w:sz w:val="16"/>
                  </w:rPr>
                  <w:t>-</w:t>
                </w:r>
                <w:r>
                  <w:rPr>
                    <w:rFonts w:ascii="Cambria"/>
                    <w:spacing w:val="-72"/>
                    <w:w w:val="91"/>
                    <w:sz w:val="14"/>
                  </w:rPr>
                  <w:t>H</w:t>
                </w:r>
                <w:r>
                  <w:rPr>
                    <w:spacing w:val="-18"/>
                    <w:w w:val="99"/>
                    <w:position w:val="-4"/>
                    <w:sz w:val="16"/>
                  </w:rPr>
                  <w:t>1</w:t>
                </w:r>
                <w:r>
                  <w:rPr>
                    <w:rFonts w:ascii="Cambria"/>
                    <w:spacing w:val="-48"/>
                    <w:w w:val="81"/>
                    <w:sz w:val="14"/>
                  </w:rPr>
                  <w:t>E</w:t>
                </w:r>
                <w:r>
                  <w:rPr>
                    <w:spacing w:val="-15"/>
                    <w:w w:val="99"/>
                    <w:position w:val="-4"/>
                    <w:sz w:val="16"/>
                  </w:rPr>
                  <w:t>2</w:t>
                </w:r>
                <w:r>
                  <w:rPr>
                    <w:rFonts w:ascii="Cambria"/>
                    <w:spacing w:val="-48"/>
                    <w:w w:val="82"/>
                    <w:sz w:val="14"/>
                  </w:rPr>
                  <w:t>L</w:t>
                </w:r>
                <w:r>
                  <w:fldChar w:fldCharType="begin"/>
                </w:r>
                <w:r>
                  <w:rPr>
                    <w:w w:val="99"/>
                    <w:position w:val="-4"/>
                    <w:sz w:val="16"/>
                  </w:rPr>
                  <w:instrText xml:space="preserve"> PAGE </w:instrText>
                </w:r>
                <w:r>
                  <w:fldChar w:fldCharType="separate"/>
                </w:r>
                <w:r w:rsidR="00384D3F">
                  <w:rPr>
                    <w:noProof/>
                    <w:w w:val="99"/>
                    <w:position w:val="-4"/>
                    <w:sz w:val="16"/>
                  </w:rPr>
                  <w:t>1</w:t>
                </w:r>
                <w:r>
                  <w:fldChar w:fldCharType="end"/>
                </w:r>
                <w:r>
                  <w:rPr>
                    <w:rFonts w:ascii="Cambria"/>
                    <w:w w:val="85"/>
                    <w:sz w:val="14"/>
                  </w:rPr>
                  <w:t xml:space="preserve">ICENSE </w:t>
                </w:r>
                <w:r>
                  <w:rPr>
                    <w:rFonts w:ascii="Cambria"/>
                    <w:sz w:val="14"/>
                  </w:rPr>
                  <w:t>AGREEMENT, AND SUBJECT TO CIVIL AND CRIMINAL PENALTIES THEREUNDER.</w:t>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B22" w:rsidRDefault="00384D3F">
    <w:pPr>
      <w:pStyle w:val="BodyText"/>
      <w:spacing w:line="14" w:lineRule="auto"/>
    </w:pPr>
    <w:r>
      <w:pict>
        <v:shapetype id="_x0000_t202" coordsize="21600,21600" o:spt="202" path="m,l,21600r21600,l21600,xe">
          <v:stroke joinstyle="miter"/>
          <v:path gradientshapeok="t" o:connecttype="rect"/>
        </v:shapetype>
        <v:shape id="_x0000_s2051" type="#_x0000_t202" style="position:absolute;left:0;text-align:left;margin-left:43.2pt;margin-top:777.45pt;width:127.65pt;height:8.95pt;z-index:-251660288;mso-position-horizontal-relative:page;mso-position-vertical-relative:page" filled="f" stroked="f">
          <v:textbox style="mso-next-textbox:#_x0000_s2051" inset="0,0,0,0">
            <w:txbxContent>
              <w:p w:rsidR="00654B22" w:rsidRDefault="00654B22">
                <w:pPr>
                  <w:pStyle w:val="BodyText"/>
                  <w:spacing w:line="179" w:lineRule="exact"/>
                </w:pPr>
                <w:r>
                  <w:t>Complete Revision History to the 20</w:t>
                </w:r>
              </w:p>
            </w:txbxContent>
          </v:textbox>
          <w10:wrap anchorx="page" anchory="page"/>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jpeg" o:spid="_x0000_s2053" type="#_x0000_t75" style="position:absolute;left:0;text-align:left;margin-left:15pt;margin-top:769.6pt;width:155.5pt;height:14.4pt;z-index:-251661312;visibility:visible;mso-wrap-distance-left:0;mso-wrap-distance-right:0;mso-position-horizontal-relative:page;mso-position-vertical-relative:page">
          <v:imagedata r:id="rId1" o:title=""/>
          <w10:wrap anchorx="page" anchory="page"/>
        </v:shape>
      </w:pict>
    </w:r>
    <w:r>
      <w:pict>
        <v:shape id="_x0000_s2052" type="#_x0000_t202" style="position:absolute;left:0;text-align:left;margin-left:169.8pt;margin-top:766.2pt;width:433.15pt;height:27.05pt;z-index:-251658240;mso-position-horizontal-relative:page;mso-position-vertical-relative:page" filled="f" stroked="f">
          <v:textbox style="mso-next-textbox:#_x0000_s2052" inset="0,0,0,0">
            <w:txbxContent>
              <w:p w:rsidR="00654B22" w:rsidRDefault="00654B22">
                <w:pPr>
                  <w:spacing w:before="18"/>
                  <w:ind w:left="203"/>
                  <w:rPr>
                    <w:rFonts w:ascii="Cambria" w:hAnsi="Cambria"/>
                    <w:sz w:val="14"/>
                  </w:rPr>
                </w:pPr>
                <w:r>
                  <w:rPr>
                    <w:rFonts w:ascii="Cambria" w:hAnsi="Cambria"/>
                    <w:w w:val="80"/>
                    <w:sz w:val="14"/>
                  </w:rPr>
                  <w:t>Copyright © 2017 ICC. ALL RIGHTS RESERVED. Accessed by Mohammed Madani on Dec 15, 2017 8:02:38 AM pursuant to License Agreement with ICC. No further reproduction</w:t>
                </w:r>
              </w:p>
              <w:p w:rsidR="00654B22" w:rsidRDefault="00654B22">
                <w:pPr>
                  <w:spacing w:before="27" w:line="184" w:lineRule="auto"/>
                  <w:ind w:left="203" w:hanging="184"/>
                  <w:rPr>
                    <w:rFonts w:ascii="Cambria"/>
                    <w:sz w:val="14"/>
                  </w:rPr>
                </w:pPr>
                <w:r>
                  <w:rPr>
                    <w:w w:val="99"/>
                    <w:position w:val="-4"/>
                    <w:sz w:val="16"/>
                  </w:rPr>
                  <w:t>1</w:t>
                </w:r>
                <w:r>
                  <w:rPr>
                    <w:spacing w:val="5"/>
                    <w:w w:val="99"/>
                    <w:position w:val="-4"/>
                    <w:sz w:val="16"/>
                  </w:rPr>
                  <w:t>8</w:t>
                </w:r>
                <w:r>
                  <w:rPr>
                    <w:rFonts w:ascii="Cambria"/>
                    <w:spacing w:val="-21"/>
                    <w:w w:val="78"/>
                    <w:sz w:val="14"/>
                  </w:rPr>
                  <w:t>o</w:t>
                </w:r>
                <w:r>
                  <w:rPr>
                    <w:spacing w:val="-25"/>
                    <w:position w:val="-4"/>
                    <w:sz w:val="16"/>
                  </w:rPr>
                  <w:t>I</w:t>
                </w:r>
                <w:r>
                  <w:rPr>
                    <w:rFonts w:ascii="Cambria"/>
                    <w:spacing w:val="-18"/>
                    <w:w w:val="72"/>
                    <w:sz w:val="14"/>
                  </w:rPr>
                  <w:t>r</w:t>
                </w:r>
                <w:r>
                  <w:rPr>
                    <w:spacing w:val="-9"/>
                    <w:w w:val="99"/>
                    <w:position w:val="-4"/>
                    <w:sz w:val="16"/>
                  </w:rPr>
                  <w:t>-</w:t>
                </w:r>
                <w:r>
                  <w:rPr>
                    <w:rFonts w:ascii="Cambria"/>
                    <w:spacing w:val="-53"/>
                    <w:w w:val="77"/>
                    <w:sz w:val="14"/>
                  </w:rPr>
                  <w:t>d</w:t>
                </w:r>
                <w:r>
                  <w:rPr>
                    <w:spacing w:val="-64"/>
                    <w:w w:val="99"/>
                    <w:position w:val="-4"/>
                    <w:sz w:val="16"/>
                  </w:rPr>
                  <w:t>C</w:t>
                </w:r>
                <w:r>
                  <w:rPr>
                    <w:rFonts w:ascii="Cambria"/>
                    <w:w w:val="78"/>
                    <w:sz w:val="14"/>
                  </w:rPr>
                  <w:t>i</w:t>
                </w:r>
                <w:r>
                  <w:rPr>
                    <w:rFonts w:ascii="Cambria"/>
                    <w:spacing w:val="-9"/>
                    <w:w w:val="69"/>
                    <w:sz w:val="14"/>
                  </w:rPr>
                  <w:t>s</w:t>
                </w:r>
                <w:r>
                  <w:rPr>
                    <w:spacing w:val="-81"/>
                    <w:w w:val="99"/>
                    <w:position w:val="-4"/>
                    <w:sz w:val="16"/>
                  </w:rPr>
                  <w:t>o</w:t>
                </w:r>
                <w:r>
                  <w:rPr>
                    <w:rFonts w:ascii="Cambria"/>
                    <w:w w:val="72"/>
                    <w:sz w:val="14"/>
                  </w:rPr>
                  <w:t>tr</w:t>
                </w:r>
                <w:r>
                  <w:rPr>
                    <w:rFonts w:ascii="Cambria"/>
                    <w:spacing w:val="-28"/>
                    <w:w w:val="78"/>
                    <w:sz w:val="14"/>
                  </w:rPr>
                  <w:t>i</w:t>
                </w:r>
                <w:r>
                  <w:rPr>
                    <w:spacing w:val="-62"/>
                    <w:w w:val="99"/>
                    <w:position w:val="-4"/>
                    <w:sz w:val="16"/>
                  </w:rPr>
                  <w:t>d</w:t>
                </w:r>
                <w:r>
                  <w:rPr>
                    <w:rFonts w:ascii="Cambria"/>
                    <w:w w:val="75"/>
                    <w:sz w:val="14"/>
                  </w:rPr>
                  <w:t>b</w:t>
                </w:r>
                <w:r>
                  <w:rPr>
                    <w:rFonts w:ascii="Cambria"/>
                    <w:spacing w:val="-57"/>
                    <w:w w:val="78"/>
                    <w:sz w:val="14"/>
                  </w:rPr>
                  <w:t>u</w:t>
                </w:r>
                <w:r>
                  <w:rPr>
                    <w:spacing w:val="-33"/>
                    <w:w w:val="99"/>
                    <w:position w:val="-4"/>
                    <w:sz w:val="16"/>
                  </w:rPr>
                  <w:t>e</w:t>
                </w:r>
                <w:r>
                  <w:rPr>
                    <w:rFonts w:ascii="Cambria"/>
                    <w:spacing w:val="-3"/>
                    <w:w w:val="72"/>
                    <w:sz w:val="14"/>
                  </w:rPr>
                  <w:t>t</w:t>
                </w:r>
                <w:r>
                  <w:rPr>
                    <w:spacing w:val="-78"/>
                    <w:position w:val="-4"/>
                    <w:sz w:val="16"/>
                  </w:rPr>
                  <w:t>s</w:t>
                </w:r>
                <w:r>
                  <w:rPr>
                    <w:rFonts w:ascii="Cambria"/>
                    <w:w w:val="78"/>
                    <w:sz w:val="14"/>
                  </w:rPr>
                  <w:t>i</w:t>
                </w:r>
                <w:r>
                  <w:rPr>
                    <w:rFonts w:ascii="Cambria"/>
                    <w:spacing w:val="-12"/>
                    <w:w w:val="78"/>
                    <w:sz w:val="14"/>
                  </w:rPr>
                  <w:t>o</w:t>
                </w:r>
                <w:r>
                  <w:rPr>
                    <w:spacing w:val="-33"/>
                    <w:position w:val="-4"/>
                    <w:sz w:val="16"/>
                  </w:rPr>
                  <w:t>:</w:t>
                </w:r>
                <w:r>
                  <w:rPr>
                    <w:rFonts w:ascii="Cambria"/>
                    <w:w w:val="80"/>
                    <w:sz w:val="14"/>
                  </w:rPr>
                  <w:t>n</w:t>
                </w:r>
                <w:r>
                  <w:rPr>
                    <w:rFonts w:ascii="Cambria"/>
                    <w:sz w:val="14"/>
                  </w:rPr>
                  <w:t xml:space="preserve"> </w:t>
                </w:r>
                <w:r>
                  <w:rPr>
                    <w:spacing w:val="-95"/>
                    <w:position w:val="-4"/>
                    <w:sz w:val="16"/>
                  </w:rPr>
                  <w:t>S</w:t>
                </w:r>
                <w:r>
                  <w:rPr>
                    <w:rFonts w:ascii="Cambria"/>
                    <w:w w:val="73"/>
                    <w:sz w:val="14"/>
                  </w:rPr>
                  <w:t>a</w:t>
                </w:r>
                <w:r>
                  <w:rPr>
                    <w:rFonts w:ascii="Cambria"/>
                    <w:spacing w:val="-17"/>
                    <w:w w:val="78"/>
                    <w:sz w:val="14"/>
                  </w:rPr>
                  <w:t>u</w:t>
                </w:r>
                <w:r>
                  <w:rPr>
                    <w:spacing w:val="-73"/>
                    <w:w w:val="99"/>
                    <w:position w:val="-4"/>
                    <w:sz w:val="16"/>
                  </w:rPr>
                  <w:t>u</w:t>
                </w:r>
                <w:r>
                  <w:rPr>
                    <w:rFonts w:ascii="Cambria"/>
                    <w:w w:val="72"/>
                    <w:sz w:val="14"/>
                  </w:rPr>
                  <w:t>t</w:t>
                </w:r>
                <w:r>
                  <w:rPr>
                    <w:rFonts w:ascii="Cambria"/>
                    <w:spacing w:val="-24"/>
                    <w:w w:val="79"/>
                    <w:sz w:val="14"/>
                  </w:rPr>
                  <w:t>h</w:t>
                </w:r>
                <w:r>
                  <w:rPr>
                    <w:spacing w:val="-57"/>
                    <w:position w:val="-4"/>
                    <w:sz w:val="16"/>
                  </w:rPr>
                  <w:t>c</w:t>
                </w:r>
                <w:r>
                  <w:rPr>
                    <w:rFonts w:ascii="Cambria"/>
                    <w:spacing w:val="-3"/>
                    <w:w w:val="78"/>
                    <w:sz w:val="14"/>
                  </w:rPr>
                  <w:t>o</w:t>
                </w:r>
                <w:r>
                  <w:rPr>
                    <w:spacing w:val="-78"/>
                    <w:position w:val="-4"/>
                    <w:sz w:val="16"/>
                  </w:rPr>
                  <w:t>c</w:t>
                </w:r>
                <w:r>
                  <w:rPr>
                    <w:rFonts w:ascii="Cambria"/>
                    <w:w w:val="74"/>
                    <w:sz w:val="14"/>
                  </w:rPr>
                  <w:t>ri</w:t>
                </w:r>
                <w:r>
                  <w:rPr>
                    <w:rFonts w:ascii="Cambria"/>
                    <w:spacing w:val="-43"/>
                    <w:w w:val="75"/>
                    <w:sz w:val="14"/>
                  </w:rPr>
                  <w:t>z</w:t>
                </w:r>
                <w:r>
                  <w:rPr>
                    <w:spacing w:val="-47"/>
                    <w:w w:val="99"/>
                    <w:position w:val="-4"/>
                    <w:sz w:val="16"/>
                  </w:rPr>
                  <w:t>e</w:t>
                </w:r>
                <w:r>
                  <w:rPr>
                    <w:rFonts w:ascii="Cambria"/>
                    <w:spacing w:val="-3"/>
                    <w:w w:val="71"/>
                    <w:sz w:val="14"/>
                  </w:rPr>
                  <w:t>e</w:t>
                </w:r>
                <w:r>
                  <w:rPr>
                    <w:spacing w:val="-78"/>
                    <w:position w:val="-4"/>
                    <w:sz w:val="16"/>
                  </w:rPr>
                  <w:t>s</w:t>
                </w:r>
                <w:r>
                  <w:rPr>
                    <w:rFonts w:ascii="Cambria"/>
                    <w:w w:val="77"/>
                    <w:sz w:val="14"/>
                  </w:rPr>
                  <w:t>d</w:t>
                </w:r>
                <w:r>
                  <w:rPr>
                    <w:rFonts w:ascii="Cambria"/>
                    <w:spacing w:val="-9"/>
                    <w:w w:val="90"/>
                    <w:sz w:val="14"/>
                  </w:rPr>
                  <w:t>.</w:t>
                </w:r>
                <w:r>
                  <w:rPr>
                    <w:spacing w:val="-17"/>
                    <w:position w:val="-4"/>
                    <w:sz w:val="16"/>
                  </w:rPr>
                  <w:t>s</w:t>
                </w:r>
                <w:r>
                  <w:rPr>
                    <w:rFonts w:ascii="Cambria"/>
                    <w:spacing w:val="-63"/>
                    <w:w w:val="91"/>
                    <w:sz w:val="14"/>
                  </w:rPr>
                  <w:t>A</w:t>
                </w:r>
                <w:r>
                  <w:rPr>
                    <w:position w:val="-4"/>
                    <w:sz w:val="16"/>
                  </w:rPr>
                  <w:t>f</w:t>
                </w:r>
                <w:r>
                  <w:rPr>
                    <w:spacing w:val="-71"/>
                    <w:w w:val="99"/>
                    <w:position w:val="-4"/>
                    <w:sz w:val="16"/>
                  </w:rPr>
                  <w:t>u</w:t>
                </w:r>
                <w:r>
                  <w:rPr>
                    <w:rFonts w:ascii="Cambria"/>
                    <w:spacing w:val="-16"/>
                    <w:w w:val="90"/>
                    <w:sz w:val="14"/>
                  </w:rPr>
                  <w:t>N</w:t>
                </w:r>
                <w:r>
                  <w:rPr>
                    <w:spacing w:val="-21"/>
                    <w:w w:val="99"/>
                    <w:position w:val="-4"/>
                    <w:sz w:val="16"/>
                  </w:rPr>
                  <w:t>l</w:t>
                </w:r>
                <w:r>
                  <w:rPr>
                    <w:rFonts w:ascii="Cambria"/>
                    <w:spacing w:val="-8"/>
                    <w:w w:val="91"/>
                    <w:sz w:val="14"/>
                  </w:rPr>
                  <w:t>Y</w:t>
                </w:r>
                <w:r>
                  <w:rPr>
                    <w:spacing w:val="-81"/>
                    <w:w w:val="99"/>
                    <w:position w:val="-4"/>
                    <w:sz w:val="16"/>
                  </w:rPr>
                  <w:t>C</w:t>
                </w:r>
                <w:r>
                  <w:rPr>
                    <w:rFonts w:ascii="Cambria"/>
                    <w:spacing w:val="-5"/>
                    <w:w w:val="93"/>
                    <w:sz w:val="14"/>
                  </w:rPr>
                  <w:t>U</w:t>
                </w:r>
                <w:r>
                  <w:rPr>
                    <w:spacing w:val="-85"/>
                    <w:w w:val="99"/>
                    <w:position w:val="-4"/>
                    <w:sz w:val="16"/>
                  </w:rPr>
                  <w:t>h</w:t>
                </w:r>
                <w:r>
                  <w:rPr>
                    <w:rFonts w:ascii="Cambria"/>
                    <w:spacing w:val="-2"/>
                    <w:w w:val="90"/>
                    <w:sz w:val="14"/>
                  </w:rPr>
                  <w:t>N</w:t>
                </w:r>
                <w:r>
                  <w:rPr>
                    <w:spacing w:val="-88"/>
                    <w:w w:val="99"/>
                    <w:position w:val="-4"/>
                    <w:sz w:val="16"/>
                  </w:rPr>
                  <w:t>a</w:t>
                </w:r>
                <w:r>
                  <w:rPr>
                    <w:rFonts w:ascii="Cambria"/>
                    <w:w w:val="91"/>
                    <w:sz w:val="14"/>
                  </w:rPr>
                  <w:t>A</w:t>
                </w:r>
                <w:r>
                  <w:rPr>
                    <w:rFonts w:ascii="Cambria"/>
                    <w:spacing w:val="-77"/>
                    <w:w w:val="93"/>
                    <w:sz w:val="14"/>
                  </w:rPr>
                  <w:t>U</w:t>
                </w:r>
                <w:r>
                  <w:rPr>
                    <w:spacing w:val="-13"/>
                    <w:w w:val="99"/>
                    <w:position w:val="-4"/>
                    <w:sz w:val="16"/>
                  </w:rPr>
                  <w:t>n</w:t>
                </w:r>
                <w:r>
                  <w:rPr>
                    <w:rFonts w:ascii="Cambria"/>
                    <w:spacing w:val="-59"/>
                    <w:w w:val="85"/>
                    <w:sz w:val="14"/>
                  </w:rPr>
                  <w:t>T</w:t>
                </w:r>
                <w:r>
                  <w:rPr>
                    <w:spacing w:val="-31"/>
                    <w:w w:val="99"/>
                    <w:position w:val="-4"/>
                    <w:sz w:val="16"/>
                  </w:rPr>
                  <w:t>g</w:t>
                </w:r>
                <w:r>
                  <w:rPr>
                    <w:rFonts w:ascii="Cambria"/>
                    <w:spacing w:val="-58"/>
                    <w:w w:val="91"/>
                    <w:sz w:val="14"/>
                  </w:rPr>
                  <w:t>H</w:t>
                </w:r>
                <w:r>
                  <w:rPr>
                    <w:spacing w:val="-32"/>
                    <w:w w:val="99"/>
                    <w:position w:val="-4"/>
                    <w:sz w:val="16"/>
                  </w:rPr>
                  <w:t>e</w:t>
                </w:r>
                <w:r>
                  <w:rPr>
                    <w:rFonts w:ascii="Cambria"/>
                    <w:spacing w:val="-55"/>
                    <w:w w:val="93"/>
                    <w:sz w:val="14"/>
                  </w:rPr>
                  <w:t>O</w:t>
                </w:r>
                <w:r>
                  <w:rPr>
                    <w:spacing w:val="-26"/>
                    <w:position w:val="-4"/>
                    <w:sz w:val="16"/>
                  </w:rPr>
                  <w:t>s</w:t>
                </w:r>
                <w:r>
                  <w:rPr>
                    <w:rFonts w:ascii="Cambria"/>
                    <w:spacing w:val="-2"/>
                    <w:w w:val="81"/>
                    <w:sz w:val="14"/>
                  </w:rPr>
                  <w:t>R</w:t>
                </w:r>
                <w:r>
                  <w:rPr>
                    <w:spacing w:val="-115"/>
                    <w:w w:val="99"/>
                    <w:position w:val="-4"/>
                    <w:sz w:val="16"/>
                  </w:rPr>
                  <w:t>w</w:t>
                </w:r>
                <w:r>
                  <w:rPr>
                    <w:rFonts w:ascii="Cambria"/>
                    <w:w w:val="89"/>
                    <w:sz w:val="14"/>
                  </w:rPr>
                  <w:t>IZ</w:t>
                </w:r>
                <w:r>
                  <w:rPr>
                    <w:rFonts w:ascii="Cambria"/>
                    <w:spacing w:val="-60"/>
                    <w:w w:val="81"/>
                    <w:sz w:val="14"/>
                  </w:rPr>
                  <w:t>E</w:t>
                </w:r>
                <w:r>
                  <w:rPr>
                    <w:w w:val="99"/>
                    <w:position w:val="-4"/>
                    <w:sz w:val="16"/>
                  </w:rPr>
                  <w:t>i</w:t>
                </w:r>
                <w:r>
                  <w:rPr>
                    <w:spacing w:val="-21"/>
                    <w:position w:val="-4"/>
                    <w:sz w:val="16"/>
                  </w:rPr>
                  <w:t>t</w:t>
                </w:r>
                <w:r>
                  <w:rPr>
                    <w:rFonts w:ascii="Cambria"/>
                    <w:spacing w:val="-64"/>
                    <w:w w:val="90"/>
                    <w:sz w:val="14"/>
                  </w:rPr>
                  <w:t>D</w:t>
                </w:r>
                <w:r>
                  <w:rPr>
                    <w:w w:val="99"/>
                    <w:position w:val="-4"/>
                    <w:sz w:val="16"/>
                  </w:rPr>
                  <w:t>h</w:t>
                </w:r>
                <w:r>
                  <w:rPr>
                    <w:rFonts w:ascii="Cambria"/>
                    <w:spacing w:val="-29"/>
                    <w:w w:val="81"/>
                    <w:sz w:val="14"/>
                  </w:rPr>
                  <w:t>R</w:t>
                </w:r>
                <w:r>
                  <w:rPr>
                    <w:spacing w:val="-79"/>
                    <w:position w:val="-4"/>
                    <w:sz w:val="16"/>
                  </w:rPr>
                  <w:t>P</w:t>
                </w:r>
                <w:r>
                  <w:rPr>
                    <w:rFonts w:ascii="Cambria"/>
                    <w:w w:val="81"/>
                    <w:sz w:val="14"/>
                  </w:rPr>
                  <w:t>E</w:t>
                </w:r>
                <w:r>
                  <w:rPr>
                    <w:rFonts w:ascii="Cambria"/>
                    <w:spacing w:val="-52"/>
                    <w:w w:val="81"/>
                    <w:sz w:val="14"/>
                  </w:rPr>
                  <w:t>P</w:t>
                </w:r>
                <w:r>
                  <w:rPr>
                    <w:spacing w:val="-38"/>
                    <w:w w:val="99"/>
                    <w:position w:val="-4"/>
                    <w:sz w:val="16"/>
                  </w:rPr>
                  <w:t>u</w:t>
                </w:r>
                <w:r>
                  <w:rPr>
                    <w:rFonts w:ascii="Cambria"/>
                    <w:spacing w:val="-34"/>
                    <w:w w:val="81"/>
                    <w:sz w:val="14"/>
                  </w:rPr>
                  <w:t>R</w:t>
                </w:r>
                <w:r>
                  <w:rPr>
                    <w:spacing w:val="-56"/>
                    <w:w w:val="99"/>
                    <w:position w:val="-4"/>
                    <w:sz w:val="16"/>
                  </w:rPr>
                  <w:t>b</w:t>
                </w:r>
                <w:r>
                  <w:rPr>
                    <w:rFonts w:ascii="Cambria"/>
                    <w:spacing w:val="-31"/>
                    <w:w w:val="93"/>
                    <w:sz w:val="14"/>
                  </w:rPr>
                  <w:t>O</w:t>
                </w:r>
                <w:r>
                  <w:rPr>
                    <w:spacing w:val="-6"/>
                    <w:w w:val="99"/>
                    <w:position w:val="-4"/>
                    <w:sz w:val="16"/>
                  </w:rPr>
                  <w:t>l</w:t>
                </w:r>
                <w:r>
                  <w:rPr>
                    <w:rFonts w:ascii="Cambria"/>
                    <w:spacing w:val="-79"/>
                    <w:w w:val="90"/>
                    <w:sz w:val="14"/>
                  </w:rPr>
                  <w:t>D</w:t>
                </w:r>
                <w:r>
                  <w:rPr>
                    <w:w w:val="99"/>
                    <w:position w:val="-4"/>
                    <w:sz w:val="16"/>
                  </w:rPr>
                  <w:t>i</w:t>
                </w:r>
                <w:r>
                  <w:rPr>
                    <w:spacing w:val="-37"/>
                    <w:position w:val="-4"/>
                    <w:sz w:val="16"/>
                  </w:rPr>
                  <w:t>c</w:t>
                </w:r>
                <w:r>
                  <w:rPr>
                    <w:rFonts w:ascii="Cambria"/>
                    <w:spacing w:val="-4"/>
                    <w:w w:val="93"/>
                    <w:sz w:val="14"/>
                  </w:rPr>
                  <w:t>U</w:t>
                </w:r>
                <w:r>
                  <w:rPr>
                    <w:spacing w:val="-112"/>
                    <w:w w:val="99"/>
                    <w:position w:val="-4"/>
                    <w:sz w:val="16"/>
                  </w:rPr>
                  <w:t>C</w:t>
                </w:r>
                <w:r>
                  <w:rPr>
                    <w:rFonts w:ascii="Cambria"/>
                    <w:w w:val="97"/>
                    <w:sz w:val="14"/>
                  </w:rPr>
                  <w:t>C</w:t>
                </w:r>
                <w:r>
                  <w:rPr>
                    <w:rFonts w:ascii="Cambria"/>
                    <w:spacing w:val="-36"/>
                    <w:w w:val="85"/>
                    <w:sz w:val="14"/>
                  </w:rPr>
                  <w:t>T</w:t>
                </w:r>
                <w:r>
                  <w:rPr>
                    <w:spacing w:val="-54"/>
                    <w:w w:val="99"/>
                    <w:position w:val="-4"/>
                    <w:sz w:val="16"/>
                  </w:rPr>
                  <w:t>o</w:t>
                </w:r>
                <w:r>
                  <w:rPr>
                    <w:rFonts w:ascii="Cambria"/>
                    <w:w w:val="85"/>
                    <w:sz w:val="14"/>
                  </w:rPr>
                  <w:t>I</w:t>
                </w:r>
                <w:r>
                  <w:rPr>
                    <w:rFonts w:ascii="Cambria"/>
                    <w:spacing w:val="-72"/>
                    <w:w w:val="93"/>
                    <w:sz w:val="14"/>
                  </w:rPr>
                  <w:t>O</w:t>
                </w:r>
                <w:r>
                  <w:rPr>
                    <w:spacing w:val="-62"/>
                    <w:w w:val="99"/>
                    <w:position w:val="-4"/>
                    <w:sz w:val="16"/>
                  </w:rPr>
                  <w:t>m</w:t>
                </w:r>
                <w:r>
                  <w:rPr>
                    <w:rFonts w:ascii="Cambria"/>
                    <w:spacing w:val="-24"/>
                    <w:w w:val="90"/>
                    <w:sz w:val="14"/>
                  </w:rPr>
                  <w:t>N</w:t>
                </w:r>
                <w:r>
                  <w:rPr>
                    <w:spacing w:val="-83"/>
                    <w:w w:val="99"/>
                    <w:position w:val="-4"/>
                    <w:sz w:val="16"/>
                  </w:rPr>
                  <w:t>m</w:t>
                </w:r>
                <w:r>
                  <w:rPr>
                    <w:rFonts w:ascii="Cambria"/>
                    <w:spacing w:val="-4"/>
                    <w:w w:val="93"/>
                    <w:sz w:val="14"/>
                  </w:rPr>
                  <w:t>O</w:t>
                </w:r>
                <w:r>
                  <w:rPr>
                    <w:spacing w:val="-86"/>
                    <w:w w:val="99"/>
                    <w:position w:val="-4"/>
                    <w:sz w:val="16"/>
                  </w:rPr>
                  <w:t>e</w:t>
                </w:r>
                <w:r>
                  <w:rPr>
                    <w:rFonts w:ascii="Cambria"/>
                    <w:w w:val="81"/>
                    <w:sz w:val="14"/>
                  </w:rPr>
                  <w:t>R</w:t>
                </w:r>
                <w:r>
                  <w:rPr>
                    <w:rFonts w:ascii="Cambria"/>
                    <w:sz w:val="14"/>
                  </w:rPr>
                  <w:t xml:space="preserve"> </w:t>
                </w:r>
                <w:r>
                  <w:rPr>
                    <w:spacing w:val="-77"/>
                    <w:w w:val="99"/>
                    <w:position w:val="-4"/>
                    <w:sz w:val="16"/>
                  </w:rPr>
                  <w:t>n</w:t>
                </w:r>
                <w:r>
                  <w:rPr>
                    <w:rFonts w:ascii="Cambria"/>
                    <w:spacing w:val="-9"/>
                    <w:w w:val="90"/>
                    <w:sz w:val="14"/>
                  </w:rPr>
                  <w:t>D</w:t>
                </w:r>
                <w:r>
                  <w:rPr>
                    <w:spacing w:val="-37"/>
                    <w:position w:val="-4"/>
                    <w:sz w:val="16"/>
                  </w:rPr>
                  <w:t>t</w:t>
                </w:r>
                <w:r>
                  <w:rPr>
                    <w:rFonts w:ascii="Cambria"/>
                    <w:spacing w:val="-3"/>
                    <w:w w:val="85"/>
                    <w:sz w:val="14"/>
                  </w:rPr>
                  <w:t>I</w:t>
                </w:r>
                <w:r>
                  <w:rPr>
                    <w:spacing w:val="-78"/>
                    <w:position w:val="-4"/>
                    <w:sz w:val="16"/>
                  </w:rPr>
                  <w:t>s</w:t>
                </w:r>
                <w:r>
                  <w:rPr>
                    <w:rFonts w:ascii="Cambria"/>
                    <w:w w:val="86"/>
                    <w:sz w:val="14"/>
                  </w:rPr>
                  <w:t>STRIBUTION</w:t>
                </w:r>
                <w:r>
                  <w:rPr>
                    <w:rFonts w:ascii="Cambria"/>
                    <w:sz w:val="14"/>
                  </w:rPr>
                  <w:t xml:space="preserve"> </w:t>
                </w:r>
                <w:r>
                  <w:rPr>
                    <w:rFonts w:ascii="Cambria"/>
                    <w:w w:val="80"/>
                    <w:sz w:val="14"/>
                  </w:rPr>
                  <w:t>IS</w:t>
                </w:r>
                <w:r>
                  <w:rPr>
                    <w:rFonts w:ascii="Cambria"/>
                    <w:sz w:val="14"/>
                  </w:rPr>
                  <w:t xml:space="preserve"> </w:t>
                </w:r>
                <w:r>
                  <w:rPr>
                    <w:rFonts w:ascii="Cambria"/>
                    <w:w w:val="91"/>
                    <w:sz w:val="14"/>
                  </w:rPr>
                  <w:t>A</w:t>
                </w:r>
                <w:r>
                  <w:rPr>
                    <w:rFonts w:ascii="Cambria"/>
                    <w:sz w:val="14"/>
                  </w:rPr>
                  <w:t xml:space="preserve"> </w:t>
                </w:r>
                <w:r>
                  <w:rPr>
                    <w:rFonts w:ascii="Cambria"/>
                    <w:w w:val="89"/>
                    <w:sz w:val="14"/>
                  </w:rPr>
                  <w:t>VIOLATION</w:t>
                </w:r>
                <w:r>
                  <w:rPr>
                    <w:rFonts w:ascii="Cambria"/>
                    <w:sz w:val="14"/>
                  </w:rPr>
                  <w:t xml:space="preserve"> </w:t>
                </w:r>
                <w:r>
                  <w:rPr>
                    <w:rFonts w:ascii="Cambria"/>
                    <w:w w:val="87"/>
                    <w:sz w:val="14"/>
                  </w:rPr>
                  <w:t>OF</w:t>
                </w:r>
                <w:r>
                  <w:rPr>
                    <w:rFonts w:ascii="Cambria"/>
                    <w:sz w:val="14"/>
                  </w:rPr>
                  <w:t xml:space="preserve"> </w:t>
                </w:r>
                <w:r>
                  <w:rPr>
                    <w:rFonts w:ascii="Cambria"/>
                    <w:w w:val="86"/>
                    <w:sz w:val="14"/>
                  </w:rPr>
                  <w:t>THE</w:t>
                </w:r>
                <w:r>
                  <w:rPr>
                    <w:rFonts w:ascii="Cambria"/>
                    <w:sz w:val="14"/>
                  </w:rPr>
                  <w:t xml:space="preserve"> </w:t>
                </w:r>
                <w:r>
                  <w:rPr>
                    <w:rFonts w:ascii="Cambria"/>
                    <w:w w:val="84"/>
                    <w:sz w:val="14"/>
                  </w:rPr>
                  <w:t>FEDERAL</w:t>
                </w:r>
                <w:r>
                  <w:rPr>
                    <w:rFonts w:ascii="Cambria"/>
                    <w:sz w:val="14"/>
                  </w:rPr>
                  <w:t xml:space="preserve"> </w:t>
                </w:r>
                <w:r>
                  <w:rPr>
                    <w:rFonts w:ascii="Cambria"/>
                    <w:w w:val="89"/>
                    <w:sz w:val="14"/>
                  </w:rPr>
                  <w:t>COPYRIGHT</w:t>
                </w:r>
                <w:r>
                  <w:rPr>
                    <w:rFonts w:ascii="Cambria"/>
                    <w:sz w:val="14"/>
                  </w:rPr>
                  <w:t xml:space="preserve"> </w:t>
                </w:r>
                <w:r>
                  <w:rPr>
                    <w:rFonts w:ascii="Cambria"/>
                    <w:w w:val="94"/>
                    <w:sz w:val="14"/>
                  </w:rPr>
                  <w:t>AC</w:t>
                </w:r>
                <w:r>
                  <w:rPr>
                    <w:rFonts w:ascii="Cambria"/>
                    <w:spacing w:val="-36"/>
                    <w:w w:val="85"/>
                    <w:sz w:val="14"/>
                  </w:rPr>
                  <w:t>T</w:t>
                </w:r>
                <w:r>
                  <w:rPr>
                    <w:position w:val="-4"/>
                    <w:sz w:val="16"/>
                  </w:rPr>
                  <w:t>I</w:t>
                </w:r>
                <w:r>
                  <w:rPr>
                    <w:spacing w:val="-90"/>
                    <w:position w:val="-4"/>
                    <w:sz w:val="16"/>
                  </w:rPr>
                  <w:t>E</w:t>
                </w:r>
                <w:r>
                  <w:rPr>
                    <w:rFonts w:ascii="Cambria"/>
                    <w:w w:val="91"/>
                    <w:sz w:val="14"/>
                  </w:rPr>
                  <w:t>A</w:t>
                </w:r>
                <w:r>
                  <w:rPr>
                    <w:rFonts w:ascii="Cambria"/>
                    <w:spacing w:val="-77"/>
                    <w:w w:val="90"/>
                    <w:sz w:val="14"/>
                  </w:rPr>
                  <w:t>N</w:t>
                </w:r>
                <w:r>
                  <w:rPr>
                    <w:spacing w:val="-31"/>
                    <w:position w:val="-4"/>
                    <w:sz w:val="16"/>
                  </w:rPr>
                  <w:t>B</w:t>
                </w:r>
                <w:r>
                  <w:rPr>
                    <w:rFonts w:ascii="Cambria"/>
                    <w:spacing w:val="-54"/>
                    <w:w w:val="90"/>
                    <w:sz w:val="14"/>
                  </w:rPr>
                  <w:t>D</w:t>
                </w:r>
                <w:r>
                  <w:rPr>
                    <w:spacing w:val="-35"/>
                    <w:w w:val="99"/>
                    <w:position w:val="-4"/>
                    <w:sz w:val="16"/>
                  </w:rPr>
                  <w:t>C</w:t>
                </w:r>
                <w:r>
                  <w:rPr>
                    <w:rFonts w:ascii="Cambria"/>
                    <w:spacing w:val="-37"/>
                    <w:w w:val="85"/>
                    <w:sz w:val="14"/>
                  </w:rPr>
                  <w:t>T</w:t>
                </w:r>
                <w:r>
                  <w:rPr>
                    <w:spacing w:val="-18"/>
                    <w:w w:val="99"/>
                    <w:position w:val="-4"/>
                    <w:sz w:val="16"/>
                  </w:rPr>
                  <w:t>-</w:t>
                </w:r>
                <w:r>
                  <w:rPr>
                    <w:rFonts w:ascii="Cambria"/>
                    <w:spacing w:val="-72"/>
                    <w:w w:val="91"/>
                    <w:sz w:val="14"/>
                  </w:rPr>
                  <w:t>H</w:t>
                </w:r>
                <w:r>
                  <w:rPr>
                    <w:spacing w:val="-18"/>
                    <w:w w:val="99"/>
                    <w:position w:val="-4"/>
                    <w:sz w:val="16"/>
                  </w:rPr>
                  <w:t>1</w:t>
                </w:r>
                <w:r>
                  <w:rPr>
                    <w:rFonts w:ascii="Cambria"/>
                    <w:spacing w:val="-48"/>
                    <w:w w:val="81"/>
                    <w:sz w:val="14"/>
                  </w:rPr>
                  <w:t>E</w:t>
                </w:r>
                <w:r>
                  <w:rPr>
                    <w:spacing w:val="-15"/>
                    <w:w w:val="99"/>
                    <w:position w:val="-4"/>
                    <w:sz w:val="16"/>
                  </w:rPr>
                  <w:t>5</w:t>
                </w:r>
                <w:r>
                  <w:rPr>
                    <w:rFonts w:ascii="Cambria"/>
                    <w:spacing w:val="-48"/>
                    <w:w w:val="82"/>
                    <w:sz w:val="14"/>
                  </w:rPr>
                  <w:t>L</w:t>
                </w:r>
                <w:r>
                  <w:rPr>
                    <w:spacing w:val="-42"/>
                    <w:w w:val="99"/>
                    <w:position w:val="-4"/>
                    <w:sz w:val="16"/>
                  </w:rPr>
                  <w:t>0</w:t>
                </w:r>
                <w:r>
                  <w:rPr>
                    <w:rFonts w:ascii="Cambria"/>
                    <w:w w:val="85"/>
                    <w:sz w:val="14"/>
                  </w:rPr>
                  <w:t xml:space="preserve">ICENSE </w:t>
                </w:r>
                <w:r>
                  <w:rPr>
                    <w:rFonts w:ascii="Cambria"/>
                    <w:sz w:val="14"/>
                  </w:rPr>
                  <w:t>AGREEMENT, AND SUBJECT TO CIVIL AND CRIMINAL PENALTIES THEREUNDER.</w:t>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4B22" w:rsidRDefault="00654B22">
      <w:r>
        <w:separator/>
      </w:r>
    </w:p>
  </w:footnote>
  <w:footnote w:type="continuationSeparator" w:id="0">
    <w:p w:rsidR="00654B22" w:rsidRDefault="00654B2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AD07A89"/>
    <w:multiLevelType w:val="hybridMultilevel"/>
    <w:tmpl w:val="936DE287"/>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CA4058"/>
    <w:multiLevelType w:val="multilevel"/>
    <w:tmpl w:val="6860AC1C"/>
    <w:lvl w:ilvl="0">
      <w:start w:val="1"/>
      <w:numFmt w:val="lowerLetter"/>
      <w:lvlText w:val="%1."/>
      <w:lvlJc w:val="left"/>
      <w:pPr>
        <w:ind w:left="342" w:hanging="163"/>
      </w:pPr>
      <w:rPr>
        <w:rFonts w:hint="default"/>
        <w:strike/>
        <w:w w:val="100"/>
        <w:sz w:val="20"/>
        <w:szCs w:val="20"/>
        <w:lang w:val="en-US" w:eastAsia="en-US" w:bidi="en-US"/>
      </w:rPr>
    </w:lvl>
    <w:lvl w:ilvl="1">
      <w:start w:val="1"/>
      <w:numFmt w:val="decimal"/>
      <w:lvlText w:val="%2."/>
      <w:lvlJc w:val="left"/>
      <w:pPr>
        <w:ind w:left="180" w:hanging="170"/>
      </w:pPr>
      <w:rPr>
        <w:rFonts w:hint="default"/>
        <w:strike/>
        <w:spacing w:val="-1"/>
        <w:w w:val="100"/>
        <w:sz w:val="20"/>
        <w:szCs w:val="20"/>
        <w:lang w:val="en-US" w:eastAsia="en-US" w:bidi="en-US"/>
      </w:rPr>
    </w:lvl>
    <w:lvl w:ilvl="2">
      <w:start w:val="1"/>
      <w:numFmt w:val="decimal"/>
      <w:lvlText w:val="%2.%3."/>
      <w:lvlJc w:val="left"/>
      <w:pPr>
        <w:ind w:left="180" w:hanging="337"/>
      </w:pPr>
      <w:rPr>
        <w:rFonts w:hint="default"/>
        <w:strike/>
        <w:spacing w:val="-1"/>
        <w:w w:val="100"/>
        <w:sz w:val="20"/>
        <w:szCs w:val="20"/>
        <w:lang w:val="en-US" w:eastAsia="en-US" w:bidi="en-US"/>
      </w:rPr>
    </w:lvl>
    <w:lvl w:ilvl="3">
      <w:numFmt w:val="bullet"/>
      <w:lvlText w:val="•"/>
      <w:lvlJc w:val="left"/>
      <w:pPr>
        <w:ind w:left="2424" w:hanging="337"/>
      </w:pPr>
      <w:rPr>
        <w:rFonts w:hint="default"/>
        <w:lang w:val="en-US" w:eastAsia="en-US" w:bidi="en-US"/>
      </w:rPr>
    </w:lvl>
    <w:lvl w:ilvl="4">
      <w:numFmt w:val="bullet"/>
      <w:lvlText w:val="•"/>
      <w:lvlJc w:val="left"/>
      <w:pPr>
        <w:ind w:left="3466" w:hanging="337"/>
      </w:pPr>
      <w:rPr>
        <w:rFonts w:hint="default"/>
        <w:lang w:val="en-US" w:eastAsia="en-US" w:bidi="en-US"/>
      </w:rPr>
    </w:lvl>
    <w:lvl w:ilvl="5">
      <w:numFmt w:val="bullet"/>
      <w:lvlText w:val="•"/>
      <w:lvlJc w:val="left"/>
      <w:pPr>
        <w:ind w:left="4508" w:hanging="337"/>
      </w:pPr>
      <w:rPr>
        <w:rFonts w:hint="default"/>
        <w:lang w:val="en-US" w:eastAsia="en-US" w:bidi="en-US"/>
      </w:rPr>
    </w:lvl>
    <w:lvl w:ilvl="6">
      <w:numFmt w:val="bullet"/>
      <w:lvlText w:val="•"/>
      <w:lvlJc w:val="left"/>
      <w:pPr>
        <w:ind w:left="5551" w:hanging="337"/>
      </w:pPr>
      <w:rPr>
        <w:rFonts w:hint="default"/>
        <w:lang w:val="en-US" w:eastAsia="en-US" w:bidi="en-US"/>
      </w:rPr>
    </w:lvl>
    <w:lvl w:ilvl="7">
      <w:numFmt w:val="bullet"/>
      <w:lvlText w:val="•"/>
      <w:lvlJc w:val="left"/>
      <w:pPr>
        <w:ind w:left="6593" w:hanging="337"/>
      </w:pPr>
      <w:rPr>
        <w:rFonts w:hint="default"/>
        <w:lang w:val="en-US" w:eastAsia="en-US" w:bidi="en-US"/>
      </w:rPr>
    </w:lvl>
    <w:lvl w:ilvl="8">
      <w:numFmt w:val="bullet"/>
      <w:lvlText w:val="•"/>
      <w:lvlJc w:val="left"/>
      <w:pPr>
        <w:ind w:left="7635" w:hanging="337"/>
      </w:pPr>
      <w:rPr>
        <w:rFonts w:hint="default"/>
        <w:lang w:val="en-US" w:eastAsia="en-US" w:bidi="en-US"/>
      </w:rPr>
    </w:lvl>
  </w:abstractNum>
  <w:abstractNum w:abstractNumId="2">
    <w:nsid w:val="03464D64"/>
    <w:multiLevelType w:val="hybridMultilevel"/>
    <w:tmpl w:val="88D00906"/>
    <w:lvl w:ilvl="0" w:tplc="A414229A">
      <w:start w:val="1"/>
      <w:numFmt w:val="decimal"/>
      <w:lvlText w:val="%1."/>
      <w:lvlJc w:val="left"/>
      <w:pPr>
        <w:ind w:left="1620" w:hanging="360"/>
      </w:pPr>
      <w:rPr>
        <w:rFonts w:hint="default"/>
        <w:strike/>
        <w:w w:val="100"/>
        <w:lang w:val="en-US" w:eastAsia="en-US" w:bidi="en-US"/>
      </w:rPr>
    </w:lvl>
    <w:lvl w:ilvl="1" w:tplc="BE8C9C76">
      <w:numFmt w:val="bullet"/>
      <w:lvlText w:val="•"/>
      <w:lvlJc w:val="left"/>
      <w:pPr>
        <w:ind w:left="2430" w:hanging="360"/>
      </w:pPr>
      <w:rPr>
        <w:rFonts w:hint="default"/>
        <w:lang w:val="en-US" w:eastAsia="en-US" w:bidi="en-US"/>
      </w:rPr>
    </w:lvl>
    <w:lvl w:ilvl="2" w:tplc="044E6E8C">
      <w:numFmt w:val="bullet"/>
      <w:lvlText w:val="•"/>
      <w:lvlJc w:val="left"/>
      <w:pPr>
        <w:ind w:left="3240" w:hanging="360"/>
      </w:pPr>
      <w:rPr>
        <w:rFonts w:hint="default"/>
        <w:lang w:val="en-US" w:eastAsia="en-US" w:bidi="en-US"/>
      </w:rPr>
    </w:lvl>
    <w:lvl w:ilvl="3" w:tplc="63B0BFA6">
      <w:numFmt w:val="bullet"/>
      <w:lvlText w:val="•"/>
      <w:lvlJc w:val="left"/>
      <w:pPr>
        <w:ind w:left="4050" w:hanging="360"/>
      </w:pPr>
      <w:rPr>
        <w:rFonts w:hint="default"/>
        <w:lang w:val="en-US" w:eastAsia="en-US" w:bidi="en-US"/>
      </w:rPr>
    </w:lvl>
    <w:lvl w:ilvl="4" w:tplc="F82E93BA">
      <w:numFmt w:val="bullet"/>
      <w:lvlText w:val="•"/>
      <w:lvlJc w:val="left"/>
      <w:pPr>
        <w:ind w:left="4860" w:hanging="360"/>
      </w:pPr>
      <w:rPr>
        <w:rFonts w:hint="default"/>
        <w:lang w:val="en-US" w:eastAsia="en-US" w:bidi="en-US"/>
      </w:rPr>
    </w:lvl>
    <w:lvl w:ilvl="5" w:tplc="BC78ED64">
      <w:numFmt w:val="bullet"/>
      <w:lvlText w:val="•"/>
      <w:lvlJc w:val="left"/>
      <w:pPr>
        <w:ind w:left="5670" w:hanging="360"/>
      </w:pPr>
      <w:rPr>
        <w:rFonts w:hint="default"/>
        <w:lang w:val="en-US" w:eastAsia="en-US" w:bidi="en-US"/>
      </w:rPr>
    </w:lvl>
    <w:lvl w:ilvl="6" w:tplc="B4B631E0">
      <w:numFmt w:val="bullet"/>
      <w:lvlText w:val="•"/>
      <w:lvlJc w:val="left"/>
      <w:pPr>
        <w:ind w:left="6480" w:hanging="360"/>
      </w:pPr>
      <w:rPr>
        <w:rFonts w:hint="default"/>
        <w:lang w:val="en-US" w:eastAsia="en-US" w:bidi="en-US"/>
      </w:rPr>
    </w:lvl>
    <w:lvl w:ilvl="7" w:tplc="CF08F77C">
      <w:numFmt w:val="bullet"/>
      <w:lvlText w:val="•"/>
      <w:lvlJc w:val="left"/>
      <w:pPr>
        <w:ind w:left="7290" w:hanging="360"/>
      </w:pPr>
      <w:rPr>
        <w:rFonts w:hint="default"/>
        <w:lang w:val="en-US" w:eastAsia="en-US" w:bidi="en-US"/>
      </w:rPr>
    </w:lvl>
    <w:lvl w:ilvl="8" w:tplc="13B2F014">
      <w:numFmt w:val="bullet"/>
      <w:lvlText w:val="•"/>
      <w:lvlJc w:val="left"/>
      <w:pPr>
        <w:ind w:left="8100" w:hanging="360"/>
      </w:pPr>
      <w:rPr>
        <w:rFonts w:hint="default"/>
        <w:lang w:val="en-US" w:eastAsia="en-US" w:bidi="en-US"/>
      </w:rPr>
    </w:lvl>
  </w:abstractNum>
  <w:abstractNum w:abstractNumId="3">
    <w:nsid w:val="04FB39CC"/>
    <w:multiLevelType w:val="hybridMultilevel"/>
    <w:tmpl w:val="E7148DB2"/>
    <w:lvl w:ilvl="0" w:tplc="6E401DCE">
      <w:start w:val="1"/>
      <w:numFmt w:val="decimal"/>
      <w:lvlText w:val="%1."/>
      <w:lvlJc w:val="left"/>
      <w:pPr>
        <w:ind w:left="180" w:hanging="170"/>
      </w:pPr>
      <w:rPr>
        <w:rFonts w:hint="default"/>
        <w:strike/>
        <w:spacing w:val="-1"/>
        <w:w w:val="100"/>
        <w:sz w:val="20"/>
        <w:szCs w:val="20"/>
        <w:lang w:val="en-US" w:eastAsia="en-US" w:bidi="en-US"/>
      </w:rPr>
    </w:lvl>
    <w:lvl w:ilvl="1" w:tplc="EC24C2F2">
      <w:numFmt w:val="bullet"/>
      <w:lvlText w:val="•"/>
      <w:lvlJc w:val="left"/>
      <w:pPr>
        <w:ind w:left="1134" w:hanging="170"/>
      </w:pPr>
      <w:rPr>
        <w:rFonts w:hint="default"/>
        <w:lang w:val="en-US" w:eastAsia="en-US" w:bidi="en-US"/>
      </w:rPr>
    </w:lvl>
    <w:lvl w:ilvl="2" w:tplc="52063282">
      <w:numFmt w:val="bullet"/>
      <w:lvlText w:val="•"/>
      <w:lvlJc w:val="left"/>
      <w:pPr>
        <w:ind w:left="2088" w:hanging="170"/>
      </w:pPr>
      <w:rPr>
        <w:rFonts w:hint="default"/>
        <w:lang w:val="en-US" w:eastAsia="en-US" w:bidi="en-US"/>
      </w:rPr>
    </w:lvl>
    <w:lvl w:ilvl="3" w:tplc="27C40BA4">
      <w:numFmt w:val="bullet"/>
      <w:lvlText w:val="•"/>
      <w:lvlJc w:val="left"/>
      <w:pPr>
        <w:ind w:left="3042" w:hanging="170"/>
      </w:pPr>
      <w:rPr>
        <w:rFonts w:hint="default"/>
        <w:lang w:val="en-US" w:eastAsia="en-US" w:bidi="en-US"/>
      </w:rPr>
    </w:lvl>
    <w:lvl w:ilvl="4" w:tplc="F154BD62">
      <w:numFmt w:val="bullet"/>
      <w:lvlText w:val="•"/>
      <w:lvlJc w:val="left"/>
      <w:pPr>
        <w:ind w:left="3996" w:hanging="170"/>
      </w:pPr>
      <w:rPr>
        <w:rFonts w:hint="default"/>
        <w:lang w:val="en-US" w:eastAsia="en-US" w:bidi="en-US"/>
      </w:rPr>
    </w:lvl>
    <w:lvl w:ilvl="5" w:tplc="02EC5A5C">
      <w:numFmt w:val="bullet"/>
      <w:lvlText w:val="•"/>
      <w:lvlJc w:val="left"/>
      <w:pPr>
        <w:ind w:left="4950" w:hanging="170"/>
      </w:pPr>
      <w:rPr>
        <w:rFonts w:hint="default"/>
        <w:lang w:val="en-US" w:eastAsia="en-US" w:bidi="en-US"/>
      </w:rPr>
    </w:lvl>
    <w:lvl w:ilvl="6" w:tplc="E548A864">
      <w:numFmt w:val="bullet"/>
      <w:lvlText w:val="•"/>
      <w:lvlJc w:val="left"/>
      <w:pPr>
        <w:ind w:left="5904" w:hanging="170"/>
      </w:pPr>
      <w:rPr>
        <w:rFonts w:hint="default"/>
        <w:lang w:val="en-US" w:eastAsia="en-US" w:bidi="en-US"/>
      </w:rPr>
    </w:lvl>
    <w:lvl w:ilvl="7" w:tplc="9B00B8EA">
      <w:numFmt w:val="bullet"/>
      <w:lvlText w:val="•"/>
      <w:lvlJc w:val="left"/>
      <w:pPr>
        <w:ind w:left="6858" w:hanging="170"/>
      </w:pPr>
      <w:rPr>
        <w:rFonts w:hint="default"/>
        <w:lang w:val="en-US" w:eastAsia="en-US" w:bidi="en-US"/>
      </w:rPr>
    </w:lvl>
    <w:lvl w:ilvl="8" w:tplc="9F28357E">
      <w:numFmt w:val="bullet"/>
      <w:lvlText w:val="•"/>
      <w:lvlJc w:val="left"/>
      <w:pPr>
        <w:ind w:left="7812" w:hanging="170"/>
      </w:pPr>
      <w:rPr>
        <w:rFonts w:hint="default"/>
        <w:lang w:val="en-US" w:eastAsia="en-US" w:bidi="en-US"/>
      </w:rPr>
    </w:lvl>
  </w:abstractNum>
  <w:abstractNum w:abstractNumId="4">
    <w:nsid w:val="06470F24"/>
    <w:multiLevelType w:val="multilevel"/>
    <w:tmpl w:val="F5488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9663FBC"/>
    <w:multiLevelType w:val="multilevel"/>
    <w:tmpl w:val="98580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9E41645"/>
    <w:multiLevelType w:val="hybridMultilevel"/>
    <w:tmpl w:val="FA181618"/>
    <w:lvl w:ilvl="0" w:tplc="1DC674B8">
      <w:start w:val="1"/>
      <w:numFmt w:val="decimal"/>
      <w:lvlText w:val="%1."/>
      <w:lvlJc w:val="left"/>
      <w:pPr>
        <w:ind w:left="180" w:hanging="170"/>
      </w:pPr>
      <w:rPr>
        <w:rFonts w:hint="default"/>
        <w:strike/>
        <w:spacing w:val="-1"/>
        <w:w w:val="100"/>
        <w:sz w:val="20"/>
        <w:szCs w:val="20"/>
        <w:lang w:val="en-US" w:eastAsia="en-US" w:bidi="en-US"/>
      </w:rPr>
    </w:lvl>
    <w:lvl w:ilvl="1" w:tplc="56ECEE30">
      <w:start w:val="1"/>
      <w:numFmt w:val="lowerLetter"/>
      <w:lvlText w:val="%2."/>
      <w:lvlJc w:val="left"/>
      <w:pPr>
        <w:ind w:left="342" w:hanging="163"/>
      </w:pPr>
      <w:rPr>
        <w:rFonts w:hint="default"/>
        <w:strike/>
        <w:w w:val="100"/>
        <w:sz w:val="20"/>
        <w:szCs w:val="20"/>
        <w:lang w:val="en-US" w:eastAsia="en-US" w:bidi="en-US"/>
      </w:rPr>
    </w:lvl>
    <w:lvl w:ilvl="2" w:tplc="44FE35B8">
      <w:numFmt w:val="bullet"/>
      <w:lvlText w:val="•"/>
      <w:lvlJc w:val="left"/>
      <w:pPr>
        <w:ind w:left="1382" w:hanging="163"/>
      </w:pPr>
      <w:rPr>
        <w:rFonts w:hint="default"/>
        <w:lang w:val="en-US" w:eastAsia="en-US" w:bidi="en-US"/>
      </w:rPr>
    </w:lvl>
    <w:lvl w:ilvl="3" w:tplc="4ED842FC">
      <w:numFmt w:val="bullet"/>
      <w:lvlText w:val="•"/>
      <w:lvlJc w:val="left"/>
      <w:pPr>
        <w:ind w:left="2424" w:hanging="163"/>
      </w:pPr>
      <w:rPr>
        <w:rFonts w:hint="default"/>
        <w:lang w:val="en-US" w:eastAsia="en-US" w:bidi="en-US"/>
      </w:rPr>
    </w:lvl>
    <w:lvl w:ilvl="4" w:tplc="15E2C8AA">
      <w:numFmt w:val="bullet"/>
      <w:lvlText w:val="•"/>
      <w:lvlJc w:val="left"/>
      <w:pPr>
        <w:ind w:left="3466" w:hanging="163"/>
      </w:pPr>
      <w:rPr>
        <w:rFonts w:hint="default"/>
        <w:lang w:val="en-US" w:eastAsia="en-US" w:bidi="en-US"/>
      </w:rPr>
    </w:lvl>
    <w:lvl w:ilvl="5" w:tplc="A3B24FA8">
      <w:numFmt w:val="bullet"/>
      <w:lvlText w:val="•"/>
      <w:lvlJc w:val="left"/>
      <w:pPr>
        <w:ind w:left="4508" w:hanging="163"/>
      </w:pPr>
      <w:rPr>
        <w:rFonts w:hint="default"/>
        <w:lang w:val="en-US" w:eastAsia="en-US" w:bidi="en-US"/>
      </w:rPr>
    </w:lvl>
    <w:lvl w:ilvl="6" w:tplc="65D63E34">
      <w:numFmt w:val="bullet"/>
      <w:lvlText w:val="•"/>
      <w:lvlJc w:val="left"/>
      <w:pPr>
        <w:ind w:left="5551" w:hanging="163"/>
      </w:pPr>
      <w:rPr>
        <w:rFonts w:hint="default"/>
        <w:lang w:val="en-US" w:eastAsia="en-US" w:bidi="en-US"/>
      </w:rPr>
    </w:lvl>
    <w:lvl w:ilvl="7" w:tplc="D954F7DA">
      <w:numFmt w:val="bullet"/>
      <w:lvlText w:val="•"/>
      <w:lvlJc w:val="left"/>
      <w:pPr>
        <w:ind w:left="6593" w:hanging="163"/>
      </w:pPr>
      <w:rPr>
        <w:rFonts w:hint="default"/>
        <w:lang w:val="en-US" w:eastAsia="en-US" w:bidi="en-US"/>
      </w:rPr>
    </w:lvl>
    <w:lvl w:ilvl="8" w:tplc="251AB2DA">
      <w:numFmt w:val="bullet"/>
      <w:lvlText w:val="•"/>
      <w:lvlJc w:val="left"/>
      <w:pPr>
        <w:ind w:left="7635" w:hanging="163"/>
      </w:pPr>
      <w:rPr>
        <w:rFonts w:hint="default"/>
        <w:lang w:val="en-US" w:eastAsia="en-US" w:bidi="en-US"/>
      </w:rPr>
    </w:lvl>
  </w:abstractNum>
  <w:abstractNum w:abstractNumId="7">
    <w:nsid w:val="0FAE4573"/>
    <w:multiLevelType w:val="hybridMultilevel"/>
    <w:tmpl w:val="0CA0A8AA"/>
    <w:lvl w:ilvl="0" w:tplc="EC12098C">
      <w:start w:val="1"/>
      <w:numFmt w:val="decimal"/>
      <w:lvlText w:val="%1."/>
      <w:lvlJc w:val="left"/>
      <w:pPr>
        <w:ind w:left="180" w:hanging="170"/>
      </w:pPr>
      <w:rPr>
        <w:rFonts w:hint="default"/>
        <w:strike/>
        <w:spacing w:val="-1"/>
        <w:w w:val="100"/>
        <w:sz w:val="20"/>
        <w:szCs w:val="20"/>
        <w:lang w:val="en-US" w:eastAsia="en-US" w:bidi="en-US"/>
      </w:rPr>
    </w:lvl>
    <w:lvl w:ilvl="1" w:tplc="A726D05C">
      <w:numFmt w:val="bullet"/>
      <w:lvlText w:val="•"/>
      <w:lvlJc w:val="left"/>
      <w:pPr>
        <w:ind w:left="1134" w:hanging="170"/>
      </w:pPr>
      <w:rPr>
        <w:rFonts w:hint="default"/>
        <w:lang w:val="en-US" w:eastAsia="en-US" w:bidi="en-US"/>
      </w:rPr>
    </w:lvl>
    <w:lvl w:ilvl="2" w:tplc="E4F89E8E">
      <w:numFmt w:val="bullet"/>
      <w:lvlText w:val="•"/>
      <w:lvlJc w:val="left"/>
      <w:pPr>
        <w:ind w:left="2088" w:hanging="170"/>
      </w:pPr>
      <w:rPr>
        <w:rFonts w:hint="default"/>
        <w:lang w:val="en-US" w:eastAsia="en-US" w:bidi="en-US"/>
      </w:rPr>
    </w:lvl>
    <w:lvl w:ilvl="3" w:tplc="577C8756">
      <w:numFmt w:val="bullet"/>
      <w:lvlText w:val="•"/>
      <w:lvlJc w:val="left"/>
      <w:pPr>
        <w:ind w:left="3042" w:hanging="170"/>
      </w:pPr>
      <w:rPr>
        <w:rFonts w:hint="default"/>
        <w:lang w:val="en-US" w:eastAsia="en-US" w:bidi="en-US"/>
      </w:rPr>
    </w:lvl>
    <w:lvl w:ilvl="4" w:tplc="90CA19C0">
      <w:numFmt w:val="bullet"/>
      <w:lvlText w:val="•"/>
      <w:lvlJc w:val="left"/>
      <w:pPr>
        <w:ind w:left="3996" w:hanging="170"/>
      </w:pPr>
      <w:rPr>
        <w:rFonts w:hint="default"/>
        <w:lang w:val="en-US" w:eastAsia="en-US" w:bidi="en-US"/>
      </w:rPr>
    </w:lvl>
    <w:lvl w:ilvl="5" w:tplc="28BAD1CE">
      <w:numFmt w:val="bullet"/>
      <w:lvlText w:val="•"/>
      <w:lvlJc w:val="left"/>
      <w:pPr>
        <w:ind w:left="4950" w:hanging="170"/>
      </w:pPr>
      <w:rPr>
        <w:rFonts w:hint="default"/>
        <w:lang w:val="en-US" w:eastAsia="en-US" w:bidi="en-US"/>
      </w:rPr>
    </w:lvl>
    <w:lvl w:ilvl="6" w:tplc="78B89A68">
      <w:numFmt w:val="bullet"/>
      <w:lvlText w:val="•"/>
      <w:lvlJc w:val="left"/>
      <w:pPr>
        <w:ind w:left="5904" w:hanging="170"/>
      </w:pPr>
      <w:rPr>
        <w:rFonts w:hint="default"/>
        <w:lang w:val="en-US" w:eastAsia="en-US" w:bidi="en-US"/>
      </w:rPr>
    </w:lvl>
    <w:lvl w:ilvl="7" w:tplc="FA485368">
      <w:numFmt w:val="bullet"/>
      <w:lvlText w:val="•"/>
      <w:lvlJc w:val="left"/>
      <w:pPr>
        <w:ind w:left="6858" w:hanging="170"/>
      </w:pPr>
      <w:rPr>
        <w:rFonts w:hint="default"/>
        <w:lang w:val="en-US" w:eastAsia="en-US" w:bidi="en-US"/>
      </w:rPr>
    </w:lvl>
    <w:lvl w:ilvl="8" w:tplc="55AC1DCA">
      <w:numFmt w:val="bullet"/>
      <w:lvlText w:val="•"/>
      <w:lvlJc w:val="left"/>
      <w:pPr>
        <w:ind w:left="7812" w:hanging="170"/>
      </w:pPr>
      <w:rPr>
        <w:rFonts w:hint="default"/>
        <w:lang w:val="en-US" w:eastAsia="en-US" w:bidi="en-US"/>
      </w:rPr>
    </w:lvl>
  </w:abstractNum>
  <w:abstractNum w:abstractNumId="8">
    <w:nsid w:val="10262B33"/>
    <w:multiLevelType w:val="hybridMultilevel"/>
    <w:tmpl w:val="1B68D566"/>
    <w:lvl w:ilvl="0" w:tplc="3788D134">
      <w:start w:val="1"/>
      <w:numFmt w:val="decimal"/>
      <w:lvlText w:val="%1."/>
      <w:lvlJc w:val="left"/>
      <w:pPr>
        <w:ind w:left="180" w:hanging="170"/>
      </w:pPr>
      <w:rPr>
        <w:rFonts w:hint="default"/>
        <w:strike/>
        <w:spacing w:val="-1"/>
        <w:w w:val="100"/>
        <w:sz w:val="20"/>
        <w:szCs w:val="20"/>
        <w:lang w:val="en-US" w:eastAsia="en-US" w:bidi="en-US"/>
      </w:rPr>
    </w:lvl>
    <w:lvl w:ilvl="1" w:tplc="6E2AD6A4">
      <w:numFmt w:val="bullet"/>
      <w:lvlText w:val="•"/>
      <w:lvlJc w:val="left"/>
      <w:pPr>
        <w:ind w:left="1134" w:hanging="170"/>
      </w:pPr>
      <w:rPr>
        <w:rFonts w:hint="default"/>
        <w:lang w:val="en-US" w:eastAsia="en-US" w:bidi="en-US"/>
      </w:rPr>
    </w:lvl>
    <w:lvl w:ilvl="2" w:tplc="FDD68488">
      <w:numFmt w:val="bullet"/>
      <w:lvlText w:val="•"/>
      <w:lvlJc w:val="left"/>
      <w:pPr>
        <w:ind w:left="2088" w:hanging="170"/>
      </w:pPr>
      <w:rPr>
        <w:rFonts w:hint="default"/>
        <w:lang w:val="en-US" w:eastAsia="en-US" w:bidi="en-US"/>
      </w:rPr>
    </w:lvl>
    <w:lvl w:ilvl="3" w:tplc="ED7EA78E">
      <w:numFmt w:val="bullet"/>
      <w:lvlText w:val="•"/>
      <w:lvlJc w:val="left"/>
      <w:pPr>
        <w:ind w:left="3042" w:hanging="170"/>
      </w:pPr>
      <w:rPr>
        <w:rFonts w:hint="default"/>
        <w:lang w:val="en-US" w:eastAsia="en-US" w:bidi="en-US"/>
      </w:rPr>
    </w:lvl>
    <w:lvl w:ilvl="4" w:tplc="76263158">
      <w:numFmt w:val="bullet"/>
      <w:lvlText w:val="•"/>
      <w:lvlJc w:val="left"/>
      <w:pPr>
        <w:ind w:left="3996" w:hanging="170"/>
      </w:pPr>
      <w:rPr>
        <w:rFonts w:hint="default"/>
        <w:lang w:val="en-US" w:eastAsia="en-US" w:bidi="en-US"/>
      </w:rPr>
    </w:lvl>
    <w:lvl w:ilvl="5" w:tplc="4298574A">
      <w:numFmt w:val="bullet"/>
      <w:lvlText w:val="•"/>
      <w:lvlJc w:val="left"/>
      <w:pPr>
        <w:ind w:left="4950" w:hanging="170"/>
      </w:pPr>
      <w:rPr>
        <w:rFonts w:hint="default"/>
        <w:lang w:val="en-US" w:eastAsia="en-US" w:bidi="en-US"/>
      </w:rPr>
    </w:lvl>
    <w:lvl w:ilvl="6" w:tplc="2D208560">
      <w:numFmt w:val="bullet"/>
      <w:lvlText w:val="•"/>
      <w:lvlJc w:val="left"/>
      <w:pPr>
        <w:ind w:left="5904" w:hanging="170"/>
      </w:pPr>
      <w:rPr>
        <w:rFonts w:hint="default"/>
        <w:lang w:val="en-US" w:eastAsia="en-US" w:bidi="en-US"/>
      </w:rPr>
    </w:lvl>
    <w:lvl w:ilvl="7" w:tplc="51267814">
      <w:numFmt w:val="bullet"/>
      <w:lvlText w:val="•"/>
      <w:lvlJc w:val="left"/>
      <w:pPr>
        <w:ind w:left="6858" w:hanging="170"/>
      </w:pPr>
      <w:rPr>
        <w:rFonts w:hint="default"/>
        <w:lang w:val="en-US" w:eastAsia="en-US" w:bidi="en-US"/>
      </w:rPr>
    </w:lvl>
    <w:lvl w:ilvl="8" w:tplc="0CD83400">
      <w:numFmt w:val="bullet"/>
      <w:lvlText w:val="•"/>
      <w:lvlJc w:val="left"/>
      <w:pPr>
        <w:ind w:left="7812" w:hanging="170"/>
      </w:pPr>
      <w:rPr>
        <w:rFonts w:hint="default"/>
        <w:lang w:val="en-US" w:eastAsia="en-US" w:bidi="en-US"/>
      </w:rPr>
    </w:lvl>
  </w:abstractNum>
  <w:abstractNum w:abstractNumId="9">
    <w:nsid w:val="10BC41B9"/>
    <w:multiLevelType w:val="hybridMultilevel"/>
    <w:tmpl w:val="545E197A"/>
    <w:lvl w:ilvl="0" w:tplc="9FC24B58">
      <w:start w:val="1"/>
      <w:numFmt w:val="decimal"/>
      <w:lvlText w:val="%1"/>
      <w:lvlJc w:val="left"/>
      <w:pPr>
        <w:ind w:left="180" w:hanging="163"/>
        <w:jc w:val="right"/>
      </w:pPr>
      <w:rPr>
        <w:rFonts w:hint="default"/>
        <w:strike/>
        <w:w w:val="100"/>
        <w:lang w:val="en-US" w:eastAsia="en-US" w:bidi="en-US"/>
      </w:rPr>
    </w:lvl>
    <w:lvl w:ilvl="1" w:tplc="DB481AD8">
      <w:numFmt w:val="bullet"/>
      <w:lvlText w:val="•"/>
      <w:lvlJc w:val="left"/>
      <w:pPr>
        <w:ind w:left="292" w:hanging="163"/>
      </w:pPr>
      <w:rPr>
        <w:rFonts w:hint="default"/>
        <w:lang w:val="en-US" w:eastAsia="en-US" w:bidi="en-US"/>
      </w:rPr>
    </w:lvl>
    <w:lvl w:ilvl="2" w:tplc="2682954A">
      <w:numFmt w:val="bullet"/>
      <w:lvlText w:val="•"/>
      <w:lvlJc w:val="left"/>
      <w:pPr>
        <w:ind w:left="405" w:hanging="163"/>
      </w:pPr>
      <w:rPr>
        <w:rFonts w:hint="default"/>
        <w:lang w:val="en-US" w:eastAsia="en-US" w:bidi="en-US"/>
      </w:rPr>
    </w:lvl>
    <w:lvl w:ilvl="3" w:tplc="E10C15E4">
      <w:numFmt w:val="bullet"/>
      <w:lvlText w:val="•"/>
      <w:lvlJc w:val="left"/>
      <w:pPr>
        <w:ind w:left="517" w:hanging="163"/>
      </w:pPr>
      <w:rPr>
        <w:rFonts w:hint="default"/>
        <w:lang w:val="en-US" w:eastAsia="en-US" w:bidi="en-US"/>
      </w:rPr>
    </w:lvl>
    <w:lvl w:ilvl="4" w:tplc="12021B66">
      <w:numFmt w:val="bullet"/>
      <w:lvlText w:val="•"/>
      <w:lvlJc w:val="left"/>
      <w:pPr>
        <w:ind w:left="630" w:hanging="163"/>
      </w:pPr>
      <w:rPr>
        <w:rFonts w:hint="default"/>
        <w:lang w:val="en-US" w:eastAsia="en-US" w:bidi="en-US"/>
      </w:rPr>
    </w:lvl>
    <w:lvl w:ilvl="5" w:tplc="96026B7A">
      <w:numFmt w:val="bullet"/>
      <w:lvlText w:val="•"/>
      <w:lvlJc w:val="left"/>
      <w:pPr>
        <w:ind w:left="743" w:hanging="163"/>
      </w:pPr>
      <w:rPr>
        <w:rFonts w:hint="default"/>
        <w:lang w:val="en-US" w:eastAsia="en-US" w:bidi="en-US"/>
      </w:rPr>
    </w:lvl>
    <w:lvl w:ilvl="6" w:tplc="95CAE21E">
      <w:numFmt w:val="bullet"/>
      <w:lvlText w:val="•"/>
      <w:lvlJc w:val="left"/>
      <w:pPr>
        <w:ind w:left="855" w:hanging="163"/>
      </w:pPr>
      <w:rPr>
        <w:rFonts w:hint="default"/>
        <w:lang w:val="en-US" w:eastAsia="en-US" w:bidi="en-US"/>
      </w:rPr>
    </w:lvl>
    <w:lvl w:ilvl="7" w:tplc="2E247B7A">
      <w:numFmt w:val="bullet"/>
      <w:lvlText w:val="•"/>
      <w:lvlJc w:val="left"/>
      <w:pPr>
        <w:ind w:left="968" w:hanging="163"/>
      </w:pPr>
      <w:rPr>
        <w:rFonts w:hint="default"/>
        <w:lang w:val="en-US" w:eastAsia="en-US" w:bidi="en-US"/>
      </w:rPr>
    </w:lvl>
    <w:lvl w:ilvl="8" w:tplc="5310FAB6">
      <w:numFmt w:val="bullet"/>
      <w:lvlText w:val="•"/>
      <w:lvlJc w:val="left"/>
      <w:pPr>
        <w:ind w:left="1080" w:hanging="163"/>
      </w:pPr>
      <w:rPr>
        <w:rFonts w:hint="default"/>
        <w:lang w:val="en-US" w:eastAsia="en-US" w:bidi="en-US"/>
      </w:rPr>
    </w:lvl>
  </w:abstractNum>
  <w:abstractNum w:abstractNumId="10">
    <w:nsid w:val="135B3FF9"/>
    <w:multiLevelType w:val="hybridMultilevel"/>
    <w:tmpl w:val="0DC49D72"/>
    <w:lvl w:ilvl="0" w:tplc="A29E026A">
      <w:start w:val="1"/>
      <w:numFmt w:val="decimal"/>
      <w:lvlText w:val="%1."/>
      <w:lvlJc w:val="left"/>
      <w:pPr>
        <w:ind w:left="180" w:hanging="170"/>
      </w:pPr>
      <w:rPr>
        <w:rFonts w:hint="default"/>
        <w:strike/>
        <w:spacing w:val="-1"/>
        <w:w w:val="100"/>
        <w:sz w:val="20"/>
        <w:szCs w:val="20"/>
        <w:lang w:val="en-US" w:eastAsia="en-US" w:bidi="en-US"/>
      </w:rPr>
    </w:lvl>
    <w:lvl w:ilvl="1" w:tplc="0F045F44">
      <w:numFmt w:val="bullet"/>
      <w:lvlText w:val="•"/>
      <w:lvlJc w:val="left"/>
      <w:pPr>
        <w:ind w:left="1134" w:hanging="170"/>
      </w:pPr>
      <w:rPr>
        <w:rFonts w:hint="default"/>
        <w:lang w:val="en-US" w:eastAsia="en-US" w:bidi="en-US"/>
      </w:rPr>
    </w:lvl>
    <w:lvl w:ilvl="2" w:tplc="28CCA348">
      <w:numFmt w:val="bullet"/>
      <w:lvlText w:val="•"/>
      <w:lvlJc w:val="left"/>
      <w:pPr>
        <w:ind w:left="2088" w:hanging="170"/>
      </w:pPr>
      <w:rPr>
        <w:rFonts w:hint="default"/>
        <w:lang w:val="en-US" w:eastAsia="en-US" w:bidi="en-US"/>
      </w:rPr>
    </w:lvl>
    <w:lvl w:ilvl="3" w:tplc="9F4E18CA">
      <w:numFmt w:val="bullet"/>
      <w:lvlText w:val="•"/>
      <w:lvlJc w:val="left"/>
      <w:pPr>
        <w:ind w:left="3042" w:hanging="170"/>
      </w:pPr>
      <w:rPr>
        <w:rFonts w:hint="default"/>
        <w:lang w:val="en-US" w:eastAsia="en-US" w:bidi="en-US"/>
      </w:rPr>
    </w:lvl>
    <w:lvl w:ilvl="4" w:tplc="75D60CA8">
      <w:numFmt w:val="bullet"/>
      <w:lvlText w:val="•"/>
      <w:lvlJc w:val="left"/>
      <w:pPr>
        <w:ind w:left="3996" w:hanging="170"/>
      </w:pPr>
      <w:rPr>
        <w:rFonts w:hint="default"/>
        <w:lang w:val="en-US" w:eastAsia="en-US" w:bidi="en-US"/>
      </w:rPr>
    </w:lvl>
    <w:lvl w:ilvl="5" w:tplc="F586DB9C">
      <w:numFmt w:val="bullet"/>
      <w:lvlText w:val="•"/>
      <w:lvlJc w:val="left"/>
      <w:pPr>
        <w:ind w:left="4950" w:hanging="170"/>
      </w:pPr>
      <w:rPr>
        <w:rFonts w:hint="default"/>
        <w:lang w:val="en-US" w:eastAsia="en-US" w:bidi="en-US"/>
      </w:rPr>
    </w:lvl>
    <w:lvl w:ilvl="6" w:tplc="85823CAA">
      <w:numFmt w:val="bullet"/>
      <w:lvlText w:val="•"/>
      <w:lvlJc w:val="left"/>
      <w:pPr>
        <w:ind w:left="5904" w:hanging="170"/>
      </w:pPr>
      <w:rPr>
        <w:rFonts w:hint="default"/>
        <w:lang w:val="en-US" w:eastAsia="en-US" w:bidi="en-US"/>
      </w:rPr>
    </w:lvl>
    <w:lvl w:ilvl="7" w:tplc="C50E5022">
      <w:numFmt w:val="bullet"/>
      <w:lvlText w:val="•"/>
      <w:lvlJc w:val="left"/>
      <w:pPr>
        <w:ind w:left="6858" w:hanging="170"/>
      </w:pPr>
      <w:rPr>
        <w:rFonts w:hint="default"/>
        <w:lang w:val="en-US" w:eastAsia="en-US" w:bidi="en-US"/>
      </w:rPr>
    </w:lvl>
    <w:lvl w:ilvl="8" w:tplc="7ACA3BD6">
      <w:numFmt w:val="bullet"/>
      <w:lvlText w:val="•"/>
      <w:lvlJc w:val="left"/>
      <w:pPr>
        <w:ind w:left="7812" w:hanging="170"/>
      </w:pPr>
      <w:rPr>
        <w:rFonts w:hint="default"/>
        <w:lang w:val="en-US" w:eastAsia="en-US" w:bidi="en-US"/>
      </w:rPr>
    </w:lvl>
  </w:abstractNum>
  <w:abstractNum w:abstractNumId="11">
    <w:nsid w:val="19673C5C"/>
    <w:multiLevelType w:val="hybridMultilevel"/>
    <w:tmpl w:val="B7F250A4"/>
    <w:lvl w:ilvl="0" w:tplc="FF7CBDE0">
      <w:start w:val="1"/>
      <w:numFmt w:val="decimal"/>
      <w:lvlText w:val="%1."/>
      <w:lvlJc w:val="left"/>
      <w:pPr>
        <w:ind w:left="180" w:hanging="170"/>
      </w:pPr>
      <w:rPr>
        <w:rFonts w:hint="default"/>
        <w:strike/>
        <w:spacing w:val="-1"/>
        <w:w w:val="100"/>
        <w:sz w:val="20"/>
        <w:szCs w:val="20"/>
        <w:lang w:val="en-US" w:eastAsia="en-US" w:bidi="en-US"/>
      </w:rPr>
    </w:lvl>
    <w:lvl w:ilvl="1" w:tplc="C516809C">
      <w:start w:val="1"/>
      <w:numFmt w:val="decimal"/>
      <w:lvlText w:val="%2."/>
      <w:lvlJc w:val="left"/>
      <w:pPr>
        <w:ind w:left="1620" w:hanging="360"/>
      </w:pPr>
      <w:rPr>
        <w:rFonts w:hint="default"/>
        <w:strike/>
        <w:w w:val="100"/>
        <w:lang w:val="en-US" w:eastAsia="en-US" w:bidi="en-US"/>
      </w:rPr>
    </w:lvl>
    <w:lvl w:ilvl="2" w:tplc="4654940A">
      <w:start w:val="1"/>
      <w:numFmt w:val="decimal"/>
      <w:lvlText w:val="%3."/>
      <w:lvlJc w:val="left"/>
      <w:pPr>
        <w:ind w:left="4508" w:hanging="360"/>
        <w:jc w:val="right"/>
      </w:pPr>
      <w:rPr>
        <w:rFonts w:hint="default"/>
        <w:strike/>
        <w:w w:val="100"/>
        <w:lang w:val="en-US" w:eastAsia="en-US" w:bidi="en-US"/>
      </w:rPr>
    </w:lvl>
    <w:lvl w:ilvl="3" w:tplc="D7265AAC">
      <w:numFmt w:val="bullet"/>
      <w:lvlText w:val="•"/>
      <w:lvlJc w:val="left"/>
      <w:pPr>
        <w:ind w:left="4500" w:hanging="360"/>
      </w:pPr>
      <w:rPr>
        <w:rFonts w:hint="default"/>
        <w:lang w:val="en-US" w:eastAsia="en-US" w:bidi="en-US"/>
      </w:rPr>
    </w:lvl>
    <w:lvl w:ilvl="4" w:tplc="CE3A18D2">
      <w:numFmt w:val="bullet"/>
      <w:lvlText w:val="•"/>
      <w:lvlJc w:val="left"/>
      <w:pPr>
        <w:ind w:left="5245" w:hanging="360"/>
      </w:pPr>
      <w:rPr>
        <w:rFonts w:hint="default"/>
        <w:lang w:val="en-US" w:eastAsia="en-US" w:bidi="en-US"/>
      </w:rPr>
    </w:lvl>
    <w:lvl w:ilvl="5" w:tplc="8E4A2B0A">
      <w:numFmt w:val="bullet"/>
      <w:lvlText w:val="•"/>
      <w:lvlJc w:val="left"/>
      <w:pPr>
        <w:ind w:left="5991" w:hanging="360"/>
      </w:pPr>
      <w:rPr>
        <w:rFonts w:hint="default"/>
        <w:lang w:val="en-US" w:eastAsia="en-US" w:bidi="en-US"/>
      </w:rPr>
    </w:lvl>
    <w:lvl w:ilvl="6" w:tplc="6E5899F8">
      <w:numFmt w:val="bullet"/>
      <w:lvlText w:val="•"/>
      <w:lvlJc w:val="left"/>
      <w:pPr>
        <w:ind w:left="6737" w:hanging="360"/>
      </w:pPr>
      <w:rPr>
        <w:rFonts w:hint="default"/>
        <w:lang w:val="en-US" w:eastAsia="en-US" w:bidi="en-US"/>
      </w:rPr>
    </w:lvl>
    <w:lvl w:ilvl="7" w:tplc="4E02201A">
      <w:numFmt w:val="bullet"/>
      <w:lvlText w:val="•"/>
      <w:lvlJc w:val="left"/>
      <w:pPr>
        <w:ind w:left="7482" w:hanging="360"/>
      </w:pPr>
      <w:rPr>
        <w:rFonts w:hint="default"/>
        <w:lang w:val="en-US" w:eastAsia="en-US" w:bidi="en-US"/>
      </w:rPr>
    </w:lvl>
    <w:lvl w:ilvl="8" w:tplc="D9D20D98">
      <w:numFmt w:val="bullet"/>
      <w:lvlText w:val="•"/>
      <w:lvlJc w:val="left"/>
      <w:pPr>
        <w:ind w:left="8228" w:hanging="360"/>
      </w:pPr>
      <w:rPr>
        <w:rFonts w:hint="default"/>
        <w:lang w:val="en-US" w:eastAsia="en-US" w:bidi="en-US"/>
      </w:rPr>
    </w:lvl>
  </w:abstractNum>
  <w:abstractNum w:abstractNumId="12">
    <w:nsid w:val="1D284B10"/>
    <w:multiLevelType w:val="hybridMultilevel"/>
    <w:tmpl w:val="C0447716"/>
    <w:lvl w:ilvl="0" w:tplc="FF065318">
      <w:start w:val="1"/>
      <w:numFmt w:val="decimal"/>
      <w:lvlText w:val="%1."/>
      <w:lvlJc w:val="left"/>
      <w:pPr>
        <w:ind w:left="180" w:hanging="170"/>
      </w:pPr>
      <w:rPr>
        <w:rFonts w:hint="default"/>
        <w:strike/>
        <w:spacing w:val="-1"/>
        <w:w w:val="100"/>
        <w:sz w:val="20"/>
        <w:szCs w:val="20"/>
        <w:lang w:val="en-US" w:eastAsia="en-US" w:bidi="en-US"/>
      </w:rPr>
    </w:lvl>
    <w:lvl w:ilvl="1" w:tplc="380A673E">
      <w:numFmt w:val="bullet"/>
      <w:lvlText w:val="•"/>
      <w:lvlJc w:val="left"/>
      <w:pPr>
        <w:ind w:left="1134" w:hanging="170"/>
      </w:pPr>
      <w:rPr>
        <w:rFonts w:hint="default"/>
        <w:lang w:val="en-US" w:eastAsia="en-US" w:bidi="en-US"/>
      </w:rPr>
    </w:lvl>
    <w:lvl w:ilvl="2" w:tplc="3D2C2AE0">
      <w:numFmt w:val="bullet"/>
      <w:lvlText w:val="•"/>
      <w:lvlJc w:val="left"/>
      <w:pPr>
        <w:ind w:left="2088" w:hanging="170"/>
      </w:pPr>
      <w:rPr>
        <w:rFonts w:hint="default"/>
        <w:lang w:val="en-US" w:eastAsia="en-US" w:bidi="en-US"/>
      </w:rPr>
    </w:lvl>
    <w:lvl w:ilvl="3" w:tplc="1D524F5A">
      <w:numFmt w:val="bullet"/>
      <w:lvlText w:val="•"/>
      <w:lvlJc w:val="left"/>
      <w:pPr>
        <w:ind w:left="3042" w:hanging="170"/>
      </w:pPr>
      <w:rPr>
        <w:rFonts w:hint="default"/>
        <w:lang w:val="en-US" w:eastAsia="en-US" w:bidi="en-US"/>
      </w:rPr>
    </w:lvl>
    <w:lvl w:ilvl="4" w:tplc="8C2033F0">
      <w:numFmt w:val="bullet"/>
      <w:lvlText w:val="•"/>
      <w:lvlJc w:val="left"/>
      <w:pPr>
        <w:ind w:left="3996" w:hanging="170"/>
      </w:pPr>
      <w:rPr>
        <w:rFonts w:hint="default"/>
        <w:lang w:val="en-US" w:eastAsia="en-US" w:bidi="en-US"/>
      </w:rPr>
    </w:lvl>
    <w:lvl w:ilvl="5" w:tplc="0F9E5C42">
      <w:numFmt w:val="bullet"/>
      <w:lvlText w:val="•"/>
      <w:lvlJc w:val="left"/>
      <w:pPr>
        <w:ind w:left="4950" w:hanging="170"/>
      </w:pPr>
      <w:rPr>
        <w:rFonts w:hint="default"/>
        <w:lang w:val="en-US" w:eastAsia="en-US" w:bidi="en-US"/>
      </w:rPr>
    </w:lvl>
    <w:lvl w:ilvl="6" w:tplc="B3F425C2">
      <w:numFmt w:val="bullet"/>
      <w:lvlText w:val="•"/>
      <w:lvlJc w:val="left"/>
      <w:pPr>
        <w:ind w:left="5904" w:hanging="170"/>
      </w:pPr>
      <w:rPr>
        <w:rFonts w:hint="default"/>
        <w:lang w:val="en-US" w:eastAsia="en-US" w:bidi="en-US"/>
      </w:rPr>
    </w:lvl>
    <w:lvl w:ilvl="7" w:tplc="D388A55C">
      <w:numFmt w:val="bullet"/>
      <w:lvlText w:val="•"/>
      <w:lvlJc w:val="left"/>
      <w:pPr>
        <w:ind w:left="6858" w:hanging="170"/>
      </w:pPr>
      <w:rPr>
        <w:rFonts w:hint="default"/>
        <w:lang w:val="en-US" w:eastAsia="en-US" w:bidi="en-US"/>
      </w:rPr>
    </w:lvl>
    <w:lvl w:ilvl="8" w:tplc="40824E2A">
      <w:numFmt w:val="bullet"/>
      <w:lvlText w:val="•"/>
      <w:lvlJc w:val="left"/>
      <w:pPr>
        <w:ind w:left="7812" w:hanging="170"/>
      </w:pPr>
      <w:rPr>
        <w:rFonts w:hint="default"/>
        <w:lang w:val="en-US" w:eastAsia="en-US" w:bidi="en-US"/>
      </w:rPr>
    </w:lvl>
  </w:abstractNum>
  <w:abstractNum w:abstractNumId="13">
    <w:nsid w:val="1D962C33"/>
    <w:multiLevelType w:val="hybridMultilevel"/>
    <w:tmpl w:val="D8108684"/>
    <w:lvl w:ilvl="0" w:tplc="ED5EAE94">
      <w:start w:val="1"/>
      <w:numFmt w:val="decimal"/>
      <w:lvlText w:val="%1."/>
      <w:lvlJc w:val="left"/>
      <w:pPr>
        <w:ind w:left="180" w:hanging="170"/>
      </w:pPr>
      <w:rPr>
        <w:rFonts w:hint="default"/>
        <w:strike/>
        <w:spacing w:val="-1"/>
        <w:w w:val="100"/>
        <w:sz w:val="20"/>
        <w:szCs w:val="20"/>
        <w:lang w:val="en-US" w:eastAsia="en-US" w:bidi="en-US"/>
      </w:rPr>
    </w:lvl>
    <w:lvl w:ilvl="1" w:tplc="04B0282C">
      <w:start w:val="1"/>
      <w:numFmt w:val="lowerLetter"/>
      <w:lvlText w:val="%2."/>
      <w:lvlJc w:val="left"/>
      <w:pPr>
        <w:ind w:left="342" w:hanging="163"/>
      </w:pPr>
      <w:rPr>
        <w:rFonts w:hint="default"/>
        <w:strike/>
        <w:w w:val="100"/>
        <w:sz w:val="20"/>
        <w:szCs w:val="20"/>
        <w:lang w:val="en-US" w:eastAsia="en-US" w:bidi="en-US"/>
      </w:rPr>
    </w:lvl>
    <w:lvl w:ilvl="2" w:tplc="9B349E2A">
      <w:numFmt w:val="bullet"/>
      <w:lvlText w:val="•"/>
      <w:lvlJc w:val="left"/>
      <w:pPr>
        <w:ind w:left="1382" w:hanging="163"/>
      </w:pPr>
      <w:rPr>
        <w:rFonts w:hint="default"/>
        <w:lang w:val="en-US" w:eastAsia="en-US" w:bidi="en-US"/>
      </w:rPr>
    </w:lvl>
    <w:lvl w:ilvl="3" w:tplc="4C2213A2">
      <w:numFmt w:val="bullet"/>
      <w:lvlText w:val="•"/>
      <w:lvlJc w:val="left"/>
      <w:pPr>
        <w:ind w:left="2424" w:hanging="163"/>
      </w:pPr>
      <w:rPr>
        <w:rFonts w:hint="default"/>
        <w:lang w:val="en-US" w:eastAsia="en-US" w:bidi="en-US"/>
      </w:rPr>
    </w:lvl>
    <w:lvl w:ilvl="4" w:tplc="732252D4">
      <w:numFmt w:val="bullet"/>
      <w:lvlText w:val="•"/>
      <w:lvlJc w:val="left"/>
      <w:pPr>
        <w:ind w:left="3466" w:hanging="163"/>
      </w:pPr>
      <w:rPr>
        <w:rFonts w:hint="default"/>
        <w:lang w:val="en-US" w:eastAsia="en-US" w:bidi="en-US"/>
      </w:rPr>
    </w:lvl>
    <w:lvl w:ilvl="5" w:tplc="EB56DEAA">
      <w:numFmt w:val="bullet"/>
      <w:lvlText w:val="•"/>
      <w:lvlJc w:val="left"/>
      <w:pPr>
        <w:ind w:left="4508" w:hanging="163"/>
      </w:pPr>
      <w:rPr>
        <w:rFonts w:hint="default"/>
        <w:lang w:val="en-US" w:eastAsia="en-US" w:bidi="en-US"/>
      </w:rPr>
    </w:lvl>
    <w:lvl w:ilvl="6" w:tplc="BEB84D08">
      <w:numFmt w:val="bullet"/>
      <w:lvlText w:val="•"/>
      <w:lvlJc w:val="left"/>
      <w:pPr>
        <w:ind w:left="5551" w:hanging="163"/>
      </w:pPr>
      <w:rPr>
        <w:rFonts w:hint="default"/>
        <w:lang w:val="en-US" w:eastAsia="en-US" w:bidi="en-US"/>
      </w:rPr>
    </w:lvl>
    <w:lvl w:ilvl="7" w:tplc="990E46DA">
      <w:numFmt w:val="bullet"/>
      <w:lvlText w:val="•"/>
      <w:lvlJc w:val="left"/>
      <w:pPr>
        <w:ind w:left="6593" w:hanging="163"/>
      </w:pPr>
      <w:rPr>
        <w:rFonts w:hint="default"/>
        <w:lang w:val="en-US" w:eastAsia="en-US" w:bidi="en-US"/>
      </w:rPr>
    </w:lvl>
    <w:lvl w:ilvl="8" w:tplc="6E646738">
      <w:numFmt w:val="bullet"/>
      <w:lvlText w:val="•"/>
      <w:lvlJc w:val="left"/>
      <w:pPr>
        <w:ind w:left="7635" w:hanging="163"/>
      </w:pPr>
      <w:rPr>
        <w:rFonts w:hint="default"/>
        <w:lang w:val="en-US" w:eastAsia="en-US" w:bidi="en-US"/>
      </w:rPr>
    </w:lvl>
  </w:abstractNum>
  <w:abstractNum w:abstractNumId="14">
    <w:nsid w:val="1FE55C76"/>
    <w:multiLevelType w:val="hybridMultilevel"/>
    <w:tmpl w:val="DC84502E"/>
    <w:lvl w:ilvl="0" w:tplc="67082DF2">
      <w:start w:val="1"/>
      <w:numFmt w:val="decimal"/>
      <w:lvlText w:val="%1."/>
      <w:lvlJc w:val="left"/>
      <w:pPr>
        <w:ind w:left="180" w:hanging="170"/>
      </w:pPr>
      <w:rPr>
        <w:rFonts w:hint="default"/>
        <w:strike/>
        <w:spacing w:val="-1"/>
        <w:w w:val="100"/>
        <w:sz w:val="20"/>
        <w:szCs w:val="20"/>
        <w:lang w:val="en-US" w:eastAsia="en-US" w:bidi="en-US"/>
      </w:rPr>
    </w:lvl>
    <w:lvl w:ilvl="1" w:tplc="15966B14">
      <w:numFmt w:val="bullet"/>
      <w:lvlText w:val="•"/>
      <w:lvlJc w:val="left"/>
      <w:pPr>
        <w:ind w:left="1134" w:hanging="170"/>
      </w:pPr>
      <w:rPr>
        <w:rFonts w:hint="default"/>
        <w:lang w:val="en-US" w:eastAsia="en-US" w:bidi="en-US"/>
      </w:rPr>
    </w:lvl>
    <w:lvl w:ilvl="2" w:tplc="544E98AE">
      <w:numFmt w:val="bullet"/>
      <w:lvlText w:val="•"/>
      <w:lvlJc w:val="left"/>
      <w:pPr>
        <w:ind w:left="2088" w:hanging="170"/>
      </w:pPr>
      <w:rPr>
        <w:rFonts w:hint="default"/>
        <w:lang w:val="en-US" w:eastAsia="en-US" w:bidi="en-US"/>
      </w:rPr>
    </w:lvl>
    <w:lvl w:ilvl="3" w:tplc="BCE8B7FC">
      <w:numFmt w:val="bullet"/>
      <w:lvlText w:val="•"/>
      <w:lvlJc w:val="left"/>
      <w:pPr>
        <w:ind w:left="3042" w:hanging="170"/>
      </w:pPr>
      <w:rPr>
        <w:rFonts w:hint="default"/>
        <w:lang w:val="en-US" w:eastAsia="en-US" w:bidi="en-US"/>
      </w:rPr>
    </w:lvl>
    <w:lvl w:ilvl="4" w:tplc="F4609678">
      <w:numFmt w:val="bullet"/>
      <w:lvlText w:val="•"/>
      <w:lvlJc w:val="left"/>
      <w:pPr>
        <w:ind w:left="3996" w:hanging="170"/>
      </w:pPr>
      <w:rPr>
        <w:rFonts w:hint="default"/>
        <w:lang w:val="en-US" w:eastAsia="en-US" w:bidi="en-US"/>
      </w:rPr>
    </w:lvl>
    <w:lvl w:ilvl="5" w:tplc="26C6D8E6">
      <w:numFmt w:val="bullet"/>
      <w:lvlText w:val="•"/>
      <w:lvlJc w:val="left"/>
      <w:pPr>
        <w:ind w:left="4950" w:hanging="170"/>
      </w:pPr>
      <w:rPr>
        <w:rFonts w:hint="default"/>
        <w:lang w:val="en-US" w:eastAsia="en-US" w:bidi="en-US"/>
      </w:rPr>
    </w:lvl>
    <w:lvl w:ilvl="6" w:tplc="77F6848A">
      <w:numFmt w:val="bullet"/>
      <w:lvlText w:val="•"/>
      <w:lvlJc w:val="left"/>
      <w:pPr>
        <w:ind w:left="5904" w:hanging="170"/>
      </w:pPr>
      <w:rPr>
        <w:rFonts w:hint="default"/>
        <w:lang w:val="en-US" w:eastAsia="en-US" w:bidi="en-US"/>
      </w:rPr>
    </w:lvl>
    <w:lvl w:ilvl="7" w:tplc="148A6CB6">
      <w:numFmt w:val="bullet"/>
      <w:lvlText w:val="•"/>
      <w:lvlJc w:val="left"/>
      <w:pPr>
        <w:ind w:left="6858" w:hanging="170"/>
      </w:pPr>
      <w:rPr>
        <w:rFonts w:hint="default"/>
        <w:lang w:val="en-US" w:eastAsia="en-US" w:bidi="en-US"/>
      </w:rPr>
    </w:lvl>
    <w:lvl w:ilvl="8" w:tplc="0422ED1C">
      <w:numFmt w:val="bullet"/>
      <w:lvlText w:val="•"/>
      <w:lvlJc w:val="left"/>
      <w:pPr>
        <w:ind w:left="7812" w:hanging="170"/>
      </w:pPr>
      <w:rPr>
        <w:rFonts w:hint="default"/>
        <w:lang w:val="en-US" w:eastAsia="en-US" w:bidi="en-US"/>
      </w:rPr>
    </w:lvl>
  </w:abstractNum>
  <w:abstractNum w:abstractNumId="15">
    <w:nsid w:val="20201589"/>
    <w:multiLevelType w:val="multilevel"/>
    <w:tmpl w:val="D8D02E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2F4248F"/>
    <w:multiLevelType w:val="hybridMultilevel"/>
    <w:tmpl w:val="679EA676"/>
    <w:lvl w:ilvl="0" w:tplc="83525FB0">
      <w:start w:val="5"/>
      <w:numFmt w:val="decimal"/>
      <w:lvlText w:val="%1."/>
      <w:lvlJc w:val="left"/>
      <w:pPr>
        <w:ind w:left="180" w:hanging="170"/>
      </w:pPr>
      <w:rPr>
        <w:rFonts w:hint="default"/>
        <w:strike/>
        <w:spacing w:val="-1"/>
        <w:w w:val="100"/>
        <w:sz w:val="20"/>
        <w:szCs w:val="20"/>
        <w:lang w:val="en-US" w:eastAsia="en-US" w:bidi="en-US"/>
      </w:rPr>
    </w:lvl>
    <w:lvl w:ilvl="1" w:tplc="81A071C8">
      <w:numFmt w:val="bullet"/>
      <w:lvlText w:val="•"/>
      <w:lvlJc w:val="left"/>
      <w:pPr>
        <w:ind w:left="1134" w:hanging="170"/>
      </w:pPr>
      <w:rPr>
        <w:rFonts w:hint="default"/>
        <w:lang w:val="en-US" w:eastAsia="en-US" w:bidi="en-US"/>
      </w:rPr>
    </w:lvl>
    <w:lvl w:ilvl="2" w:tplc="5E64B26A">
      <w:numFmt w:val="bullet"/>
      <w:lvlText w:val="•"/>
      <w:lvlJc w:val="left"/>
      <w:pPr>
        <w:ind w:left="2088" w:hanging="170"/>
      </w:pPr>
      <w:rPr>
        <w:rFonts w:hint="default"/>
        <w:lang w:val="en-US" w:eastAsia="en-US" w:bidi="en-US"/>
      </w:rPr>
    </w:lvl>
    <w:lvl w:ilvl="3" w:tplc="0F6E37E8">
      <w:numFmt w:val="bullet"/>
      <w:lvlText w:val="•"/>
      <w:lvlJc w:val="left"/>
      <w:pPr>
        <w:ind w:left="3042" w:hanging="170"/>
      </w:pPr>
      <w:rPr>
        <w:rFonts w:hint="default"/>
        <w:lang w:val="en-US" w:eastAsia="en-US" w:bidi="en-US"/>
      </w:rPr>
    </w:lvl>
    <w:lvl w:ilvl="4" w:tplc="40545596">
      <w:numFmt w:val="bullet"/>
      <w:lvlText w:val="•"/>
      <w:lvlJc w:val="left"/>
      <w:pPr>
        <w:ind w:left="3996" w:hanging="170"/>
      </w:pPr>
      <w:rPr>
        <w:rFonts w:hint="default"/>
        <w:lang w:val="en-US" w:eastAsia="en-US" w:bidi="en-US"/>
      </w:rPr>
    </w:lvl>
    <w:lvl w:ilvl="5" w:tplc="CAFE13CE">
      <w:numFmt w:val="bullet"/>
      <w:lvlText w:val="•"/>
      <w:lvlJc w:val="left"/>
      <w:pPr>
        <w:ind w:left="4950" w:hanging="170"/>
      </w:pPr>
      <w:rPr>
        <w:rFonts w:hint="default"/>
        <w:lang w:val="en-US" w:eastAsia="en-US" w:bidi="en-US"/>
      </w:rPr>
    </w:lvl>
    <w:lvl w:ilvl="6" w:tplc="139CA77C">
      <w:numFmt w:val="bullet"/>
      <w:lvlText w:val="•"/>
      <w:lvlJc w:val="left"/>
      <w:pPr>
        <w:ind w:left="5904" w:hanging="170"/>
      </w:pPr>
      <w:rPr>
        <w:rFonts w:hint="default"/>
        <w:lang w:val="en-US" w:eastAsia="en-US" w:bidi="en-US"/>
      </w:rPr>
    </w:lvl>
    <w:lvl w:ilvl="7" w:tplc="A8AE8BC6">
      <w:numFmt w:val="bullet"/>
      <w:lvlText w:val="•"/>
      <w:lvlJc w:val="left"/>
      <w:pPr>
        <w:ind w:left="6858" w:hanging="170"/>
      </w:pPr>
      <w:rPr>
        <w:rFonts w:hint="default"/>
        <w:lang w:val="en-US" w:eastAsia="en-US" w:bidi="en-US"/>
      </w:rPr>
    </w:lvl>
    <w:lvl w:ilvl="8" w:tplc="B25872B4">
      <w:numFmt w:val="bullet"/>
      <w:lvlText w:val="•"/>
      <w:lvlJc w:val="left"/>
      <w:pPr>
        <w:ind w:left="7812" w:hanging="170"/>
      </w:pPr>
      <w:rPr>
        <w:rFonts w:hint="default"/>
        <w:lang w:val="en-US" w:eastAsia="en-US" w:bidi="en-US"/>
      </w:rPr>
    </w:lvl>
  </w:abstractNum>
  <w:abstractNum w:abstractNumId="17">
    <w:nsid w:val="23DD0556"/>
    <w:multiLevelType w:val="hybridMultilevel"/>
    <w:tmpl w:val="ADD43950"/>
    <w:lvl w:ilvl="0" w:tplc="11F088C2">
      <w:start w:val="1"/>
      <w:numFmt w:val="decimal"/>
      <w:lvlText w:val="%1."/>
      <w:lvlJc w:val="left"/>
      <w:pPr>
        <w:ind w:left="180" w:hanging="170"/>
      </w:pPr>
      <w:rPr>
        <w:rFonts w:hint="default"/>
        <w:strike/>
        <w:spacing w:val="-1"/>
        <w:w w:val="100"/>
        <w:sz w:val="20"/>
        <w:szCs w:val="20"/>
        <w:lang w:val="en-US" w:eastAsia="en-US" w:bidi="en-US"/>
      </w:rPr>
    </w:lvl>
    <w:lvl w:ilvl="1" w:tplc="00CA8242">
      <w:numFmt w:val="bullet"/>
      <w:lvlText w:val="•"/>
      <w:lvlJc w:val="left"/>
      <w:pPr>
        <w:ind w:left="1134" w:hanging="170"/>
      </w:pPr>
      <w:rPr>
        <w:rFonts w:hint="default"/>
        <w:lang w:val="en-US" w:eastAsia="en-US" w:bidi="en-US"/>
      </w:rPr>
    </w:lvl>
    <w:lvl w:ilvl="2" w:tplc="90CC6972">
      <w:numFmt w:val="bullet"/>
      <w:lvlText w:val="•"/>
      <w:lvlJc w:val="left"/>
      <w:pPr>
        <w:ind w:left="2088" w:hanging="170"/>
      </w:pPr>
      <w:rPr>
        <w:rFonts w:hint="default"/>
        <w:lang w:val="en-US" w:eastAsia="en-US" w:bidi="en-US"/>
      </w:rPr>
    </w:lvl>
    <w:lvl w:ilvl="3" w:tplc="D2C8EC0E">
      <w:numFmt w:val="bullet"/>
      <w:lvlText w:val="•"/>
      <w:lvlJc w:val="left"/>
      <w:pPr>
        <w:ind w:left="3042" w:hanging="170"/>
      </w:pPr>
      <w:rPr>
        <w:rFonts w:hint="default"/>
        <w:lang w:val="en-US" w:eastAsia="en-US" w:bidi="en-US"/>
      </w:rPr>
    </w:lvl>
    <w:lvl w:ilvl="4" w:tplc="5DA88D76">
      <w:numFmt w:val="bullet"/>
      <w:lvlText w:val="•"/>
      <w:lvlJc w:val="left"/>
      <w:pPr>
        <w:ind w:left="3996" w:hanging="170"/>
      </w:pPr>
      <w:rPr>
        <w:rFonts w:hint="default"/>
        <w:lang w:val="en-US" w:eastAsia="en-US" w:bidi="en-US"/>
      </w:rPr>
    </w:lvl>
    <w:lvl w:ilvl="5" w:tplc="7966A2AC">
      <w:numFmt w:val="bullet"/>
      <w:lvlText w:val="•"/>
      <w:lvlJc w:val="left"/>
      <w:pPr>
        <w:ind w:left="4950" w:hanging="170"/>
      </w:pPr>
      <w:rPr>
        <w:rFonts w:hint="default"/>
        <w:lang w:val="en-US" w:eastAsia="en-US" w:bidi="en-US"/>
      </w:rPr>
    </w:lvl>
    <w:lvl w:ilvl="6" w:tplc="3F8C5AF6">
      <w:numFmt w:val="bullet"/>
      <w:lvlText w:val="•"/>
      <w:lvlJc w:val="left"/>
      <w:pPr>
        <w:ind w:left="5904" w:hanging="170"/>
      </w:pPr>
      <w:rPr>
        <w:rFonts w:hint="default"/>
        <w:lang w:val="en-US" w:eastAsia="en-US" w:bidi="en-US"/>
      </w:rPr>
    </w:lvl>
    <w:lvl w:ilvl="7" w:tplc="1D327A2C">
      <w:numFmt w:val="bullet"/>
      <w:lvlText w:val="•"/>
      <w:lvlJc w:val="left"/>
      <w:pPr>
        <w:ind w:left="6858" w:hanging="170"/>
      </w:pPr>
      <w:rPr>
        <w:rFonts w:hint="default"/>
        <w:lang w:val="en-US" w:eastAsia="en-US" w:bidi="en-US"/>
      </w:rPr>
    </w:lvl>
    <w:lvl w:ilvl="8" w:tplc="5334431A">
      <w:numFmt w:val="bullet"/>
      <w:lvlText w:val="•"/>
      <w:lvlJc w:val="left"/>
      <w:pPr>
        <w:ind w:left="7812" w:hanging="170"/>
      </w:pPr>
      <w:rPr>
        <w:rFonts w:hint="default"/>
        <w:lang w:val="en-US" w:eastAsia="en-US" w:bidi="en-US"/>
      </w:rPr>
    </w:lvl>
  </w:abstractNum>
  <w:abstractNum w:abstractNumId="18">
    <w:nsid w:val="24E77870"/>
    <w:multiLevelType w:val="multilevel"/>
    <w:tmpl w:val="783656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55F5525"/>
    <w:multiLevelType w:val="hybridMultilevel"/>
    <w:tmpl w:val="5BB0F7FE"/>
    <w:lvl w:ilvl="0" w:tplc="81D8E312">
      <w:start w:val="1"/>
      <w:numFmt w:val="decimal"/>
      <w:lvlText w:val="%1."/>
      <w:lvlJc w:val="left"/>
      <w:pPr>
        <w:ind w:left="1620" w:hanging="360"/>
      </w:pPr>
      <w:rPr>
        <w:rFonts w:ascii="Calibri" w:eastAsia="Calibri" w:hAnsi="Calibri" w:cs="Calibri" w:hint="default"/>
        <w:w w:val="100"/>
        <w:sz w:val="22"/>
        <w:szCs w:val="22"/>
        <w:lang w:val="en-US" w:eastAsia="en-US" w:bidi="en-US"/>
      </w:rPr>
    </w:lvl>
    <w:lvl w:ilvl="1" w:tplc="C2D27E72">
      <w:start w:val="1"/>
      <w:numFmt w:val="decimal"/>
      <w:lvlText w:val="%2."/>
      <w:lvlJc w:val="left"/>
      <w:pPr>
        <w:ind w:left="2340" w:hanging="360"/>
      </w:pPr>
      <w:rPr>
        <w:rFonts w:hint="default"/>
        <w:strike/>
        <w:w w:val="100"/>
        <w:lang w:val="en-US" w:eastAsia="en-US" w:bidi="en-US"/>
      </w:rPr>
    </w:lvl>
    <w:lvl w:ilvl="2" w:tplc="4E3A960E">
      <w:numFmt w:val="bullet"/>
      <w:lvlText w:val="•"/>
      <w:lvlJc w:val="left"/>
      <w:pPr>
        <w:ind w:left="3160" w:hanging="360"/>
      </w:pPr>
      <w:rPr>
        <w:rFonts w:hint="default"/>
        <w:lang w:val="en-US" w:eastAsia="en-US" w:bidi="en-US"/>
      </w:rPr>
    </w:lvl>
    <w:lvl w:ilvl="3" w:tplc="2F4A73B8">
      <w:numFmt w:val="bullet"/>
      <w:lvlText w:val="•"/>
      <w:lvlJc w:val="left"/>
      <w:pPr>
        <w:ind w:left="3980" w:hanging="360"/>
      </w:pPr>
      <w:rPr>
        <w:rFonts w:hint="default"/>
        <w:lang w:val="en-US" w:eastAsia="en-US" w:bidi="en-US"/>
      </w:rPr>
    </w:lvl>
    <w:lvl w:ilvl="4" w:tplc="DA68636C">
      <w:numFmt w:val="bullet"/>
      <w:lvlText w:val="•"/>
      <w:lvlJc w:val="left"/>
      <w:pPr>
        <w:ind w:left="4800" w:hanging="360"/>
      </w:pPr>
      <w:rPr>
        <w:rFonts w:hint="default"/>
        <w:lang w:val="en-US" w:eastAsia="en-US" w:bidi="en-US"/>
      </w:rPr>
    </w:lvl>
    <w:lvl w:ilvl="5" w:tplc="95464D10">
      <w:numFmt w:val="bullet"/>
      <w:lvlText w:val="•"/>
      <w:lvlJc w:val="left"/>
      <w:pPr>
        <w:ind w:left="5620" w:hanging="360"/>
      </w:pPr>
      <w:rPr>
        <w:rFonts w:hint="default"/>
        <w:lang w:val="en-US" w:eastAsia="en-US" w:bidi="en-US"/>
      </w:rPr>
    </w:lvl>
    <w:lvl w:ilvl="6" w:tplc="AF921BDE">
      <w:numFmt w:val="bullet"/>
      <w:lvlText w:val="•"/>
      <w:lvlJc w:val="left"/>
      <w:pPr>
        <w:ind w:left="6440" w:hanging="360"/>
      </w:pPr>
      <w:rPr>
        <w:rFonts w:hint="default"/>
        <w:lang w:val="en-US" w:eastAsia="en-US" w:bidi="en-US"/>
      </w:rPr>
    </w:lvl>
    <w:lvl w:ilvl="7" w:tplc="59BE4296">
      <w:numFmt w:val="bullet"/>
      <w:lvlText w:val="•"/>
      <w:lvlJc w:val="left"/>
      <w:pPr>
        <w:ind w:left="7260" w:hanging="360"/>
      </w:pPr>
      <w:rPr>
        <w:rFonts w:hint="default"/>
        <w:lang w:val="en-US" w:eastAsia="en-US" w:bidi="en-US"/>
      </w:rPr>
    </w:lvl>
    <w:lvl w:ilvl="8" w:tplc="FE9E7760">
      <w:numFmt w:val="bullet"/>
      <w:lvlText w:val="•"/>
      <w:lvlJc w:val="left"/>
      <w:pPr>
        <w:ind w:left="8080" w:hanging="360"/>
      </w:pPr>
      <w:rPr>
        <w:rFonts w:hint="default"/>
        <w:lang w:val="en-US" w:eastAsia="en-US" w:bidi="en-US"/>
      </w:rPr>
    </w:lvl>
  </w:abstractNum>
  <w:abstractNum w:abstractNumId="20">
    <w:nsid w:val="26FB13DE"/>
    <w:multiLevelType w:val="hybridMultilevel"/>
    <w:tmpl w:val="C7F8F3CE"/>
    <w:lvl w:ilvl="0" w:tplc="DDC697B4">
      <w:start w:val="1"/>
      <w:numFmt w:val="decimal"/>
      <w:lvlText w:val="%1."/>
      <w:lvlJc w:val="left"/>
      <w:pPr>
        <w:ind w:left="180" w:hanging="170"/>
      </w:pPr>
      <w:rPr>
        <w:rFonts w:hint="default"/>
        <w:strike/>
        <w:spacing w:val="-1"/>
        <w:w w:val="100"/>
        <w:sz w:val="20"/>
        <w:szCs w:val="20"/>
        <w:lang w:val="en-US" w:eastAsia="en-US" w:bidi="en-US"/>
      </w:rPr>
    </w:lvl>
    <w:lvl w:ilvl="1" w:tplc="5F0E14A0">
      <w:numFmt w:val="bullet"/>
      <w:lvlText w:val="•"/>
      <w:lvlJc w:val="left"/>
      <w:pPr>
        <w:ind w:left="1134" w:hanging="170"/>
      </w:pPr>
      <w:rPr>
        <w:rFonts w:hint="default"/>
        <w:lang w:val="en-US" w:eastAsia="en-US" w:bidi="en-US"/>
      </w:rPr>
    </w:lvl>
    <w:lvl w:ilvl="2" w:tplc="832E1490">
      <w:numFmt w:val="bullet"/>
      <w:lvlText w:val="•"/>
      <w:lvlJc w:val="left"/>
      <w:pPr>
        <w:ind w:left="2088" w:hanging="170"/>
      </w:pPr>
      <w:rPr>
        <w:rFonts w:hint="default"/>
        <w:lang w:val="en-US" w:eastAsia="en-US" w:bidi="en-US"/>
      </w:rPr>
    </w:lvl>
    <w:lvl w:ilvl="3" w:tplc="4E92CA40">
      <w:numFmt w:val="bullet"/>
      <w:lvlText w:val="•"/>
      <w:lvlJc w:val="left"/>
      <w:pPr>
        <w:ind w:left="3042" w:hanging="170"/>
      </w:pPr>
      <w:rPr>
        <w:rFonts w:hint="default"/>
        <w:lang w:val="en-US" w:eastAsia="en-US" w:bidi="en-US"/>
      </w:rPr>
    </w:lvl>
    <w:lvl w:ilvl="4" w:tplc="9A58B1BA">
      <w:numFmt w:val="bullet"/>
      <w:lvlText w:val="•"/>
      <w:lvlJc w:val="left"/>
      <w:pPr>
        <w:ind w:left="3996" w:hanging="170"/>
      </w:pPr>
      <w:rPr>
        <w:rFonts w:hint="default"/>
        <w:lang w:val="en-US" w:eastAsia="en-US" w:bidi="en-US"/>
      </w:rPr>
    </w:lvl>
    <w:lvl w:ilvl="5" w:tplc="DCA6734C">
      <w:numFmt w:val="bullet"/>
      <w:lvlText w:val="•"/>
      <w:lvlJc w:val="left"/>
      <w:pPr>
        <w:ind w:left="4950" w:hanging="170"/>
      </w:pPr>
      <w:rPr>
        <w:rFonts w:hint="default"/>
        <w:lang w:val="en-US" w:eastAsia="en-US" w:bidi="en-US"/>
      </w:rPr>
    </w:lvl>
    <w:lvl w:ilvl="6" w:tplc="C8EA630E">
      <w:numFmt w:val="bullet"/>
      <w:lvlText w:val="•"/>
      <w:lvlJc w:val="left"/>
      <w:pPr>
        <w:ind w:left="5904" w:hanging="170"/>
      </w:pPr>
      <w:rPr>
        <w:rFonts w:hint="default"/>
        <w:lang w:val="en-US" w:eastAsia="en-US" w:bidi="en-US"/>
      </w:rPr>
    </w:lvl>
    <w:lvl w:ilvl="7" w:tplc="7A487DF0">
      <w:numFmt w:val="bullet"/>
      <w:lvlText w:val="•"/>
      <w:lvlJc w:val="left"/>
      <w:pPr>
        <w:ind w:left="6858" w:hanging="170"/>
      </w:pPr>
      <w:rPr>
        <w:rFonts w:hint="default"/>
        <w:lang w:val="en-US" w:eastAsia="en-US" w:bidi="en-US"/>
      </w:rPr>
    </w:lvl>
    <w:lvl w:ilvl="8" w:tplc="05061058">
      <w:numFmt w:val="bullet"/>
      <w:lvlText w:val="•"/>
      <w:lvlJc w:val="left"/>
      <w:pPr>
        <w:ind w:left="7812" w:hanging="170"/>
      </w:pPr>
      <w:rPr>
        <w:rFonts w:hint="default"/>
        <w:lang w:val="en-US" w:eastAsia="en-US" w:bidi="en-US"/>
      </w:rPr>
    </w:lvl>
  </w:abstractNum>
  <w:abstractNum w:abstractNumId="21">
    <w:nsid w:val="290975F5"/>
    <w:multiLevelType w:val="multilevel"/>
    <w:tmpl w:val="118CAE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29502D71"/>
    <w:multiLevelType w:val="multilevel"/>
    <w:tmpl w:val="19E016CA"/>
    <w:lvl w:ilvl="0">
      <w:start w:val="3"/>
      <w:numFmt w:val="decimal"/>
      <w:lvlText w:val="%1"/>
      <w:lvlJc w:val="left"/>
      <w:pPr>
        <w:ind w:left="180" w:hanging="337"/>
      </w:pPr>
      <w:rPr>
        <w:rFonts w:hint="default"/>
        <w:lang w:val="en-US" w:eastAsia="en-US" w:bidi="en-US"/>
      </w:rPr>
    </w:lvl>
    <w:lvl w:ilvl="1">
      <w:start w:val="1"/>
      <w:numFmt w:val="decimal"/>
      <w:lvlText w:val="%1.%2."/>
      <w:lvlJc w:val="left"/>
      <w:pPr>
        <w:ind w:left="180" w:hanging="337"/>
      </w:pPr>
      <w:rPr>
        <w:rFonts w:hint="default"/>
        <w:strike/>
        <w:spacing w:val="-1"/>
        <w:w w:val="100"/>
        <w:sz w:val="20"/>
        <w:szCs w:val="20"/>
        <w:lang w:val="en-US" w:eastAsia="en-US" w:bidi="en-US"/>
      </w:rPr>
    </w:lvl>
    <w:lvl w:ilvl="2">
      <w:numFmt w:val="bullet"/>
      <w:lvlText w:val="•"/>
      <w:lvlJc w:val="left"/>
      <w:pPr>
        <w:ind w:left="2088" w:hanging="337"/>
      </w:pPr>
      <w:rPr>
        <w:rFonts w:hint="default"/>
        <w:lang w:val="en-US" w:eastAsia="en-US" w:bidi="en-US"/>
      </w:rPr>
    </w:lvl>
    <w:lvl w:ilvl="3">
      <w:numFmt w:val="bullet"/>
      <w:lvlText w:val="•"/>
      <w:lvlJc w:val="left"/>
      <w:pPr>
        <w:ind w:left="3042" w:hanging="337"/>
      </w:pPr>
      <w:rPr>
        <w:rFonts w:hint="default"/>
        <w:lang w:val="en-US" w:eastAsia="en-US" w:bidi="en-US"/>
      </w:rPr>
    </w:lvl>
    <w:lvl w:ilvl="4">
      <w:numFmt w:val="bullet"/>
      <w:lvlText w:val="•"/>
      <w:lvlJc w:val="left"/>
      <w:pPr>
        <w:ind w:left="3996" w:hanging="337"/>
      </w:pPr>
      <w:rPr>
        <w:rFonts w:hint="default"/>
        <w:lang w:val="en-US" w:eastAsia="en-US" w:bidi="en-US"/>
      </w:rPr>
    </w:lvl>
    <w:lvl w:ilvl="5">
      <w:numFmt w:val="bullet"/>
      <w:lvlText w:val="•"/>
      <w:lvlJc w:val="left"/>
      <w:pPr>
        <w:ind w:left="4950" w:hanging="337"/>
      </w:pPr>
      <w:rPr>
        <w:rFonts w:hint="default"/>
        <w:lang w:val="en-US" w:eastAsia="en-US" w:bidi="en-US"/>
      </w:rPr>
    </w:lvl>
    <w:lvl w:ilvl="6">
      <w:numFmt w:val="bullet"/>
      <w:lvlText w:val="•"/>
      <w:lvlJc w:val="left"/>
      <w:pPr>
        <w:ind w:left="5904" w:hanging="337"/>
      </w:pPr>
      <w:rPr>
        <w:rFonts w:hint="default"/>
        <w:lang w:val="en-US" w:eastAsia="en-US" w:bidi="en-US"/>
      </w:rPr>
    </w:lvl>
    <w:lvl w:ilvl="7">
      <w:numFmt w:val="bullet"/>
      <w:lvlText w:val="•"/>
      <w:lvlJc w:val="left"/>
      <w:pPr>
        <w:ind w:left="6858" w:hanging="337"/>
      </w:pPr>
      <w:rPr>
        <w:rFonts w:hint="default"/>
        <w:lang w:val="en-US" w:eastAsia="en-US" w:bidi="en-US"/>
      </w:rPr>
    </w:lvl>
    <w:lvl w:ilvl="8">
      <w:numFmt w:val="bullet"/>
      <w:lvlText w:val="•"/>
      <w:lvlJc w:val="left"/>
      <w:pPr>
        <w:ind w:left="7812" w:hanging="337"/>
      </w:pPr>
      <w:rPr>
        <w:rFonts w:hint="default"/>
        <w:lang w:val="en-US" w:eastAsia="en-US" w:bidi="en-US"/>
      </w:rPr>
    </w:lvl>
  </w:abstractNum>
  <w:abstractNum w:abstractNumId="23">
    <w:nsid w:val="2CA72B74"/>
    <w:multiLevelType w:val="multilevel"/>
    <w:tmpl w:val="64E87F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2CCC4279"/>
    <w:multiLevelType w:val="hybridMultilevel"/>
    <w:tmpl w:val="C6CAB95A"/>
    <w:lvl w:ilvl="0" w:tplc="4DEE2D32">
      <w:start w:val="1"/>
      <w:numFmt w:val="lowerLetter"/>
      <w:lvlText w:val="%1."/>
      <w:lvlJc w:val="left"/>
      <w:pPr>
        <w:ind w:left="180" w:hanging="163"/>
      </w:pPr>
      <w:rPr>
        <w:rFonts w:hint="default"/>
        <w:strike/>
        <w:w w:val="100"/>
        <w:sz w:val="20"/>
        <w:szCs w:val="20"/>
        <w:lang w:val="en-US" w:eastAsia="en-US" w:bidi="en-US"/>
      </w:rPr>
    </w:lvl>
    <w:lvl w:ilvl="1" w:tplc="370E5EBC">
      <w:numFmt w:val="bullet"/>
      <w:lvlText w:val="•"/>
      <w:lvlJc w:val="left"/>
      <w:pPr>
        <w:ind w:left="1134" w:hanging="163"/>
      </w:pPr>
      <w:rPr>
        <w:rFonts w:hint="default"/>
        <w:lang w:val="en-US" w:eastAsia="en-US" w:bidi="en-US"/>
      </w:rPr>
    </w:lvl>
    <w:lvl w:ilvl="2" w:tplc="EC40DF92">
      <w:numFmt w:val="bullet"/>
      <w:lvlText w:val="•"/>
      <w:lvlJc w:val="left"/>
      <w:pPr>
        <w:ind w:left="2088" w:hanging="163"/>
      </w:pPr>
      <w:rPr>
        <w:rFonts w:hint="default"/>
        <w:lang w:val="en-US" w:eastAsia="en-US" w:bidi="en-US"/>
      </w:rPr>
    </w:lvl>
    <w:lvl w:ilvl="3" w:tplc="651A0392">
      <w:numFmt w:val="bullet"/>
      <w:lvlText w:val="•"/>
      <w:lvlJc w:val="left"/>
      <w:pPr>
        <w:ind w:left="3042" w:hanging="163"/>
      </w:pPr>
      <w:rPr>
        <w:rFonts w:hint="default"/>
        <w:lang w:val="en-US" w:eastAsia="en-US" w:bidi="en-US"/>
      </w:rPr>
    </w:lvl>
    <w:lvl w:ilvl="4" w:tplc="50AEB198">
      <w:numFmt w:val="bullet"/>
      <w:lvlText w:val="•"/>
      <w:lvlJc w:val="left"/>
      <w:pPr>
        <w:ind w:left="3996" w:hanging="163"/>
      </w:pPr>
      <w:rPr>
        <w:rFonts w:hint="default"/>
        <w:lang w:val="en-US" w:eastAsia="en-US" w:bidi="en-US"/>
      </w:rPr>
    </w:lvl>
    <w:lvl w:ilvl="5" w:tplc="A0BE2FE6">
      <w:numFmt w:val="bullet"/>
      <w:lvlText w:val="•"/>
      <w:lvlJc w:val="left"/>
      <w:pPr>
        <w:ind w:left="4950" w:hanging="163"/>
      </w:pPr>
      <w:rPr>
        <w:rFonts w:hint="default"/>
        <w:lang w:val="en-US" w:eastAsia="en-US" w:bidi="en-US"/>
      </w:rPr>
    </w:lvl>
    <w:lvl w:ilvl="6" w:tplc="0B82BBD6">
      <w:numFmt w:val="bullet"/>
      <w:lvlText w:val="•"/>
      <w:lvlJc w:val="left"/>
      <w:pPr>
        <w:ind w:left="5904" w:hanging="163"/>
      </w:pPr>
      <w:rPr>
        <w:rFonts w:hint="default"/>
        <w:lang w:val="en-US" w:eastAsia="en-US" w:bidi="en-US"/>
      </w:rPr>
    </w:lvl>
    <w:lvl w:ilvl="7" w:tplc="7780D0DE">
      <w:numFmt w:val="bullet"/>
      <w:lvlText w:val="•"/>
      <w:lvlJc w:val="left"/>
      <w:pPr>
        <w:ind w:left="6858" w:hanging="163"/>
      </w:pPr>
      <w:rPr>
        <w:rFonts w:hint="default"/>
        <w:lang w:val="en-US" w:eastAsia="en-US" w:bidi="en-US"/>
      </w:rPr>
    </w:lvl>
    <w:lvl w:ilvl="8" w:tplc="644C41DC">
      <w:numFmt w:val="bullet"/>
      <w:lvlText w:val="•"/>
      <w:lvlJc w:val="left"/>
      <w:pPr>
        <w:ind w:left="7812" w:hanging="163"/>
      </w:pPr>
      <w:rPr>
        <w:rFonts w:hint="default"/>
        <w:lang w:val="en-US" w:eastAsia="en-US" w:bidi="en-US"/>
      </w:rPr>
    </w:lvl>
  </w:abstractNum>
  <w:abstractNum w:abstractNumId="25">
    <w:nsid w:val="38857A6B"/>
    <w:multiLevelType w:val="hybridMultilevel"/>
    <w:tmpl w:val="2F74F0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9D737A9"/>
    <w:multiLevelType w:val="hybridMultilevel"/>
    <w:tmpl w:val="0CD24270"/>
    <w:lvl w:ilvl="0" w:tplc="4356A1DC">
      <w:start w:val="1"/>
      <w:numFmt w:val="decimal"/>
      <w:lvlText w:val="%1."/>
      <w:lvlJc w:val="left"/>
      <w:pPr>
        <w:ind w:left="180" w:hanging="170"/>
      </w:pPr>
      <w:rPr>
        <w:rFonts w:hint="default"/>
        <w:strike/>
        <w:spacing w:val="-1"/>
        <w:w w:val="100"/>
        <w:sz w:val="20"/>
        <w:szCs w:val="20"/>
        <w:lang w:val="en-US" w:eastAsia="en-US" w:bidi="en-US"/>
      </w:rPr>
    </w:lvl>
    <w:lvl w:ilvl="1" w:tplc="DEECC6C2">
      <w:numFmt w:val="bullet"/>
      <w:lvlText w:val="•"/>
      <w:lvlJc w:val="left"/>
      <w:pPr>
        <w:ind w:left="1134" w:hanging="170"/>
      </w:pPr>
      <w:rPr>
        <w:rFonts w:hint="default"/>
        <w:lang w:val="en-US" w:eastAsia="en-US" w:bidi="en-US"/>
      </w:rPr>
    </w:lvl>
    <w:lvl w:ilvl="2" w:tplc="85A8F3DA">
      <w:numFmt w:val="bullet"/>
      <w:lvlText w:val="•"/>
      <w:lvlJc w:val="left"/>
      <w:pPr>
        <w:ind w:left="2088" w:hanging="170"/>
      </w:pPr>
      <w:rPr>
        <w:rFonts w:hint="default"/>
        <w:lang w:val="en-US" w:eastAsia="en-US" w:bidi="en-US"/>
      </w:rPr>
    </w:lvl>
    <w:lvl w:ilvl="3" w:tplc="A73E84F2">
      <w:numFmt w:val="bullet"/>
      <w:lvlText w:val="•"/>
      <w:lvlJc w:val="left"/>
      <w:pPr>
        <w:ind w:left="3042" w:hanging="170"/>
      </w:pPr>
      <w:rPr>
        <w:rFonts w:hint="default"/>
        <w:lang w:val="en-US" w:eastAsia="en-US" w:bidi="en-US"/>
      </w:rPr>
    </w:lvl>
    <w:lvl w:ilvl="4" w:tplc="A0545A0E">
      <w:numFmt w:val="bullet"/>
      <w:lvlText w:val="•"/>
      <w:lvlJc w:val="left"/>
      <w:pPr>
        <w:ind w:left="3996" w:hanging="170"/>
      </w:pPr>
      <w:rPr>
        <w:rFonts w:hint="default"/>
        <w:lang w:val="en-US" w:eastAsia="en-US" w:bidi="en-US"/>
      </w:rPr>
    </w:lvl>
    <w:lvl w:ilvl="5" w:tplc="3074462A">
      <w:numFmt w:val="bullet"/>
      <w:lvlText w:val="•"/>
      <w:lvlJc w:val="left"/>
      <w:pPr>
        <w:ind w:left="4950" w:hanging="170"/>
      </w:pPr>
      <w:rPr>
        <w:rFonts w:hint="default"/>
        <w:lang w:val="en-US" w:eastAsia="en-US" w:bidi="en-US"/>
      </w:rPr>
    </w:lvl>
    <w:lvl w:ilvl="6" w:tplc="1B56F2AC">
      <w:numFmt w:val="bullet"/>
      <w:lvlText w:val="•"/>
      <w:lvlJc w:val="left"/>
      <w:pPr>
        <w:ind w:left="5904" w:hanging="170"/>
      </w:pPr>
      <w:rPr>
        <w:rFonts w:hint="default"/>
        <w:lang w:val="en-US" w:eastAsia="en-US" w:bidi="en-US"/>
      </w:rPr>
    </w:lvl>
    <w:lvl w:ilvl="7" w:tplc="3D1CB000">
      <w:numFmt w:val="bullet"/>
      <w:lvlText w:val="•"/>
      <w:lvlJc w:val="left"/>
      <w:pPr>
        <w:ind w:left="6858" w:hanging="170"/>
      </w:pPr>
      <w:rPr>
        <w:rFonts w:hint="default"/>
        <w:lang w:val="en-US" w:eastAsia="en-US" w:bidi="en-US"/>
      </w:rPr>
    </w:lvl>
    <w:lvl w:ilvl="8" w:tplc="A4909276">
      <w:numFmt w:val="bullet"/>
      <w:lvlText w:val="•"/>
      <w:lvlJc w:val="left"/>
      <w:pPr>
        <w:ind w:left="7812" w:hanging="170"/>
      </w:pPr>
      <w:rPr>
        <w:rFonts w:hint="default"/>
        <w:lang w:val="en-US" w:eastAsia="en-US" w:bidi="en-US"/>
      </w:rPr>
    </w:lvl>
  </w:abstractNum>
  <w:abstractNum w:abstractNumId="27">
    <w:nsid w:val="3B4A3F62"/>
    <w:multiLevelType w:val="multilevel"/>
    <w:tmpl w:val="82DC93F8"/>
    <w:lvl w:ilvl="0">
      <w:start w:val="1"/>
      <w:numFmt w:val="decimal"/>
      <w:lvlText w:val="%1."/>
      <w:lvlJc w:val="left"/>
      <w:pPr>
        <w:ind w:left="180" w:hanging="170"/>
      </w:pPr>
      <w:rPr>
        <w:rFonts w:hint="default"/>
        <w:strike/>
        <w:spacing w:val="-1"/>
        <w:w w:val="100"/>
        <w:sz w:val="20"/>
        <w:szCs w:val="20"/>
        <w:lang w:val="en-US" w:eastAsia="en-US" w:bidi="en-US"/>
      </w:rPr>
    </w:lvl>
    <w:lvl w:ilvl="1">
      <w:start w:val="1"/>
      <w:numFmt w:val="lowerLetter"/>
      <w:lvlText w:val="%2."/>
      <w:lvlJc w:val="left"/>
      <w:pPr>
        <w:ind w:left="342" w:hanging="163"/>
      </w:pPr>
      <w:rPr>
        <w:rFonts w:hint="default"/>
        <w:strike/>
        <w:w w:val="100"/>
        <w:sz w:val="20"/>
        <w:szCs w:val="20"/>
        <w:lang w:val="en-US" w:eastAsia="en-US" w:bidi="en-US"/>
      </w:rPr>
    </w:lvl>
    <w:lvl w:ilvl="2">
      <w:start w:val="1"/>
      <w:numFmt w:val="decimal"/>
      <w:lvlText w:val="%3."/>
      <w:lvlJc w:val="left"/>
      <w:pPr>
        <w:ind w:left="180" w:hanging="170"/>
      </w:pPr>
      <w:rPr>
        <w:rFonts w:hint="default"/>
        <w:strike/>
        <w:spacing w:val="-1"/>
        <w:w w:val="100"/>
        <w:sz w:val="20"/>
        <w:szCs w:val="20"/>
        <w:lang w:val="en-US" w:eastAsia="en-US" w:bidi="en-US"/>
      </w:rPr>
    </w:lvl>
    <w:lvl w:ilvl="3">
      <w:start w:val="1"/>
      <w:numFmt w:val="decimal"/>
      <w:lvlText w:val="%3.%4."/>
      <w:lvlJc w:val="left"/>
      <w:pPr>
        <w:ind w:left="180" w:hanging="337"/>
      </w:pPr>
      <w:rPr>
        <w:rFonts w:hint="default"/>
        <w:strike/>
        <w:spacing w:val="-1"/>
        <w:w w:val="100"/>
        <w:sz w:val="20"/>
        <w:szCs w:val="20"/>
        <w:lang w:val="en-US" w:eastAsia="en-US" w:bidi="en-US"/>
      </w:rPr>
    </w:lvl>
    <w:lvl w:ilvl="4">
      <w:numFmt w:val="bullet"/>
      <w:lvlText w:val="•"/>
      <w:lvlJc w:val="left"/>
      <w:pPr>
        <w:ind w:left="3466" w:hanging="337"/>
      </w:pPr>
      <w:rPr>
        <w:rFonts w:hint="default"/>
        <w:lang w:val="en-US" w:eastAsia="en-US" w:bidi="en-US"/>
      </w:rPr>
    </w:lvl>
    <w:lvl w:ilvl="5">
      <w:numFmt w:val="bullet"/>
      <w:lvlText w:val="•"/>
      <w:lvlJc w:val="left"/>
      <w:pPr>
        <w:ind w:left="4508" w:hanging="337"/>
      </w:pPr>
      <w:rPr>
        <w:rFonts w:hint="default"/>
        <w:lang w:val="en-US" w:eastAsia="en-US" w:bidi="en-US"/>
      </w:rPr>
    </w:lvl>
    <w:lvl w:ilvl="6">
      <w:numFmt w:val="bullet"/>
      <w:lvlText w:val="•"/>
      <w:lvlJc w:val="left"/>
      <w:pPr>
        <w:ind w:left="5551" w:hanging="337"/>
      </w:pPr>
      <w:rPr>
        <w:rFonts w:hint="default"/>
        <w:lang w:val="en-US" w:eastAsia="en-US" w:bidi="en-US"/>
      </w:rPr>
    </w:lvl>
    <w:lvl w:ilvl="7">
      <w:numFmt w:val="bullet"/>
      <w:lvlText w:val="•"/>
      <w:lvlJc w:val="left"/>
      <w:pPr>
        <w:ind w:left="6593" w:hanging="337"/>
      </w:pPr>
      <w:rPr>
        <w:rFonts w:hint="default"/>
        <w:lang w:val="en-US" w:eastAsia="en-US" w:bidi="en-US"/>
      </w:rPr>
    </w:lvl>
    <w:lvl w:ilvl="8">
      <w:numFmt w:val="bullet"/>
      <w:lvlText w:val="•"/>
      <w:lvlJc w:val="left"/>
      <w:pPr>
        <w:ind w:left="7635" w:hanging="337"/>
      </w:pPr>
      <w:rPr>
        <w:rFonts w:hint="default"/>
        <w:lang w:val="en-US" w:eastAsia="en-US" w:bidi="en-US"/>
      </w:rPr>
    </w:lvl>
  </w:abstractNum>
  <w:abstractNum w:abstractNumId="28">
    <w:nsid w:val="3B8E71A2"/>
    <w:multiLevelType w:val="hybridMultilevel"/>
    <w:tmpl w:val="5C5A3C98"/>
    <w:lvl w:ilvl="0" w:tplc="2130997A">
      <w:start w:val="1"/>
      <w:numFmt w:val="lowerLetter"/>
      <w:lvlText w:val="%1."/>
      <w:lvlJc w:val="left"/>
      <w:pPr>
        <w:ind w:left="342" w:hanging="163"/>
      </w:pPr>
      <w:rPr>
        <w:rFonts w:hint="default"/>
        <w:strike/>
        <w:w w:val="100"/>
        <w:sz w:val="20"/>
        <w:szCs w:val="20"/>
        <w:lang w:val="en-US" w:eastAsia="en-US" w:bidi="en-US"/>
      </w:rPr>
    </w:lvl>
    <w:lvl w:ilvl="1" w:tplc="4F141C46">
      <w:start w:val="1"/>
      <w:numFmt w:val="decimal"/>
      <w:lvlText w:val="%2."/>
      <w:lvlJc w:val="left"/>
      <w:pPr>
        <w:ind w:left="180" w:hanging="170"/>
      </w:pPr>
      <w:rPr>
        <w:rFonts w:hint="default"/>
        <w:strike/>
        <w:spacing w:val="-1"/>
        <w:w w:val="100"/>
        <w:sz w:val="20"/>
        <w:szCs w:val="20"/>
        <w:lang w:val="en-US" w:eastAsia="en-US" w:bidi="en-US"/>
      </w:rPr>
    </w:lvl>
    <w:lvl w:ilvl="2" w:tplc="E8BAC88A">
      <w:numFmt w:val="bullet"/>
      <w:lvlText w:val="•"/>
      <w:lvlJc w:val="left"/>
      <w:pPr>
        <w:ind w:left="1382" w:hanging="170"/>
      </w:pPr>
      <w:rPr>
        <w:rFonts w:hint="default"/>
        <w:lang w:val="en-US" w:eastAsia="en-US" w:bidi="en-US"/>
      </w:rPr>
    </w:lvl>
    <w:lvl w:ilvl="3" w:tplc="CC767636">
      <w:numFmt w:val="bullet"/>
      <w:lvlText w:val="•"/>
      <w:lvlJc w:val="left"/>
      <w:pPr>
        <w:ind w:left="2424" w:hanging="170"/>
      </w:pPr>
      <w:rPr>
        <w:rFonts w:hint="default"/>
        <w:lang w:val="en-US" w:eastAsia="en-US" w:bidi="en-US"/>
      </w:rPr>
    </w:lvl>
    <w:lvl w:ilvl="4" w:tplc="90D2343A">
      <w:numFmt w:val="bullet"/>
      <w:lvlText w:val="•"/>
      <w:lvlJc w:val="left"/>
      <w:pPr>
        <w:ind w:left="3466" w:hanging="170"/>
      </w:pPr>
      <w:rPr>
        <w:rFonts w:hint="default"/>
        <w:lang w:val="en-US" w:eastAsia="en-US" w:bidi="en-US"/>
      </w:rPr>
    </w:lvl>
    <w:lvl w:ilvl="5" w:tplc="08447772">
      <w:numFmt w:val="bullet"/>
      <w:lvlText w:val="•"/>
      <w:lvlJc w:val="left"/>
      <w:pPr>
        <w:ind w:left="4508" w:hanging="170"/>
      </w:pPr>
      <w:rPr>
        <w:rFonts w:hint="default"/>
        <w:lang w:val="en-US" w:eastAsia="en-US" w:bidi="en-US"/>
      </w:rPr>
    </w:lvl>
    <w:lvl w:ilvl="6" w:tplc="B98A9C98">
      <w:numFmt w:val="bullet"/>
      <w:lvlText w:val="•"/>
      <w:lvlJc w:val="left"/>
      <w:pPr>
        <w:ind w:left="5551" w:hanging="170"/>
      </w:pPr>
      <w:rPr>
        <w:rFonts w:hint="default"/>
        <w:lang w:val="en-US" w:eastAsia="en-US" w:bidi="en-US"/>
      </w:rPr>
    </w:lvl>
    <w:lvl w:ilvl="7" w:tplc="0408F4F0">
      <w:numFmt w:val="bullet"/>
      <w:lvlText w:val="•"/>
      <w:lvlJc w:val="left"/>
      <w:pPr>
        <w:ind w:left="6593" w:hanging="170"/>
      </w:pPr>
      <w:rPr>
        <w:rFonts w:hint="default"/>
        <w:lang w:val="en-US" w:eastAsia="en-US" w:bidi="en-US"/>
      </w:rPr>
    </w:lvl>
    <w:lvl w:ilvl="8" w:tplc="347864F2">
      <w:numFmt w:val="bullet"/>
      <w:lvlText w:val="•"/>
      <w:lvlJc w:val="left"/>
      <w:pPr>
        <w:ind w:left="7635" w:hanging="170"/>
      </w:pPr>
      <w:rPr>
        <w:rFonts w:hint="default"/>
        <w:lang w:val="en-US" w:eastAsia="en-US" w:bidi="en-US"/>
      </w:rPr>
    </w:lvl>
  </w:abstractNum>
  <w:abstractNum w:abstractNumId="29">
    <w:nsid w:val="408E3A7F"/>
    <w:multiLevelType w:val="hybridMultilevel"/>
    <w:tmpl w:val="D4E01554"/>
    <w:lvl w:ilvl="0" w:tplc="8EDC098C">
      <w:start w:val="1"/>
      <w:numFmt w:val="decimal"/>
      <w:lvlText w:val="%1."/>
      <w:lvlJc w:val="left"/>
      <w:pPr>
        <w:ind w:left="180" w:hanging="170"/>
      </w:pPr>
      <w:rPr>
        <w:rFonts w:hint="default"/>
        <w:strike/>
        <w:spacing w:val="-1"/>
        <w:w w:val="100"/>
        <w:sz w:val="20"/>
        <w:szCs w:val="20"/>
        <w:lang w:val="en-US" w:eastAsia="en-US" w:bidi="en-US"/>
      </w:rPr>
    </w:lvl>
    <w:lvl w:ilvl="1" w:tplc="BDFAA184">
      <w:numFmt w:val="bullet"/>
      <w:lvlText w:val="•"/>
      <w:lvlJc w:val="left"/>
      <w:pPr>
        <w:ind w:left="1134" w:hanging="170"/>
      </w:pPr>
      <w:rPr>
        <w:rFonts w:hint="default"/>
        <w:lang w:val="en-US" w:eastAsia="en-US" w:bidi="en-US"/>
      </w:rPr>
    </w:lvl>
    <w:lvl w:ilvl="2" w:tplc="E952AD2E">
      <w:numFmt w:val="bullet"/>
      <w:lvlText w:val="•"/>
      <w:lvlJc w:val="left"/>
      <w:pPr>
        <w:ind w:left="2088" w:hanging="170"/>
      </w:pPr>
      <w:rPr>
        <w:rFonts w:hint="default"/>
        <w:lang w:val="en-US" w:eastAsia="en-US" w:bidi="en-US"/>
      </w:rPr>
    </w:lvl>
    <w:lvl w:ilvl="3" w:tplc="5B4E15C4">
      <w:numFmt w:val="bullet"/>
      <w:lvlText w:val="•"/>
      <w:lvlJc w:val="left"/>
      <w:pPr>
        <w:ind w:left="3042" w:hanging="170"/>
      </w:pPr>
      <w:rPr>
        <w:rFonts w:hint="default"/>
        <w:lang w:val="en-US" w:eastAsia="en-US" w:bidi="en-US"/>
      </w:rPr>
    </w:lvl>
    <w:lvl w:ilvl="4" w:tplc="797AB16A">
      <w:numFmt w:val="bullet"/>
      <w:lvlText w:val="•"/>
      <w:lvlJc w:val="left"/>
      <w:pPr>
        <w:ind w:left="3996" w:hanging="170"/>
      </w:pPr>
      <w:rPr>
        <w:rFonts w:hint="default"/>
        <w:lang w:val="en-US" w:eastAsia="en-US" w:bidi="en-US"/>
      </w:rPr>
    </w:lvl>
    <w:lvl w:ilvl="5" w:tplc="BACCD102">
      <w:numFmt w:val="bullet"/>
      <w:lvlText w:val="•"/>
      <w:lvlJc w:val="left"/>
      <w:pPr>
        <w:ind w:left="4950" w:hanging="170"/>
      </w:pPr>
      <w:rPr>
        <w:rFonts w:hint="default"/>
        <w:lang w:val="en-US" w:eastAsia="en-US" w:bidi="en-US"/>
      </w:rPr>
    </w:lvl>
    <w:lvl w:ilvl="6" w:tplc="DE1A0FFA">
      <w:numFmt w:val="bullet"/>
      <w:lvlText w:val="•"/>
      <w:lvlJc w:val="left"/>
      <w:pPr>
        <w:ind w:left="5904" w:hanging="170"/>
      </w:pPr>
      <w:rPr>
        <w:rFonts w:hint="default"/>
        <w:lang w:val="en-US" w:eastAsia="en-US" w:bidi="en-US"/>
      </w:rPr>
    </w:lvl>
    <w:lvl w:ilvl="7" w:tplc="66DA3270">
      <w:numFmt w:val="bullet"/>
      <w:lvlText w:val="•"/>
      <w:lvlJc w:val="left"/>
      <w:pPr>
        <w:ind w:left="6858" w:hanging="170"/>
      </w:pPr>
      <w:rPr>
        <w:rFonts w:hint="default"/>
        <w:lang w:val="en-US" w:eastAsia="en-US" w:bidi="en-US"/>
      </w:rPr>
    </w:lvl>
    <w:lvl w:ilvl="8" w:tplc="78A6D3CE">
      <w:numFmt w:val="bullet"/>
      <w:lvlText w:val="•"/>
      <w:lvlJc w:val="left"/>
      <w:pPr>
        <w:ind w:left="7812" w:hanging="170"/>
      </w:pPr>
      <w:rPr>
        <w:rFonts w:hint="default"/>
        <w:lang w:val="en-US" w:eastAsia="en-US" w:bidi="en-US"/>
      </w:rPr>
    </w:lvl>
  </w:abstractNum>
  <w:abstractNum w:abstractNumId="30">
    <w:nsid w:val="56D03632"/>
    <w:multiLevelType w:val="hybridMultilevel"/>
    <w:tmpl w:val="ABE02D36"/>
    <w:lvl w:ilvl="0" w:tplc="C8BC6562">
      <w:start w:val="1"/>
      <w:numFmt w:val="decimal"/>
      <w:lvlText w:val="%1."/>
      <w:lvlJc w:val="left"/>
      <w:pPr>
        <w:ind w:left="1620" w:hanging="360"/>
      </w:pPr>
      <w:rPr>
        <w:rFonts w:hint="default"/>
        <w:strike/>
        <w:w w:val="100"/>
        <w:lang w:val="en-US" w:eastAsia="en-US" w:bidi="en-US"/>
      </w:rPr>
    </w:lvl>
    <w:lvl w:ilvl="1" w:tplc="CCF8FEA6">
      <w:start w:val="1"/>
      <w:numFmt w:val="decimal"/>
      <w:lvlText w:val="%2."/>
      <w:lvlJc w:val="left"/>
      <w:pPr>
        <w:ind w:left="2340" w:hanging="360"/>
      </w:pPr>
      <w:rPr>
        <w:rFonts w:hint="default"/>
        <w:strike/>
        <w:w w:val="100"/>
        <w:lang w:val="en-US" w:eastAsia="en-US" w:bidi="en-US"/>
      </w:rPr>
    </w:lvl>
    <w:lvl w:ilvl="2" w:tplc="E5B2A20A">
      <w:start w:val="1"/>
      <w:numFmt w:val="decimal"/>
      <w:lvlText w:val="%3."/>
      <w:lvlJc w:val="left"/>
      <w:pPr>
        <w:ind w:left="3061" w:hanging="360"/>
      </w:pPr>
      <w:rPr>
        <w:rFonts w:hint="default"/>
        <w:strike/>
        <w:w w:val="100"/>
        <w:lang w:val="en-US" w:eastAsia="en-US" w:bidi="en-US"/>
      </w:rPr>
    </w:lvl>
    <w:lvl w:ilvl="3" w:tplc="E5C678D2">
      <w:numFmt w:val="bullet"/>
      <w:lvlText w:val="•"/>
      <w:lvlJc w:val="left"/>
      <w:pPr>
        <w:ind w:left="3892" w:hanging="360"/>
      </w:pPr>
      <w:rPr>
        <w:rFonts w:hint="default"/>
        <w:lang w:val="en-US" w:eastAsia="en-US" w:bidi="en-US"/>
      </w:rPr>
    </w:lvl>
    <w:lvl w:ilvl="4" w:tplc="A16A04A2">
      <w:numFmt w:val="bullet"/>
      <w:lvlText w:val="•"/>
      <w:lvlJc w:val="left"/>
      <w:pPr>
        <w:ind w:left="4725" w:hanging="360"/>
      </w:pPr>
      <w:rPr>
        <w:rFonts w:hint="default"/>
        <w:lang w:val="en-US" w:eastAsia="en-US" w:bidi="en-US"/>
      </w:rPr>
    </w:lvl>
    <w:lvl w:ilvl="5" w:tplc="1AAEC918">
      <w:numFmt w:val="bullet"/>
      <w:lvlText w:val="•"/>
      <w:lvlJc w:val="left"/>
      <w:pPr>
        <w:ind w:left="5557" w:hanging="360"/>
      </w:pPr>
      <w:rPr>
        <w:rFonts w:hint="default"/>
        <w:lang w:val="en-US" w:eastAsia="en-US" w:bidi="en-US"/>
      </w:rPr>
    </w:lvl>
    <w:lvl w:ilvl="6" w:tplc="47CCD192">
      <w:numFmt w:val="bullet"/>
      <w:lvlText w:val="•"/>
      <w:lvlJc w:val="left"/>
      <w:pPr>
        <w:ind w:left="6390" w:hanging="360"/>
      </w:pPr>
      <w:rPr>
        <w:rFonts w:hint="default"/>
        <w:lang w:val="en-US" w:eastAsia="en-US" w:bidi="en-US"/>
      </w:rPr>
    </w:lvl>
    <w:lvl w:ilvl="7" w:tplc="7CF8A5BC">
      <w:numFmt w:val="bullet"/>
      <w:lvlText w:val="•"/>
      <w:lvlJc w:val="left"/>
      <w:pPr>
        <w:ind w:left="7222" w:hanging="360"/>
      </w:pPr>
      <w:rPr>
        <w:rFonts w:hint="default"/>
        <w:lang w:val="en-US" w:eastAsia="en-US" w:bidi="en-US"/>
      </w:rPr>
    </w:lvl>
    <w:lvl w:ilvl="8" w:tplc="C29EDC7C">
      <w:numFmt w:val="bullet"/>
      <w:lvlText w:val="•"/>
      <w:lvlJc w:val="left"/>
      <w:pPr>
        <w:ind w:left="8055" w:hanging="360"/>
      </w:pPr>
      <w:rPr>
        <w:rFonts w:hint="default"/>
        <w:lang w:val="en-US" w:eastAsia="en-US" w:bidi="en-US"/>
      </w:rPr>
    </w:lvl>
  </w:abstractNum>
  <w:abstractNum w:abstractNumId="31">
    <w:nsid w:val="58DB039F"/>
    <w:multiLevelType w:val="hybridMultilevel"/>
    <w:tmpl w:val="3F646D62"/>
    <w:lvl w:ilvl="0" w:tplc="B394CE10">
      <w:start w:val="1"/>
      <w:numFmt w:val="decimal"/>
      <w:lvlText w:val="%1."/>
      <w:lvlJc w:val="left"/>
      <w:pPr>
        <w:ind w:left="349" w:hanging="170"/>
      </w:pPr>
      <w:rPr>
        <w:rFonts w:hint="default"/>
        <w:strike/>
        <w:spacing w:val="-1"/>
        <w:w w:val="100"/>
        <w:sz w:val="20"/>
        <w:szCs w:val="20"/>
        <w:lang w:val="en-US" w:eastAsia="en-US" w:bidi="en-US"/>
      </w:rPr>
    </w:lvl>
    <w:lvl w:ilvl="1" w:tplc="C5EA5596">
      <w:numFmt w:val="bullet"/>
      <w:lvlText w:val="•"/>
      <w:lvlJc w:val="left"/>
      <w:pPr>
        <w:ind w:left="1278" w:hanging="170"/>
      </w:pPr>
      <w:rPr>
        <w:rFonts w:hint="default"/>
        <w:lang w:val="en-US" w:eastAsia="en-US" w:bidi="en-US"/>
      </w:rPr>
    </w:lvl>
    <w:lvl w:ilvl="2" w:tplc="D5C0CF72">
      <w:numFmt w:val="bullet"/>
      <w:lvlText w:val="•"/>
      <w:lvlJc w:val="left"/>
      <w:pPr>
        <w:ind w:left="2216" w:hanging="170"/>
      </w:pPr>
      <w:rPr>
        <w:rFonts w:hint="default"/>
        <w:lang w:val="en-US" w:eastAsia="en-US" w:bidi="en-US"/>
      </w:rPr>
    </w:lvl>
    <w:lvl w:ilvl="3" w:tplc="DAB6FC0A">
      <w:numFmt w:val="bullet"/>
      <w:lvlText w:val="•"/>
      <w:lvlJc w:val="left"/>
      <w:pPr>
        <w:ind w:left="3154" w:hanging="170"/>
      </w:pPr>
      <w:rPr>
        <w:rFonts w:hint="default"/>
        <w:lang w:val="en-US" w:eastAsia="en-US" w:bidi="en-US"/>
      </w:rPr>
    </w:lvl>
    <w:lvl w:ilvl="4" w:tplc="D2D6D1D8">
      <w:numFmt w:val="bullet"/>
      <w:lvlText w:val="•"/>
      <w:lvlJc w:val="left"/>
      <w:pPr>
        <w:ind w:left="4092" w:hanging="170"/>
      </w:pPr>
      <w:rPr>
        <w:rFonts w:hint="default"/>
        <w:lang w:val="en-US" w:eastAsia="en-US" w:bidi="en-US"/>
      </w:rPr>
    </w:lvl>
    <w:lvl w:ilvl="5" w:tplc="F5961CF2">
      <w:numFmt w:val="bullet"/>
      <w:lvlText w:val="•"/>
      <w:lvlJc w:val="left"/>
      <w:pPr>
        <w:ind w:left="5030" w:hanging="170"/>
      </w:pPr>
      <w:rPr>
        <w:rFonts w:hint="default"/>
        <w:lang w:val="en-US" w:eastAsia="en-US" w:bidi="en-US"/>
      </w:rPr>
    </w:lvl>
    <w:lvl w:ilvl="6" w:tplc="CFA0C510">
      <w:numFmt w:val="bullet"/>
      <w:lvlText w:val="•"/>
      <w:lvlJc w:val="left"/>
      <w:pPr>
        <w:ind w:left="5968" w:hanging="170"/>
      </w:pPr>
      <w:rPr>
        <w:rFonts w:hint="default"/>
        <w:lang w:val="en-US" w:eastAsia="en-US" w:bidi="en-US"/>
      </w:rPr>
    </w:lvl>
    <w:lvl w:ilvl="7" w:tplc="B3FEC508">
      <w:numFmt w:val="bullet"/>
      <w:lvlText w:val="•"/>
      <w:lvlJc w:val="left"/>
      <w:pPr>
        <w:ind w:left="6906" w:hanging="170"/>
      </w:pPr>
      <w:rPr>
        <w:rFonts w:hint="default"/>
        <w:lang w:val="en-US" w:eastAsia="en-US" w:bidi="en-US"/>
      </w:rPr>
    </w:lvl>
    <w:lvl w:ilvl="8" w:tplc="56FEAEB4">
      <w:numFmt w:val="bullet"/>
      <w:lvlText w:val="•"/>
      <w:lvlJc w:val="left"/>
      <w:pPr>
        <w:ind w:left="7844" w:hanging="170"/>
      </w:pPr>
      <w:rPr>
        <w:rFonts w:hint="default"/>
        <w:lang w:val="en-US" w:eastAsia="en-US" w:bidi="en-US"/>
      </w:rPr>
    </w:lvl>
  </w:abstractNum>
  <w:abstractNum w:abstractNumId="32">
    <w:nsid w:val="5B2A1496"/>
    <w:multiLevelType w:val="multilevel"/>
    <w:tmpl w:val="018A6B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DBF4353"/>
    <w:multiLevelType w:val="hybridMultilevel"/>
    <w:tmpl w:val="ED22CAA8"/>
    <w:lvl w:ilvl="0" w:tplc="432445CC">
      <w:start w:val="9"/>
      <w:numFmt w:val="lowerLetter"/>
      <w:lvlText w:val="%1."/>
      <w:lvlJc w:val="left"/>
      <w:pPr>
        <w:ind w:left="180" w:hanging="108"/>
      </w:pPr>
      <w:rPr>
        <w:rFonts w:hint="default"/>
        <w:strike/>
        <w:spacing w:val="-1"/>
        <w:w w:val="100"/>
        <w:sz w:val="20"/>
        <w:szCs w:val="20"/>
        <w:lang w:val="en-US" w:eastAsia="en-US" w:bidi="en-US"/>
      </w:rPr>
    </w:lvl>
    <w:lvl w:ilvl="1" w:tplc="0B562E02">
      <w:start w:val="1"/>
      <w:numFmt w:val="decimal"/>
      <w:lvlText w:val="%2."/>
      <w:lvlJc w:val="left"/>
      <w:pPr>
        <w:ind w:left="180" w:hanging="170"/>
      </w:pPr>
      <w:rPr>
        <w:rFonts w:hint="default"/>
        <w:strike/>
        <w:spacing w:val="-1"/>
        <w:w w:val="100"/>
        <w:sz w:val="20"/>
        <w:szCs w:val="20"/>
        <w:lang w:val="en-US" w:eastAsia="en-US" w:bidi="en-US"/>
      </w:rPr>
    </w:lvl>
    <w:lvl w:ilvl="2" w:tplc="56B6EA96">
      <w:numFmt w:val="bullet"/>
      <w:lvlText w:val="•"/>
      <w:lvlJc w:val="left"/>
      <w:pPr>
        <w:ind w:left="2088" w:hanging="170"/>
      </w:pPr>
      <w:rPr>
        <w:rFonts w:hint="default"/>
        <w:lang w:val="en-US" w:eastAsia="en-US" w:bidi="en-US"/>
      </w:rPr>
    </w:lvl>
    <w:lvl w:ilvl="3" w:tplc="2CC61F6A">
      <w:numFmt w:val="bullet"/>
      <w:lvlText w:val="•"/>
      <w:lvlJc w:val="left"/>
      <w:pPr>
        <w:ind w:left="3042" w:hanging="170"/>
      </w:pPr>
      <w:rPr>
        <w:rFonts w:hint="default"/>
        <w:lang w:val="en-US" w:eastAsia="en-US" w:bidi="en-US"/>
      </w:rPr>
    </w:lvl>
    <w:lvl w:ilvl="4" w:tplc="AC468B14">
      <w:numFmt w:val="bullet"/>
      <w:lvlText w:val="•"/>
      <w:lvlJc w:val="left"/>
      <w:pPr>
        <w:ind w:left="3996" w:hanging="170"/>
      </w:pPr>
      <w:rPr>
        <w:rFonts w:hint="default"/>
        <w:lang w:val="en-US" w:eastAsia="en-US" w:bidi="en-US"/>
      </w:rPr>
    </w:lvl>
    <w:lvl w:ilvl="5" w:tplc="297E378E">
      <w:numFmt w:val="bullet"/>
      <w:lvlText w:val="•"/>
      <w:lvlJc w:val="left"/>
      <w:pPr>
        <w:ind w:left="4950" w:hanging="170"/>
      </w:pPr>
      <w:rPr>
        <w:rFonts w:hint="default"/>
        <w:lang w:val="en-US" w:eastAsia="en-US" w:bidi="en-US"/>
      </w:rPr>
    </w:lvl>
    <w:lvl w:ilvl="6" w:tplc="B5C00C82">
      <w:numFmt w:val="bullet"/>
      <w:lvlText w:val="•"/>
      <w:lvlJc w:val="left"/>
      <w:pPr>
        <w:ind w:left="5904" w:hanging="170"/>
      </w:pPr>
      <w:rPr>
        <w:rFonts w:hint="default"/>
        <w:lang w:val="en-US" w:eastAsia="en-US" w:bidi="en-US"/>
      </w:rPr>
    </w:lvl>
    <w:lvl w:ilvl="7" w:tplc="4BF8C222">
      <w:numFmt w:val="bullet"/>
      <w:lvlText w:val="•"/>
      <w:lvlJc w:val="left"/>
      <w:pPr>
        <w:ind w:left="6858" w:hanging="170"/>
      </w:pPr>
      <w:rPr>
        <w:rFonts w:hint="default"/>
        <w:lang w:val="en-US" w:eastAsia="en-US" w:bidi="en-US"/>
      </w:rPr>
    </w:lvl>
    <w:lvl w:ilvl="8" w:tplc="0F243DDE">
      <w:numFmt w:val="bullet"/>
      <w:lvlText w:val="•"/>
      <w:lvlJc w:val="left"/>
      <w:pPr>
        <w:ind w:left="7812" w:hanging="170"/>
      </w:pPr>
      <w:rPr>
        <w:rFonts w:hint="default"/>
        <w:lang w:val="en-US" w:eastAsia="en-US" w:bidi="en-US"/>
      </w:rPr>
    </w:lvl>
  </w:abstractNum>
  <w:abstractNum w:abstractNumId="34">
    <w:nsid w:val="5DF66222"/>
    <w:multiLevelType w:val="hybridMultilevel"/>
    <w:tmpl w:val="03284FD2"/>
    <w:lvl w:ilvl="0" w:tplc="AFF4C9E6">
      <w:start w:val="1"/>
      <w:numFmt w:val="decimal"/>
      <w:lvlText w:val="%1."/>
      <w:lvlJc w:val="left"/>
      <w:pPr>
        <w:ind w:left="180" w:hanging="170"/>
      </w:pPr>
      <w:rPr>
        <w:rFonts w:hint="default"/>
        <w:strike/>
        <w:spacing w:val="-1"/>
        <w:w w:val="100"/>
        <w:sz w:val="20"/>
        <w:szCs w:val="20"/>
        <w:lang w:val="en-US" w:eastAsia="en-US" w:bidi="en-US"/>
      </w:rPr>
    </w:lvl>
    <w:lvl w:ilvl="1" w:tplc="F7C27548">
      <w:numFmt w:val="bullet"/>
      <w:lvlText w:val="•"/>
      <w:lvlJc w:val="left"/>
      <w:pPr>
        <w:ind w:left="1134" w:hanging="170"/>
      </w:pPr>
      <w:rPr>
        <w:rFonts w:hint="default"/>
        <w:lang w:val="en-US" w:eastAsia="en-US" w:bidi="en-US"/>
      </w:rPr>
    </w:lvl>
    <w:lvl w:ilvl="2" w:tplc="E14228FC">
      <w:numFmt w:val="bullet"/>
      <w:lvlText w:val="•"/>
      <w:lvlJc w:val="left"/>
      <w:pPr>
        <w:ind w:left="2088" w:hanging="170"/>
      </w:pPr>
      <w:rPr>
        <w:rFonts w:hint="default"/>
        <w:lang w:val="en-US" w:eastAsia="en-US" w:bidi="en-US"/>
      </w:rPr>
    </w:lvl>
    <w:lvl w:ilvl="3" w:tplc="CD944BB4">
      <w:numFmt w:val="bullet"/>
      <w:lvlText w:val="•"/>
      <w:lvlJc w:val="left"/>
      <w:pPr>
        <w:ind w:left="3042" w:hanging="170"/>
      </w:pPr>
      <w:rPr>
        <w:rFonts w:hint="default"/>
        <w:lang w:val="en-US" w:eastAsia="en-US" w:bidi="en-US"/>
      </w:rPr>
    </w:lvl>
    <w:lvl w:ilvl="4" w:tplc="C8529C9C">
      <w:numFmt w:val="bullet"/>
      <w:lvlText w:val="•"/>
      <w:lvlJc w:val="left"/>
      <w:pPr>
        <w:ind w:left="3996" w:hanging="170"/>
      </w:pPr>
      <w:rPr>
        <w:rFonts w:hint="default"/>
        <w:lang w:val="en-US" w:eastAsia="en-US" w:bidi="en-US"/>
      </w:rPr>
    </w:lvl>
    <w:lvl w:ilvl="5" w:tplc="A2204CB6">
      <w:numFmt w:val="bullet"/>
      <w:lvlText w:val="•"/>
      <w:lvlJc w:val="left"/>
      <w:pPr>
        <w:ind w:left="4950" w:hanging="170"/>
      </w:pPr>
      <w:rPr>
        <w:rFonts w:hint="default"/>
        <w:lang w:val="en-US" w:eastAsia="en-US" w:bidi="en-US"/>
      </w:rPr>
    </w:lvl>
    <w:lvl w:ilvl="6" w:tplc="557613E6">
      <w:numFmt w:val="bullet"/>
      <w:lvlText w:val="•"/>
      <w:lvlJc w:val="left"/>
      <w:pPr>
        <w:ind w:left="5904" w:hanging="170"/>
      </w:pPr>
      <w:rPr>
        <w:rFonts w:hint="default"/>
        <w:lang w:val="en-US" w:eastAsia="en-US" w:bidi="en-US"/>
      </w:rPr>
    </w:lvl>
    <w:lvl w:ilvl="7" w:tplc="E3DCEA46">
      <w:numFmt w:val="bullet"/>
      <w:lvlText w:val="•"/>
      <w:lvlJc w:val="left"/>
      <w:pPr>
        <w:ind w:left="6858" w:hanging="170"/>
      </w:pPr>
      <w:rPr>
        <w:rFonts w:hint="default"/>
        <w:lang w:val="en-US" w:eastAsia="en-US" w:bidi="en-US"/>
      </w:rPr>
    </w:lvl>
    <w:lvl w:ilvl="8" w:tplc="4866DDBC">
      <w:numFmt w:val="bullet"/>
      <w:lvlText w:val="•"/>
      <w:lvlJc w:val="left"/>
      <w:pPr>
        <w:ind w:left="7812" w:hanging="170"/>
      </w:pPr>
      <w:rPr>
        <w:rFonts w:hint="default"/>
        <w:lang w:val="en-US" w:eastAsia="en-US" w:bidi="en-US"/>
      </w:rPr>
    </w:lvl>
  </w:abstractNum>
  <w:abstractNum w:abstractNumId="35">
    <w:nsid w:val="5E12156C"/>
    <w:multiLevelType w:val="hybridMultilevel"/>
    <w:tmpl w:val="271E294C"/>
    <w:lvl w:ilvl="0" w:tplc="AAFE5B1E">
      <w:start w:val="1"/>
      <w:numFmt w:val="decimal"/>
      <w:lvlText w:val="%1."/>
      <w:lvlJc w:val="left"/>
      <w:pPr>
        <w:ind w:left="180" w:hanging="170"/>
      </w:pPr>
      <w:rPr>
        <w:rFonts w:hint="default"/>
        <w:strike/>
        <w:spacing w:val="-1"/>
        <w:w w:val="100"/>
        <w:sz w:val="20"/>
        <w:szCs w:val="20"/>
        <w:lang w:val="en-US" w:eastAsia="en-US" w:bidi="en-US"/>
      </w:rPr>
    </w:lvl>
    <w:lvl w:ilvl="1" w:tplc="1EE8310C">
      <w:start w:val="1"/>
      <w:numFmt w:val="lowerLetter"/>
      <w:lvlText w:val="%2."/>
      <w:lvlJc w:val="left"/>
      <w:pPr>
        <w:ind w:left="180" w:hanging="163"/>
      </w:pPr>
      <w:rPr>
        <w:rFonts w:hint="default"/>
        <w:strike/>
        <w:w w:val="100"/>
        <w:sz w:val="20"/>
        <w:szCs w:val="20"/>
        <w:lang w:val="en-US" w:eastAsia="en-US" w:bidi="en-US"/>
      </w:rPr>
    </w:lvl>
    <w:lvl w:ilvl="2" w:tplc="E200C68E">
      <w:start w:val="1"/>
      <w:numFmt w:val="decimal"/>
      <w:lvlText w:val="%3."/>
      <w:lvlJc w:val="left"/>
      <w:pPr>
        <w:ind w:left="180" w:hanging="170"/>
      </w:pPr>
      <w:rPr>
        <w:rFonts w:hint="default"/>
        <w:strike/>
        <w:spacing w:val="-1"/>
        <w:w w:val="100"/>
        <w:sz w:val="20"/>
        <w:szCs w:val="20"/>
        <w:lang w:val="en-US" w:eastAsia="en-US" w:bidi="en-US"/>
      </w:rPr>
    </w:lvl>
    <w:lvl w:ilvl="3" w:tplc="BB2E6C4E">
      <w:numFmt w:val="bullet"/>
      <w:lvlText w:val="•"/>
      <w:lvlJc w:val="left"/>
      <w:pPr>
        <w:ind w:left="3042" w:hanging="170"/>
      </w:pPr>
      <w:rPr>
        <w:rFonts w:hint="default"/>
        <w:lang w:val="en-US" w:eastAsia="en-US" w:bidi="en-US"/>
      </w:rPr>
    </w:lvl>
    <w:lvl w:ilvl="4" w:tplc="671618DE">
      <w:numFmt w:val="bullet"/>
      <w:lvlText w:val="•"/>
      <w:lvlJc w:val="left"/>
      <w:pPr>
        <w:ind w:left="3996" w:hanging="170"/>
      </w:pPr>
      <w:rPr>
        <w:rFonts w:hint="default"/>
        <w:lang w:val="en-US" w:eastAsia="en-US" w:bidi="en-US"/>
      </w:rPr>
    </w:lvl>
    <w:lvl w:ilvl="5" w:tplc="5D806902">
      <w:numFmt w:val="bullet"/>
      <w:lvlText w:val="•"/>
      <w:lvlJc w:val="left"/>
      <w:pPr>
        <w:ind w:left="4950" w:hanging="170"/>
      </w:pPr>
      <w:rPr>
        <w:rFonts w:hint="default"/>
        <w:lang w:val="en-US" w:eastAsia="en-US" w:bidi="en-US"/>
      </w:rPr>
    </w:lvl>
    <w:lvl w:ilvl="6" w:tplc="D8282DB0">
      <w:numFmt w:val="bullet"/>
      <w:lvlText w:val="•"/>
      <w:lvlJc w:val="left"/>
      <w:pPr>
        <w:ind w:left="5904" w:hanging="170"/>
      </w:pPr>
      <w:rPr>
        <w:rFonts w:hint="default"/>
        <w:lang w:val="en-US" w:eastAsia="en-US" w:bidi="en-US"/>
      </w:rPr>
    </w:lvl>
    <w:lvl w:ilvl="7" w:tplc="11C4E7E4">
      <w:numFmt w:val="bullet"/>
      <w:lvlText w:val="•"/>
      <w:lvlJc w:val="left"/>
      <w:pPr>
        <w:ind w:left="6858" w:hanging="170"/>
      </w:pPr>
      <w:rPr>
        <w:rFonts w:hint="default"/>
        <w:lang w:val="en-US" w:eastAsia="en-US" w:bidi="en-US"/>
      </w:rPr>
    </w:lvl>
    <w:lvl w:ilvl="8" w:tplc="A96040E4">
      <w:numFmt w:val="bullet"/>
      <w:lvlText w:val="•"/>
      <w:lvlJc w:val="left"/>
      <w:pPr>
        <w:ind w:left="7812" w:hanging="170"/>
      </w:pPr>
      <w:rPr>
        <w:rFonts w:hint="default"/>
        <w:lang w:val="en-US" w:eastAsia="en-US" w:bidi="en-US"/>
      </w:rPr>
    </w:lvl>
  </w:abstractNum>
  <w:abstractNum w:abstractNumId="36">
    <w:nsid w:val="5F574C7E"/>
    <w:multiLevelType w:val="multilevel"/>
    <w:tmpl w:val="181EABD0"/>
    <w:lvl w:ilvl="0">
      <w:start w:val="4"/>
      <w:numFmt w:val="decimal"/>
      <w:lvlText w:val="%1"/>
      <w:lvlJc w:val="left"/>
      <w:pPr>
        <w:ind w:left="180" w:hanging="337"/>
      </w:pPr>
      <w:rPr>
        <w:rFonts w:hint="default"/>
        <w:lang w:val="en-US" w:eastAsia="en-US" w:bidi="en-US"/>
      </w:rPr>
    </w:lvl>
    <w:lvl w:ilvl="1">
      <w:start w:val="1"/>
      <w:numFmt w:val="decimal"/>
      <w:lvlText w:val="%1.%2."/>
      <w:lvlJc w:val="left"/>
      <w:pPr>
        <w:ind w:left="180" w:hanging="337"/>
      </w:pPr>
      <w:rPr>
        <w:rFonts w:hint="default"/>
        <w:strike/>
        <w:spacing w:val="-1"/>
        <w:w w:val="100"/>
        <w:sz w:val="20"/>
        <w:szCs w:val="20"/>
        <w:lang w:val="en-US" w:eastAsia="en-US" w:bidi="en-US"/>
      </w:rPr>
    </w:lvl>
    <w:lvl w:ilvl="2">
      <w:numFmt w:val="bullet"/>
      <w:lvlText w:val="•"/>
      <w:lvlJc w:val="left"/>
      <w:pPr>
        <w:ind w:left="2088" w:hanging="337"/>
      </w:pPr>
      <w:rPr>
        <w:rFonts w:hint="default"/>
        <w:lang w:val="en-US" w:eastAsia="en-US" w:bidi="en-US"/>
      </w:rPr>
    </w:lvl>
    <w:lvl w:ilvl="3">
      <w:numFmt w:val="bullet"/>
      <w:lvlText w:val="•"/>
      <w:lvlJc w:val="left"/>
      <w:pPr>
        <w:ind w:left="3042" w:hanging="337"/>
      </w:pPr>
      <w:rPr>
        <w:rFonts w:hint="default"/>
        <w:lang w:val="en-US" w:eastAsia="en-US" w:bidi="en-US"/>
      </w:rPr>
    </w:lvl>
    <w:lvl w:ilvl="4">
      <w:numFmt w:val="bullet"/>
      <w:lvlText w:val="•"/>
      <w:lvlJc w:val="left"/>
      <w:pPr>
        <w:ind w:left="3996" w:hanging="337"/>
      </w:pPr>
      <w:rPr>
        <w:rFonts w:hint="default"/>
        <w:lang w:val="en-US" w:eastAsia="en-US" w:bidi="en-US"/>
      </w:rPr>
    </w:lvl>
    <w:lvl w:ilvl="5">
      <w:numFmt w:val="bullet"/>
      <w:lvlText w:val="•"/>
      <w:lvlJc w:val="left"/>
      <w:pPr>
        <w:ind w:left="4950" w:hanging="337"/>
      </w:pPr>
      <w:rPr>
        <w:rFonts w:hint="default"/>
        <w:lang w:val="en-US" w:eastAsia="en-US" w:bidi="en-US"/>
      </w:rPr>
    </w:lvl>
    <w:lvl w:ilvl="6">
      <w:numFmt w:val="bullet"/>
      <w:lvlText w:val="•"/>
      <w:lvlJc w:val="left"/>
      <w:pPr>
        <w:ind w:left="5904" w:hanging="337"/>
      </w:pPr>
      <w:rPr>
        <w:rFonts w:hint="default"/>
        <w:lang w:val="en-US" w:eastAsia="en-US" w:bidi="en-US"/>
      </w:rPr>
    </w:lvl>
    <w:lvl w:ilvl="7">
      <w:numFmt w:val="bullet"/>
      <w:lvlText w:val="•"/>
      <w:lvlJc w:val="left"/>
      <w:pPr>
        <w:ind w:left="6858" w:hanging="337"/>
      </w:pPr>
      <w:rPr>
        <w:rFonts w:hint="default"/>
        <w:lang w:val="en-US" w:eastAsia="en-US" w:bidi="en-US"/>
      </w:rPr>
    </w:lvl>
    <w:lvl w:ilvl="8">
      <w:numFmt w:val="bullet"/>
      <w:lvlText w:val="•"/>
      <w:lvlJc w:val="left"/>
      <w:pPr>
        <w:ind w:left="7812" w:hanging="337"/>
      </w:pPr>
      <w:rPr>
        <w:rFonts w:hint="default"/>
        <w:lang w:val="en-US" w:eastAsia="en-US" w:bidi="en-US"/>
      </w:rPr>
    </w:lvl>
  </w:abstractNum>
  <w:abstractNum w:abstractNumId="37">
    <w:nsid w:val="651A6051"/>
    <w:multiLevelType w:val="multilevel"/>
    <w:tmpl w:val="7F0EC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5E835E2"/>
    <w:multiLevelType w:val="hybridMultilevel"/>
    <w:tmpl w:val="A9D28004"/>
    <w:lvl w:ilvl="0" w:tplc="87460150">
      <w:start w:val="1"/>
      <w:numFmt w:val="lowerLetter"/>
      <w:lvlText w:val="%1."/>
      <w:lvlJc w:val="left"/>
      <w:pPr>
        <w:ind w:left="180" w:hanging="163"/>
      </w:pPr>
      <w:rPr>
        <w:rFonts w:hint="default"/>
        <w:strike/>
        <w:w w:val="100"/>
        <w:sz w:val="20"/>
        <w:szCs w:val="20"/>
        <w:lang w:val="en-US" w:eastAsia="en-US" w:bidi="en-US"/>
      </w:rPr>
    </w:lvl>
    <w:lvl w:ilvl="1" w:tplc="C4DCB7E6">
      <w:numFmt w:val="bullet"/>
      <w:lvlText w:val="•"/>
      <w:lvlJc w:val="left"/>
      <w:pPr>
        <w:ind w:left="1134" w:hanging="163"/>
      </w:pPr>
      <w:rPr>
        <w:rFonts w:hint="default"/>
        <w:lang w:val="en-US" w:eastAsia="en-US" w:bidi="en-US"/>
      </w:rPr>
    </w:lvl>
    <w:lvl w:ilvl="2" w:tplc="72E2D260">
      <w:numFmt w:val="bullet"/>
      <w:lvlText w:val="•"/>
      <w:lvlJc w:val="left"/>
      <w:pPr>
        <w:ind w:left="2088" w:hanging="163"/>
      </w:pPr>
      <w:rPr>
        <w:rFonts w:hint="default"/>
        <w:lang w:val="en-US" w:eastAsia="en-US" w:bidi="en-US"/>
      </w:rPr>
    </w:lvl>
    <w:lvl w:ilvl="3" w:tplc="6C208CAA">
      <w:numFmt w:val="bullet"/>
      <w:lvlText w:val="•"/>
      <w:lvlJc w:val="left"/>
      <w:pPr>
        <w:ind w:left="3042" w:hanging="163"/>
      </w:pPr>
      <w:rPr>
        <w:rFonts w:hint="default"/>
        <w:lang w:val="en-US" w:eastAsia="en-US" w:bidi="en-US"/>
      </w:rPr>
    </w:lvl>
    <w:lvl w:ilvl="4" w:tplc="FE1AE4D0">
      <w:numFmt w:val="bullet"/>
      <w:lvlText w:val="•"/>
      <w:lvlJc w:val="left"/>
      <w:pPr>
        <w:ind w:left="3996" w:hanging="163"/>
      </w:pPr>
      <w:rPr>
        <w:rFonts w:hint="default"/>
        <w:lang w:val="en-US" w:eastAsia="en-US" w:bidi="en-US"/>
      </w:rPr>
    </w:lvl>
    <w:lvl w:ilvl="5" w:tplc="B692A1AA">
      <w:numFmt w:val="bullet"/>
      <w:lvlText w:val="•"/>
      <w:lvlJc w:val="left"/>
      <w:pPr>
        <w:ind w:left="4950" w:hanging="163"/>
      </w:pPr>
      <w:rPr>
        <w:rFonts w:hint="default"/>
        <w:lang w:val="en-US" w:eastAsia="en-US" w:bidi="en-US"/>
      </w:rPr>
    </w:lvl>
    <w:lvl w:ilvl="6" w:tplc="8CAE7E04">
      <w:numFmt w:val="bullet"/>
      <w:lvlText w:val="•"/>
      <w:lvlJc w:val="left"/>
      <w:pPr>
        <w:ind w:left="5904" w:hanging="163"/>
      </w:pPr>
      <w:rPr>
        <w:rFonts w:hint="default"/>
        <w:lang w:val="en-US" w:eastAsia="en-US" w:bidi="en-US"/>
      </w:rPr>
    </w:lvl>
    <w:lvl w:ilvl="7" w:tplc="01B6FDF4">
      <w:numFmt w:val="bullet"/>
      <w:lvlText w:val="•"/>
      <w:lvlJc w:val="left"/>
      <w:pPr>
        <w:ind w:left="6858" w:hanging="163"/>
      </w:pPr>
      <w:rPr>
        <w:rFonts w:hint="default"/>
        <w:lang w:val="en-US" w:eastAsia="en-US" w:bidi="en-US"/>
      </w:rPr>
    </w:lvl>
    <w:lvl w:ilvl="8" w:tplc="47D057C6">
      <w:numFmt w:val="bullet"/>
      <w:lvlText w:val="•"/>
      <w:lvlJc w:val="left"/>
      <w:pPr>
        <w:ind w:left="7812" w:hanging="163"/>
      </w:pPr>
      <w:rPr>
        <w:rFonts w:hint="default"/>
        <w:lang w:val="en-US" w:eastAsia="en-US" w:bidi="en-US"/>
      </w:rPr>
    </w:lvl>
  </w:abstractNum>
  <w:abstractNum w:abstractNumId="39">
    <w:nsid w:val="66272B3C"/>
    <w:multiLevelType w:val="hybridMultilevel"/>
    <w:tmpl w:val="B02AECA0"/>
    <w:lvl w:ilvl="0" w:tplc="766EC994">
      <w:start w:val="1"/>
      <w:numFmt w:val="decimal"/>
      <w:lvlText w:val="%1."/>
      <w:lvlJc w:val="left"/>
      <w:pPr>
        <w:ind w:left="180" w:hanging="170"/>
      </w:pPr>
      <w:rPr>
        <w:rFonts w:hint="default"/>
        <w:strike/>
        <w:spacing w:val="-1"/>
        <w:w w:val="100"/>
        <w:sz w:val="20"/>
        <w:szCs w:val="20"/>
        <w:lang w:val="en-US" w:eastAsia="en-US" w:bidi="en-US"/>
      </w:rPr>
    </w:lvl>
    <w:lvl w:ilvl="1" w:tplc="BC3C0312">
      <w:numFmt w:val="bullet"/>
      <w:lvlText w:val="•"/>
      <w:lvlJc w:val="left"/>
      <w:pPr>
        <w:ind w:left="1134" w:hanging="170"/>
      </w:pPr>
      <w:rPr>
        <w:rFonts w:hint="default"/>
        <w:lang w:val="en-US" w:eastAsia="en-US" w:bidi="en-US"/>
      </w:rPr>
    </w:lvl>
    <w:lvl w:ilvl="2" w:tplc="47D414F2">
      <w:numFmt w:val="bullet"/>
      <w:lvlText w:val="•"/>
      <w:lvlJc w:val="left"/>
      <w:pPr>
        <w:ind w:left="2088" w:hanging="170"/>
      </w:pPr>
      <w:rPr>
        <w:rFonts w:hint="default"/>
        <w:lang w:val="en-US" w:eastAsia="en-US" w:bidi="en-US"/>
      </w:rPr>
    </w:lvl>
    <w:lvl w:ilvl="3" w:tplc="F8EAC212">
      <w:numFmt w:val="bullet"/>
      <w:lvlText w:val="•"/>
      <w:lvlJc w:val="left"/>
      <w:pPr>
        <w:ind w:left="3042" w:hanging="170"/>
      </w:pPr>
      <w:rPr>
        <w:rFonts w:hint="default"/>
        <w:lang w:val="en-US" w:eastAsia="en-US" w:bidi="en-US"/>
      </w:rPr>
    </w:lvl>
    <w:lvl w:ilvl="4" w:tplc="C6041DFC">
      <w:numFmt w:val="bullet"/>
      <w:lvlText w:val="•"/>
      <w:lvlJc w:val="left"/>
      <w:pPr>
        <w:ind w:left="3996" w:hanging="170"/>
      </w:pPr>
      <w:rPr>
        <w:rFonts w:hint="default"/>
        <w:lang w:val="en-US" w:eastAsia="en-US" w:bidi="en-US"/>
      </w:rPr>
    </w:lvl>
    <w:lvl w:ilvl="5" w:tplc="BEBA62B8">
      <w:numFmt w:val="bullet"/>
      <w:lvlText w:val="•"/>
      <w:lvlJc w:val="left"/>
      <w:pPr>
        <w:ind w:left="4950" w:hanging="170"/>
      </w:pPr>
      <w:rPr>
        <w:rFonts w:hint="default"/>
        <w:lang w:val="en-US" w:eastAsia="en-US" w:bidi="en-US"/>
      </w:rPr>
    </w:lvl>
    <w:lvl w:ilvl="6" w:tplc="A4F60B4E">
      <w:numFmt w:val="bullet"/>
      <w:lvlText w:val="•"/>
      <w:lvlJc w:val="left"/>
      <w:pPr>
        <w:ind w:left="5904" w:hanging="170"/>
      </w:pPr>
      <w:rPr>
        <w:rFonts w:hint="default"/>
        <w:lang w:val="en-US" w:eastAsia="en-US" w:bidi="en-US"/>
      </w:rPr>
    </w:lvl>
    <w:lvl w:ilvl="7" w:tplc="F5464552">
      <w:numFmt w:val="bullet"/>
      <w:lvlText w:val="•"/>
      <w:lvlJc w:val="left"/>
      <w:pPr>
        <w:ind w:left="6858" w:hanging="170"/>
      </w:pPr>
      <w:rPr>
        <w:rFonts w:hint="default"/>
        <w:lang w:val="en-US" w:eastAsia="en-US" w:bidi="en-US"/>
      </w:rPr>
    </w:lvl>
    <w:lvl w:ilvl="8" w:tplc="DE9CCC18">
      <w:numFmt w:val="bullet"/>
      <w:lvlText w:val="•"/>
      <w:lvlJc w:val="left"/>
      <w:pPr>
        <w:ind w:left="7812" w:hanging="170"/>
      </w:pPr>
      <w:rPr>
        <w:rFonts w:hint="default"/>
        <w:lang w:val="en-US" w:eastAsia="en-US" w:bidi="en-US"/>
      </w:rPr>
    </w:lvl>
  </w:abstractNum>
  <w:abstractNum w:abstractNumId="40">
    <w:nsid w:val="66560DD8"/>
    <w:multiLevelType w:val="hybridMultilevel"/>
    <w:tmpl w:val="23F6914B"/>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nsid w:val="66F1675F"/>
    <w:multiLevelType w:val="hybridMultilevel"/>
    <w:tmpl w:val="03E00F54"/>
    <w:lvl w:ilvl="0" w:tplc="8020A914">
      <w:start w:val="1"/>
      <w:numFmt w:val="decimal"/>
      <w:lvlText w:val="%1."/>
      <w:lvlJc w:val="left"/>
      <w:pPr>
        <w:ind w:left="180" w:hanging="170"/>
      </w:pPr>
      <w:rPr>
        <w:rFonts w:hint="default"/>
        <w:strike/>
        <w:spacing w:val="-1"/>
        <w:w w:val="100"/>
        <w:sz w:val="20"/>
        <w:szCs w:val="20"/>
        <w:lang w:val="en-US" w:eastAsia="en-US" w:bidi="en-US"/>
      </w:rPr>
    </w:lvl>
    <w:lvl w:ilvl="1" w:tplc="DF567B58">
      <w:numFmt w:val="bullet"/>
      <w:lvlText w:val="•"/>
      <w:lvlJc w:val="left"/>
      <w:pPr>
        <w:ind w:left="1134" w:hanging="170"/>
      </w:pPr>
      <w:rPr>
        <w:rFonts w:hint="default"/>
        <w:lang w:val="en-US" w:eastAsia="en-US" w:bidi="en-US"/>
      </w:rPr>
    </w:lvl>
    <w:lvl w:ilvl="2" w:tplc="7FA2D888">
      <w:numFmt w:val="bullet"/>
      <w:lvlText w:val="•"/>
      <w:lvlJc w:val="left"/>
      <w:pPr>
        <w:ind w:left="2088" w:hanging="170"/>
      </w:pPr>
      <w:rPr>
        <w:rFonts w:hint="default"/>
        <w:lang w:val="en-US" w:eastAsia="en-US" w:bidi="en-US"/>
      </w:rPr>
    </w:lvl>
    <w:lvl w:ilvl="3" w:tplc="83A6E46A">
      <w:numFmt w:val="bullet"/>
      <w:lvlText w:val="•"/>
      <w:lvlJc w:val="left"/>
      <w:pPr>
        <w:ind w:left="3042" w:hanging="170"/>
      </w:pPr>
      <w:rPr>
        <w:rFonts w:hint="default"/>
        <w:lang w:val="en-US" w:eastAsia="en-US" w:bidi="en-US"/>
      </w:rPr>
    </w:lvl>
    <w:lvl w:ilvl="4" w:tplc="4AEA634A">
      <w:numFmt w:val="bullet"/>
      <w:lvlText w:val="•"/>
      <w:lvlJc w:val="left"/>
      <w:pPr>
        <w:ind w:left="3996" w:hanging="170"/>
      </w:pPr>
      <w:rPr>
        <w:rFonts w:hint="default"/>
        <w:lang w:val="en-US" w:eastAsia="en-US" w:bidi="en-US"/>
      </w:rPr>
    </w:lvl>
    <w:lvl w:ilvl="5" w:tplc="65B43632">
      <w:numFmt w:val="bullet"/>
      <w:lvlText w:val="•"/>
      <w:lvlJc w:val="left"/>
      <w:pPr>
        <w:ind w:left="4950" w:hanging="170"/>
      </w:pPr>
      <w:rPr>
        <w:rFonts w:hint="default"/>
        <w:lang w:val="en-US" w:eastAsia="en-US" w:bidi="en-US"/>
      </w:rPr>
    </w:lvl>
    <w:lvl w:ilvl="6" w:tplc="8536DBF2">
      <w:numFmt w:val="bullet"/>
      <w:lvlText w:val="•"/>
      <w:lvlJc w:val="left"/>
      <w:pPr>
        <w:ind w:left="5904" w:hanging="170"/>
      </w:pPr>
      <w:rPr>
        <w:rFonts w:hint="default"/>
        <w:lang w:val="en-US" w:eastAsia="en-US" w:bidi="en-US"/>
      </w:rPr>
    </w:lvl>
    <w:lvl w:ilvl="7" w:tplc="60DA2214">
      <w:numFmt w:val="bullet"/>
      <w:lvlText w:val="•"/>
      <w:lvlJc w:val="left"/>
      <w:pPr>
        <w:ind w:left="6858" w:hanging="170"/>
      </w:pPr>
      <w:rPr>
        <w:rFonts w:hint="default"/>
        <w:lang w:val="en-US" w:eastAsia="en-US" w:bidi="en-US"/>
      </w:rPr>
    </w:lvl>
    <w:lvl w:ilvl="8" w:tplc="D7E296E2">
      <w:numFmt w:val="bullet"/>
      <w:lvlText w:val="•"/>
      <w:lvlJc w:val="left"/>
      <w:pPr>
        <w:ind w:left="7812" w:hanging="170"/>
      </w:pPr>
      <w:rPr>
        <w:rFonts w:hint="default"/>
        <w:lang w:val="en-US" w:eastAsia="en-US" w:bidi="en-US"/>
      </w:rPr>
    </w:lvl>
  </w:abstractNum>
  <w:abstractNum w:abstractNumId="42">
    <w:nsid w:val="67142966"/>
    <w:multiLevelType w:val="hybridMultilevel"/>
    <w:tmpl w:val="E51294C6"/>
    <w:lvl w:ilvl="0" w:tplc="EDE03D42">
      <w:start w:val="1"/>
      <w:numFmt w:val="lowerLetter"/>
      <w:lvlText w:val="%1."/>
      <w:lvlJc w:val="left"/>
      <w:pPr>
        <w:ind w:left="180" w:hanging="163"/>
      </w:pPr>
      <w:rPr>
        <w:rFonts w:hint="default"/>
        <w:strike/>
        <w:w w:val="100"/>
        <w:sz w:val="20"/>
        <w:szCs w:val="20"/>
        <w:lang w:val="en-US" w:eastAsia="en-US" w:bidi="en-US"/>
      </w:rPr>
    </w:lvl>
    <w:lvl w:ilvl="1" w:tplc="9188A86E">
      <w:start w:val="1"/>
      <w:numFmt w:val="decimal"/>
      <w:lvlText w:val="%2."/>
      <w:lvlJc w:val="left"/>
      <w:pPr>
        <w:ind w:left="180" w:hanging="170"/>
      </w:pPr>
      <w:rPr>
        <w:rFonts w:hint="default"/>
        <w:strike/>
        <w:spacing w:val="-1"/>
        <w:w w:val="100"/>
        <w:sz w:val="20"/>
        <w:szCs w:val="20"/>
        <w:lang w:val="en-US" w:eastAsia="en-US" w:bidi="en-US"/>
      </w:rPr>
    </w:lvl>
    <w:lvl w:ilvl="2" w:tplc="27009F04">
      <w:numFmt w:val="bullet"/>
      <w:lvlText w:val="•"/>
      <w:lvlJc w:val="left"/>
      <w:pPr>
        <w:ind w:left="2088" w:hanging="170"/>
      </w:pPr>
      <w:rPr>
        <w:rFonts w:hint="default"/>
        <w:lang w:val="en-US" w:eastAsia="en-US" w:bidi="en-US"/>
      </w:rPr>
    </w:lvl>
    <w:lvl w:ilvl="3" w:tplc="EDF0D984">
      <w:numFmt w:val="bullet"/>
      <w:lvlText w:val="•"/>
      <w:lvlJc w:val="left"/>
      <w:pPr>
        <w:ind w:left="3042" w:hanging="170"/>
      </w:pPr>
      <w:rPr>
        <w:rFonts w:hint="default"/>
        <w:lang w:val="en-US" w:eastAsia="en-US" w:bidi="en-US"/>
      </w:rPr>
    </w:lvl>
    <w:lvl w:ilvl="4" w:tplc="395E2BCA">
      <w:numFmt w:val="bullet"/>
      <w:lvlText w:val="•"/>
      <w:lvlJc w:val="left"/>
      <w:pPr>
        <w:ind w:left="3996" w:hanging="170"/>
      </w:pPr>
      <w:rPr>
        <w:rFonts w:hint="default"/>
        <w:lang w:val="en-US" w:eastAsia="en-US" w:bidi="en-US"/>
      </w:rPr>
    </w:lvl>
    <w:lvl w:ilvl="5" w:tplc="55AC02F0">
      <w:numFmt w:val="bullet"/>
      <w:lvlText w:val="•"/>
      <w:lvlJc w:val="left"/>
      <w:pPr>
        <w:ind w:left="4950" w:hanging="170"/>
      </w:pPr>
      <w:rPr>
        <w:rFonts w:hint="default"/>
        <w:lang w:val="en-US" w:eastAsia="en-US" w:bidi="en-US"/>
      </w:rPr>
    </w:lvl>
    <w:lvl w:ilvl="6" w:tplc="0E30B764">
      <w:numFmt w:val="bullet"/>
      <w:lvlText w:val="•"/>
      <w:lvlJc w:val="left"/>
      <w:pPr>
        <w:ind w:left="5904" w:hanging="170"/>
      </w:pPr>
      <w:rPr>
        <w:rFonts w:hint="default"/>
        <w:lang w:val="en-US" w:eastAsia="en-US" w:bidi="en-US"/>
      </w:rPr>
    </w:lvl>
    <w:lvl w:ilvl="7" w:tplc="09EE3F00">
      <w:numFmt w:val="bullet"/>
      <w:lvlText w:val="•"/>
      <w:lvlJc w:val="left"/>
      <w:pPr>
        <w:ind w:left="6858" w:hanging="170"/>
      </w:pPr>
      <w:rPr>
        <w:rFonts w:hint="default"/>
        <w:lang w:val="en-US" w:eastAsia="en-US" w:bidi="en-US"/>
      </w:rPr>
    </w:lvl>
    <w:lvl w:ilvl="8" w:tplc="617EAC9A">
      <w:numFmt w:val="bullet"/>
      <w:lvlText w:val="•"/>
      <w:lvlJc w:val="left"/>
      <w:pPr>
        <w:ind w:left="7812" w:hanging="170"/>
      </w:pPr>
      <w:rPr>
        <w:rFonts w:hint="default"/>
        <w:lang w:val="en-US" w:eastAsia="en-US" w:bidi="en-US"/>
      </w:rPr>
    </w:lvl>
  </w:abstractNum>
  <w:abstractNum w:abstractNumId="43">
    <w:nsid w:val="694000F3"/>
    <w:multiLevelType w:val="hybridMultilevel"/>
    <w:tmpl w:val="0B46EEE4"/>
    <w:lvl w:ilvl="0" w:tplc="38D832CA">
      <w:start w:val="1"/>
      <w:numFmt w:val="decimal"/>
      <w:lvlText w:val="%1."/>
      <w:lvlJc w:val="left"/>
      <w:pPr>
        <w:ind w:left="180" w:hanging="170"/>
      </w:pPr>
      <w:rPr>
        <w:rFonts w:hint="default"/>
        <w:strike/>
        <w:spacing w:val="-1"/>
        <w:w w:val="100"/>
        <w:sz w:val="20"/>
        <w:szCs w:val="20"/>
        <w:lang w:val="en-US" w:eastAsia="en-US" w:bidi="en-US"/>
      </w:rPr>
    </w:lvl>
    <w:lvl w:ilvl="1" w:tplc="D154105A">
      <w:start w:val="1"/>
      <w:numFmt w:val="lowerLetter"/>
      <w:lvlText w:val="%2."/>
      <w:lvlJc w:val="left"/>
      <w:pPr>
        <w:ind w:left="180" w:hanging="163"/>
      </w:pPr>
      <w:rPr>
        <w:rFonts w:hint="default"/>
        <w:strike/>
        <w:w w:val="100"/>
        <w:sz w:val="20"/>
        <w:szCs w:val="20"/>
        <w:lang w:val="en-US" w:eastAsia="en-US" w:bidi="en-US"/>
      </w:rPr>
    </w:lvl>
    <w:lvl w:ilvl="2" w:tplc="BC68568C">
      <w:numFmt w:val="bullet"/>
      <w:lvlText w:val="•"/>
      <w:lvlJc w:val="left"/>
      <w:pPr>
        <w:ind w:left="2088" w:hanging="163"/>
      </w:pPr>
      <w:rPr>
        <w:rFonts w:hint="default"/>
        <w:lang w:val="en-US" w:eastAsia="en-US" w:bidi="en-US"/>
      </w:rPr>
    </w:lvl>
    <w:lvl w:ilvl="3" w:tplc="AF4C8950">
      <w:numFmt w:val="bullet"/>
      <w:lvlText w:val="•"/>
      <w:lvlJc w:val="left"/>
      <w:pPr>
        <w:ind w:left="3042" w:hanging="163"/>
      </w:pPr>
      <w:rPr>
        <w:rFonts w:hint="default"/>
        <w:lang w:val="en-US" w:eastAsia="en-US" w:bidi="en-US"/>
      </w:rPr>
    </w:lvl>
    <w:lvl w:ilvl="4" w:tplc="38162328">
      <w:numFmt w:val="bullet"/>
      <w:lvlText w:val="•"/>
      <w:lvlJc w:val="left"/>
      <w:pPr>
        <w:ind w:left="3996" w:hanging="163"/>
      </w:pPr>
      <w:rPr>
        <w:rFonts w:hint="default"/>
        <w:lang w:val="en-US" w:eastAsia="en-US" w:bidi="en-US"/>
      </w:rPr>
    </w:lvl>
    <w:lvl w:ilvl="5" w:tplc="12083F04">
      <w:numFmt w:val="bullet"/>
      <w:lvlText w:val="•"/>
      <w:lvlJc w:val="left"/>
      <w:pPr>
        <w:ind w:left="4950" w:hanging="163"/>
      </w:pPr>
      <w:rPr>
        <w:rFonts w:hint="default"/>
        <w:lang w:val="en-US" w:eastAsia="en-US" w:bidi="en-US"/>
      </w:rPr>
    </w:lvl>
    <w:lvl w:ilvl="6" w:tplc="001EC13E">
      <w:numFmt w:val="bullet"/>
      <w:lvlText w:val="•"/>
      <w:lvlJc w:val="left"/>
      <w:pPr>
        <w:ind w:left="5904" w:hanging="163"/>
      </w:pPr>
      <w:rPr>
        <w:rFonts w:hint="default"/>
        <w:lang w:val="en-US" w:eastAsia="en-US" w:bidi="en-US"/>
      </w:rPr>
    </w:lvl>
    <w:lvl w:ilvl="7" w:tplc="D988B00E">
      <w:numFmt w:val="bullet"/>
      <w:lvlText w:val="•"/>
      <w:lvlJc w:val="left"/>
      <w:pPr>
        <w:ind w:left="6858" w:hanging="163"/>
      </w:pPr>
      <w:rPr>
        <w:rFonts w:hint="default"/>
        <w:lang w:val="en-US" w:eastAsia="en-US" w:bidi="en-US"/>
      </w:rPr>
    </w:lvl>
    <w:lvl w:ilvl="8" w:tplc="92C4EE1E">
      <w:numFmt w:val="bullet"/>
      <w:lvlText w:val="•"/>
      <w:lvlJc w:val="left"/>
      <w:pPr>
        <w:ind w:left="7812" w:hanging="163"/>
      </w:pPr>
      <w:rPr>
        <w:rFonts w:hint="default"/>
        <w:lang w:val="en-US" w:eastAsia="en-US" w:bidi="en-US"/>
      </w:rPr>
    </w:lvl>
  </w:abstractNum>
  <w:abstractNum w:abstractNumId="44">
    <w:nsid w:val="6AF80246"/>
    <w:multiLevelType w:val="multilevel"/>
    <w:tmpl w:val="E524117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5">
    <w:nsid w:val="6C622B5B"/>
    <w:multiLevelType w:val="hybridMultilevel"/>
    <w:tmpl w:val="EBEC6934"/>
    <w:lvl w:ilvl="0" w:tplc="7F9606CA">
      <w:start w:val="1"/>
      <w:numFmt w:val="decimal"/>
      <w:lvlText w:val="%1."/>
      <w:lvlJc w:val="left"/>
      <w:pPr>
        <w:ind w:left="180" w:hanging="170"/>
      </w:pPr>
      <w:rPr>
        <w:rFonts w:hint="default"/>
        <w:strike/>
        <w:spacing w:val="-1"/>
        <w:w w:val="100"/>
        <w:sz w:val="20"/>
        <w:szCs w:val="20"/>
        <w:lang w:val="en-US" w:eastAsia="en-US" w:bidi="en-US"/>
      </w:rPr>
    </w:lvl>
    <w:lvl w:ilvl="1" w:tplc="CF98B172">
      <w:numFmt w:val="bullet"/>
      <w:lvlText w:val="•"/>
      <w:lvlJc w:val="left"/>
      <w:pPr>
        <w:ind w:left="1134" w:hanging="170"/>
      </w:pPr>
      <w:rPr>
        <w:rFonts w:hint="default"/>
        <w:lang w:val="en-US" w:eastAsia="en-US" w:bidi="en-US"/>
      </w:rPr>
    </w:lvl>
    <w:lvl w:ilvl="2" w:tplc="D61C7AC8">
      <w:numFmt w:val="bullet"/>
      <w:lvlText w:val="•"/>
      <w:lvlJc w:val="left"/>
      <w:pPr>
        <w:ind w:left="2088" w:hanging="170"/>
      </w:pPr>
      <w:rPr>
        <w:rFonts w:hint="default"/>
        <w:lang w:val="en-US" w:eastAsia="en-US" w:bidi="en-US"/>
      </w:rPr>
    </w:lvl>
    <w:lvl w:ilvl="3" w:tplc="DDF0DA0A">
      <w:numFmt w:val="bullet"/>
      <w:lvlText w:val="•"/>
      <w:lvlJc w:val="left"/>
      <w:pPr>
        <w:ind w:left="3042" w:hanging="170"/>
      </w:pPr>
      <w:rPr>
        <w:rFonts w:hint="default"/>
        <w:lang w:val="en-US" w:eastAsia="en-US" w:bidi="en-US"/>
      </w:rPr>
    </w:lvl>
    <w:lvl w:ilvl="4" w:tplc="54E0AD3E">
      <w:numFmt w:val="bullet"/>
      <w:lvlText w:val="•"/>
      <w:lvlJc w:val="left"/>
      <w:pPr>
        <w:ind w:left="3996" w:hanging="170"/>
      </w:pPr>
      <w:rPr>
        <w:rFonts w:hint="default"/>
        <w:lang w:val="en-US" w:eastAsia="en-US" w:bidi="en-US"/>
      </w:rPr>
    </w:lvl>
    <w:lvl w:ilvl="5" w:tplc="A70CFB62">
      <w:numFmt w:val="bullet"/>
      <w:lvlText w:val="•"/>
      <w:lvlJc w:val="left"/>
      <w:pPr>
        <w:ind w:left="4950" w:hanging="170"/>
      </w:pPr>
      <w:rPr>
        <w:rFonts w:hint="default"/>
        <w:lang w:val="en-US" w:eastAsia="en-US" w:bidi="en-US"/>
      </w:rPr>
    </w:lvl>
    <w:lvl w:ilvl="6" w:tplc="6ABAC5BA">
      <w:numFmt w:val="bullet"/>
      <w:lvlText w:val="•"/>
      <w:lvlJc w:val="left"/>
      <w:pPr>
        <w:ind w:left="5904" w:hanging="170"/>
      </w:pPr>
      <w:rPr>
        <w:rFonts w:hint="default"/>
        <w:lang w:val="en-US" w:eastAsia="en-US" w:bidi="en-US"/>
      </w:rPr>
    </w:lvl>
    <w:lvl w:ilvl="7" w:tplc="07E659E4">
      <w:numFmt w:val="bullet"/>
      <w:lvlText w:val="•"/>
      <w:lvlJc w:val="left"/>
      <w:pPr>
        <w:ind w:left="6858" w:hanging="170"/>
      </w:pPr>
      <w:rPr>
        <w:rFonts w:hint="default"/>
        <w:lang w:val="en-US" w:eastAsia="en-US" w:bidi="en-US"/>
      </w:rPr>
    </w:lvl>
    <w:lvl w:ilvl="8" w:tplc="142C40C8">
      <w:numFmt w:val="bullet"/>
      <w:lvlText w:val="•"/>
      <w:lvlJc w:val="left"/>
      <w:pPr>
        <w:ind w:left="7812" w:hanging="170"/>
      </w:pPr>
      <w:rPr>
        <w:rFonts w:hint="default"/>
        <w:lang w:val="en-US" w:eastAsia="en-US" w:bidi="en-US"/>
      </w:rPr>
    </w:lvl>
  </w:abstractNum>
  <w:abstractNum w:abstractNumId="46">
    <w:nsid w:val="6DDC58D3"/>
    <w:multiLevelType w:val="hybridMultilevel"/>
    <w:tmpl w:val="DF705D72"/>
    <w:lvl w:ilvl="0" w:tplc="3326B59C">
      <w:start w:val="1"/>
      <w:numFmt w:val="upperLetter"/>
      <w:lvlText w:val="%1."/>
      <w:lvlJc w:val="left"/>
      <w:pPr>
        <w:ind w:left="180" w:hanging="233"/>
      </w:pPr>
      <w:rPr>
        <w:rFonts w:hint="default"/>
        <w:strike/>
        <w:w w:val="100"/>
        <w:lang w:val="en-US" w:eastAsia="en-US" w:bidi="en-US"/>
      </w:rPr>
    </w:lvl>
    <w:lvl w:ilvl="1" w:tplc="9C68BFB4">
      <w:numFmt w:val="bullet"/>
      <w:lvlText w:val="•"/>
      <w:lvlJc w:val="left"/>
      <w:pPr>
        <w:ind w:left="1134" w:hanging="233"/>
      </w:pPr>
      <w:rPr>
        <w:rFonts w:hint="default"/>
        <w:lang w:val="en-US" w:eastAsia="en-US" w:bidi="en-US"/>
      </w:rPr>
    </w:lvl>
    <w:lvl w:ilvl="2" w:tplc="FC3AC284">
      <w:numFmt w:val="bullet"/>
      <w:lvlText w:val="•"/>
      <w:lvlJc w:val="left"/>
      <w:pPr>
        <w:ind w:left="2088" w:hanging="233"/>
      </w:pPr>
      <w:rPr>
        <w:rFonts w:hint="default"/>
        <w:lang w:val="en-US" w:eastAsia="en-US" w:bidi="en-US"/>
      </w:rPr>
    </w:lvl>
    <w:lvl w:ilvl="3" w:tplc="D4AC4926">
      <w:numFmt w:val="bullet"/>
      <w:lvlText w:val="•"/>
      <w:lvlJc w:val="left"/>
      <w:pPr>
        <w:ind w:left="3042" w:hanging="233"/>
      </w:pPr>
      <w:rPr>
        <w:rFonts w:hint="default"/>
        <w:lang w:val="en-US" w:eastAsia="en-US" w:bidi="en-US"/>
      </w:rPr>
    </w:lvl>
    <w:lvl w:ilvl="4" w:tplc="BDEA461C">
      <w:numFmt w:val="bullet"/>
      <w:lvlText w:val="•"/>
      <w:lvlJc w:val="left"/>
      <w:pPr>
        <w:ind w:left="3996" w:hanging="233"/>
      </w:pPr>
      <w:rPr>
        <w:rFonts w:hint="default"/>
        <w:lang w:val="en-US" w:eastAsia="en-US" w:bidi="en-US"/>
      </w:rPr>
    </w:lvl>
    <w:lvl w:ilvl="5" w:tplc="EFCC072A">
      <w:numFmt w:val="bullet"/>
      <w:lvlText w:val="•"/>
      <w:lvlJc w:val="left"/>
      <w:pPr>
        <w:ind w:left="4950" w:hanging="233"/>
      </w:pPr>
      <w:rPr>
        <w:rFonts w:hint="default"/>
        <w:lang w:val="en-US" w:eastAsia="en-US" w:bidi="en-US"/>
      </w:rPr>
    </w:lvl>
    <w:lvl w:ilvl="6" w:tplc="3AFAEFB2">
      <w:numFmt w:val="bullet"/>
      <w:lvlText w:val="•"/>
      <w:lvlJc w:val="left"/>
      <w:pPr>
        <w:ind w:left="5904" w:hanging="233"/>
      </w:pPr>
      <w:rPr>
        <w:rFonts w:hint="default"/>
        <w:lang w:val="en-US" w:eastAsia="en-US" w:bidi="en-US"/>
      </w:rPr>
    </w:lvl>
    <w:lvl w:ilvl="7" w:tplc="28F6AF3C">
      <w:numFmt w:val="bullet"/>
      <w:lvlText w:val="•"/>
      <w:lvlJc w:val="left"/>
      <w:pPr>
        <w:ind w:left="6858" w:hanging="233"/>
      </w:pPr>
      <w:rPr>
        <w:rFonts w:hint="default"/>
        <w:lang w:val="en-US" w:eastAsia="en-US" w:bidi="en-US"/>
      </w:rPr>
    </w:lvl>
    <w:lvl w:ilvl="8" w:tplc="1CA2B5B0">
      <w:numFmt w:val="bullet"/>
      <w:lvlText w:val="•"/>
      <w:lvlJc w:val="left"/>
      <w:pPr>
        <w:ind w:left="7812" w:hanging="233"/>
      </w:pPr>
      <w:rPr>
        <w:rFonts w:hint="default"/>
        <w:lang w:val="en-US" w:eastAsia="en-US" w:bidi="en-US"/>
      </w:rPr>
    </w:lvl>
  </w:abstractNum>
  <w:abstractNum w:abstractNumId="47">
    <w:nsid w:val="6E796CFE"/>
    <w:multiLevelType w:val="hybridMultilevel"/>
    <w:tmpl w:val="4A3AFBB2"/>
    <w:lvl w:ilvl="0" w:tplc="92D8FA6C">
      <w:start w:val="1"/>
      <w:numFmt w:val="lowerLetter"/>
      <w:lvlText w:val="%1."/>
      <w:lvlJc w:val="left"/>
      <w:pPr>
        <w:ind w:left="166" w:hanging="384"/>
        <w:jc w:val="left"/>
      </w:pPr>
      <w:rPr>
        <w:rFonts w:ascii="Arial" w:eastAsia="Arial" w:hAnsi="Arial" w:cs="Arial" w:hint="default"/>
        <w:spacing w:val="-1"/>
        <w:w w:val="101"/>
        <w:sz w:val="17"/>
        <w:szCs w:val="17"/>
      </w:rPr>
    </w:lvl>
    <w:lvl w:ilvl="1" w:tplc="BFA6DACA">
      <w:numFmt w:val="bullet"/>
      <w:lvlText w:val="•"/>
      <w:lvlJc w:val="left"/>
      <w:pPr>
        <w:ind w:left="1246" w:hanging="384"/>
      </w:pPr>
      <w:rPr>
        <w:rFonts w:hint="default"/>
      </w:rPr>
    </w:lvl>
    <w:lvl w:ilvl="2" w:tplc="043EFE8E">
      <w:numFmt w:val="bullet"/>
      <w:lvlText w:val="•"/>
      <w:lvlJc w:val="left"/>
      <w:pPr>
        <w:ind w:left="2332" w:hanging="384"/>
      </w:pPr>
      <w:rPr>
        <w:rFonts w:hint="default"/>
      </w:rPr>
    </w:lvl>
    <w:lvl w:ilvl="3" w:tplc="509249F0">
      <w:numFmt w:val="bullet"/>
      <w:lvlText w:val="•"/>
      <w:lvlJc w:val="left"/>
      <w:pPr>
        <w:ind w:left="3419" w:hanging="384"/>
      </w:pPr>
      <w:rPr>
        <w:rFonts w:hint="default"/>
      </w:rPr>
    </w:lvl>
    <w:lvl w:ilvl="4" w:tplc="D29671BE">
      <w:numFmt w:val="bullet"/>
      <w:lvlText w:val="•"/>
      <w:lvlJc w:val="left"/>
      <w:pPr>
        <w:ind w:left="4505" w:hanging="384"/>
      </w:pPr>
      <w:rPr>
        <w:rFonts w:hint="default"/>
      </w:rPr>
    </w:lvl>
    <w:lvl w:ilvl="5" w:tplc="E5C43B06">
      <w:numFmt w:val="bullet"/>
      <w:lvlText w:val="•"/>
      <w:lvlJc w:val="left"/>
      <w:pPr>
        <w:ind w:left="5592" w:hanging="384"/>
      </w:pPr>
      <w:rPr>
        <w:rFonts w:hint="default"/>
      </w:rPr>
    </w:lvl>
    <w:lvl w:ilvl="6" w:tplc="DC60DEA4">
      <w:numFmt w:val="bullet"/>
      <w:lvlText w:val="•"/>
      <w:lvlJc w:val="left"/>
      <w:pPr>
        <w:ind w:left="6678" w:hanging="384"/>
      </w:pPr>
      <w:rPr>
        <w:rFonts w:hint="default"/>
      </w:rPr>
    </w:lvl>
    <w:lvl w:ilvl="7" w:tplc="BD7E331C">
      <w:numFmt w:val="bullet"/>
      <w:lvlText w:val="•"/>
      <w:lvlJc w:val="left"/>
      <w:pPr>
        <w:ind w:left="7765" w:hanging="384"/>
      </w:pPr>
      <w:rPr>
        <w:rFonts w:hint="default"/>
      </w:rPr>
    </w:lvl>
    <w:lvl w:ilvl="8" w:tplc="45F6570A">
      <w:numFmt w:val="bullet"/>
      <w:lvlText w:val="•"/>
      <w:lvlJc w:val="left"/>
      <w:pPr>
        <w:ind w:left="8851" w:hanging="384"/>
      </w:pPr>
      <w:rPr>
        <w:rFonts w:hint="default"/>
      </w:rPr>
    </w:lvl>
  </w:abstractNum>
  <w:abstractNum w:abstractNumId="48">
    <w:nsid w:val="6F2E151E"/>
    <w:multiLevelType w:val="hybridMultilevel"/>
    <w:tmpl w:val="BB0C4D82"/>
    <w:lvl w:ilvl="0" w:tplc="D144C1E4">
      <w:start w:val="1"/>
      <w:numFmt w:val="decimal"/>
      <w:lvlText w:val="%1."/>
      <w:lvlJc w:val="left"/>
      <w:pPr>
        <w:ind w:left="180" w:hanging="170"/>
      </w:pPr>
      <w:rPr>
        <w:rFonts w:hint="default"/>
        <w:strike/>
        <w:spacing w:val="-1"/>
        <w:w w:val="100"/>
        <w:sz w:val="20"/>
        <w:szCs w:val="20"/>
        <w:lang w:val="en-US" w:eastAsia="en-US" w:bidi="en-US"/>
      </w:rPr>
    </w:lvl>
    <w:lvl w:ilvl="1" w:tplc="DFCAF458">
      <w:numFmt w:val="bullet"/>
      <w:lvlText w:val="•"/>
      <w:lvlJc w:val="left"/>
      <w:pPr>
        <w:ind w:left="1134" w:hanging="170"/>
      </w:pPr>
      <w:rPr>
        <w:rFonts w:hint="default"/>
        <w:lang w:val="en-US" w:eastAsia="en-US" w:bidi="en-US"/>
      </w:rPr>
    </w:lvl>
    <w:lvl w:ilvl="2" w:tplc="7506D43E">
      <w:numFmt w:val="bullet"/>
      <w:lvlText w:val="•"/>
      <w:lvlJc w:val="left"/>
      <w:pPr>
        <w:ind w:left="2088" w:hanging="170"/>
      </w:pPr>
      <w:rPr>
        <w:rFonts w:hint="default"/>
        <w:lang w:val="en-US" w:eastAsia="en-US" w:bidi="en-US"/>
      </w:rPr>
    </w:lvl>
    <w:lvl w:ilvl="3" w:tplc="F7C25B7A">
      <w:numFmt w:val="bullet"/>
      <w:lvlText w:val="•"/>
      <w:lvlJc w:val="left"/>
      <w:pPr>
        <w:ind w:left="3042" w:hanging="170"/>
      </w:pPr>
      <w:rPr>
        <w:rFonts w:hint="default"/>
        <w:lang w:val="en-US" w:eastAsia="en-US" w:bidi="en-US"/>
      </w:rPr>
    </w:lvl>
    <w:lvl w:ilvl="4" w:tplc="C84CAA74">
      <w:numFmt w:val="bullet"/>
      <w:lvlText w:val="•"/>
      <w:lvlJc w:val="left"/>
      <w:pPr>
        <w:ind w:left="3996" w:hanging="170"/>
      </w:pPr>
      <w:rPr>
        <w:rFonts w:hint="default"/>
        <w:lang w:val="en-US" w:eastAsia="en-US" w:bidi="en-US"/>
      </w:rPr>
    </w:lvl>
    <w:lvl w:ilvl="5" w:tplc="9FBC7286">
      <w:numFmt w:val="bullet"/>
      <w:lvlText w:val="•"/>
      <w:lvlJc w:val="left"/>
      <w:pPr>
        <w:ind w:left="4950" w:hanging="170"/>
      </w:pPr>
      <w:rPr>
        <w:rFonts w:hint="default"/>
        <w:lang w:val="en-US" w:eastAsia="en-US" w:bidi="en-US"/>
      </w:rPr>
    </w:lvl>
    <w:lvl w:ilvl="6" w:tplc="E69A5220">
      <w:numFmt w:val="bullet"/>
      <w:lvlText w:val="•"/>
      <w:lvlJc w:val="left"/>
      <w:pPr>
        <w:ind w:left="5904" w:hanging="170"/>
      </w:pPr>
      <w:rPr>
        <w:rFonts w:hint="default"/>
        <w:lang w:val="en-US" w:eastAsia="en-US" w:bidi="en-US"/>
      </w:rPr>
    </w:lvl>
    <w:lvl w:ilvl="7" w:tplc="EDD22C80">
      <w:numFmt w:val="bullet"/>
      <w:lvlText w:val="•"/>
      <w:lvlJc w:val="left"/>
      <w:pPr>
        <w:ind w:left="6858" w:hanging="170"/>
      </w:pPr>
      <w:rPr>
        <w:rFonts w:hint="default"/>
        <w:lang w:val="en-US" w:eastAsia="en-US" w:bidi="en-US"/>
      </w:rPr>
    </w:lvl>
    <w:lvl w:ilvl="8" w:tplc="B4943C44">
      <w:numFmt w:val="bullet"/>
      <w:lvlText w:val="•"/>
      <w:lvlJc w:val="left"/>
      <w:pPr>
        <w:ind w:left="7812" w:hanging="170"/>
      </w:pPr>
      <w:rPr>
        <w:rFonts w:hint="default"/>
        <w:lang w:val="en-US" w:eastAsia="en-US" w:bidi="en-US"/>
      </w:rPr>
    </w:lvl>
  </w:abstractNum>
  <w:abstractNum w:abstractNumId="49">
    <w:nsid w:val="703D292D"/>
    <w:multiLevelType w:val="multilevel"/>
    <w:tmpl w:val="B2F4EB8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77AD0827"/>
    <w:multiLevelType w:val="multilevel"/>
    <w:tmpl w:val="BD5E6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77C764EB"/>
    <w:multiLevelType w:val="hybridMultilevel"/>
    <w:tmpl w:val="AA645DD6"/>
    <w:lvl w:ilvl="0" w:tplc="6AE2E952">
      <w:start w:val="1"/>
      <w:numFmt w:val="decimal"/>
      <w:lvlText w:val="%1."/>
      <w:lvlJc w:val="left"/>
      <w:pPr>
        <w:ind w:left="180" w:hanging="170"/>
      </w:pPr>
      <w:rPr>
        <w:rFonts w:hint="default"/>
        <w:strike/>
        <w:spacing w:val="-1"/>
        <w:w w:val="100"/>
        <w:sz w:val="20"/>
        <w:szCs w:val="20"/>
        <w:lang w:val="en-US" w:eastAsia="en-US" w:bidi="en-US"/>
      </w:rPr>
    </w:lvl>
    <w:lvl w:ilvl="1" w:tplc="90102298">
      <w:numFmt w:val="bullet"/>
      <w:lvlText w:val="•"/>
      <w:lvlJc w:val="left"/>
      <w:pPr>
        <w:ind w:left="1134" w:hanging="170"/>
      </w:pPr>
      <w:rPr>
        <w:rFonts w:hint="default"/>
        <w:lang w:val="en-US" w:eastAsia="en-US" w:bidi="en-US"/>
      </w:rPr>
    </w:lvl>
    <w:lvl w:ilvl="2" w:tplc="8B6E8D12">
      <w:numFmt w:val="bullet"/>
      <w:lvlText w:val="•"/>
      <w:lvlJc w:val="left"/>
      <w:pPr>
        <w:ind w:left="2088" w:hanging="170"/>
      </w:pPr>
      <w:rPr>
        <w:rFonts w:hint="default"/>
        <w:lang w:val="en-US" w:eastAsia="en-US" w:bidi="en-US"/>
      </w:rPr>
    </w:lvl>
    <w:lvl w:ilvl="3" w:tplc="5D6C78D6">
      <w:numFmt w:val="bullet"/>
      <w:lvlText w:val="•"/>
      <w:lvlJc w:val="left"/>
      <w:pPr>
        <w:ind w:left="3042" w:hanging="170"/>
      </w:pPr>
      <w:rPr>
        <w:rFonts w:hint="default"/>
        <w:lang w:val="en-US" w:eastAsia="en-US" w:bidi="en-US"/>
      </w:rPr>
    </w:lvl>
    <w:lvl w:ilvl="4" w:tplc="2C3C4726">
      <w:numFmt w:val="bullet"/>
      <w:lvlText w:val="•"/>
      <w:lvlJc w:val="left"/>
      <w:pPr>
        <w:ind w:left="3996" w:hanging="170"/>
      </w:pPr>
      <w:rPr>
        <w:rFonts w:hint="default"/>
        <w:lang w:val="en-US" w:eastAsia="en-US" w:bidi="en-US"/>
      </w:rPr>
    </w:lvl>
    <w:lvl w:ilvl="5" w:tplc="D416FD54">
      <w:numFmt w:val="bullet"/>
      <w:lvlText w:val="•"/>
      <w:lvlJc w:val="left"/>
      <w:pPr>
        <w:ind w:left="4950" w:hanging="170"/>
      </w:pPr>
      <w:rPr>
        <w:rFonts w:hint="default"/>
        <w:lang w:val="en-US" w:eastAsia="en-US" w:bidi="en-US"/>
      </w:rPr>
    </w:lvl>
    <w:lvl w:ilvl="6" w:tplc="28F49214">
      <w:numFmt w:val="bullet"/>
      <w:lvlText w:val="•"/>
      <w:lvlJc w:val="left"/>
      <w:pPr>
        <w:ind w:left="5904" w:hanging="170"/>
      </w:pPr>
      <w:rPr>
        <w:rFonts w:hint="default"/>
        <w:lang w:val="en-US" w:eastAsia="en-US" w:bidi="en-US"/>
      </w:rPr>
    </w:lvl>
    <w:lvl w:ilvl="7" w:tplc="80E656B4">
      <w:numFmt w:val="bullet"/>
      <w:lvlText w:val="•"/>
      <w:lvlJc w:val="left"/>
      <w:pPr>
        <w:ind w:left="6858" w:hanging="170"/>
      </w:pPr>
      <w:rPr>
        <w:rFonts w:hint="default"/>
        <w:lang w:val="en-US" w:eastAsia="en-US" w:bidi="en-US"/>
      </w:rPr>
    </w:lvl>
    <w:lvl w:ilvl="8" w:tplc="8D626CA6">
      <w:numFmt w:val="bullet"/>
      <w:lvlText w:val="•"/>
      <w:lvlJc w:val="left"/>
      <w:pPr>
        <w:ind w:left="7812" w:hanging="170"/>
      </w:pPr>
      <w:rPr>
        <w:rFonts w:hint="default"/>
        <w:lang w:val="en-US" w:eastAsia="en-US" w:bidi="en-US"/>
      </w:rPr>
    </w:lvl>
  </w:abstractNum>
  <w:abstractNum w:abstractNumId="52">
    <w:nsid w:val="78936AEF"/>
    <w:multiLevelType w:val="multilevel"/>
    <w:tmpl w:val="29FAE0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7A694E91"/>
    <w:multiLevelType w:val="multilevel"/>
    <w:tmpl w:val="C908E7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7AE32B90"/>
    <w:multiLevelType w:val="multilevel"/>
    <w:tmpl w:val="B78AA270"/>
    <w:lvl w:ilvl="0">
      <w:start w:val="2"/>
      <w:numFmt w:val="decimal"/>
      <w:lvlText w:val="%1."/>
      <w:lvlJc w:val="left"/>
      <w:pPr>
        <w:ind w:left="180" w:hanging="170"/>
      </w:pPr>
      <w:rPr>
        <w:rFonts w:hint="default"/>
        <w:strike/>
        <w:spacing w:val="-1"/>
        <w:w w:val="100"/>
        <w:sz w:val="20"/>
        <w:szCs w:val="20"/>
        <w:lang w:val="en-US" w:eastAsia="en-US" w:bidi="en-US"/>
      </w:rPr>
    </w:lvl>
    <w:lvl w:ilvl="1">
      <w:start w:val="1"/>
      <w:numFmt w:val="decimal"/>
      <w:lvlText w:val="%1.%2."/>
      <w:lvlJc w:val="left"/>
      <w:pPr>
        <w:ind w:left="180" w:hanging="337"/>
      </w:pPr>
      <w:rPr>
        <w:rFonts w:hint="default"/>
        <w:strike/>
        <w:spacing w:val="-1"/>
        <w:w w:val="100"/>
        <w:sz w:val="20"/>
        <w:szCs w:val="20"/>
        <w:lang w:val="en-US" w:eastAsia="en-US" w:bidi="en-US"/>
      </w:rPr>
    </w:lvl>
    <w:lvl w:ilvl="2">
      <w:numFmt w:val="bullet"/>
      <w:lvlText w:val="•"/>
      <w:lvlJc w:val="left"/>
      <w:pPr>
        <w:ind w:left="2088" w:hanging="337"/>
      </w:pPr>
      <w:rPr>
        <w:rFonts w:hint="default"/>
        <w:lang w:val="en-US" w:eastAsia="en-US" w:bidi="en-US"/>
      </w:rPr>
    </w:lvl>
    <w:lvl w:ilvl="3">
      <w:numFmt w:val="bullet"/>
      <w:lvlText w:val="•"/>
      <w:lvlJc w:val="left"/>
      <w:pPr>
        <w:ind w:left="3042" w:hanging="337"/>
      </w:pPr>
      <w:rPr>
        <w:rFonts w:hint="default"/>
        <w:lang w:val="en-US" w:eastAsia="en-US" w:bidi="en-US"/>
      </w:rPr>
    </w:lvl>
    <w:lvl w:ilvl="4">
      <w:numFmt w:val="bullet"/>
      <w:lvlText w:val="•"/>
      <w:lvlJc w:val="left"/>
      <w:pPr>
        <w:ind w:left="3996" w:hanging="337"/>
      </w:pPr>
      <w:rPr>
        <w:rFonts w:hint="default"/>
        <w:lang w:val="en-US" w:eastAsia="en-US" w:bidi="en-US"/>
      </w:rPr>
    </w:lvl>
    <w:lvl w:ilvl="5">
      <w:numFmt w:val="bullet"/>
      <w:lvlText w:val="•"/>
      <w:lvlJc w:val="left"/>
      <w:pPr>
        <w:ind w:left="4950" w:hanging="337"/>
      </w:pPr>
      <w:rPr>
        <w:rFonts w:hint="default"/>
        <w:lang w:val="en-US" w:eastAsia="en-US" w:bidi="en-US"/>
      </w:rPr>
    </w:lvl>
    <w:lvl w:ilvl="6">
      <w:numFmt w:val="bullet"/>
      <w:lvlText w:val="•"/>
      <w:lvlJc w:val="left"/>
      <w:pPr>
        <w:ind w:left="5904" w:hanging="337"/>
      </w:pPr>
      <w:rPr>
        <w:rFonts w:hint="default"/>
        <w:lang w:val="en-US" w:eastAsia="en-US" w:bidi="en-US"/>
      </w:rPr>
    </w:lvl>
    <w:lvl w:ilvl="7">
      <w:numFmt w:val="bullet"/>
      <w:lvlText w:val="•"/>
      <w:lvlJc w:val="left"/>
      <w:pPr>
        <w:ind w:left="6858" w:hanging="337"/>
      </w:pPr>
      <w:rPr>
        <w:rFonts w:hint="default"/>
        <w:lang w:val="en-US" w:eastAsia="en-US" w:bidi="en-US"/>
      </w:rPr>
    </w:lvl>
    <w:lvl w:ilvl="8">
      <w:numFmt w:val="bullet"/>
      <w:lvlText w:val="•"/>
      <w:lvlJc w:val="left"/>
      <w:pPr>
        <w:ind w:left="7812" w:hanging="337"/>
      </w:pPr>
      <w:rPr>
        <w:rFonts w:hint="default"/>
        <w:lang w:val="en-US" w:eastAsia="en-US" w:bidi="en-US"/>
      </w:rPr>
    </w:lvl>
  </w:abstractNum>
  <w:abstractNum w:abstractNumId="55">
    <w:nsid w:val="7E5E2AF7"/>
    <w:multiLevelType w:val="hybridMultilevel"/>
    <w:tmpl w:val="22B4BC52"/>
    <w:lvl w:ilvl="0" w:tplc="4DD0B9C2">
      <w:start w:val="1"/>
      <w:numFmt w:val="decimal"/>
      <w:lvlText w:val="%1."/>
      <w:lvlJc w:val="left"/>
      <w:pPr>
        <w:ind w:left="180" w:hanging="219"/>
      </w:pPr>
      <w:rPr>
        <w:rFonts w:hint="default"/>
        <w:strike/>
        <w:w w:val="100"/>
        <w:lang w:val="en-US" w:eastAsia="en-US" w:bidi="en-US"/>
      </w:rPr>
    </w:lvl>
    <w:lvl w:ilvl="1" w:tplc="D772D202">
      <w:start w:val="1"/>
      <w:numFmt w:val="decimal"/>
      <w:lvlText w:val="%2."/>
      <w:lvlJc w:val="left"/>
      <w:pPr>
        <w:ind w:left="1620" w:hanging="360"/>
      </w:pPr>
      <w:rPr>
        <w:rFonts w:hint="default"/>
        <w:strike/>
        <w:w w:val="100"/>
        <w:lang w:val="en-US" w:eastAsia="en-US" w:bidi="en-US"/>
      </w:rPr>
    </w:lvl>
    <w:lvl w:ilvl="2" w:tplc="0BC85BF2">
      <w:numFmt w:val="bullet"/>
      <w:lvlText w:val="•"/>
      <w:lvlJc w:val="left"/>
      <w:pPr>
        <w:ind w:left="6120" w:hanging="360"/>
      </w:pPr>
      <w:rPr>
        <w:rFonts w:hint="default"/>
        <w:lang w:val="en-US" w:eastAsia="en-US" w:bidi="en-US"/>
      </w:rPr>
    </w:lvl>
    <w:lvl w:ilvl="3" w:tplc="D6003AD0">
      <w:numFmt w:val="bullet"/>
      <w:lvlText w:val="•"/>
      <w:lvlJc w:val="left"/>
      <w:pPr>
        <w:ind w:left="6570" w:hanging="360"/>
      </w:pPr>
      <w:rPr>
        <w:rFonts w:hint="default"/>
        <w:lang w:val="en-US" w:eastAsia="en-US" w:bidi="en-US"/>
      </w:rPr>
    </w:lvl>
    <w:lvl w:ilvl="4" w:tplc="8BC6AAD0">
      <w:numFmt w:val="bullet"/>
      <w:lvlText w:val="•"/>
      <w:lvlJc w:val="left"/>
      <w:pPr>
        <w:ind w:left="7020" w:hanging="360"/>
      </w:pPr>
      <w:rPr>
        <w:rFonts w:hint="default"/>
        <w:lang w:val="en-US" w:eastAsia="en-US" w:bidi="en-US"/>
      </w:rPr>
    </w:lvl>
    <w:lvl w:ilvl="5" w:tplc="9926E042">
      <w:numFmt w:val="bullet"/>
      <w:lvlText w:val="•"/>
      <w:lvlJc w:val="left"/>
      <w:pPr>
        <w:ind w:left="7470" w:hanging="360"/>
      </w:pPr>
      <w:rPr>
        <w:rFonts w:hint="default"/>
        <w:lang w:val="en-US" w:eastAsia="en-US" w:bidi="en-US"/>
      </w:rPr>
    </w:lvl>
    <w:lvl w:ilvl="6" w:tplc="F59ACF80">
      <w:numFmt w:val="bullet"/>
      <w:lvlText w:val="•"/>
      <w:lvlJc w:val="left"/>
      <w:pPr>
        <w:ind w:left="7920" w:hanging="360"/>
      </w:pPr>
      <w:rPr>
        <w:rFonts w:hint="default"/>
        <w:lang w:val="en-US" w:eastAsia="en-US" w:bidi="en-US"/>
      </w:rPr>
    </w:lvl>
    <w:lvl w:ilvl="7" w:tplc="04A807DE">
      <w:numFmt w:val="bullet"/>
      <w:lvlText w:val="•"/>
      <w:lvlJc w:val="left"/>
      <w:pPr>
        <w:ind w:left="8370" w:hanging="360"/>
      </w:pPr>
      <w:rPr>
        <w:rFonts w:hint="default"/>
        <w:lang w:val="en-US" w:eastAsia="en-US" w:bidi="en-US"/>
      </w:rPr>
    </w:lvl>
    <w:lvl w:ilvl="8" w:tplc="46CC5DC8">
      <w:numFmt w:val="bullet"/>
      <w:lvlText w:val="•"/>
      <w:lvlJc w:val="left"/>
      <w:pPr>
        <w:ind w:left="8820" w:hanging="360"/>
      </w:pPr>
      <w:rPr>
        <w:rFonts w:hint="default"/>
        <w:lang w:val="en-US" w:eastAsia="en-US" w:bidi="en-US"/>
      </w:rPr>
    </w:lvl>
  </w:abstractNum>
  <w:num w:numId="1">
    <w:abstractNumId w:val="2"/>
  </w:num>
  <w:num w:numId="2">
    <w:abstractNumId w:val="46"/>
  </w:num>
  <w:num w:numId="3">
    <w:abstractNumId w:val="30"/>
  </w:num>
  <w:num w:numId="4">
    <w:abstractNumId w:val="11"/>
  </w:num>
  <w:num w:numId="5">
    <w:abstractNumId w:val="48"/>
  </w:num>
  <w:num w:numId="6">
    <w:abstractNumId w:val="29"/>
  </w:num>
  <w:num w:numId="7">
    <w:abstractNumId w:val="12"/>
  </w:num>
  <w:num w:numId="8">
    <w:abstractNumId w:val="10"/>
  </w:num>
  <w:num w:numId="9">
    <w:abstractNumId w:val="54"/>
  </w:num>
  <w:num w:numId="10">
    <w:abstractNumId w:val="26"/>
  </w:num>
  <w:num w:numId="11">
    <w:abstractNumId w:val="7"/>
  </w:num>
  <w:num w:numId="12">
    <w:abstractNumId w:val="20"/>
  </w:num>
  <w:num w:numId="13">
    <w:abstractNumId w:val="13"/>
  </w:num>
  <w:num w:numId="14">
    <w:abstractNumId w:val="17"/>
  </w:num>
  <w:num w:numId="15">
    <w:abstractNumId w:val="41"/>
  </w:num>
  <w:num w:numId="16">
    <w:abstractNumId w:val="51"/>
  </w:num>
  <w:num w:numId="17">
    <w:abstractNumId w:val="27"/>
  </w:num>
  <w:num w:numId="18">
    <w:abstractNumId w:val="28"/>
  </w:num>
  <w:num w:numId="19">
    <w:abstractNumId w:val="6"/>
  </w:num>
  <w:num w:numId="20">
    <w:abstractNumId w:val="39"/>
  </w:num>
  <w:num w:numId="21">
    <w:abstractNumId w:val="16"/>
  </w:num>
  <w:num w:numId="22">
    <w:abstractNumId w:val="36"/>
  </w:num>
  <w:num w:numId="23">
    <w:abstractNumId w:val="22"/>
  </w:num>
  <w:num w:numId="24">
    <w:abstractNumId w:val="14"/>
  </w:num>
  <w:num w:numId="25">
    <w:abstractNumId w:val="3"/>
  </w:num>
  <w:num w:numId="26">
    <w:abstractNumId w:val="31"/>
  </w:num>
  <w:num w:numId="27">
    <w:abstractNumId w:val="42"/>
  </w:num>
  <w:num w:numId="28">
    <w:abstractNumId w:val="9"/>
  </w:num>
  <w:num w:numId="29">
    <w:abstractNumId w:val="38"/>
  </w:num>
  <w:num w:numId="30">
    <w:abstractNumId w:val="33"/>
  </w:num>
  <w:num w:numId="31">
    <w:abstractNumId w:val="43"/>
  </w:num>
  <w:num w:numId="32">
    <w:abstractNumId w:val="35"/>
  </w:num>
  <w:num w:numId="33">
    <w:abstractNumId w:val="45"/>
  </w:num>
  <w:num w:numId="34">
    <w:abstractNumId w:val="34"/>
  </w:num>
  <w:num w:numId="35">
    <w:abstractNumId w:val="1"/>
  </w:num>
  <w:num w:numId="36">
    <w:abstractNumId w:val="24"/>
  </w:num>
  <w:num w:numId="37">
    <w:abstractNumId w:val="8"/>
  </w:num>
  <w:num w:numId="38">
    <w:abstractNumId w:val="19"/>
  </w:num>
  <w:num w:numId="39">
    <w:abstractNumId w:val="55"/>
  </w:num>
  <w:num w:numId="40">
    <w:abstractNumId w:val="49"/>
  </w:num>
  <w:num w:numId="41">
    <w:abstractNumId w:val="49"/>
    <w:lvlOverride w:ilvl="2">
      <w:startOverride w:val="1"/>
    </w:lvlOverride>
  </w:num>
  <w:num w:numId="42">
    <w:abstractNumId w:val="32"/>
  </w:num>
  <w:num w:numId="43">
    <w:abstractNumId w:val="15"/>
  </w:num>
  <w:num w:numId="44">
    <w:abstractNumId w:val="21"/>
  </w:num>
  <w:num w:numId="45">
    <w:abstractNumId w:val="5"/>
  </w:num>
  <w:num w:numId="46">
    <w:abstractNumId w:val="23"/>
  </w:num>
  <w:num w:numId="47">
    <w:abstractNumId w:val="4"/>
  </w:num>
  <w:num w:numId="48">
    <w:abstractNumId w:val="52"/>
  </w:num>
  <w:num w:numId="49">
    <w:abstractNumId w:val="44"/>
  </w:num>
  <w:num w:numId="50">
    <w:abstractNumId w:val="53"/>
  </w:num>
  <w:num w:numId="51">
    <w:abstractNumId w:val="50"/>
  </w:num>
  <w:num w:numId="52">
    <w:abstractNumId w:val="37"/>
  </w:num>
  <w:num w:numId="53">
    <w:abstractNumId w:val="47"/>
  </w:num>
  <w:num w:numId="54">
    <w:abstractNumId w:val="18"/>
  </w:num>
  <w:num w:numId="55">
    <w:abstractNumId w:val="40"/>
  </w:num>
  <w:num w:numId="56">
    <w:abstractNumId w:val="0"/>
  </w:num>
  <w:num w:numId="57">
    <w:abstractNumId w:val="25"/>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TrackMoves/>
  <w:defaultTabStop w:val="720"/>
  <w:characterSpacingControl w:val="doNotCompress"/>
  <w:hdrShapeDefaults>
    <o:shapedefaults v:ext="edit" spidmax="5014"/>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91FD1"/>
    <w:rsid w:val="0000038F"/>
    <w:rsid w:val="00002B74"/>
    <w:rsid w:val="00004689"/>
    <w:rsid w:val="00007EC6"/>
    <w:rsid w:val="00016CBA"/>
    <w:rsid w:val="00020DF5"/>
    <w:rsid w:val="00027BA5"/>
    <w:rsid w:val="00030E93"/>
    <w:rsid w:val="00031C6C"/>
    <w:rsid w:val="000436F5"/>
    <w:rsid w:val="000452AC"/>
    <w:rsid w:val="00052F76"/>
    <w:rsid w:val="00055937"/>
    <w:rsid w:val="0008390D"/>
    <w:rsid w:val="00084AB2"/>
    <w:rsid w:val="0008524A"/>
    <w:rsid w:val="000879A9"/>
    <w:rsid w:val="00090180"/>
    <w:rsid w:val="00090797"/>
    <w:rsid w:val="000921BD"/>
    <w:rsid w:val="000A2F0A"/>
    <w:rsid w:val="000B4A46"/>
    <w:rsid w:val="000B5CA6"/>
    <w:rsid w:val="000B7041"/>
    <w:rsid w:val="000C31CF"/>
    <w:rsid w:val="000D0876"/>
    <w:rsid w:val="000D45AB"/>
    <w:rsid w:val="000D4BAB"/>
    <w:rsid w:val="000E68AF"/>
    <w:rsid w:val="000F606D"/>
    <w:rsid w:val="000F6B1B"/>
    <w:rsid w:val="00106CDB"/>
    <w:rsid w:val="001074C7"/>
    <w:rsid w:val="00133049"/>
    <w:rsid w:val="001349CC"/>
    <w:rsid w:val="001400D3"/>
    <w:rsid w:val="001445C2"/>
    <w:rsid w:val="0014468B"/>
    <w:rsid w:val="0016055F"/>
    <w:rsid w:val="00173557"/>
    <w:rsid w:val="0018012E"/>
    <w:rsid w:val="00181C9A"/>
    <w:rsid w:val="00182057"/>
    <w:rsid w:val="001873BB"/>
    <w:rsid w:val="001A7380"/>
    <w:rsid w:val="001B43F2"/>
    <w:rsid w:val="001B4F98"/>
    <w:rsid w:val="001C12DB"/>
    <w:rsid w:val="001C2878"/>
    <w:rsid w:val="001C2F77"/>
    <w:rsid w:val="001C3ACD"/>
    <w:rsid w:val="001C443B"/>
    <w:rsid w:val="001D55E3"/>
    <w:rsid w:val="001D6339"/>
    <w:rsid w:val="001E10D4"/>
    <w:rsid w:val="001E6572"/>
    <w:rsid w:val="001E6B5E"/>
    <w:rsid w:val="001E73FE"/>
    <w:rsid w:val="001F392D"/>
    <w:rsid w:val="001F4550"/>
    <w:rsid w:val="001F5048"/>
    <w:rsid w:val="001F6978"/>
    <w:rsid w:val="0020177E"/>
    <w:rsid w:val="00207DC9"/>
    <w:rsid w:val="00215BDD"/>
    <w:rsid w:val="002256C3"/>
    <w:rsid w:val="00226780"/>
    <w:rsid w:val="00227822"/>
    <w:rsid w:val="002432AA"/>
    <w:rsid w:val="00267BFB"/>
    <w:rsid w:val="00267D01"/>
    <w:rsid w:val="00273EBC"/>
    <w:rsid w:val="002767F7"/>
    <w:rsid w:val="0029786C"/>
    <w:rsid w:val="002A5C89"/>
    <w:rsid w:val="002A6F8A"/>
    <w:rsid w:val="002A73CD"/>
    <w:rsid w:val="002B3DFF"/>
    <w:rsid w:val="002B68B2"/>
    <w:rsid w:val="002C3355"/>
    <w:rsid w:val="002D19B5"/>
    <w:rsid w:val="002F19CC"/>
    <w:rsid w:val="00314721"/>
    <w:rsid w:val="003179DA"/>
    <w:rsid w:val="00320B27"/>
    <w:rsid w:val="00335BC1"/>
    <w:rsid w:val="00341D3D"/>
    <w:rsid w:val="00341FE8"/>
    <w:rsid w:val="00347A22"/>
    <w:rsid w:val="0035353A"/>
    <w:rsid w:val="0036239F"/>
    <w:rsid w:val="0036445C"/>
    <w:rsid w:val="003801CB"/>
    <w:rsid w:val="00380602"/>
    <w:rsid w:val="00384D3F"/>
    <w:rsid w:val="0038630B"/>
    <w:rsid w:val="00393F06"/>
    <w:rsid w:val="003A6A58"/>
    <w:rsid w:val="003B3886"/>
    <w:rsid w:val="003B7606"/>
    <w:rsid w:val="003D0824"/>
    <w:rsid w:val="003D1ABE"/>
    <w:rsid w:val="003E007A"/>
    <w:rsid w:val="003E1C3E"/>
    <w:rsid w:val="003E643C"/>
    <w:rsid w:val="003F53D8"/>
    <w:rsid w:val="003F588C"/>
    <w:rsid w:val="00400317"/>
    <w:rsid w:val="00402651"/>
    <w:rsid w:val="004037C0"/>
    <w:rsid w:val="00406F36"/>
    <w:rsid w:val="00413AE4"/>
    <w:rsid w:val="004154EB"/>
    <w:rsid w:val="0042488D"/>
    <w:rsid w:val="00424C50"/>
    <w:rsid w:val="00431DD9"/>
    <w:rsid w:val="004375EC"/>
    <w:rsid w:val="00437A6D"/>
    <w:rsid w:val="00443F4D"/>
    <w:rsid w:val="00455ABA"/>
    <w:rsid w:val="004632F2"/>
    <w:rsid w:val="00464806"/>
    <w:rsid w:val="00472D2A"/>
    <w:rsid w:val="0048155D"/>
    <w:rsid w:val="00495EE0"/>
    <w:rsid w:val="00496FB1"/>
    <w:rsid w:val="004A1A83"/>
    <w:rsid w:val="004A4355"/>
    <w:rsid w:val="004A50B8"/>
    <w:rsid w:val="004B060D"/>
    <w:rsid w:val="004B10EB"/>
    <w:rsid w:val="004B28DF"/>
    <w:rsid w:val="004B2E2E"/>
    <w:rsid w:val="004B2E56"/>
    <w:rsid w:val="004B480A"/>
    <w:rsid w:val="004C5AB4"/>
    <w:rsid w:val="004C7C08"/>
    <w:rsid w:val="004D25B5"/>
    <w:rsid w:val="004D2C28"/>
    <w:rsid w:val="004D35CC"/>
    <w:rsid w:val="004D590E"/>
    <w:rsid w:val="004D6A75"/>
    <w:rsid w:val="004E40AE"/>
    <w:rsid w:val="004E7330"/>
    <w:rsid w:val="004F0866"/>
    <w:rsid w:val="0051323D"/>
    <w:rsid w:val="00521030"/>
    <w:rsid w:val="00533EA6"/>
    <w:rsid w:val="00536BB1"/>
    <w:rsid w:val="005461E8"/>
    <w:rsid w:val="00546717"/>
    <w:rsid w:val="00552138"/>
    <w:rsid w:val="00557333"/>
    <w:rsid w:val="00563A9A"/>
    <w:rsid w:val="00565EB2"/>
    <w:rsid w:val="00566A56"/>
    <w:rsid w:val="00571606"/>
    <w:rsid w:val="00572043"/>
    <w:rsid w:val="00572929"/>
    <w:rsid w:val="00573101"/>
    <w:rsid w:val="0057636B"/>
    <w:rsid w:val="005767D0"/>
    <w:rsid w:val="005772E7"/>
    <w:rsid w:val="00582AB0"/>
    <w:rsid w:val="00583DF7"/>
    <w:rsid w:val="005850D7"/>
    <w:rsid w:val="0058785C"/>
    <w:rsid w:val="00590DE7"/>
    <w:rsid w:val="00593961"/>
    <w:rsid w:val="005A04B8"/>
    <w:rsid w:val="005C35EF"/>
    <w:rsid w:val="005C6517"/>
    <w:rsid w:val="005C67F6"/>
    <w:rsid w:val="005D4866"/>
    <w:rsid w:val="005E00E6"/>
    <w:rsid w:val="005F2565"/>
    <w:rsid w:val="00602594"/>
    <w:rsid w:val="006063A2"/>
    <w:rsid w:val="00611E51"/>
    <w:rsid w:val="006139EA"/>
    <w:rsid w:val="00614D42"/>
    <w:rsid w:val="006209F3"/>
    <w:rsid w:val="00624C9F"/>
    <w:rsid w:val="00626C40"/>
    <w:rsid w:val="00636BA8"/>
    <w:rsid w:val="00637B14"/>
    <w:rsid w:val="006407B6"/>
    <w:rsid w:val="00646839"/>
    <w:rsid w:val="006519E8"/>
    <w:rsid w:val="00654B22"/>
    <w:rsid w:val="00656F56"/>
    <w:rsid w:val="0066086C"/>
    <w:rsid w:val="00666070"/>
    <w:rsid w:val="00672439"/>
    <w:rsid w:val="006807A1"/>
    <w:rsid w:val="00680873"/>
    <w:rsid w:val="00685FC2"/>
    <w:rsid w:val="00686BB5"/>
    <w:rsid w:val="006A1171"/>
    <w:rsid w:val="006A24CE"/>
    <w:rsid w:val="006B4356"/>
    <w:rsid w:val="006B7EFB"/>
    <w:rsid w:val="006C0054"/>
    <w:rsid w:val="006D3314"/>
    <w:rsid w:val="006D4C93"/>
    <w:rsid w:val="006D68A4"/>
    <w:rsid w:val="006E05EF"/>
    <w:rsid w:val="006E10A1"/>
    <w:rsid w:val="006E2887"/>
    <w:rsid w:val="006E5A61"/>
    <w:rsid w:val="006E663C"/>
    <w:rsid w:val="006F0279"/>
    <w:rsid w:val="00701A77"/>
    <w:rsid w:val="00705294"/>
    <w:rsid w:val="00711B7C"/>
    <w:rsid w:val="00715BD4"/>
    <w:rsid w:val="007215CE"/>
    <w:rsid w:val="00723176"/>
    <w:rsid w:val="00725467"/>
    <w:rsid w:val="00725FF7"/>
    <w:rsid w:val="00732D05"/>
    <w:rsid w:val="0073537B"/>
    <w:rsid w:val="00735F6C"/>
    <w:rsid w:val="00741E57"/>
    <w:rsid w:val="00745F9E"/>
    <w:rsid w:val="00757E65"/>
    <w:rsid w:val="00760D88"/>
    <w:rsid w:val="00761A55"/>
    <w:rsid w:val="007628AF"/>
    <w:rsid w:val="007654D6"/>
    <w:rsid w:val="007715E9"/>
    <w:rsid w:val="00777995"/>
    <w:rsid w:val="00777E77"/>
    <w:rsid w:val="0078094E"/>
    <w:rsid w:val="00791FD1"/>
    <w:rsid w:val="0079226F"/>
    <w:rsid w:val="007D5B97"/>
    <w:rsid w:val="007E2548"/>
    <w:rsid w:val="007E2D85"/>
    <w:rsid w:val="007E3D41"/>
    <w:rsid w:val="007E61E1"/>
    <w:rsid w:val="007F3255"/>
    <w:rsid w:val="007F477D"/>
    <w:rsid w:val="007F5EA4"/>
    <w:rsid w:val="00803A01"/>
    <w:rsid w:val="00806639"/>
    <w:rsid w:val="0081716F"/>
    <w:rsid w:val="0082273C"/>
    <w:rsid w:val="0082304C"/>
    <w:rsid w:val="00826A98"/>
    <w:rsid w:val="008271F2"/>
    <w:rsid w:val="008325C5"/>
    <w:rsid w:val="00833BBA"/>
    <w:rsid w:val="00835E20"/>
    <w:rsid w:val="00841A08"/>
    <w:rsid w:val="00846D83"/>
    <w:rsid w:val="008475B1"/>
    <w:rsid w:val="00855FB3"/>
    <w:rsid w:val="008945A4"/>
    <w:rsid w:val="00896B6D"/>
    <w:rsid w:val="008A084D"/>
    <w:rsid w:val="008A14B8"/>
    <w:rsid w:val="008B2124"/>
    <w:rsid w:val="008B64B0"/>
    <w:rsid w:val="008C3C36"/>
    <w:rsid w:val="008C4238"/>
    <w:rsid w:val="008C46A6"/>
    <w:rsid w:val="008E0864"/>
    <w:rsid w:val="008E21CD"/>
    <w:rsid w:val="008F36B5"/>
    <w:rsid w:val="009030FB"/>
    <w:rsid w:val="00906635"/>
    <w:rsid w:val="00920078"/>
    <w:rsid w:val="00920342"/>
    <w:rsid w:val="009209B2"/>
    <w:rsid w:val="00931F0A"/>
    <w:rsid w:val="00932103"/>
    <w:rsid w:val="009434C3"/>
    <w:rsid w:val="009436C1"/>
    <w:rsid w:val="00950079"/>
    <w:rsid w:val="00950D30"/>
    <w:rsid w:val="009527D3"/>
    <w:rsid w:val="0096493C"/>
    <w:rsid w:val="0097111F"/>
    <w:rsid w:val="009735E9"/>
    <w:rsid w:val="00981C23"/>
    <w:rsid w:val="00982409"/>
    <w:rsid w:val="00985906"/>
    <w:rsid w:val="009A17ED"/>
    <w:rsid w:val="009B0B9B"/>
    <w:rsid w:val="009B0D9F"/>
    <w:rsid w:val="009C189B"/>
    <w:rsid w:val="009C354C"/>
    <w:rsid w:val="009E7851"/>
    <w:rsid w:val="009F2303"/>
    <w:rsid w:val="00A17A08"/>
    <w:rsid w:val="00A21D95"/>
    <w:rsid w:val="00A24090"/>
    <w:rsid w:val="00A2559A"/>
    <w:rsid w:val="00A46A52"/>
    <w:rsid w:val="00A53985"/>
    <w:rsid w:val="00A561EE"/>
    <w:rsid w:val="00A6363C"/>
    <w:rsid w:val="00A66EBB"/>
    <w:rsid w:val="00A70D1D"/>
    <w:rsid w:val="00A75E64"/>
    <w:rsid w:val="00A8581E"/>
    <w:rsid w:val="00A90E5B"/>
    <w:rsid w:val="00A94C9D"/>
    <w:rsid w:val="00A95B62"/>
    <w:rsid w:val="00AA063B"/>
    <w:rsid w:val="00AA3157"/>
    <w:rsid w:val="00AB628B"/>
    <w:rsid w:val="00AE1774"/>
    <w:rsid w:val="00AE28A3"/>
    <w:rsid w:val="00AF4C88"/>
    <w:rsid w:val="00AF5B8D"/>
    <w:rsid w:val="00B04C7A"/>
    <w:rsid w:val="00B070EF"/>
    <w:rsid w:val="00B221AA"/>
    <w:rsid w:val="00B23A40"/>
    <w:rsid w:val="00B32FC2"/>
    <w:rsid w:val="00B359D9"/>
    <w:rsid w:val="00B369A1"/>
    <w:rsid w:val="00B47525"/>
    <w:rsid w:val="00B522F8"/>
    <w:rsid w:val="00B551FC"/>
    <w:rsid w:val="00B569B0"/>
    <w:rsid w:val="00B608CC"/>
    <w:rsid w:val="00B7047D"/>
    <w:rsid w:val="00B70F2D"/>
    <w:rsid w:val="00B850E3"/>
    <w:rsid w:val="00B8548C"/>
    <w:rsid w:val="00B92C1F"/>
    <w:rsid w:val="00BA1585"/>
    <w:rsid w:val="00BA1CBF"/>
    <w:rsid w:val="00BA4FC7"/>
    <w:rsid w:val="00BA5725"/>
    <w:rsid w:val="00BB1F83"/>
    <w:rsid w:val="00BB3425"/>
    <w:rsid w:val="00BC27D5"/>
    <w:rsid w:val="00BE28AC"/>
    <w:rsid w:val="00BF3109"/>
    <w:rsid w:val="00BF456D"/>
    <w:rsid w:val="00BF6A21"/>
    <w:rsid w:val="00C021AE"/>
    <w:rsid w:val="00C10035"/>
    <w:rsid w:val="00C11FDC"/>
    <w:rsid w:val="00C21F71"/>
    <w:rsid w:val="00C2695D"/>
    <w:rsid w:val="00C34166"/>
    <w:rsid w:val="00C35381"/>
    <w:rsid w:val="00C404E2"/>
    <w:rsid w:val="00C44D5F"/>
    <w:rsid w:val="00C55BB4"/>
    <w:rsid w:val="00C578C3"/>
    <w:rsid w:val="00C606E8"/>
    <w:rsid w:val="00C628C6"/>
    <w:rsid w:val="00C70C90"/>
    <w:rsid w:val="00C823FD"/>
    <w:rsid w:val="00CA261F"/>
    <w:rsid w:val="00CA3D00"/>
    <w:rsid w:val="00CA4CF4"/>
    <w:rsid w:val="00CB5596"/>
    <w:rsid w:val="00CB5714"/>
    <w:rsid w:val="00CC3ACF"/>
    <w:rsid w:val="00CC3E6B"/>
    <w:rsid w:val="00CC58BA"/>
    <w:rsid w:val="00CC7654"/>
    <w:rsid w:val="00CD75E8"/>
    <w:rsid w:val="00CF3494"/>
    <w:rsid w:val="00CF41E6"/>
    <w:rsid w:val="00CF4F9C"/>
    <w:rsid w:val="00D03D6C"/>
    <w:rsid w:val="00D1360A"/>
    <w:rsid w:val="00D37AD7"/>
    <w:rsid w:val="00D47618"/>
    <w:rsid w:val="00D501C1"/>
    <w:rsid w:val="00D51EDF"/>
    <w:rsid w:val="00D53A79"/>
    <w:rsid w:val="00D572C0"/>
    <w:rsid w:val="00D60775"/>
    <w:rsid w:val="00D60A0A"/>
    <w:rsid w:val="00D65C9E"/>
    <w:rsid w:val="00D80C40"/>
    <w:rsid w:val="00D927E7"/>
    <w:rsid w:val="00D93817"/>
    <w:rsid w:val="00D94F9B"/>
    <w:rsid w:val="00D95545"/>
    <w:rsid w:val="00DA443A"/>
    <w:rsid w:val="00DA60F8"/>
    <w:rsid w:val="00DC7E6F"/>
    <w:rsid w:val="00DD4F1B"/>
    <w:rsid w:val="00DE0F38"/>
    <w:rsid w:val="00DE749A"/>
    <w:rsid w:val="00DF0748"/>
    <w:rsid w:val="00DF28F6"/>
    <w:rsid w:val="00DF48A7"/>
    <w:rsid w:val="00DF591C"/>
    <w:rsid w:val="00E12028"/>
    <w:rsid w:val="00E15A30"/>
    <w:rsid w:val="00E22209"/>
    <w:rsid w:val="00E2315F"/>
    <w:rsid w:val="00E2346F"/>
    <w:rsid w:val="00E365BF"/>
    <w:rsid w:val="00E41318"/>
    <w:rsid w:val="00E42648"/>
    <w:rsid w:val="00E42EBC"/>
    <w:rsid w:val="00E52BF9"/>
    <w:rsid w:val="00E62EEA"/>
    <w:rsid w:val="00E72A70"/>
    <w:rsid w:val="00E72D57"/>
    <w:rsid w:val="00E86B00"/>
    <w:rsid w:val="00E95D98"/>
    <w:rsid w:val="00E96F80"/>
    <w:rsid w:val="00EA16D8"/>
    <w:rsid w:val="00EA5810"/>
    <w:rsid w:val="00EB63DE"/>
    <w:rsid w:val="00EB710A"/>
    <w:rsid w:val="00EC15B0"/>
    <w:rsid w:val="00EC1636"/>
    <w:rsid w:val="00EC476A"/>
    <w:rsid w:val="00ED3AAF"/>
    <w:rsid w:val="00EE0F0C"/>
    <w:rsid w:val="00EE1EE6"/>
    <w:rsid w:val="00EE6EA0"/>
    <w:rsid w:val="00EF1BA6"/>
    <w:rsid w:val="00F010C2"/>
    <w:rsid w:val="00F017DF"/>
    <w:rsid w:val="00F0432F"/>
    <w:rsid w:val="00F321CB"/>
    <w:rsid w:val="00F32F8C"/>
    <w:rsid w:val="00F654E0"/>
    <w:rsid w:val="00F659A4"/>
    <w:rsid w:val="00F66913"/>
    <w:rsid w:val="00F6765B"/>
    <w:rsid w:val="00F74DDE"/>
    <w:rsid w:val="00F8027E"/>
    <w:rsid w:val="00F83368"/>
    <w:rsid w:val="00F854A5"/>
    <w:rsid w:val="00F90B0F"/>
    <w:rsid w:val="00F90D9D"/>
    <w:rsid w:val="00F919AD"/>
    <w:rsid w:val="00F956FC"/>
    <w:rsid w:val="00FA2A52"/>
    <w:rsid w:val="00FC0AA4"/>
    <w:rsid w:val="00FC227F"/>
    <w:rsid w:val="00FC2AD7"/>
    <w:rsid w:val="00FD5A07"/>
    <w:rsid w:val="00FD66A9"/>
    <w:rsid w:val="00FE149D"/>
    <w:rsid w:val="00FE2423"/>
    <w:rsid w:val="00FF6B0A"/>
  </w:rsids>
  <m:mathPr>
    <m:mathFont m:val="Cambria Math"/>
    <m:brkBin m:val="before"/>
    <m:brkBinSub m:val="--"/>
    <m:smallFrac m:val="0"/>
    <m:dispDef/>
    <m:lMargin m:val="0"/>
    <m:rMargin m:val="0"/>
    <m:defJc m:val="centerGroup"/>
    <m:wrapIndent m:val="1440"/>
    <m:intLim m:val="subSup"/>
    <m:naryLim m:val="undOvr"/>
  </m:mathPr>
  <w:attachedSchema w:val="http://www.w3.org/1999/02/22-rdf-syntax-ns#"/>
  <w:attachedSchema w:val="http://purl.org/dc/elements/1.1/"/>
  <w:attachedSchema w:val="http://madskills.com/public/xml/rss/module/trackback/"/>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5014"/>
    <o:shapelayout v:ext="edit">
      <o:idmap v:ext="edit" data="1,3,4"/>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cs="Times New Roman"/>
      <w:sz w:val="22"/>
    </w:rPr>
  </w:style>
  <w:style w:type="paragraph" w:styleId="Heading1">
    <w:name w:val="heading 1"/>
    <w:basedOn w:val="Normal"/>
    <w:next w:val="Normal"/>
    <w:link w:val="Heading1Char"/>
    <w:uiPriority w:val="1"/>
    <w:qFormat/>
    <w:rsid w:val="004375EC"/>
    <w:pPr>
      <w:keepNext/>
      <w:spacing w:before="240" w:after="60"/>
      <w:outlineLvl w:val="0"/>
    </w:pPr>
    <w:rPr>
      <w:rFonts w:ascii="Cambria" w:hAnsi="Cambria"/>
      <w:b/>
      <w:bCs/>
      <w:kern w:val="32"/>
      <w:sz w:val="32"/>
      <w:szCs w:val="32"/>
    </w:rPr>
  </w:style>
  <w:style w:type="paragraph" w:styleId="Heading2">
    <w:name w:val="heading 2"/>
    <w:basedOn w:val="Normal"/>
    <w:link w:val="Heading2Char"/>
    <w:uiPriority w:val="1"/>
    <w:qFormat/>
    <w:rsid w:val="004375EC"/>
    <w:pPr>
      <w:widowControl w:val="0"/>
      <w:autoSpaceDE w:val="0"/>
      <w:autoSpaceDN w:val="0"/>
      <w:ind w:left="140" w:right="877"/>
      <w:outlineLvl w:val="1"/>
    </w:pPr>
    <w:rPr>
      <w:rFonts w:eastAsia="Arial" w:cs="Arial"/>
      <w:sz w:val="20"/>
    </w:rPr>
  </w:style>
  <w:style w:type="paragraph" w:styleId="Heading3">
    <w:name w:val="heading 3"/>
    <w:basedOn w:val="Normal"/>
    <w:next w:val="Normal"/>
    <w:link w:val="Heading3Char"/>
    <w:uiPriority w:val="1"/>
    <w:semiHidden/>
    <w:unhideWhenUsed/>
    <w:qFormat/>
    <w:rsid w:val="004375EC"/>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1"/>
    <w:semiHidden/>
    <w:unhideWhenUsed/>
    <w:qFormat/>
    <w:rsid w:val="002A5C89"/>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1D6339"/>
    <w:pPr>
      <w:spacing w:before="240" w:after="60"/>
      <w:outlineLvl w:val="4"/>
    </w:pPr>
    <w:rPr>
      <w:rFonts w:ascii="Calibri" w:hAnsi="Calibri"/>
      <w:b/>
      <w:bCs/>
      <w:i/>
      <w:iCs/>
      <w:sz w:val="26"/>
      <w:szCs w:val="26"/>
    </w:rPr>
  </w:style>
  <w:style w:type="paragraph" w:styleId="Heading7">
    <w:name w:val="heading 7"/>
    <w:basedOn w:val="Normal"/>
    <w:link w:val="Heading7Char"/>
    <w:uiPriority w:val="9"/>
    <w:qFormat/>
    <w:rsid w:val="00680873"/>
    <w:pPr>
      <w:spacing w:before="100" w:beforeAutospacing="1" w:after="100" w:afterAutospacing="1"/>
      <w:outlineLvl w:val="6"/>
    </w:pPr>
    <w:rPr>
      <w:rFonts w:ascii="Times New Roman" w:hAnsi="Times New Roman"/>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375EC"/>
    <w:rPr>
      <w:rFonts w:ascii="Cambria" w:eastAsia="Times New Roman" w:hAnsi="Cambria" w:cs="Times New Roman"/>
      <w:b/>
      <w:bCs/>
      <w:kern w:val="32"/>
      <w:sz w:val="32"/>
      <w:szCs w:val="32"/>
    </w:rPr>
  </w:style>
  <w:style w:type="character" w:customStyle="1" w:styleId="Heading2Char">
    <w:name w:val="Heading 2 Char"/>
    <w:link w:val="Heading2"/>
    <w:uiPriority w:val="1"/>
    <w:rsid w:val="004375EC"/>
    <w:rPr>
      <w:rFonts w:eastAsia="Arial"/>
    </w:rPr>
  </w:style>
  <w:style w:type="character" w:customStyle="1" w:styleId="Heading3Char">
    <w:name w:val="Heading 3 Char"/>
    <w:link w:val="Heading3"/>
    <w:uiPriority w:val="1"/>
    <w:semiHidden/>
    <w:rsid w:val="004375EC"/>
    <w:rPr>
      <w:rFonts w:ascii="Cambria" w:eastAsia="Times New Roman" w:hAnsi="Cambria" w:cs="Times New Roman"/>
      <w:b/>
      <w:bCs/>
      <w:sz w:val="26"/>
      <w:szCs w:val="26"/>
    </w:rPr>
  </w:style>
  <w:style w:type="character" w:customStyle="1" w:styleId="Heading4Char">
    <w:name w:val="Heading 4 Char"/>
    <w:link w:val="Heading4"/>
    <w:uiPriority w:val="1"/>
    <w:semiHidden/>
    <w:rsid w:val="002A5C89"/>
    <w:rPr>
      <w:rFonts w:ascii="Calibri" w:eastAsia="Times New Roman" w:hAnsi="Calibri" w:cs="Times New Roman"/>
      <w:b/>
      <w:bCs/>
      <w:sz w:val="28"/>
      <w:szCs w:val="28"/>
    </w:rPr>
  </w:style>
  <w:style w:type="paragraph" w:styleId="BodyText">
    <w:name w:val="Body Text"/>
    <w:basedOn w:val="Normal"/>
    <w:link w:val="BodyTextChar"/>
    <w:uiPriority w:val="99"/>
    <w:qFormat/>
    <w:rsid w:val="00AE28A3"/>
    <w:pPr>
      <w:autoSpaceDE w:val="0"/>
      <w:autoSpaceDN w:val="0"/>
      <w:adjustRightInd w:val="0"/>
      <w:ind w:left="40"/>
    </w:pPr>
    <w:rPr>
      <w:rFonts w:cs="Arial"/>
      <w:sz w:val="20"/>
    </w:rPr>
  </w:style>
  <w:style w:type="character" w:customStyle="1" w:styleId="BodyTextChar">
    <w:name w:val="Body Text Char"/>
    <w:link w:val="BodyText"/>
    <w:uiPriority w:val="99"/>
    <w:locked/>
    <w:rsid w:val="00AE28A3"/>
    <w:rPr>
      <w:rFonts w:cs="Arial"/>
    </w:rPr>
  </w:style>
  <w:style w:type="character" w:customStyle="1" w:styleId="Heading5Char">
    <w:name w:val="Heading 5 Char"/>
    <w:link w:val="Heading5"/>
    <w:uiPriority w:val="9"/>
    <w:semiHidden/>
    <w:rsid w:val="001D6339"/>
    <w:rPr>
      <w:rFonts w:ascii="Calibri" w:hAnsi="Calibri" w:cs="Times New Roman"/>
      <w:b/>
      <w:bCs/>
      <w:i/>
      <w:iCs/>
      <w:sz w:val="26"/>
      <w:szCs w:val="26"/>
    </w:rPr>
  </w:style>
  <w:style w:type="character" w:customStyle="1" w:styleId="HeaderChar">
    <w:name w:val="Header Char"/>
    <w:link w:val="Header"/>
    <w:uiPriority w:val="99"/>
    <w:rsid w:val="001D6339"/>
    <w:rPr>
      <w:rFonts w:cs="Times New Roman"/>
      <w:sz w:val="22"/>
    </w:rPr>
  </w:style>
  <w:style w:type="paragraph" w:styleId="Header">
    <w:name w:val="header"/>
    <w:basedOn w:val="Normal"/>
    <w:link w:val="HeaderChar"/>
    <w:uiPriority w:val="99"/>
    <w:unhideWhenUsed/>
    <w:rsid w:val="001D6339"/>
    <w:pPr>
      <w:tabs>
        <w:tab w:val="center" w:pos="4680"/>
        <w:tab w:val="right" w:pos="9360"/>
      </w:tabs>
    </w:pPr>
  </w:style>
  <w:style w:type="character" w:customStyle="1" w:styleId="FooterChar">
    <w:name w:val="Footer Char"/>
    <w:link w:val="Footer"/>
    <w:uiPriority w:val="99"/>
    <w:rsid w:val="001D6339"/>
    <w:rPr>
      <w:rFonts w:cs="Times New Roman"/>
      <w:sz w:val="22"/>
    </w:rPr>
  </w:style>
  <w:style w:type="paragraph" w:styleId="Footer">
    <w:name w:val="footer"/>
    <w:basedOn w:val="Normal"/>
    <w:link w:val="FooterChar"/>
    <w:uiPriority w:val="99"/>
    <w:unhideWhenUsed/>
    <w:rsid w:val="001D6339"/>
    <w:pPr>
      <w:tabs>
        <w:tab w:val="center" w:pos="4680"/>
        <w:tab w:val="right" w:pos="9360"/>
      </w:tabs>
    </w:pPr>
  </w:style>
  <w:style w:type="character" w:customStyle="1" w:styleId="Heading7Char">
    <w:name w:val="Heading 7 Char"/>
    <w:link w:val="Heading7"/>
    <w:uiPriority w:val="9"/>
    <w:rsid w:val="00680873"/>
    <w:rPr>
      <w:rFonts w:ascii="Times New Roman" w:hAnsi="Times New Roman" w:cs="Times New Roman"/>
      <w:color w:val="000000"/>
      <w:sz w:val="24"/>
      <w:szCs w:val="24"/>
    </w:rPr>
  </w:style>
  <w:style w:type="numbering" w:customStyle="1" w:styleId="NoList1">
    <w:name w:val="No List1"/>
    <w:next w:val="NoList"/>
    <w:uiPriority w:val="99"/>
    <w:semiHidden/>
    <w:unhideWhenUsed/>
    <w:rsid w:val="00680873"/>
  </w:style>
  <w:style w:type="paragraph" w:customStyle="1" w:styleId="mainterm">
    <w:name w:val="mainterm"/>
    <w:basedOn w:val="Normal"/>
    <w:rsid w:val="00680873"/>
    <w:pPr>
      <w:spacing w:before="100" w:beforeAutospacing="1" w:after="100" w:afterAutospacing="1"/>
    </w:pPr>
    <w:rPr>
      <w:rFonts w:ascii="Times New Roman" w:hAnsi="Times New Roman"/>
      <w:color w:val="000000"/>
      <w:sz w:val="24"/>
      <w:szCs w:val="24"/>
    </w:rPr>
  </w:style>
  <w:style w:type="character" w:customStyle="1" w:styleId="label">
    <w:name w:val="label"/>
    <w:rsid w:val="00680873"/>
  </w:style>
  <w:style w:type="character" w:customStyle="1" w:styleId="term">
    <w:name w:val="term"/>
    <w:rsid w:val="00680873"/>
  </w:style>
  <w:style w:type="character" w:customStyle="1" w:styleId="definition">
    <w:name w:val="definition"/>
    <w:rsid w:val="00680873"/>
  </w:style>
  <w:style w:type="paragraph" w:customStyle="1" w:styleId="continueddefinition">
    <w:name w:val="continueddefinition"/>
    <w:basedOn w:val="Normal"/>
    <w:rsid w:val="00680873"/>
    <w:pPr>
      <w:spacing w:before="100" w:beforeAutospacing="1" w:after="100" w:afterAutospacing="1"/>
    </w:pPr>
    <w:rPr>
      <w:rFonts w:ascii="Times New Roman" w:hAnsi="Times New Roman"/>
      <w:color w:val="000000"/>
      <w:sz w:val="24"/>
      <w:szCs w:val="24"/>
    </w:rPr>
  </w:style>
  <w:style w:type="character" w:customStyle="1" w:styleId="changednoniccfl">
    <w:name w:val="changednoniccfl"/>
    <w:rsid w:val="00680873"/>
  </w:style>
  <w:style w:type="character" w:customStyle="1" w:styleId="noniccpub">
    <w:name w:val="noniccpub"/>
    <w:rsid w:val="00680873"/>
  </w:style>
  <w:style w:type="character" w:customStyle="1" w:styleId="changedicc">
    <w:name w:val="changedicc"/>
    <w:rsid w:val="00680873"/>
  </w:style>
  <w:style w:type="paragraph" w:customStyle="1" w:styleId="subterm">
    <w:name w:val="subterm"/>
    <w:basedOn w:val="Normal"/>
    <w:rsid w:val="00680873"/>
    <w:pPr>
      <w:spacing w:before="100" w:beforeAutospacing="1" w:after="100" w:afterAutospacing="1"/>
    </w:pPr>
    <w:rPr>
      <w:rFonts w:ascii="Times New Roman" w:hAnsi="Times New Roman"/>
      <w:color w:val="000000"/>
      <w:sz w:val="24"/>
      <w:szCs w:val="24"/>
    </w:rPr>
  </w:style>
  <w:style w:type="paragraph" w:styleId="NormalWeb">
    <w:name w:val="Normal (Web)"/>
    <w:basedOn w:val="Normal"/>
    <w:uiPriority w:val="99"/>
    <w:unhideWhenUsed/>
    <w:rsid w:val="00680873"/>
    <w:pPr>
      <w:spacing w:before="100" w:beforeAutospacing="1" w:after="100" w:afterAutospacing="1"/>
    </w:pPr>
    <w:rPr>
      <w:rFonts w:ascii="Times New Roman" w:hAnsi="Times New Roman"/>
      <w:color w:val="000000"/>
      <w:sz w:val="24"/>
      <w:szCs w:val="24"/>
    </w:rPr>
  </w:style>
  <w:style w:type="character" w:styleId="Emphasis">
    <w:name w:val="Emphasis"/>
    <w:uiPriority w:val="20"/>
    <w:qFormat/>
    <w:rsid w:val="00680873"/>
    <w:rPr>
      <w:i/>
      <w:iCs/>
    </w:rPr>
  </w:style>
  <w:style w:type="paragraph" w:customStyle="1" w:styleId="tablenumber">
    <w:name w:val="table_number"/>
    <w:basedOn w:val="Normal"/>
    <w:rsid w:val="00680873"/>
    <w:pPr>
      <w:spacing w:before="100" w:beforeAutospacing="1" w:after="100" w:afterAutospacing="1"/>
    </w:pPr>
    <w:rPr>
      <w:rFonts w:ascii="Times New Roman" w:hAnsi="Times New Roman"/>
      <w:color w:val="000000"/>
      <w:sz w:val="24"/>
      <w:szCs w:val="24"/>
    </w:rPr>
  </w:style>
  <w:style w:type="paragraph" w:customStyle="1" w:styleId="tabletitle">
    <w:name w:val="table_title"/>
    <w:basedOn w:val="Normal"/>
    <w:rsid w:val="00680873"/>
    <w:pPr>
      <w:spacing w:before="100" w:beforeAutospacing="1" w:after="100" w:afterAutospacing="1"/>
    </w:pPr>
    <w:rPr>
      <w:rFonts w:ascii="Times New Roman" w:hAnsi="Times New Roman"/>
      <w:color w:val="000000"/>
      <w:sz w:val="24"/>
      <w:szCs w:val="24"/>
    </w:rPr>
  </w:style>
  <w:style w:type="character" w:customStyle="1" w:styleId="bold">
    <w:name w:val="bold"/>
    <w:rsid w:val="00680873"/>
  </w:style>
  <w:style w:type="character" w:customStyle="1" w:styleId="italic">
    <w:name w:val="italic"/>
    <w:rsid w:val="00680873"/>
  </w:style>
  <w:style w:type="character" w:customStyle="1" w:styleId="contentnewlineinsidetd">
    <w:name w:val="content_newline_inside_td"/>
    <w:rsid w:val="00680873"/>
  </w:style>
  <w:style w:type="paragraph" w:customStyle="1" w:styleId="figurenotesi">
    <w:name w:val="figure_note_si"/>
    <w:basedOn w:val="Normal"/>
    <w:rsid w:val="00680873"/>
    <w:pPr>
      <w:spacing w:before="100" w:beforeAutospacing="1" w:after="100" w:afterAutospacing="1"/>
    </w:pPr>
    <w:rPr>
      <w:rFonts w:ascii="Times New Roman" w:hAnsi="Times New Roman"/>
      <w:color w:val="000000"/>
      <w:sz w:val="24"/>
      <w:szCs w:val="24"/>
    </w:rPr>
  </w:style>
  <w:style w:type="character" w:customStyle="1" w:styleId="runin">
    <w:name w:val="run_in"/>
    <w:rsid w:val="00680873"/>
  </w:style>
  <w:style w:type="paragraph" w:customStyle="1" w:styleId="note">
    <w:name w:val="note"/>
    <w:basedOn w:val="Normal"/>
    <w:rsid w:val="00680873"/>
    <w:pPr>
      <w:spacing w:before="100" w:beforeAutospacing="1" w:after="100" w:afterAutospacing="1"/>
    </w:pPr>
    <w:rPr>
      <w:rFonts w:ascii="Times New Roman" w:hAnsi="Times New Roman"/>
      <w:color w:val="000000"/>
      <w:sz w:val="24"/>
      <w:szCs w:val="24"/>
    </w:rPr>
  </w:style>
  <w:style w:type="character" w:customStyle="1" w:styleId="msoins0">
    <w:name w:val="msoins"/>
    <w:rsid w:val="00680873"/>
  </w:style>
  <w:style w:type="character" w:styleId="Strong">
    <w:name w:val="Strong"/>
    <w:uiPriority w:val="22"/>
    <w:qFormat/>
    <w:rsid w:val="00680873"/>
    <w:rPr>
      <w:b/>
      <w:bCs/>
    </w:rPr>
  </w:style>
  <w:style w:type="paragraph" w:styleId="ListParagraph">
    <w:name w:val="List Paragraph"/>
    <w:basedOn w:val="Normal"/>
    <w:uiPriority w:val="1"/>
    <w:qFormat/>
    <w:rsid w:val="00680873"/>
    <w:pPr>
      <w:spacing w:before="100" w:beforeAutospacing="1" w:after="100" w:afterAutospacing="1"/>
    </w:pPr>
    <w:rPr>
      <w:rFonts w:ascii="Times New Roman" w:hAnsi="Times New Roman"/>
      <w:color w:val="000000"/>
      <w:sz w:val="24"/>
      <w:szCs w:val="24"/>
    </w:rPr>
  </w:style>
  <w:style w:type="character" w:customStyle="1" w:styleId="sectionnumber">
    <w:name w:val="section_number"/>
    <w:rsid w:val="00680873"/>
  </w:style>
  <w:style w:type="character" w:customStyle="1" w:styleId="level2title">
    <w:name w:val="level2_title"/>
    <w:rsid w:val="00680873"/>
  </w:style>
  <w:style w:type="paragraph" w:customStyle="1" w:styleId="changedicc0">
    <w:name w:val="changed_icc"/>
    <w:basedOn w:val="Normal"/>
    <w:rsid w:val="00680873"/>
    <w:pPr>
      <w:spacing w:before="100" w:beforeAutospacing="1" w:after="100" w:afterAutospacing="1"/>
    </w:pPr>
    <w:rPr>
      <w:rFonts w:ascii="Times New Roman" w:hAnsi="Times New Roman"/>
      <w:color w:val="000000"/>
      <w:sz w:val="24"/>
      <w:szCs w:val="24"/>
    </w:rPr>
  </w:style>
  <w:style w:type="character" w:customStyle="1" w:styleId="formalusage">
    <w:name w:val="formal_usage"/>
    <w:rsid w:val="00680873"/>
  </w:style>
  <w:style w:type="paragraph" w:customStyle="1" w:styleId="changednoniccfl0">
    <w:name w:val="changed_nonicc_fl"/>
    <w:basedOn w:val="Normal"/>
    <w:rsid w:val="00680873"/>
    <w:pPr>
      <w:spacing w:before="100" w:beforeAutospacing="1" w:after="100" w:afterAutospacing="1"/>
    </w:pPr>
    <w:rPr>
      <w:rFonts w:ascii="Times New Roman" w:hAnsi="Times New Roman"/>
      <w:color w:val="000000"/>
      <w:sz w:val="24"/>
      <w:szCs w:val="24"/>
    </w:rPr>
  </w:style>
  <w:style w:type="character" w:customStyle="1" w:styleId="level3title">
    <w:name w:val="level3_title"/>
    <w:rsid w:val="00680873"/>
  </w:style>
  <w:style w:type="character" w:customStyle="1" w:styleId="level4title">
    <w:name w:val="level4_title"/>
    <w:rsid w:val="00680873"/>
  </w:style>
  <w:style w:type="character" w:customStyle="1" w:styleId="level1title">
    <w:name w:val="level1_title"/>
    <w:rsid w:val="00680873"/>
  </w:style>
  <w:style w:type="character" w:customStyle="1" w:styleId="noniccpub0">
    <w:name w:val="non_iccpub"/>
    <w:rsid w:val="00680873"/>
  </w:style>
  <w:style w:type="paragraph" w:customStyle="1" w:styleId="tableparagraph">
    <w:name w:val="tableparagraph"/>
    <w:basedOn w:val="Normal"/>
    <w:rsid w:val="00680873"/>
    <w:pPr>
      <w:spacing w:before="100" w:beforeAutospacing="1" w:after="100" w:afterAutospacing="1"/>
    </w:pPr>
    <w:rPr>
      <w:rFonts w:ascii="Times New Roman" w:hAnsi="Times New Roman"/>
      <w:color w:val="000000"/>
      <w:sz w:val="24"/>
      <w:szCs w:val="24"/>
    </w:rPr>
  </w:style>
  <w:style w:type="character" w:customStyle="1" w:styleId="textmediumnormal">
    <w:name w:val="textmediumnormal"/>
    <w:rsid w:val="00680873"/>
  </w:style>
  <w:style w:type="paragraph" w:customStyle="1" w:styleId="figurenote">
    <w:name w:val="figurenote"/>
    <w:basedOn w:val="Normal"/>
    <w:rsid w:val="00680873"/>
    <w:pPr>
      <w:spacing w:before="100" w:beforeAutospacing="1" w:after="100" w:afterAutospacing="1"/>
    </w:pPr>
    <w:rPr>
      <w:rFonts w:ascii="Times New Roman" w:hAnsi="Times New Roman"/>
      <w:color w:val="000000"/>
      <w:sz w:val="24"/>
      <w:szCs w:val="24"/>
    </w:rPr>
  </w:style>
  <w:style w:type="character" w:customStyle="1" w:styleId="note1">
    <w:name w:val="note1"/>
    <w:rsid w:val="00680873"/>
  </w:style>
  <w:style w:type="numbering" w:customStyle="1" w:styleId="NoList11">
    <w:name w:val="No List11"/>
    <w:next w:val="NoList"/>
    <w:uiPriority w:val="99"/>
    <w:semiHidden/>
    <w:unhideWhenUsed/>
    <w:rsid w:val="00680873"/>
  </w:style>
  <w:style w:type="paragraph" w:customStyle="1" w:styleId="TableParagraph0">
    <w:name w:val="Table Paragraph"/>
    <w:basedOn w:val="Normal"/>
    <w:uiPriority w:val="1"/>
    <w:qFormat/>
    <w:rsid w:val="00680873"/>
    <w:pPr>
      <w:widowControl w:val="0"/>
      <w:autoSpaceDE w:val="0"/>
      <w:autoSpaceDN w:val="0"/>
      <w:spacing w:before="162"/>
    </w:pPr>
    <w:rPr>
      <w:rFonts w:ascii="Calibri" w:eastAsia="Calibri" w:hAnsi="Calibri" w:cs="Calibri"/>
      <w:szCs w:val="22"/>
      <w:lang w:bidi="en-US"/>
    </w:rPr>
  </w:style>
  <w:style w:type="paragraph" w:styleId="BalloonText">
    <w:name w:val="Balloon Text"/>
    <w:basedOn w:val="Normal"/>
    <w:link w:val="BalloonTextChar"/>
    <w:uiPriority w:val="99"/>
    <w:semiHidden/>
    <w:unhideWhenUsed/>
    <w:rsid w:val="00680873"/>
    <w:pPr>
      <w:widowControl w:val="0"/>
      <w:autoSpaceDE w:val="0"/>
      <w:autoSpaceDN w:val="0"/>
    </w:pPr>
    <w:rPr>
      <w:rFonts w:ascii="Tahoma" w:eastAsia="Calibri" w:hAnsi="Tahoma" w:cs="Tahoma"/>
      <w:sz w:val="16"/>
      <w:szCs w:val="16"/>
      <w:lang w:bidi="en-US"/>
    </w:rPr>
  </w:style>
  <w:style w:type="character" w:customStyle="1" w:styleId="BalloonTextChar">
    <w:name w:val="Balloon Text Char"/>
    <w:link w:val="BalloonText"/>
    <w:uiPriority w:val="99"/>
    <w:semiHidden/>
    <w:rsid w:val="00680873"/>
    <w:rPr>
      <w:rFonts w:ascii="Tahoma" w:eastAsia="Calibri" w:hAnsi="Tahoma" w:cs="Tahoma"/>
      <w:sz w:val="16"/>
      <w:szCs w:val="16"/>
      <w:lang w:bidi="en-US"/>
    </w:rPr>
  </w:style>
  <w:style w:type="character" w:customStyle="1" w:styleId="apple-converted-space">
    <w:name w:val="apple-converted-space"/>
    <w:rsid w:val="004B480A"/>
  </w:style>
  <w:style w:type="table" w:styleId="TableGrid">
    <w:name w:val="Table Grid"/>
    <w:basedOn w:val="TableNormal"/>
    <w:uiPriority w:val="59"/>
    <w:rsid w:val="002767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ainterm0">
    <w:name w:val="main_term"/>
    <w:basedOn w:val="Normal"/>
    <w:rsid w:val="006139EA"/>
    <w:pPr>
      <w:spacing w:before="100" w:beforeAutospacing="1" w:after="100" w:afterAutospacing="1"/>
    </w:pPr>
    <w:rPr>
      <w:rFonts w:ascii="Times New Roman" w:hAnsi="Times New Roman"/>
      <w:color w:val="000000"/>
      <w:sz w:val="24"/>
      <w:szCs w:val="24"/>
    </w:rPr>
  </w:style>
  <w:style w:type="paragraph" w:customStyle="1" w:styleId="Default">
    <w:name w:val="Default"/>
    <w:rsid w:val="006E5A61"/>
    <w:pPr>
      <w:autoSpaceDE w:val="0"/>
      <w:autoSpaceDN w:val="0"/>
      <w:adjustRightInd w:val="0"/>
    </w:pPr>
    <w:rPr>
      <w:rFonts w:ascii="Times New Roman" w:hAnsi="Times New Roman" w:cs="Times New Roman"/>
      <w:color w:val="000000"/>
      <w:sz w:val="24"/>
      <w:szCs w:val="24"/>
    </w:rPr>
  </w:style>
  <w:style w:type="paragraph" w:customStyle="1" w:styleId="figurenumber">
    <w:name w:val="figure_number"/>
    <w:basedOn w:val="Normal"/>
    <w:rsid w:val="00431DD9"/>
    <w:pPr>
      <w:spacing w:before="100" w:beforeAutospacing="1" w:after="100" w:afterAutospacing="1"/>
    </w:pPr>
    <w:rPr>
      <w:rFonts w:ascii="Times New Roman" w:hAnsi="Times New Roman"/>
      <w:color w:val="000000"/>
      <w:sz w:val="24"/>
      <w:szCs w:val="24"/>
    </w:rPr>
  </w:style>
  <w:style w:type="paragraph" w:customStyle="1" w:styleId="figuretitle">
    <w:name w:val="figure_title"/>
    <w:basedOn w:val="Normal"/>
    <w:rsid w:val="00431DD9"/>
    <w:pPr>
      <w:spacing w:before="100" w:beforeAutospacing="1" w:after="100" w:afterAutospacing="1"/>
    </w:pPr>
    <w:rPr>
      <w:rFonts w:ascii="Times New Roman" w:hAnsi="Times New Roman"/>
      <w:color w:val="000000"/>
      <w:sz w:val="24"/>
      <w:szCs w:val="24"/>
    </w:rPr>
  </w:style>
  <w:style w:type="table" w:customStyle="1" w:styleId="TableGrid1">
    <w:name w:val="Table Grid1"/>
    <w:basedOn w:val="TableNormal"/>
    <w:next w:val="TableGrid"/>
    <w:uiPriority w:val="59"/>
    <w:rsid w:val="000F6B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6616">
      <w:bodyDiv w:val="1"/>
      <w:marLeft w:val="0"/>
      <w:marRight w:val="0"/>
      <w:marTop w:val="0"/>
      <w:marBottom w:val="0"/>
      <w:divBdr>
        <w:top w:val="none" w:sz="0" w:space="0" w:color="auto"/>
        <w:left w:val="none" w:sz="0" w:space="0" w:color="auto"/>
        <w:bottom w:val="none" w:sz="0" w:space="0" w:color="auto"/>
        <w:right w:val="none" w:sz="0" w:space="0" w:color="auto"/>
      </w:divBdr>
      <w:divsChild>
        <w:div w:id="2013218324">
          <w:marLeft w:val="0"/>
          <w:marRight w:val="0"/>
          <w:marTop w:val="150"/>
          <w:marBottom w:val="75"/>
          <w:divBdr>
            <w:top w:val="none" w:sz="0" w:space="0" w:color="auto"/>
            <w:left w:val="none" w:sz="0" w:space="0" w:color="auto"/>
            <w:bottom w:val="none" w:sz="0" w:space="0" w:color="auto"/>
            <w:right w:val="none" w:sz="0" w:space="0" w:color="auto"/>
          </w:divBdr>
        </w:div>
      </w:divsChild>
    </w:div>
    <w:div w:id="27918805">
      <w:bodyDiv w:val="1"/>
      <w:marLeft w:val="0"/>
      <w:marRight w:val="0"/>
      <w:marTop w:val="0"/>
      <w:marBottom w:val="0"/>
      <w:divBdr>
        <w:top w:val="none" w:sz="0" w:space="0" w:color="auto"/>
        <w:left w:val="none" w:sz="0" w:space="0" w:color="auto"/>
        <w:bottom w:val="none" w:sz="0" w:space="0" w:color="auto"/>
        <w:right w:val="none" w:sz="0" w:space="0" w:color="auto"/>
      </w:divBdr>
      <w:divsChild>
        <w:div w:id="197593386">
          <w:marLeft w:val="0"/>
          <w:marRight w:val="0"/>
          <w:marTop w:val="0"/>
          <w:marBottom w:val="0"/>
          <w:divBdr>
            <w:top w:val="none" w:sz="0" w:space="0" w:color="auto"/>
            <w:left w:val="none" w:sz="0" w:space="0" w:color="auto"/>
            <w:bottom w:val="none" w:sz="0" w:space="0" w:color="auto"/>
            <w:right w:val="none" w:sz="0" w:space="0" w:color="auto"/>
          </w:divBdr>
        </w:div>
        <w:div w:id="624314825">
          <w:marLeft w:val="0"/>
          <w:marRight w:val="0"/>
          <w:marTop w:val="0"/>
          <w:marBottom w:val="0"/>
          <w:divBdr>
            <w:top w:val="none" w:sz="0" w:space="0" w:color="auto"/>
            <w:left w:val="none" w:sz="0" w:space="0" w:color="auto"/>
            <w:bottom w:val="none" w:sz="0" w:space="0" w:color="auto"/>
            <w:right w:val="none" w:sz="0" w:space="0" w:color="auto"/>
          </w:divBdr>
        </w:div>
        <w:div w:id="1252201395">
          <w:marLeft w:val="0"/>
          <w:marRight w:val="0"/>
          <w:marTop w:val="0"/>
          <w:marBottom w:val="0"/>
          <w:divBdr>
            <w:top w:val="none" w:sz="0" w:space="0" w:color="auto"/>
            <w:left w:val="none" w:sz="0" w:space="0" w:color="auto"/>
            <w:bottom w:val="none" w:sz="0" w:space="0" w:color="auto"/>
            <w:right w:val="none" w:sz="0" w:space="0" w:color="auto"/>
          </w:divBdr>
        </w:div>
        <w:div w:id="1396199223">
          <w:marLeft w:val="0"/>
          <w:marRight w:val="0"/>
          <w:marTop w:val="0"/>
          <w:marBottom w:val="0"/>
          <w:divBdr>
            <w:top w:val="none" w:sz="0" w:space="0" w:color="auto"/>
            <w:left w:val="none" w:sz="0" w:space="0" w:color="auto"/>
            <w:bottom w:val="none" w:sz="0" w:space="0" w:color="auto"/>
            <w:right w:val="none" w:sz="0" w:space="0" w:color="auto"/>
          </w:divBdr>
        </w:div>
        <w:div w:id="185798633">
          <w:marLeft w:val="0"/>
          <w:marRight w:val="0"/>
          <w:marTop w:val="0"/>
          <w:marBottom w:val="0"/>
          <w:divBdr>
            <w:top w:val="none" w:sz="0" w:space="0" w:color="auto"/>
            <w:left w:val="none" w:sz="0" w:space="0" w:color="auto"/>
            <w:bottom w:val="none" w:sz="0" w:space="0" w:color="auto"/>
            <w:right w:val="none" w:sz="0" w:space="0" w:color="auto"/>
          </w:divBdr>
        </w:div>
        <w:div w:id="1737819031">
          <w:marLeft w:val="0"/>
          <w:marRight w:val="0"/>
          <w:marTop w:val="0"/>
          <w:marBottom w:val="0"/>
          <w:divBdr>
            <w:top w:val="none" w:sz="0" w:space="0" w:color="auto"/>
            <w:left w:val="none" w:sz="0" w:space="0" w:color="auto"/>
            <w:bottom w:val="none" w:sz="0" w:space="0" w:color="auto"/>
            <w:right w:val="none" w:sz="0" w:space="0" w:color="auto"/>
          </w:divBdr>
        </w:div>
        <w:div w:id="1043627983">
          <w:marLeft w:val="0"/>
          <w:marRight w:val="0"/>
          <w:marTop w:val="0"/>
          <w:marBottom w:val="0"/>
          <w:divBdr>
            <w:top w:val="none" w:sz="0" w:space="0" w:color="auto"/>
            <w:left w:val="none" w:sz="0" w:space="0" w:color="auto"/>
            <w:bottom w:val="none" w:sz="0" w:space="0" w:color="auto"/>
            <w:right w:val="none" w:sz="0" w:space="0" w:color="auto"/>
          </w:divBdr>
        </w:div>
        <w:div w:id="1400129013">
          <w:marLeft w:val="0"/>
          <w:marRight w:val="0"/>
          <w:marTop w:val="0"/>
          <w:marBottom w:val="0"/>
          <w:divBdr>
            <w:top w:val="none" w:sz="0" w:space="0" w:color="auto"/>
            <w:left w:val="none" w:sz="0" w:space="0" w:color="auto"/>
            <w:bottom w:val="none" w:sz="0" w:space="0" w:color="auto"/>
            <w:right w:val="none" w:sz="0" w:space="0" w:color="auto"/>
          </w:divBdr>
          <w:divsChild>
            <w:div w:id="1365793232">
              <w:marLeft w:val="0"/>
              <w:marRight w:val="0"/>
              <w:marTop w:val="0"/>
              <w:marBottom w:val="0"/>
              <w:divBdr>
                <w:top w:val="none" w:sz="0" w:space="0" w:color="auto"/>
                <w:left w:val="none" w:sz="0" w:space="0" w:color="auto"/>
                <w:bottom w:val="none" w:sz="0" w:space="0" w:color="auto"/>
                <w:right w:val="none" w:sz="0" w:space="0" w:color="auto"/>
              </w:divBdr>
            </w:div>
            <w:div w:id="805778882">
              <w:marLeft w:val="0"/>
              <w:marRight w:val="0"/>
              <w:marTop w:val="0"/>
              <w:marBottom w:val="0"/>
              <w:divBdr>
                <w:top w:val="none" w:sz="0" w:space="0" w:color="auto"/>
                <w:left w:val="none" w:sz="0" w:space="0" w:color="auto"/>
                <w:bottom w:val="none" w:sz="0" w:space="0" w:color="auto"/>
                <w:right w:val="none" w:sz="0" w:space="0" w:color="auto"/>
              </w:divBdr>
            </w:div>
            <w:div w:id="1583493629">
              <w:marLeft w:val="0"/>
              <w:marRight w:val="0"/>
              <w:marTop w:val="0"/>
              <w:marBottom w:val="0"/>
              <w:divBdr>
                <w:top w:val="none" w:sz="0" w:space="0" w:color="auto"/>
                <w:left w:val="none" w:sz="0" w:space="0" w:color="auto"/>
                <w:bottom w:val="none" w:sz="0" w:space="0" w:color="auto"/>
                <w:right w:val="none" w:sz="0" w:space="0" w:color="auto"/>
              </w:divBdr>
            </w:div>
            <w:div w:id="1591890022">
              <w:marLeft w:val="0"/>
              <w:marRight w:val="0"/>
              <w:marTop w:val="0"/>
              <w:marBottom w:val="0"/>
              <w:divBdr>
                <w:top w:val="none" w:sz="0" w:space="0" w:color="auto"/>
                <w:left w:val="none" w:sz="0" w:space="0" w:color="auto"/>
                <w:bottom w:val="none" w:sz="0" w:space="0" w:color="auto"/>
                <w:right w:val="none" w:sz="0" w:space="0" w:color="auto"/>
              </w:divBdr>
            </w:div>
            <w:div w:id="1741755176">
              <w:marLeft w:val="0"/>
              <w:marRight w:val="0"/>
              <w:marTop w:val="0"/>
              <w:marBottom w:val="0"/>
              <w:divBdr>
                <w:top w:val="none" w:sz="0" w:space="0" w:color="auto"/>
                <w:left w:val="none" w:sz="0" w:space="0" w:color="auto"/>
                <w:bottom w:val="none" w:sz="0" w:space="0" w:color="auto"/>
                <w:right w:val="none" w:sz="0" w:space="0" w:color="auto"/>
              </w:divBdr>
            </w:div>
            <w:div w:id="1871839469">
              <w:marLeft w:val="0"/>
              <w:marRight w:val="0"/>
              <w:marTop w:val="0"/>
              <w:marBottom w:val="0"/>
              <w:divBdr>
                <w:top w:val="none" w:sz="0" w:space="0" w:color="auto"/>
                <w:left w:val="none" w:sz="0" w:space="0" w:color="auto"/>
                <w:bottom w:val="none" w:sz="0" w:space="0" w:color="auto"/>
                <w:right w:val="none" w:sz="0" w:space="0" w:color="auto"/>
              </w:divBdr>
            </w:div>
            <w:div w:id="172038539">
              <w:marLeft w:val="0"/>
              <w:marRight w:val="0"/>
              <w:marTop w:val="0"/>
              <w:marBottom w:val="0"/>
              <w:divBdr>
                <w:top w:val="none" w:sz="0" w:space="0" w:color="auto"/>
                <w:left w:val="none" w:sz="0" w:space="0" w:color="auto"/>
                <w:bottom w:val="none" w:sz="0" w:space="0" w:color="auto"/>
                <w:right w:val="none" w:sz="0" w:space="0" w:color="auto"/>
              </w:divBdr>
            </w:div>
            <w:div w:id="1948653638">
              <w:marLeft w:val="0"/>
              <w:marRight w:val="0"/>
              <w:marTop w:val="0"/>
              <w:marBottom w:val="0"/>
              <w:divBdr>
                <w:top w:val="none" w:sz="0" w:space="0" w:color="auto"/>
                <w:left w:val="none" w:sz="0" w:space="0" w:color="auto"/>
                <w:bottom w:val="none" w:sz="0" w:space="0" w:color="auto"/>
                <w:right w:val="none" w:sz="0" w:space="0" w:color="auto"/>
              </w:divBdr>
            </w:div>
            <w:div w:id="111228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89215">
      <w:bodyDiv w:val="1"/>
      <w:marLeft w:val="0"/>
      <w:marRight w:val="0"/>
      <w:marTop w:val="0"/>
      <w:marBottom w:val="0"/>
      <w:divBdr>
        <w:top w:val="none" w:sz="0" w:space="0" w:color="auto"/>
        <w:left w:val="none" w:sz="0" w:space="0" w:color="auto"/>
        <w:bottom w:val="none" w:sz="0" w:space="0" w:color="auto"/>
        <w:right w:val="none" w:sz="0" w:space="0" w:color="auto"/>
      </w:divBdr>
    </w:div>
    <w:div w:id="69356582">
      <w:bodyDiv w:val="1"/>
      <w:marLeft w:val="0"/>
      <w:marRight w:val="0"/>
      <w:marTop w:val="0"/>
      <w:marBottom w:val="0"/>
      <w:divBdr>
        <w:top w:val="none" w:sz="0" w:space="0" w:color="auto"/>
        <w:left w:val="none" w:sz="0" w:space="0" w:color="auto"/>
        <w:bottom w:val="none" w:sz="0" w:space="0" w:color="auto"/>
        <w:right w:val="none" w:sz="0" w:space="0" w:color="auto"/>
      </w:divBdr>
    </w:div>
    <w:div w:id="77530574">
      <w:bodyDiv w:val="1"/>
      <w:marLeft w:val="0"/>
      <w:marRight w:val="0"/>
      <w:marTop w:val="0"/>
      <w:marBottom w:val="0"/>
      <w:divBdr>
        <w:top w:val="none" w:sz="0" w:space="0" w:color="auto"/>
        <w:left w:val="none" w:sz="0" w:space="0" w:color="auto"/>
        <w:bottom w:val="none" w:sz="0" w:space="0" w:color="auto"/>
        <w:right w:val="none" w:sz="0" w:space="0" w:color="auto"/>
      </w:divBdr>
    </w:div>
    <w:div w:id="79179961">
      <w:bodyDiv w:val="1"/>
      <w:marLeft w:val="0"/>
      <w:marRight w:val="0"/>
      <w:marTop w:val="0"/>
      <w:marBottom w:val="0"/>
      <w:divBdr>
        <w:top w:val="none" w:sz="0" w:space="0" w:color="auto"/>
        <w:left w:val="none" w:sz="0" w:space="0" w:color="auto"/>
        <w:bottom w:val="none" w:sz="0" w:space="0" w:color="auto"/>
        <w:right w:val="none" w:sz="0" w:space="0" w:color="auto"/>
      </w:divBdr>
      <w:divsChild>
        <w:div w:id="1929802683">
          <w:marLeft w:val="0"/>
          <w:marRight w:val="0"/>
          <w:marTop w:val="0"/>
          <w:marBottom w:val="0"/>
          <w:divBdr>
            <w:top w:val="none" w:sz="0" w:space="0" w:color="auto"/>
            <w:left w:val="none" w:sz="0" w:space="0" w:color="auto"/>
            <w:bottom w:val="none" w:sz="0" w:space="0" w:color="auto"/>
            <w:right w:val="none" w:sz="0" w:space="0" w:color="auto"/>
          </w:divBdr>
          <w:divsChild>
            <w:div w:id="2049261030">
              <w:marLeft w:val="422"/>
              <w:marRight w:val="1509"/>
              <w:marTop w:val="0"/>
              <w:marBottom w:val="0"/>
              <w:divBdr>
                <w:top w:val="none" w:sz="0" w:space="0" w:color="auto"/>
                <w:left w:val="none" w:sz="0" w:space="0" w:color="auto"/>
                <w:bottom w:val="none" w:sz="0" w:space="0" w:color="auto"/>
                <w:right w:val="none" w:sz="0" w:space="0" w:color="auto"/>
              </w:divBdr>
            </w:div>
          </w:divsChild>
        </w:div>
      </w:divsChild>
    </w:div>
    <w:div w:id="91632389">
      <w:bodyDiv w:val="1"/>
      <w:marLeft w:val="0"/>
      <w:marRight w:val="0"/>
      <w:marTop w:val="0"/>
      <w:marBottom w:val="0"/>
      <w:divBdr>
        <w:top w:val="none" w:sz="0" w:space="0" w:color="auto"/>
        <w:left w:val="none" w:sz="0" w:space="0" w:color="auto"/>
        <w:bottom w:val="none" w:sz="0" w:space="0" w:color="auto"/>
        <w:right w:val="none" w:sz="0" w:space="0" w:color="auto"/>
      </w:divBdr>
      <w:divsChild>
        <w:div w:id="1772386340">
          <w:marLeft w:val="299"/>
          <w:marRight w:val="422"/>
          <w:marTop w:val="40"/>
          <w:marBottom w:val="0"/>
          <w:divBdr>
            <w:top w:val="none" w:sz="0" w:space="0" w:color="auto"/>
            <w:left w:val="none" w:sz="0" w:space="0" w:color="auto"/>
            <w:bottom w:val="none" w:sz="0" w:space="0" w:color="auto"/>
            <w:right w:val="none" w:sz="0" w:space="0" w:color="auto"/>
          </w:divBdr>
          <w:divsChild>
            <w:div w:id="1510219000">
              <w:marLeft w:val="299"/>
              <w:marRight w:val="422"/>
              <w:marTop w:val="40"/>
              <w:marBottom w:val="0"/>
              <w:divBdr>
                <w:top w:val="none" w:sz="0" w:space="0" w:color="auto"/>
                <w:left w:val="none" w:sz="0" w:space="0" w:color="auto"/>
                <w:bottom w:val="none" w:sz="0" w:space="0" w:color="auto"/>
                <w:right w:val="none" w:sz="0" w:space="0" w:color="auto"/>
              </w:divBdr>
              <w:divsChild>
                <w:div w:id="64225285">
                  <w:marLeft w:val="299"/>
                  <w:marRight w:val="422"/>
                  <w:marTop w:val="40"/>
                  <w:marBottom w:val="0"/>
                  <w:divBdr>
                    <w:top w:val="none" w:sz="0" w:space="0" w:color="auto"/>
                    <w:left w:val="none" w:sz="0" w:space="0" w:color="auto"/>
                    <w:bottom w:val="none" w:sz="0" w:space="0" w:color="auto"/>
                    <w:right w:val="none" w:sz="0" w:space="0" w:color="auto"/>
                  </w:divBdr>
                  <w:divsChild>
                    <w:div w:id="1628856767">
                      <w:marLeft w:val="299"/>
                      <w:marRight w:val="422"/>
                      <w:marTop w:val="40"/>
                      <w:marBottom w:val="0"/>
                      <w:divBdr>
                        <w:top w:val="none" w:sz="0" w:space="0" w:color="auto"/>
                        <w:left w:val="none" w:sz="0" w:space="0" w:color="auto"/>
                        <w:bottom w:val="none" w:sz="0" w:space="0" w:color="auto"/>
                        <w:right w:val="none" w:sz="0" w:space="0" w:color="auto"/>
                      </w:divBdr>
                    </w:div>
                  </w:divsChild>
                </w:div>
              </w:divsChild>
            </w:div>
          </w:divsChild>
        </w:div>
      </w:divsChild>
    </w:div>
    <w:div w:id="101001466">
      <w:bodyDiv w:val="1"/>
      <w:marLeft w:val="0"/>
      <w:marRight w:val="0"/>
      <w:marTop w:val="0"/>
      <w:marBottom w:val="0"/>
      <w:divBdr>
        <w:top w:val="none" w:sz="0" w:space="0" w:color="auto"/>
        <w:left w:val="none" w:sz="0" w:space="0" w:color="auto"/>
        <w:bottom w:val="none" w:sz="0" w:space="0" w:color="auto"/>
        <w:right w:val="none" w:sz="0" w:space="0" w:color="auto"/>
      </w:divBdr>
    </w:div>
    <w:div w:id="110980502">
      <w:bodyDiv w:val="1"/>
      <w:marLeft w:val="0"/>
      <w:marRight w:val="0"/>
      <w:marTop w:val="0"/>
      <w:marBottom w:val="0"/>
      <w:divBdr>
        <w:top w:val="none" w:sz="0" w:space="0" w:color="auto"/>
        <w:left w:val="none" w:sz="0" w:space="0" w:color="auto"/>
        <w:bottom w:val="none" w:sz="0" w:space="0" w:color="auto"/>
        <w:right w:val="none" w:sz="0" w:space="0" w:color="auto"/>
      </w:divBdr>
      <w:divsChild>
        <w:div w:id="1392773176">
          <w:marLeft w:val="0"/>
          <w:marRight w:val="0"/>
          <w:marTop w:val="0"/>
          <w:marBottom w:val="0"/>
          <w:divBdr>
            <w:top w:val="none" w:sz="0" w:space="0" w:color="auto"/>
            <w:left w:val="none" w:sz="0" w:space="0" w:color="auto"/>
            <w:bottom w:val="none" w:sz="0" w:space="0" w:color="auto"/>
            <w:right w:val="none" w:sz="0" w:space="0" w:color="auto"/>
          </w:divBdr>
          <w:divsChild>
            <w:div w:id="168637165">
              <w:marLeft w:val="0"/>
              <w:marRight w:val="0"/>
              <w:marTop w:val="0"/>
              <w:marBottom w:val="0"/>
              <w:divBdr>
                <w:top w:val="none" w:sz="0" w:space="0" w:color="auto"/>
                <w:left w:val="none" w:sz="0" w:space="0" w:color="auto"/>
                <w:bottom w:val="none" w:sz="0" w:space="0" w:color="auto"/>
                <w:right w:val="none" w:sz="0" w:space="0" w:color="auto"/>
              </w:divBdr>
              <w:divsChild>
                <w:div w:id="1432510244">
                  <w:marLeft w:val="0"/>
                  <w:marRight w:val="0"/>
                  <w:marTop w:val="0"/>
                  <w:marBottom w:val="0"/>
                  <w:divBdr>
                    <w:top w:val="none" w:sz="0" w:space="0" w:color="auto"/>
                    <w:left w:val="none" w:sz="0" w:space="0" w:color="auto"/>
                    <w:bottom w:val="none" w:sz="0" w:space="0" w:color="auto"/>
                    <w:right w:val="none" w:sz="0" w:space="0" w:color="auto"/>
                  </w:divBdr>
                  <w:divsChild>
                    <w:div w:id="81187034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334773">
          <w:marLeft w:val="0"/>
          <w:marRight w:val="0"/>
          <w:marTop w:val="150"/>
          <w:marBottom w:val="75"/>
          <w:divBdr>
            <w:top w:val="none" w:sz="0" w:space="0" w:color="auto"/>
            <w:left w:val="none" w:sz="0" w:space="0" w:color="auto"/>
            <w:bottom w:val="none" w:sz="0" w:space="0" w:color="auto"/>
            <w:right w:val="none" w:sz="0" w:space="0" w:color="auto"/>
          </w:divBdr>
        </w:div>
      </w:divsChild>
    </w:div>
    <w:div w:id="112794500">
      <w:bodyDiv w:val="1"/>
      <w:marLeft w:val="0"/>
      <w:marRight w:val="0"/>
      <w:marTop w:val="0"/>
      <w:marBottom w:val="0"/>
      <w:divBdr>
        <w:top w:val="none" w:sz="0" w:space="0" w:color="auto"/>
        <w:left w:val="none" w:sz="0" w:space="0" w:color="auto"/>
        <w:bottom w:val="none" w:sz="0" w:space="0" w:color="auto"/>
        <w:right w:val="none" w:sz="0" w:space="0" w:color="auto"/>
      </w:divBdr>
    </w:div>
    <w:div w:id="114100037">
      <w:bodyDiv w:val="1"/>
      <w:marLeft w:val="0"/>
      <w:marRight w:val="0"/>
      <w:marTop w:val="0"/>
      <w:marBottom w:val="0"/>
      <w:divBdr>
        <w:top w:val="none" w:sz="0" w:space="0" w:color="auto"/>
        <w:left w:val="none" w:sz="0" w:space="0" w:color="auto"/>
        <w:bottom w:val="none" w:sz="0" w:space="0" w:color="auto"/>
        <w:right w:val="none" w:sz="0" w:space="0" w:color="auto"/>
      </w:divBdr>
    </w:div>
    <w:div w:id="119539091">
      <w:bodyDiv w:val="1"/>
      <w:marLeft w:val="0"/>
      <w:marRight w:val="0"/>
      <w:marTop w:val="0"/>
      <w:marBottom w:val="0"/>
      <w:divBdr>
        <w:top w:val="none" w:sz="0" w:space="0" w:color="auto"/>
        <w:left w:val="none" w:sz="0" w:space="0" w:color="auto"/>
        <w:bottom w:val="none" w:sz="0" w:space="0" w:color="auto"/>
        <w:right w:val="none" w:sz="0" w:space="0" w:color="auto"/>
      </w:divBdr>
    </w:div>
    <w:div w:id="131950387">
      <w:bodyDiv w:val="1"/>
      <w:marLeft w:val="0"/>
      <w:marRight w:val="0"/>
      <w:marTop w:val="0"/>
      <w:marBottom w:val="0"/>
      <w:divBdr>
        <w:top w:val="none" w:sz="0" w:space="0" w:color="auto"/>
        <w:left w:val="none" w:sz="0" w:space="0" w:color="auto"/>
        <w:bottom w:val="none" w:sz="0" w:space="0" w:color="auto"/>
        <w:right w:val="none" w:sz="0" w:space="0" w:color="auto"/>
      </w:divBdr>
      <w:divsChild>
        <w:div w:id="45103068">
          <w:marLeft w:val="0"/>
          <w:marRight w:val="0"/>
          <w:marTop w:val="150"/>
          <w:marBottom w:val="75"/>
          <w:divBdr>
            <w:top w:val="none" w:sz="0" w:space="0" w:color="auto"/>
            <w:left w:val="none" w:sz="0" w:space="0" w:color="auto"/>
            <w:bottom w:val="none" w:sz="0" w:space="0" w:color="auto"/>
            <w:right w:val="none" w:sz="0" w:space="0" w:color="auto"/>
          </w:divBdr>
        </w:div>
        <w:div w:id="322243604">
          <w:marLeft w:val="0"/>
          <w:marRight w:val="0"/>
          <w:marTop w:val="150"/>
          <w:marBottom w:val="75"/>
          <w:divBdr>
            <w:top w:val="none" w:sz="0" w:space="0" w:color="auto"/>
            <w:left w:val="none" w:sz="0" w:space="0" w:color="auto"/>
            <w:bottom w:val="none" w:sz="0" w:space="0" w:color="auto"/>
            <w:right w:val="none" w:sz="0" w:space="0" w:color="auto"/>
          </w:divBdr>
        </w:div>
        <w:div w:id="1826967434">
          <w:marLeft w:val="0"/>
          <w:marRight w:val="0"/>
          <w:marTop w:val="150"/>
          <w:marBottom w:val="75"/>
          <w:divBdr>
            <w:top w:val="none" w:sz="0" w:space="0" w:color="auto"/>
            <w:left w:val="none" w:sz="0" w:space="0" w:color="auto"/>
            <w:bottom w:val="none" w:sz="0" w:space="0" w:color="auto"/>
            <w:right w:val="none" w:sz="0" w:space="0" w:color="auto"/>
          </w:divBdr>
        </w:div>
        <w:div w:id="1967928768">
          <w:marLeft w:val="0"/>
          <w:marRight w:val="0"/>
          <w:marTop w:val="150"/>
          <w:marBottom w:val="75"/>
          <w:divBdr>
            <w:top w:val="none" w:sz="0" w:space="0" w:color="auto"/>
            <w:left w:val="none" w:sz="0" w:space="0" w:color="auto"/>
            <w:bottom w:val="none" w:sz="0" w:space="0" w:color="auto"/>
            <w:right w:val="none" w:sz="0" w:space="0" w:color="auto"/>
          </w:divBdr>
        </w:div>
        <w:div w:id="315496753">
          <w:marLeft w:val="0"/>
          <w:marRight w:val="0"/>
          <w:marTop w:val="150"/>
          <w:marBottom w:val="75"/>
          <w:divBdr>
            <w:top w:val="none" w:sz="0" w:space="0" w:color="auto"/>
            <w:left w:val="none" w:sz="0" w:space="0" w:color="auto"/>
            <w:bottom w:val="none" w:sz="0" w:space="0" w:color="auto"/>
            <w:right w:val="none" w:sz="0" w:space="0" w:color="auto"/>
          </w:divBdr>
        </w:div>
      </w:divsChild>
    </w:div>
    <w:div w:id="137577545">
      <w:bodyDiv w:val="1"/>
      <w:marLeft w:val="0"/>
      <w:marRight w:val="0"/>
      <w:marTop w:val="0"/>
      <w:marBottom w:val="0"/>
      <w:divBdr>
        <w:top w:val="none" w:sz="0" w:space="0" w:color="auto"/>
        <w:left w:val="none" w:sz="0" w:space="0" w:color="auto"/>
        <w:bottom w:val="none" w:sz="0" w:space="0" w:color="auto"/>
        <w:right w:val="none" w:sz="0" w:space="0" w:color="auto"/>
      </w:divBdr>
    </w:div>
    <w:div w:id="171652018">
      <w:bodyDiv w:val="1"/>
      <w:marLeft w:val="0"/>
      <w:marRight w:val="0"/>
      <w:marTop w:val="0"/>
      <w:marBottom w:val="0"/>
      <w:divBdr>
        <w:top w:val="none" w:sz="0" w:space="0" w:color="auto"/>
        <w:left w:val="none" w:sz="0" w:space="0" w:color="auto"/>
        <w:bottom w:val="none" w:sz="0" w:space="0" w:color="auto"/>
        <w:right w:val="none" w:sz="0" w:space="0" w:color="auto"/>
      </w:divBdr>
      <w:divsChild>
        <w:div w:id="1190338422">
          <w:marLeft w:val="0"/>
          <w:marRight w:val="0"/>
          <w:marTop w:val="0"/>
          <w:marBottom w:val="0"/>
          <w:divBdr>
            <w:top w:val="none" w:sz="0" w:space="0" w:color="auto"/>
            <w:left w:val="none" w:sz="0" w:space="0" w:color="auto"/>
            <w:bottom w:val="none" w:sz="0" w:space="0" w:color="auto"/>
            <w:right w:val="none" w:sz="0" w:space="0" w:color="auto"/>
          </w:divBdr>
        </w:div>
      </w:divsChild>
    </w:div>
    <w:div w:id="174615636">
      <w:bodyDiv w:val="1"/>
      <w:marLeft w:val="0"/>
      <w:marRight w:val="0"/>
      <w:marTop w:val="0"/>
      <w:marBottom w:val="0"/>
      <w:divBdr>
        <w:top w:val="none" w:sz="0" w:space="0" w:color="auto"/>
        <w:left w:val="none" w:sz="0" w:space="0" w:color="auto"/>
        <w:bottom w:val="none" w:sz="0" w:space="0" w:color="auto"/>
        <w:right w:val="none" w:sz="0" w:space="0" w:color="auto"/>
      </w:divBdr>
    </w:div>
    <w:div w:id="191041056">
      <w:bodyDiv w:val="1"/>
      <w:marLeft w:val="0"/>
      <w:marRight w:val="0"/>
      <w:marTop w:val="0"/>
      <w:marBottom w:val="0"/>
      <w:divBdr>
        <w:top w:val="none" w:sz="0" w:space="0" w:color="auto"/>
        <w:left w:val="none" w:sz="0" w:space="0" w:color="auto"/>
        <w:bottom w:val="none" w:sz="0" w:space="0" w:color="auto"/>
        <w:right w:val="none" w:sz="0" w:space="0" w:color="auto"/>
      </w:divBdr>
      <w:divsChild>
        <w:div w:id="1011107858">
          <w:marLeft w:val="0"/>
          <w:marRight w:val="286"/>
          <w:marTop w:val="0"/>
          <w:marBottom w:val="0"/>
          <w:divBdr>
            <w:top w:val="none" w:sz="0" w:space="0" w:color="auto"/>
            <w:left w:val="none" w:sz="0" w:space="0" w:color="auto"/>
            <w:bottom w:val="none" w:sz="0" w:space="0" w:color="auto"/>
            <w:right w:val="none" w:sz="0" w:space="0" w:color="auto"/>
          </w:divBdr>
        </w:div>
      </w:divsChild>
    </w:div>
    <w:div w:id="225839982">
      <w:bodyDiv w:val="1"/>
      <w:marLeft w:val="0"/>
      <w:marRight w:val="0"/>
      <w:marTop w:val="0"/>
      <w:marBottom w:val="0"/>
      <w:divBdr>
        <w:top w:val="none" w:sz="0" w:space="0" w:color="auto"/>
        <w:left w:val="none" w:sz="0" w:space="0" w:color="auto"/>
        <w:bottom w:val="none" w:sz="0" w:space="0" w:color="auto"/>
        <w:right w:val="none" w:sz="0" w:space="0" w:color="auto"/>
      </w:divBdr>
    </w:div>
    <w:div w:id="254284374">
      <w:bodyDiv w:val="1"/>
      <w:marLeft w:val="0"/>
      <w:marRight w:val="0"/>
      <w:marTop w:val="0"/>
      <w:marBottom w:val="0"/>
      <w:divBdr>
        <w:top w:val="none" w:sz="0" w:space="0" w:color="auto"/>
        <w:left w:val="none" w:sz="0" w:space="0" w:color="auto"/>
        <w:bottom w:val="none" w:sz="0" w:space="0" w:color="auto"/>
        <w:right w:val="none" w:sz="0" w:space="0" w:color="auto"/>
      </w:divBdr>
    </w:div>
    <w:div w:id="279412341">
      <w:bodyDiv w:val="1"/>
      <w:marLeft w:val="0"/>
      <w:marRight w:val="0"/>
      <w:marTop w:val="0"/>
      <w:marBottom w:val="0"/>
      <w:divBdr>
        <w:top w:val="none" w:sz="0" w:space="0" w:color="auto"/>
        <w:left w:val="none" w:sz="0" w:space="0" w:color="auto"/>
        <w:bottom w:val="none" w:sz="0" w:space="0" w:color="auto"/>
        <w:right w:val="none" w:sz="0" w:space="0" w:color="auto"/>
      </w:divBdr>
    </w:div>
    <w:div w:id="318921992">
      <w:bodyDiv w:val="1"/>
      <w:marLeft w:val="0"/>
      <w:marRight w:val="0"/>
      <w:marTop w:val="0"/>
      <w:marBottom w:val="0"/>
      <w:divBdr>
        <w:top w:val="none" w:sz="0" w:space="0" w:color="auto"/>
        <w:left w:val="none" w:sz="0" w:space="0" w:color="auto"/>
        <w:bottom w:val="none" w:sz="0" w:space="0" w:color="auto"/>
        <w:right w:val="none" w:sz="0" w:space="0" w:color="auto"/>
      </w:divBdr>
    </w:div>
    <w:div w:id="329258225">
      <w:bodyDiv w:val="1"/>
      <w:marLeft w:val="0"/>
      <w:marRight w:val="0"/>
      <w:marTop w:val="0"/>
      <w:marBottom w:val="0"/>
      <w:divBdr>
        <w:top w:val="none" w:sz="0" w:space="0" w:color="auto"/>
        <w:left w:val="none" w:sz="0" w:space="0" w:color="auto"/>
        <w:bottom w:val="none" w:sz="0" w:space="0" w:color="auto"/>
        <w:right w:val="none" w:sz="0" w:space="0" w:color="auto"/>
      </w:divBdr>
    </w:div>
    <w:div w:id="329677395">
      <w:bodyDiv w:val="1"/>
      <w:marLeft w:val="0"/>
      <w:marRight w:val="0"/>
      <w:marTop w:val="0"/>
      <w:marBottom w:val="0"/>
      <w:divBdr>
        <w:top w:val="none" w:sz="0" w:space="0" w:color="auto"/>
        <w:left w:val="none" w:sz="0" w:space="0" w:color="auto"/>
        <w:bottom w:val="none" w:sz="0" w:space="0" w:color="auto"/>
        <w:right w:val="none" w:sz="0" w:space="0" w:color="auto"/>
      </w:divBdr>
      <w:divsChild>
        <w:div w:id="1064835808">
          <w:marLeft w:val="0"/>
          <w:marRight w:val="0"/>
          <w:marTop w:val="150"/>
          <w:marBottom w:val="75"/>
          <w:divBdr>
            <w:top w:val="none" w:sz="0" w:space="0" w:color="auto"/>
            <w:left w:val="none" w:sz="0" w:space="0" w:color="auto"/>
            <w:bottom w:val="none" w:sz="0" w:space="0" w:color="auto"/>
            <w:right w:val="none" w:sz="0" w:space="0" w:color="auto"/>
          </w:divBdr>
        </w:div>
        <w:div w:id="629558255">
          <w:marLeft w:val="0"/>
          <w:marRight w:val="0"/>
          <w:marTop w:val="150"/>
          <w:marBottom w:val="75"/>
          <w:divBdr>
            <w:top w:val="none" w:sz="0" w:space="0" w:color="auto"/>
            <w:left w:val="none" w:sz="0" w:space="0" w:color="auto"/>
            <w:bottom w:val="none" w:sz="0" w:space="0" w:color="auto"/>
            <w:right w:val="none" w:sz="0" w:space="0" w:color="auto"/>
          </w:divBdr>
        </w:div>
        <w:div w:id="1063986641">
          <w:marLeft w:val="0"/>
          <w:marRight w:val="0"/>
          <w:marTop w:val="150"/>
          <w:marBottom w:val="75"/>
          <w:divBdr>
            <w:top w:val="none" w:sz="0" w:space="0" w:color="auto"/>
            <w:left w:val="none" w:sz="0" w:space="0" w:color="auto"/>
            <w:bottom w:val="none" w:sz="0" w:space="0" w:color="auto"/>
            <w:right w:val="none" w:sz="0" w:space="0" w:color="auto"/>
          </w:divBdr>
        </w:div>
        <w:div w:id="1553152696">
          <w:marLeft w:val="0"/>
          <w:marRight w:val="0"/>
          <w:marTop w:val="150"/>
          <w:marBottom w:val="75"/>
          <w:divBdr>
            <w:top w:val="none" w:sz="0" w:space="0" w:color="auto"/>
            <w:left w:val="none" w:sz="0" w:space="0" w:color="auto"/>
            <w:bottom w:val="none" w:sz="0" w:space="0" w:color="auto"/>
            <w:right w:val="none" w:sz="0" w:space="0" w:color="auto"/>
          </w:divBdr>
        </w:div>
        <w:div w:id="913397127">
          <w:marLeft w:val="0"/>
          <w:marRight w:val="0"/>
          <w:marTop w:val="150"/>
          <w:marBottom w:val="75"/>
          <w:divBdr>
            <w:top w:val="none" w:sz="0" w:space="0" w:color="auto"/>
            <w:left w:val="none" w:sz="0" w:space="0" w:color="auto"/>
            <w:bottom w:val="none" w:sz="0" w:space="0" w:color="auto"/>
            <w:right w:val="none" w:sz="0" w:space="0" w:color="auto"/>
          </w:divBdr>
        </w:div>
        <w:div w:id="610937526">
          <w:marLeft w:val="240"/>
          <w:marRight w:val="0"/>
          <w:marTop w:val="0"/>
          <w:marBottom w:val="0"/>
          <w:divBdr>
            <w:top w:val="none" w:sz="0" w:space="0" w:color="auto"/>
            <w:left w:val="none" w:sz="0" w:space="0" w:color="auto"/>
            <w:bottom w:val="none" w:sz="0" w:space="0" w:color="auto"/>
            <w:right w:val="none" w:sz="0" w:space="0" w:color="auto"/>
          </w:divBdr>
        </w:div>
        <w:div w:id="974916966">
          <w:marLeft w:val="0"/>
          <w:marRight w:val="0"/>
          <w:marTop w:val="0"/>
          <w:marBottom w:val="0"/>
          <w:divBdr>
            <w:top w:val="none" w:sz="0" w:space="0" w:color="auto"/>
            <w:left w:val="none" w:sz="0" w:space="0" w:color="auto"/>
            <w:bottom w:val="none" w:sz="0" w:space="0" w:color="auto"/>
            <w:right w:val="none" w:sz="0" w:space="0" w:color="auto"/>
          </w:divBdr>
        </w:div>
        <w:div w:id="41829141">
          <w:marLeft w:val="0"/>
          <w:marRight w:val="0"/>
          <w:marTop w:val="0"/>
          <w:marBottom w:val="0"/>
          <w:divBdr>
            <w:top w:val="none" w:sz="0" w:space="0" w:color="auto"/>
            <w:left w:val="none" w:sz="0" w:space="0" w:color="auto"/>
            <w:bottom w:val="none" w:sz="0" w:space="0" w:color="auto"/>
            <w:right w:val="none" w:sz="0" w:space="0" w:color="auto"/>
          </w:divBdr>
        </w:div>
        <w:div w:id="649795026">
          <w:marLeft w:val="0"/>
          <w:marRight w:val="0"/>
          <w:marTop w:val="150"/>
          <w:marBottom w:val="75"/>
          <w:divBdr>
            <w:top w:val="none" w:sz="0" w:space="0" w:color="auto"/>
            <w:left w:val="none" w:sz="0" w:space="0" w:color="auto"/>
            <w:bottom w:val="none" w:sz="0" w:space="0" w:color="auto"/>
            <w:right w:val="none" w:sz="0" w:space="0" w:color="auto"/>
          </w:divBdr>
        </w:div>
        <w:div w:id="1547716683">
          <w:marLeft w:val="0"/>
          <w:marRight w:val="0"/>
          <w:marTop w:val="0"/>
          <w:marBottom w:val="0"/>
          <w:divBdr>
            <w:top w:val="none" w:sz="0" w:space="0" w:color="auto"/>
            <w:left w:val="none" w:sz="0" w:space="0" w:color="auto"/>
            <w:bottom w:val="none" w:sz="0" w:space="0" w:color="auto"/>
            <w:right w:val="none" w:sz="0" w:space="0" w:color="auto"/>
          </w:divBdr>
        </w:div>
        <w:div w:id="870606222">
          <w:marLeft w:val="0"/>
          <w:marRight w:val="0"/>
          <w:marTop w:val="0"/>
          <w:marBottom w:val="0"/>
          <w:divBdr>
            <w:top w:val="none" w:sz="0" w:space="0" w:color="auto"/>
            <w:left w:val="none" w:sz="0" w:space="0" w:color="auto"/>
            <w:bottom w:val="none" w:sz="0" w:space="0" w:color="auto"/>
            <w:right w:val="none" w:sz="0" w:space="0" w:color="auto"/>
          </w:divBdr>
          <w:divsChild>
            <w:div w:id="662511743">
              <w:marLeft w:val="0"/>
              <w:marRight w:val="0"/>
              <w:marTop w:val="0"/>
              <w:marBottom w:val="0"/>
              <w:divBdr>
                <w:top w:val="none" w:sz="0" w:space="0" w:color="auto"/>
                <w:left w:val="none" w:sz="0" w:space="0" w:color="auto"/>
                <w:bottom w:val="none" w:sz="0" w:space="0" w:color="auto"/>
                <w:right w:val="none" w:sz="0" w:space="0" w:color="auto"/>
              </w:divBdr>
              <w:divsChild>
                <w:div w:id="167321482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981200">
      <w:bodyDiv w:val="1"/>
      <w:marLeft w:val="0"/>
      <w:marRight w:val="0"/>
      <w:marTop w:val="0"/>
      <w:marBottom w:val="0"/>
      <w:divBdr>
        <w:top w:val="none" w:sz="0" w:space="0" w:color="auto"/>
        <w:left w:val="none" w:sz="0" w:space="0" w:color="auto"/>
        <w:bottom w:val="none" w:sz="0" w:space="0" w:color="auto"/>
        <w:right w:val="none" w:sz="0" w:space="0" w:color="auto"/>
      </w:divBdr>
      <w:divsChild>
        <w:div w:id="17896663">
          <w:marLeft w:val="0"/>
          <w:marRight w:val="0"/>
          <w:marTop w:val="0"/>
          <w:marBottom w:val="0"/>
          <w:divBdr>
            <w:top w:val="none" w:sz="0" w:space="0" w:color="auto"/>
            <w:left w:val="none" w:sz="0" w:space="0" w:color="auto"/>
            <w:bottom w:val="none" w:sz="0" w:space="0" w:color="auto"/>
            <w:right w:val="none" w:sz="0" w:space="0" w:color="auto"/>
          </w:divBdr>
        </w:div>
      </w:divsChild>
    </w:div>
    <w:div w:id="349262429">
      <w:bodyDiv w:val="1"/>
      <w:marLeft w:val="0"/>
      <w:marRight w:val="0"/>
      <w:marTop w:val="0"/>
      <w:marBottom w:val="0"/>
      <w:divBdr>
        <w:top w:val="none" w:sz="0" w:space="0" w:color="auto"/>
        <w:left w:val="none" w:sz="0" w:space="0" w:color="auto"/>
        <w:bottom w:val="none" w:sz="0" w:space="0" w:color="auto"/>
        <w:right w:val="none" w:sz="0" w:space="0" w:color="auto"/>
      </w:divBdr>
    </w:div>
    <w:div w:id="351999837">
      <w:bodyDiv w:val="1"/>
      <w:marLeft w:val="0"/>
      <w:marRight w:val="0"/>
      <w:marTop w:val="0"/>
      <w:marBottom w:val="0"/>
      <w:divBdr>
        <w:top w:val="none" w:sz="0" w:space="0" w:color="auto"/>
        <w:left w:val="none" w:sz="0" w:space="0" w:color="auto"/>
        <w:bottom w:val="none" w:sz="0" w:space="0" w:color="auto"/>
        <w:right w:val="none" w:sz="0" w:space="0" w:color="auto"/>
      </w:divBdr>
    </w:div>
    <w:div w:id="356349214">
      <w:bodyDiv w:val="1"/>
      <w:marLeft w:val="0"/>
      <w:marRight w:val="0"/>
      <w:marTop w:val="0"/>
      <w:marBottom w:val="0"/>
      <w:divBdr>
        <w:top w:val="none" w:sz="0" w:space="0" w:color="auto"/>
        <w:left w:val="none" w:sz="0" w:space="0" w:color="auto"/>
        <w:bottom w:val="none" w:sz="0" w:space="0" w:color="auto"/>
        <w:right w:val="none" w:sz="0" w:space="0" w:color="auto"/>
      </w:divBdr>
      <w:divsChild>
        <w:div w:id="417408096">
          <w:marLeft w:val="0"/>
          <w:marRight w:val="0"/>
          <w:marTop w:val="0"/>
          <w:marBottom w:val="0"/>
          <w:divBdr>
            <w:top w:val="none" w:sz="0" w:space="0" w:color="auto"/>
            <w:left w:val="none" w:sz="0" w:space="0" w:color="auto"/>
            <w:bottom w:val="none" w:sz="0" w:space="0" w:color="auto"/>
            <w:right w:val="none" w:sz="0" w:space="0" w:color="auto"/>
          </w:divBdr>
          <w:divsChild>
            <w:div w:id="737745972">
              <w:marLeft w:val="0"/>
              <w:marRight w:val="0"/>
              <w:marTop w:val="0"/>
              <w:marBottom w:val="0"/>
              <w:divBdr>
                <w:top w:val="none" w:sz="0" w:space="0" w:color="auto"/>
                <w:left w:val="none" w:sz="0" w:space="0" w:color="auto"/>
                <w:bottom w:val="none" w:sz="0" w:space="0" w:color="auto"/>
                <w:right w:val="none" w:sz="0" w:space="0" w:color="auto"/>
              </w:divBdr>
              <w:divsChild>
                <w:div w:id="816844916">
                  <w:marLeft w:val="0"/>
                  <w:marRight w:val="0"/>
                  <w:marTop w:val="0"/>
                  <w:marBottom w:val="0"/>
                  <w:divBdr>
                    <w:top w:val="none" w:sz="0" w:space="0" w:color="auto"/>
                    <w:left w:val="none" w:sz="0" w:space="0" w:color="auto"/>
                    <w:bottom w:val="none" w:sz="0" w:space="0" w:color="auto"/>
                    <w:right w:val="none" w:sz="0" w:space="0" w:color="auto"/>
                  </w:divBdr>
                  <w:divsChild>
                    <w:div w:id="543104039">
                      <w:marLeft w:val="0"/>
                      <w:marRight w:val="0"/>
                      <w:marTop w:val="180"/>
                      <w:marBottom w:val="180"/>
                      <w:divBdr>
                        <w:top w:val="none" w:sz="0" w:space="0" w:color="auto"/>
                        <w:left w:val="none" w:sz="0" w:space="0" w:color="auto"/>
                        <w:bottom w:val="none" w:sz="0" w:space="0" w:color="auto"/>
                        <w:right w:val="none" w:sz="0" w:space="0" w:color="auto"/>
                      </w:divBdr>
                    </w:div>
                    <w:div w:id="1804427289">
                      <w:marLeft w:val="0"/>
                      <w:marRight w:val="0"/>
                      <w:marTop w:val="270"/>
                      <w:marBottom w:val="225"/>
                      <w:divBdr>
                        <w:top w:val="none" w:sz="0" w:space="0" w:color="auto"/>
                        <w:left w:val="none" w:sz="0" w:space="0" w:color="auto"/>
                        <w:bottom w:val="none" w:sz="0" w:space="0" w:color="auto"/>
                        <w:right w:val="none" w:sz="0" w:space="0" w:color="auto"/>
                      </w:divBdr>
                      <w:divsChild>
                        <w:div w:id="1480683160">
                          <w:marLeft w:val="0"/>
                          <w:marRight w:val="0"/>
                          <w:marTop w:val="0"/>
                          <w:marBottom w:val="0"/>
                          <w:divBdr>
                            <w:top w:val="none" w:sz="0" w:space="0" w:color="auto"/>
                            <w:left w:val="none" w:sz="0" w:space="0" w:color="auto"/>
                            <w:bottom w:val="none" w:sz="0" w:space="0" w:color="auto"/>
                            <w:right w:val="none" w:sz="0" w:space="0" w:color="auto"/>
                          </w:divBdr>
                          <w:divsChild>
                            <w:div w:id="182088209">
                              <w:marLeft w:val="0"/>
                              <w:marRight w:val="355"/>
                              <w:marTop w:val="0"/>
                              <w:marBottom w:val="0"/>
                              <w:divBdr>
                                <w:top w:val="none" w:sz="0" w:space="0" w:color="auto"/>
                                <w:left w:val="none" w:sz="0" w:space="0" w:color="auto"/>
                                <w:bottom w:val="none" w:sz="0" w:space="0" w:color="auto"/>
                                <w:right w:val="none" w:sz="0" w:space="0" w:color="auto"/>
                              </w:divBdr>
                            </w:div>
                            <w:div w:id="1502311048">
                              <w:marLeft w:val="0"/>
                              <w:marRight w:val="0"/>
                              <w:marTop w:val="0"/>
                              <w:marBottom w:val="0"/>
                              <w:divBdr>
                                <w:top w:val="none" w:sz="0" w:space="0" w:color="auto"/>
                                <w:left w:val="none" w:sz="0" w:space="0" w:color="auto"/>
                                <w:bottom w:val="none" w:sz="0" w:space="0" w:color="auto"/>
                                <w:right w:val="none" w:sz="0" w:space="0" w:color="auto"/>
                              </w:divBdr>
                              <w:divsChild>
                                <w:div w:id="1019769639">
                                  <w:marLeft w:val="0"/>
                                  <w:marRight w:val="0"/>
                                  <w:marTop w:val="0"/>
                                  <w:marBottom w:val="0"/>
                                  <w:divBdr>
                                    <w:top w:val="none" w:sz="0" w:space="0" w:color="auto"/>
                                    <w:left w:val="none" w:sz="0" w:space="0" w:color="auto"/>
                                    <w:bottom w:val="none" w:sz="0" w:space="0" w:color="auto"/>
                                    <w:right w:val="none" w:sz="0" w:space="0" w:color="auto"/>
                                  </w:divBdr>
                                </w:div>
                              </w:divsChild>
                            </w:div>
                            <w:div w:id="198438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9985284">
          <w:marLeft w:val="0"/>
          <w:marRight w:val="0"/>
          <w:marTop w:val="0"/>
          <w:marBottom w:val="0"/>
          <w:divBdr>
            <w:top w:val="none" w:sz="0" w:space="0" w:color="auto"/>
            <w:left w:val="none" w:sz="0" w:space="0" w:color="auto"/>
            <w:bottom w:val="none" w:sz="0" w:space="0" w:color="auto"/>
            <w:right w:val="none" w:sz="0" w:space="0" w:color="auto"/>
          </w:divBdr>
          <w:divsChild>
            <w:div w:id="422145179">
              <w:marLeft w:val="0"/>
              <w:marRight w:val="0"/>
              <w:marTop w:val="0"/>
              <w:marBottom w:val="0"/>
              <w:divBdr>
                <w:top w:val="none" w:sz="0" w:space="0" w:color="auto"/>
                <w:left w:val="none" w:sz="0" w:space="0" w:color="auto"/>
                <w:bottom w:val="none" w:sz="0" w:space="0" w:color="auto"/>
                <w:right w:val="none" w:sz="0" w:space="0" w:color="auto"/>
              </w:divBdr>
              <w:divsChild>
                <w:div w:id="1594246620">
                  <w:marLeft w:val="0"/>
                  <w:marRight w:val="0"/>
                  <w:marTop w:val="0"/>
                  <w:marBottom w:val="0"/>
                  <w:divBdr>
                    <w:top w:val="single" w:sz="48" w:space="0" w:color="000000"/>
                    <w:left w:val="single" w:sz="48" w:space="0" w:color="000000"/>
                    <w:bottom w:val="single" w:sz="48" w:space="0" w:color="000000"/>
                    <w:right w:val="single" w:sz="48" w:space="0" w:color="000000"/>
                  </w:divBdr>
                  <w:divsChild>
                    <w:div w:id="2124030923">
                      <w:marLeft w:val="0"/>
                      <w:marRight w:val="0"/>
                      <w:marTop w:val="0"/>
                      <w:marBottom w:val="0"/>
                      <w:divBdr>
                        <w:top w:val="none" w:sz="0" w:space="0" w:color="auto"/>
                        <w:left w:val="none" w:sz="0" w:space="0" w:color="auto"/>
                        <w:bottom w:val="none" w:sz="0" w:space="0" w:color="auto"/>
                        <w:right w:val="none" w:sz="0" w:space="0" w:color="auto"/>
                      </w:divBdr>
                      <w:divsChild>
                        <w:div w:id="915866788">
                          <w:marLeft w:val="0"/>
                          <w:marRight w:val="0"/>
                          <w:marTop w:val="0"/>
                          <w:marBottom w:val="0"/>
                          <w:divBdr>
                            <w:top w:val="none" w:sz="0" w:space="0" w:color="auto"/>
                            <w:left w:val="none" w:sz="0" w:space="0" w:color="auto"/>
                            <w:bottom w:val="none" w:sz="0" w:space="0" w:color="auto"/>
                            <w:right w:val="none" w:sz="0" w:space="0" w:color="auto"/>
                          </w:divBdr>
                          <w:divsChild>
                            <w:div w:id="202605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949992">
                      <w:marLeft w:val="0"/>
                      <w:marRight w:val="0"/>
                      <w:marTop w:val="0"/>
                      <w:marBottom w:val="0"/>
                      <w:divBdr>
                        <w:top w:val="single" w:sz="6" w:space="23" w:color="BBBBBB"/>
                        <w:left w:val="none" w:sz="0" w:space="15" w:color="auto"/>
                        <w:bottom w:val="none" w:sz="0" w:space="23" w:color="auto"/>
                        <w:right w:val="none" w:sz="0" w:space="15" w:color="auto"/>
                      </w:divBdr>
                      <w:divsChild>
                        <w:div w:id="689256979">
                          <w:marLeft w:val="0"/>
                          <w:marRight w:val="0"/>
                          <w:marTop w:val="0"/>
                          <w:marBottom w:val="0"/>
                          <w:divBdr>
                            <w:top w:val="none" w:sz="0" w:space="0" w:color="auto"/>
                            <w:left w:val="none" w:sz="0" w:space="0" w:color="auto"/>
                            <w:bottom w:val="none" w:sz="0" w:space="0" w:color="auto"/>
                            <w:right w:val="none" w:sz="0" w:space="0" w:color="auto"/>
                          </w:divBdr>
                          <w:divsChild>
                            <w:div w:id="1709187025">
                              <w:marLeft w:val="0"/>
                              <w:marRight w:val="0"/>
                              <w:marTop w:val="0"/>
                              <w:marBottom w:val="0"/>
                              <w:divBdr>
                                <w:top w:val="none" w:sz="0" w:space="0" w:color="auto"/>
                                <w:left w:val="none" w:sz="0" w:space="0" w:color="auto"/>
                                <w:bottom w:val="none" w:sz="0" w:space="0" w:color="auto"/>
                                <w:right w:val="none" w:sz="0" w:space="0" w:color="auto"/>
                              </w:divBdr>
                              <w:divsChild>
                                <w:div w:id="94812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8776812">
          <w:marLeft w:val="0"/>
          <w:marRight w:val="0"/>
          <w:marTop w:val="0"/>
          <w:marBottom w:val="0"/>
          <w:divBdr>
            <w:top w:val="none" w:sz="0" w:space="0" w:color="auto"/>
            <w:left w:val="none" w:sz="0" w:space="0" w:color="auto"/>
            <w:bottom w:val="none" w:sz="0" w:space="0" w:color="auto"/>
            <w:right w:val="none" w:sz="0" w:space="0" w:color="auto"/>
          </w:divBdr>
          <w:divsChild>
            <w:div w:id="565921998">
              <w:marLeft w:val="0"/>
              <w:marRight w:val="0"/>
              <w:marTop w:val="0"/>
              <w:marBottom w:val="0"/>
              <w:divBdr>
                <w:top w:val="none" w:sz="0" w:space="0" w:color="auto"/>
                <w:left w:val="none" w:sz="0" w:space="0" w:color="auto"/>
                <w:bottom w:val="none" w:sz="0" w:space="0" w:color="auto"/>
                <w:right w:val="none" w:sz="0" w:space="0" w:color="auto"/>
              </w:divBdr>
              <w:divsChild>
                <w:div w:id="305084574">
                  <w:marLeft w:val="676"/>
                  <w:marRight w:val="0"/>
                  <w:marTop w:val="0"/>
                  <w:marBottom w:val="0"/>
                  <w:divBdr>
                    <w:top w:val="none" w:sz="0" w:space="0" w:color="auto"/>
                    <w:left w:val="none" w:sz="0" w:space="0" w:color="auto"/>
                    <w:bottom w:val="none" w:sz="0" w:space="0" w:color="auto"/>
                    <w:right w:val="none" w:sz="0" w:space="0" w:color="auto"/>
                  </w:divBdr>
                  <w:divsChild>
                    <w:div w:id="345792352">
                      <w:marLeft w:val="0"/>
                      <w:marRight w:val="0"/>
                      <w:marTop w:val="0"/>
                      <w:marBottom w:val="0"/>
                      <w:divBdr>
                        <w:top w:val="single" w:sz="6" w:space="15" w:color="444647"/>
                        <w:left w:val="single" w:sz="6" w:space="30" w:color="444647"/>
                        <w:bottom w:val="single" w:sz="6" w:space="15" w:color="444647"/>
                        <w:right w:val="single" w:sz="6" w:space="30" w:color="444647"/>
                      </w:divBdr>
                      <w:divsChild>
                        <w:div w:id="665061030">
                          <w:marLeft w:val="0"/>
                          <w:marRight w:val="0"/>
                          <w:marTop w:val="0"/>
                          <w:marBottom w:val="0"/>
                          <w:divBdr>
                            <w:top w:val="none" w:sz="0" w:space="0" w:color="auto"/>
                            <w:left w:val="none" w:sz="0" w:space="0" w:color="auto"/>
                            <w:bottom w:val="none" w:sz="0" w:space="0" w:color="auto"/>
                            <w:right w:val="none" w:sz="0" w:space="0" w:color="auto"/>
                          </w:divBdr>
                        </w:div>
                      </w:divsChild>
                    </w:div>
                    <w:div w:id="1518034725">
                      <w:marLeft w:val="0"/>
                      <w:marRight w:val="0"/>
                      <w:marTop w:val="0"/>
                      <w:marBottom w:val="0"/>
                      <w:divBdr>
                        <w:top w:val="none" w:sz="0" w:space="0" w:color="auto"/>
                        <w:left w:val="none" w:sz="0" w:space="0" w:color="auto"/>
                        <w:bottom w:val="none" w:sz="0" w:space="0" w:color="auto"/>
                        <w:right w:val="none" w:sz="0" w:space="0" w:color="auto"/>
                      </w:divBdr>
                      <w:divsChild>
                        <w:div w:id="186575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440283">
                  <w:marLeft w:val="0"/>
                  <w:marRight w:val="0"/>
                  <w:marTop w:val="0"/>
                  <w:marBottom w:val="0"/>
                  <w:divBdr>
                    <w:top w:val="none" w:sz="0" w:space="0" w:color="auto"/>
                    <w:left w:val="none" w:sz="0" w:space="0" w:color="auto"/>
                    <w:bottom w:val="none" w:sz="0" w:space="0" w:color="auto"/>
                    <w:right w:val="none" w:sz="0" w:space="0" w:color="auto"/>
                  </w:divBdr>
                  <w:divsChild>
                    <w:div w:id="241374389">
                      <w:marLeft w:val="441"/>
                      <w:marRight w:val="0"/>
                      <w:marTop w:val="0"/>
                      <w:marBottom w:val="0"/>
                      <w:divBdr>
                        <w:top w:val="none" w:sz="0" w:space="0" w:color="auto"/>
                        <w:left w:val="none" w:sz="0" w:space="0" w:color="auto"/>
                        <w:bottom w:val="none" w:sz="0" w:space="0" w:color="auto"/>
                        <w:right w:val="none" w:sz="0" w:space="0" w:color="auto"/>
                      </w:divBdr>
                      <w:divsChild>
                        <w:div w:id="1610744546">
                          <w:marLeft w:val="0"/>
                          <w:marRight w:val="0"/>
                          <w:marTop w:val="0"/>
                          <w:marBottom w:val="0"/>
                          <w:divBdr>
                            <w:top w:val="none" w:sz="0" w:space="0" w:color="auto"/>
                            <w:left w:val="none" w:sz="0" w:space="0" w:color="auto"/>
                            <w:bottom w:val="none" w:sz="0" w:space="0" w:color="auto"/>
                            <w:right w:val="none" w:sz="0" w:space="0" w:color="auto"/>
                          </w:divBdr>
                          <w:divsChild>
                            <w:div w:id="123569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428006">
                      <w:marLeft w:val="0"/>
                      <w:marRight w:val="0"/>
                      <w:marTop w:val="0"/>
                      <w:marBottom w:val="0"/>
                      <w:divBdr>
                        <w:top w:val="none" w:sz="0" w:space="0" w:color="auto"/>
                        <w:left w:val="none" w:sz="0" w:space="0" w:color="auto"/>
                        <w:bottom w:val="none" w:sz="0" w:space="0" w:color="auto"/>
                        <w:right w:val="none" w:sz="0" w:space="0" w:color="auto"/>
                      </w:divBdr>
                      <w:divsChild>
                        <w:div w:id="1067454747">
                          <w:marLeft w:val="0"/>
                          <w:marRight w:val="0"/>
                          <w:marTop w:val="0"/>
                          <w:marBottom w:val="0"/>
                          <w:divBdr>
                            <w:top w:val="none" w:sz="0" w:space="0" w:color="auto"/>
                            <w:left w:val="none" w:sz="0" w:space="0" w:color="auto"/>
                            <w:bottom w:val="none" w:sz="0" w:space="0" w:color="auto"/>
                            <w:right w:val="none" w:sz="0" w:space="0" w:color="auto"/>
                          </w:divBdr>
                          <w:divsChild>
                            <w:div w:id="1304233062">
                              <w:marLeft w:val="0"/>
                              <w:marRight w:val="0"/>
                              <w:marTop w:val="0"/>
                              <w:marBottom w:val="0"/>
                              <w:divBdr>
                                <w:top w:val="none" w:sz="0" w:space="0" w:color="auto"/>
                                <w:left w:val="none" w:sz="0" w:space="0" w:color="auto"/>
                                <w:bottom w:val="none" w:sz="0" w:space="0" w:color="auto"/>
                                <w:right w:val="none" w:sz="0" w:space="0" w:color="auto"/>
                              </w:divBdr>
                            </w:div>
                          </w:divsChild>
                        </w:div>
                        <w:div w:id="1699160892">
                          <w:marLeft w:val="0"/>
                          <w:marRight w:val="0"/>
                          <w:marTop w:val="0"/>
                          <w:marBottom w:val="0"/>
                          <w:divBdr>
                            <w:top w:val="none" w:sz="0" w:space="0" w:color="auto"/>
                            <w:left w:val="none" w:sz="0" w:space="0" w:color="auto"/>
                            <w:bottom w:val="none" w:sz="0" w:space="0" w:color="auto"/>
                            <w:right w:val="none" w:sz="0" w:space="0" w:color="auto"/>
                          </w:divBdr>
                          <w:divsChild>
                            <w:div w:id="124132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945569">
                      <w:marLeft w:val="441"/>
                      <w:marRight w:val="0"/>
                      <w:marTop w:val="0"/>
                      <w:marBottom w:val="0"/>
                      <w:divBdr>
                        <w:top w:val="none" w:sz="0" w:space="0" w:color="auto"/>
                        <w:left w:val="none" w:sz="0" w:space="0" w:color="auto"/>
                        <w:bottom w:val="none" w:sz="0" w:space="0" w:color="auto"/>
                        <w:right w:val="none" w:sz="0" w:space="0" w:color="auto"/>
                      </w:divBdr>
                      <w:divsChild>
                        <w:div w:id="16123384">
                          <w:marLeft w:val="0"/>
                          <w:marRight w:val="0"/>
                          <w:marTop w:val="0"/>
                          <w:marBottom w:val="0"/>
                          <w:divBdr>
                            <w:top w:val="none" w:sz="0" w:space="0" w:color="auto"/>
                            <w:left w:val="none" w:sz="0" w:space="0" w:color="auto"/>
                            <w:bottom w:val="none" w:sz="0" w:space="0" w:color="auto"/>
                            <w:right w:val="none" w:sz="0" w:space="0" w:color="auto"/>
                          </w:divBdr>
                          <w:divsChild>
                            <w:div w:id="615677020">
                              <w:marLeft w:val="0"/>
                              <w:marRight w:val="0"/>
                              <w:marTop w:val="0"/>
                              <w:marBottom w:val="0"/>
                              <w:divBdr>
                                <w:top w:val="none" w:sz="0" w:space="0" w:color="auto"/>
                                <w:left w:val="none" w:sz="0" w:space="0" w:color="auto"/>
                                <w:bottom w:val="none" w:sz="0" w:space="0" w:color="auto"/>
                                <w:right w:val="none" w:sz="0" w:space="0" w:color="auto"/>
                              </w:divBdr>
                            </w:div>
                          </w:divsChild>
                        </w:div>
                        <w:div w:id="974917628">
                          <w:marLeft w:val="0"/>
                          <w:marRight w:val="0"/>
                          <w:marTop w:val="0"/>
                          <w:marBottom w:val="0"/>
                          <w:divBdr>
                            <w:top w:val="none" w:sz="0" w:space="0" w:color="auto"/>
                            <w:left w:val="none" w:sz="0" w:space="0" w:color="auto"/>
                            <w:bottom w:val="none" w:sz="0" w:space="0" w:color="auto"/>
                            <w:right w:val="none" w:sz="0" w:space="0" w:color="auto"/>
                          </w:divBdr>
                          <w:divsChild>
                            <w:div w:id="39702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0527847">
          <w:marLeft w:val="0"/>
          <w:marRight w:val="0"/>
          <w:marTop w:val="600"/>
          <w:marBottom w:val="600"/>
          <w:divBdr>
            <w:top w:val="none" w:sz="0" w:space="0" w:color="auto"/>
            <w:left w:val="none" w:sz="0" w:space="0" w:color="auto"/>
            <w:bottom w:val="none" w:sz="0" w:space="0" w:color="auto"/>
            <w:right w:val="none" w:sz="0" w:space="0" w:color="auto"/>
          </w:divBdr>
          <w:divsChild>
            <w:div w:id="589313095">
              <w:marLeft w:val="0"/>
              <w:marRight w:val="0"/>
              <w:marTop w:val="0"/>
              <w:marBottom w:val="0"/>
              <w:divBdr>
                <w:top w:val="none" w:sz="0" w:space="0" w:color="auto"/>
                <w:left w:val="none" w:sz="0" w:space="0" w:color="auto"/>
                <w:bottom w:val="none" w:sz="0" w:space="0" w:color="auto"/>
                <w:right w:val="none" w:sz="0" w:space="0" w:color="auto"/>
              </w:divBdr>
              <w:divsChild>
                <w:div w:id="672420589">
                  <w:marLeft w:val="0"/>
                  <w:marRight w:val="0"/>
                  <w:marTop w:val="0"/>
                  <w:marBottom w:val="150"/>
                  <w:divBdr>
                    <w:top w:val="none" w:sz="0" w:space="0" w:color="auto"/>
                    <w:left w:val="none" w:sz="0" w:space="0" w:color="auto"/>
                    <w:bottom w:val="none" w:sz="0" w:space="0" w:color="auto"/>
                    <w:right w:val="none" w:sz="0" w:space="0" w:color="auto"/>
                  </w:divBdr>
                </w:div>
                <w:div w:id="1235362255">
                  <w:marLeft w:val="0"/>
                  <w:marRight w:val="0"/>
                  <w:marTop w:val="0"/>
                  <w:marBottom w:val="0"/>
                  <w:divBdr>
                    <w:top w:val="none" w:sz="0" w:space="0" w:color="auto"/>
                    <w:left w:val="none" w:sz="0" w:space="0" w:color="auto"/>
                    <w:bottom w:val="none" w:sz="0" w:space="0" w:color="auto"/>
                    <w:right w:val="none" w:sz="0" w:space="0" w:color="auto"/>
                  </w:divBdr>
                  <w:divsChild>
                    <w:div w:id="847793606">
                      <w:marLeft w:val="0"/>
                      <w:marRight w:val="0"/>
                      <w:marTop w:val="0"/>
                      <w:marBottom w:val="0"/>
                      <w:divBdr>
                        <w:top w:val="none" w:sz="0" w:space="0" w:color="auto"/>
                        <w:left w:val="none" w:sz="0" w:space="0" w:color="auto"/>
                        <w:bottom w:val="none" w:sz="0" w:space="0" w:color="auto"/>
                        <w:right w:val="none" w:sz="0" w:space="0" w:color="auto"/>
                      </w:divBdr>
                      <w:divsChild>
                        <w:div w:id="147017615">
                          <w:marLeft w:val="0"/>
                          <w:marRight w:val="0"/>
                          <w:marTop w:val="0"/>
                          <w:marBottom w:val="150"/>
                          <w:divBdr>
                            <w:top w:val="none" w:sz="0" w:space="0" w:color="auto"/>
                            <w:left w:val="none" w:sz="0" w:space="0" w:color="auto"/>
                            <w:bottom w:val="none" w:sz="0" w:space="0" w:color="auto"/>
                            <w:right w:val="none" w:sz="0" w:space="0" w:color="auto"/>
                          </w:divBdr>
                        </w:div>
                        <w:div w:id="154415589">
                          <w:marLeft w:val="0"/>
                          <w:marRight w:val="0"/>
                          <w:marTop w:val="0"/>
                          <w:marBottom w:val="0"/>
                          <w:divBdr>
                            <w:top w:val="none" w:sz="0" w:space="0" w:color="auto"/>
                            <w:left w:val="none" w:sz="0" w:space="0" w:color="auto"/>
                            <w:bottom w:val="none" w:sz="0" w:space="0" w:color="auto"/>
                            <w:right w:val="none" w:sz="0" w:space="0" w:color="auto"/>
                          </w:divBdr>
                          <w:divsChild>
                            <w:div w:id="585236700">
                              <w:marLeft w:val="0"/>
                              <w:marRight w:val="0"/>
                              <w:marTop w:val="0"/>
                              <w:marBottom w:val="0"/>
                              <w:divBdr>
                                <w:top w:val="none" w:sz="0" w:space="0" w:color="auto"/>
                                <w:left w:val="none" w:sz="0" w:space="0" w:color="auto"/>
                                <w:bottom w:val="none" w:sz="0" w:space="0" w:color="auto"/>
                                <w:right w:val="none" w:sz="0" w:space="0" w:color="auto"/>
                              </w:divBdr>
                            </w:div>
                          </w:divsChild>
                        </w:div>
                        <w:div w:id="203445474">
                          <w:marLeft w:val="0"/>
                          <w:marRight w:val="0"/>
                          <w:marTop w:val="0"/>
                          <w:marBottom w:val="0"/>
                          <w:divBdr>
                            <w:top w:val="none" w:sz="0" w:space="0" w:color="auto"/>
                            <w:left w:val="none" w:sz="0" w:space="0" w:color="auto"/>
                            <w:bottom w:val="none" w:sz="0" w:space="0" w:color="auto"/>
                            <w:right w:val="none" w:sz="0" w:space="0" w:color="auto"/>
                          </w:divBdr>
                          <w:divsChild>
                            <w:div w:id="185992046">
                              <w:marLeft w:val="0"/>
                              <w:marRight w:val="0"/>
                              <w:marTop w:val="0"/>
                              <w:marBottom w:val="0"/>
                              <w:divBdr>
                                <w:top w:val="none" w:sz="0" w:space="0" w:color="auto"/>
                                <w:left w:val="none" w:sz="0" w:space="0" w:color="auto"/>
                                <w:bottom w:val="none" w:sz="0" w:space="0" w:color="auto"/>
                                <w:right w:val="none" w:sz="0" w:space="0" w:color="auto"/>
                              </w:divBdr>
                            </w:div>
                          </w:divsChild>
                        </w:div>
                        <w:div w:id="227693118">
                          <w:marLeft w:val="0"/>
                          <w:marRight w:val="0"/>
                          <w:marTop w:val="0"/>
                          <w:marBottom w:val="150"/>
                          <w:divBdr>
                            <w:top w:val="none" w:sz="0" w:space="0" w:color="auto"/>
                            <w:left w:val="none" w:sz="0" w:space="0" w:color="auto"/>
                            <w:bottom w:val="none" w:sz="0" w:space="0" w:color="auto"/>
                            <w:right w:val="none" w:sz="0" w:space="0" w:color="auto"/>
                          </w:divBdr>
                        </w:div>
                        <w:div w:id="235095949">
                          <w:marLeft w:val="0"/>
                          <w:marRight w:val="0"/>
                          <w:marTop w:val="0"/>
                          <w:marBottom w:val="0"/>
                          <w:divBdr>
                            <w:top w:val="none" w:sz="0" w:space="0" w:color="auto"/>
                            <w:left w:val="none" w:sz="0" w:space="0" w:color="auto"/>
                            <w:bottom w:val="none" w:sz="0" w:space="0" w:color="auto"/>
                            <w:right w:val="none" w:sz="0" w:space="0" w:color="auto"/>
                          </w:divBdr>
                          <w:divsChild>
                            <w:div w:id="995917126">
                              <w:marLeft w:val="0"/>
                              <w:marRight w:val="0"/>
                              <w:marTop w:val="0"/>
                              <w:marBottom w:val="0"/>
                              <w:divBdr>
                                <w:top w:val="none" w:sz="0" w:space="0" w:color="auto"/>
                                <w:left w:val="none" w:sz="0" w:space="0" w:color="auto"/>
                                <w:bottom w:val="none" w:sz="0" w:space="0" w:color="auto"/>
                                <w:right w:val="none" w:sz="0" w:space="0" w:color="auto"/>
                              </w:divBdr>
                            </w:div>
                          </w:divsChild>
                        </w:div>
                        <w:div w:id="281957814">
                          <w:marLeft w:val="0"/>
                          <w:marRight w:val="0"/>
                          <w:marTop w:val="0"/>
                          <w:marBottom w:val="0"/>
                          <w:divBdr>
                            <w:top w:val="none" w:sz="0" w:space="0" w:color="auto"/>
                            <w:left w:val="none" w:sz="0" w:space="0" w:color="auto"/>
                            <w:bottom w:val="none" w:sz="0" w:space="0" w:color="auto"/>
                            <w:right w:val="none" w:sz="0" w:space="0" w:color="auto"/>
                          </w:divBdr>
                          <w:divsChild>
                            <w:div w:id="1234663529">
                              <w:marLeft w:val="0"/>
                              <w:marRight w:val="0"/>
                              <w:marTop w:val="0"/>
                              <w:marBottom w:val="0"/>
                              <w:divBdr>
                                <w:top w:val="none" w:sz="0" w:space="0" w:color="auto"/>
                                <w:left w:val="none" w:sz="0" w:space="0" w:color="auto"/>
                                <w:bottom w:val="none" w:sz="0" w:space="0" w:color="auto"/>
                                <w:right w:val="none" w:sz="0" w:space="0" w:color="auto"/>
                              </w:divBdr>
                            </w:div>
                          </w:divsChild>
                        </w:div>
                        <w:div w:id="289553447">
                          <w:marLeft w:val="0"/>
                          <w:marRight w:val="0"/>
                          <w:marTop w:val="300"/>
                          <w:marBottom w:val="300"/>
                          <w:divBdr>
                            <w:top w:val="none" w:sz="0" w:space="0" w:color="auto"/>
                            <w:left w:val="none" w:sz="0" w:space="0" w:color="auto"/>
                            <w:bottom w:val="none" w:sz="0" w:space="0" w:color="auto"/>
                            <w:right w:val="none" w:sz="0" w:space="0" w:color="auto"/>
                          </w:divBdr>
                        </w:div>
                        <w:div w:id="332488166">
                          <w:marLeft w:val="0"/>
                          <w:marRight w:val="0"/>
                          <w:marTop w:val="0"/>
                          <w:marBottom w:val="0"/>
                          <w:divBdr>
                            <w:top w:val="none" w:sz="0" w:space="0" w:color="auto"/>
                            <w:left w:val="none" w:sz="0" w:space="0" w:color="auto"/>
                            <w:bottom w:val="none" w:sz="0" w:space="0" w:color="auto"/>
                            <w:right w:val="none" w:sz="0" w:space="0" w:color="auto"/>
                          </w:divBdr>
                          <w:divsChild>
                            <w:div w:id="1269384851">
                              <w:marLeft w:val="0"/>
                              <w:marRight w:val="0"/>
                              <w:marTop w:val="0"/>
                              <w:marBottom w:val="0"/>
                              <w:divBdr>
                                <w:top w:val="none" w:sz="0" w:space="0" w:color="auto"/>
                                <w:left w:val="none" w:sz="0" w:space="0" w:color="auto"/>
                                <w:bottom w:val="none" w:sz="0" w:space="0" w:color="auto"/>
                                <w:right w:val="none" w:sz="0" w:space="0" w:color="auto"/>
                              </w:divBdr>
                            </w:div>
                          </w:divsChild>
                        </w:div>
                        <w:div w:id="380591375">
                          <w:marLeft w:val="0"/>
                          <w:marRight w:val="0"/>
                          <w:marTop w:val="0"/>
                          <w:marBottom w:val="150"/>
                          <w:divBdr>
                            <w:top w:val="none" w:sz="0" w:space="0" w:color="auto"/>
                            <w:left w:val="none" w:sz="0" w:space="0" w:color="auto"/>
                            <w:bottom w:val="none" w:sz="0" w:space="0" w:color="auto"/>
                            <w:right w:val="none" w:sz="0" w:space="0" w:color="auto"/>
                          </w:divBdr>
                        </w:div>
                        <w:div w:id="548305978">
                          <w:marLeft w:val="0"/>
                          <w:marRight w:val="0"/>
                          <w:marTop w:val="0"/>
                          <w:marBottom w:val="0"/>
                          <w:divBdr>
                            <w:top w:val="none" w:sz="0" w:space="0" w:color="auto"/>
                            <w:left w:val="none" w:sz="0" w:space="0" w:color="auto"/>
                            <w:bottom w:val="none" w:sz="0" w:space="0" w:color="auto"/>
                            <w:right w:val="none" w:sz="0" w:space="0" w:color="auto"/>
                          </w:divBdr>
                          <w:divsChild>
                            <w:div w:id="443817006">
                              <w:marLeft w:val="0"/>
                              <w:marRight w:val="0"/>
                              <w:marTop w:val="0"/>
                              <w:marBottom w:val="0"/>
                              <w:divBdr>
                                <w:top w:val="none" w:sz="0" w:space="0" w:color="auto"/>
                                <w:left w:val="none" w:sz="0" w:space="0" w:color="auto"/>
                                <w:bottom w:val="none" w:sz="0" w:space="0" w:color="auto"/>
                                <w:right w:val="none" w:sz="0" w:space="0" w:color="auto"/>
                              </w:divBdr>
                            </w:div>
                          </w:divsChild>
                        </w:div>
                        <w:div w:id="589197158">
                          <w:marLeft w:val="0"/>
                          <w:marRight w:val="0"/>
                          <w:marTop w:val="0"/>
                          <w:marBottom w:val="0"/>
                          <w:divBdr>
                            <w:top w:val="none" w:sz="0" w:space="0" w:color="auto"/>
                            <w:left w:val="none" w:sz="0" w:space="0" w:color="auto"/>
                            <w:bottom w:val="none" w:sz="0" w:space="0" w:color="auto"/>
                            <w:right w:val="none" w:sz="0" w:space="0" w:color="auto"/>
                          </w:divBdr>
                          <w:divsChild>
                            <w:div w:id="1711878125">
                              <w:marLeft w:val="0"/>
                              <w:marRight w:val="0"/>
                              <w:marTop w:val="0"/>
                              <w:marBottom w:val="0"/>
                              <w:divBdr>
                                <w:top w:val="none" w:sz="0" w:space="0" w:color="auto"/>
                                <w:left w:val="none" w:sz="0" w:space="0" w:color="auto"/>
                                <w:bottom w:val="none" w:sz="0" w:space="0" w:color="auto"/>
                                <w:right w:val="none" w:sz="0" w:space="0" w:color="auto"/>
                              </w:divBdr>
                            </w:div>
                          </w:divsChild>
                        </w:div>
                        <w:div w:id="712923649">
                          <w:marLeft w:val="0"/>
                          <w:marRight w:val="0"/>
                          <w:marTop w:val="0"/>
                          <w:marBottom w:val="0"/>
                          <w:divBdr>
                            <w:top w:val="none" w:sz="0" w:space="0" w:color="auto"/>
                            <w:left w:val="none" w:sz="0" w:space="0" w:color="auto"/>
                            <w:bottom w:val="none" w:sz="0" w:space="0" w:color="auto"/>
                            <w:right w:val="none" w:sz="0" w:space="0" w:color="auto"/>
                          </w:divBdr>
                          <w:divsChild>
                            <w:div w:id="2077119802">
                              <w:marLeft w:val="0"/>
                              <w:marRight w:val="0"/>
                              <w:marTop w:val="0"/>
                              <w:marBottom w:val="0"/>
                              <w:divBdr>
                                <w:top w:val="none" w:sz="0" w:space="0" w:color="auto"/>
                                <w:left w:val="none" w:sz="0" w:space="0" w:color="auto"/>
                                <w:bottom w:val="none" w:sz="0" w:space="0" w:color="auto"/>
                                <w:right w:val="none" w:sz="0" w:space="0" w:color="auto"/>
                              </w:divBdr>
                            </w:div>
                          </w:divsChild>
                        </w:div>
                        <w:div w:id="728263918">
                          <w:marLeft w:val="0"/>
                          <w:marRight w:val="0"/>
                          <w:marTop w:val="0"/>
                          <w:marBottom w:val="150"/>
                          <w:divBdr>
                            <w:top w:val="none" w:sz="0" w:space="0" w:color="auto"/>
                            <w:left w:val="none" w:sz="0" w:space="0" w:color="auto"/>
                            <w:bottom w:val="none" w:sz="0" w:space="0" w:color="auto"/>
                            <w:right w:val="none" w:sz="0" w:space="0" w:color="auto"/>
                          </w:divBdr>
                        </w:div>
                        <w:div w:id="745997357">
                          <w:marLeft w:val="0"/>
                          <w:marRight w:val="0"/>
                          <w:marTop w:val="0"/>
                          <w:marBottom w:val="150"/>
                          <w:divBdr>
                            <w:top w:val="none" w:sz="0" w:space="0" w:color="auto"/>
                            <w:left w:val="none" w:sz="0" w:space="0" w:color="auto"/>
                            <w:bottom w:val="none" w:sz="0" w:space="0" w:color="auto"/>
                            <w:right w:val="none" w:sz="0" w:space="0" w:color="auto"/>
                          </w:divBdr>
                        </w:div>
                        <w:div w:id="811211015">
                          <w:marLeft w:val="0"/>
                          <w:marRight w:val="0"/>
                          <w:marTop w:val="0"/>
                          <w:marBottom w:val="0"/>
                          <w:divBdr>
                            <w:top w:val="none" w:sz="0" w:space="0" w:color="auto"/>
                            <w:left w:val="none" w:sz="0" w:space="0" w:color="auto"/>
                            <w:bottom w:val="none" w:sz="0" w:space="0" w:color="auto"/>
                            <w:right w:val="none" w:sz="0" w:space="0" w:color="auto"/>
                          </w:divBdr>
                          <w:divsChild>
                            <w:div w:id="1465660317">
                              <w:marLeft w:val="0"/>
                              <w:marRight w:val="0"/>
                              <w:marTop w:val="0"/>
                              <w:marBottom w:val="0"/>
                              <w:divBdr>
                                <w:top w:val="none" w:sz="0" w:space="0" w:color="auto"/>
                                <w:left w:val="none" w:sz="0" w:space="0" w:color="auto"/>
                                <w:bottom w:val="none" w:sz="0" w:space="0" w:color="auto"/>
                                <w:right w:val="none" w:sz="0" w:space="0" w:color="auto"/>
                              </w:divBdr>
                            </w:div>
                          </w:divsChild>
                        </w:div>
                        <w:div w:id="826290648">
                          <w:marLeft w:val="0"/>
                          <w:marRight w:val="0"/>
                          <w:marTop w:val="0"/>
                          <w:marBottom w:val="0"/>
                          <w:divBdr>
                            <w:top w:val="none" w:sz="0" w:space="0" w:color="auto"/>
                            <w:left w:val="none" w:sz="0" w:space="0" w:color="auto"/>
                            <w:bottom w:val="none" w:sz="0" w:space="0" w:color="auto"/>
                            <w:right w:val="none" w:sz="0" w:space="0" w:color="auto"/>
                          </w:divBdr>
                          <w:divsChild>
                            <w:div w:id="837697945">
                              <w:marLeft w:val="0"/>
                              <w:marRight w:val="0"/>
                              <w:marTop w:val="0"/>
                              <w:marBottom w:val="0"/>
                              <w:divBdr>
                                <w:top w:val="none" w:sz="0" w:space="0" w:color="auto"/>
                                <w:left w:val="none" w:sz="0" w:space="0" w:color="auto"/>
                                <w:bottom w:val="none" w:sz="0" w:space="0" w:color="auto"/>
                                <w:right w:val="none" w:sz="0" w:space="0" w:color="auto"/>
                              </w:divBdr>
                            </w:div>
                          </w:divsChild>
                        </w:div>
                        <w:div w:id="917905430">
                          <w:marLeft w:val="0"/>
                          <w:marRight w:val="0"/>
                          <w:marTop w:val="0"/>
                          <w:marBottom w:val="150"/>
                          <w:divBdr>
                            <w:top w:val="none" w:sz="0" w:space="0" w:color="auto"/>
                            <w:left w:val="none" w:sz="0" w:space="0" w:color="auto"/>
                            <w:bottom w:val="none" w:sz="0" w:space="0" w:color="auto"/>
                            <w:right w:val="none" w:sz="0" w:space="0" w:color="auto"/>
                          </w:divBdr>
                        </w:div>
                        <w:div w:id="923146330">
                          <w:marLeft w:val="0"/>
                          <w:marRight w:val="0"/>
                          <w:marTop w:val="0"/>
                          <w:marBottom w:val="150"/>
                          <w:divBdr>
                            <w:top w:val="none" w:sz="0" w:space="0" w:color="auto"/>
                            <w:left w:val="none" w:sz="0" w:space="0" w:color="auto"/>
                            <w:bottom w:val="none" w:sz="0" w:space="0" w:color="auto"/>
                            <w:right w:val="none" w:sz="0" w:space="0" w:color="auto"/>
                          </w:divBdr>
                        </w:div>
                        <w:div w:id="925916337">
                          <w:marLeft w:val="0"/>
                          <w:marRight w:val="0"/>
                          <w:marTop w:val="0"/>
                          <w:marBottom w:val="150"/>
                          <w:divBdr>
                            <w:top w:val="none" w:sz="0" w:space="0" w:color="auto"/>
                            <w:left w:val="none" w:sz="0" w:space="0" w:color="auto"/>
                            <w:bottom w:val="none" w:sz="0" w:space="0" w:color="auto"/>
                            <w:right w:val="none" w:sz="0" w:space="0" w:color="auto"/>
                          </w:divBdr>
                        </w:div>
                        <w:div w:id="1008630564">
                          <w:marLeft w:val="0"/>
                          <w:marRight w:val="0"/>
                          <w:marTop w:val="0"/>
                          <w:marBottom w:val="150"/>
                          <w:divBdr>
                            <w:top w:val="none" w:sz="0" w:space="0" w:color="auto"/>
                            <w:left w:val="none" w:sz="0" w:space="0" w:color="auto"/>
                            <w:bottom w:val="none" w:sz="0" w:space="0" w:color="auto"/>
                            <w:right w:val="none" w:sz="0" w:space="0" w:color="auto"/>
                          </w:divBdr>
                        </w:div>
                        <w:div w:id="1020856584">
                          <w:marLeft w:val="0"/>
                          <w:marRight w:val="0"/>
                          <w:marTop w:val="0"/>
                          <w:marBottom w:val="150"/>
                          <w:divBdr>
                            <w:top w:val="none" w:sz="0" w:space="0" w:color="auto"/>
                            <w:left w:val="none" w:sz="0" w:space="0" w:color="auto"/>
                            <w:bottom w:val="none" w:sz="0" w:space="0" w:color="auto"/>
                            <w:right w:val="none" w:sz="0" w:space="0" w:color="auto"/>
                          </w:divBdr>
                        </w:div>
                        <w:div w:id="1042435985">
                          <w:marLeft w:val="0"/>
                          <w:marRight w:val="0"/>
                          <w:marTop w:val="0"/>
                          <w:marBottom w:val="0"/>
                          <w:divBdr>
                            <w:top w:val="none" w:sz="0" w:space="0" w:color="auto"/>
                            <w:left w:val="none" w:sz="0" w:space="0" w:color="auto"/>
                            <w:bottom w:val="none" w:sz="0" w:space="0" w:color="auto"/>
                            <w:right w:val="none" w:sz="0" w:space="0" w:color="auto"/>
                          </w:divBdr>
                          <w:divsChild>
                            <w:div w:id="485897908">
                              <w:marLeft w:val="0"/>
                              <w:marRight w:val="0"/>
                              <w:marTop w:val="0"/>
                              <w:marBottom w:val="0"/>
                              <w:divBdr>
                                <w:top w:val="none" w:sz="0" w:space="0" w:color="auto"/>
                                <w:left w:val="none" w:sz="0" w:space="0" w:color="auto"/>
                                <w:bottom w:val="none" w:sz="0" w:space="0" w:color="auto"/>
                                <w:right w:val="none" w:sz="0" w:space="0" w:color="auto"/>
                              </w:divBdr>
                            </w:div>
                          </w:divsChild>
                        </w:div>
                        <w:div w:id="1075321430">
                          <w:marLeft w:val="0"/>
                          <w:marRight w:val="0"/>
                          <w:marTop w:val="0"/>
                          <w:marBottom w:val="0"/>
                          <w:divBdr>
                            <w:top w:val="none" w:sz="0" w:space="0" w:color="auto"/>
                            <w:left w:val="none" w:sz="0" w:space="0" w:color="auto"/>
                            <w:bottom w:val="none" w:sz="0" w:space="0" w:color="auto"/>
                            <w:right w:val="none" w:sz="0" w:space="0" w:color="auto"/>
                          </w:divBdr>
                          <w:divsChild>
                            <w:div w:id="1061561568">
                              <w:marLeft w:val="0"/>
                              <w:marRight w:val="0"/>
                              <w:marTop w:val="0"/>
                              <w:marBottom w:val="0"/>
                              <w:divBdr>
                                <w:top w:val="none" w:sz="0" w:space="0" w:color="auto"/>
                                <w:left w:val="none" w:sz="0" w:space="0" w:color="auto"/>
                                <w:bottom w:val="none" w:sz="0" w:space="0" w:color="auto"/>
                                <w:right w:val="none" w:sz="0" w:space="0" w:color="auto"/>
                              </w:divBdr>
                            </w:div>
                          </w:divsChild>
                        </w:div>
                        <w:div w:id="1215193691">
                          <w:marLeft w:val="0"/>
                          <w:marRight w:val="0"/>
                          <w:marTop w:val="0"/>
                          <w:marBottom w:val="0"/>
                          <w:divBdr>
                            <w:top w:val="none" w:sz="0" w:space="0" w:color="auto"/>
                            <w:left w:val="none" w:sz="0" w:space="0" w:color="auto"/>
                            <w:bottom w:val="none" w:sz="0" w:space="0" w:color="auto"/>
                            <w:right w:val="none" w:sz="0" w:space="0" w:color="auto"/>
                          </w:divBdr>
                          <w:divsChild>
                            <w:div w:id="735199222">
                              <w:marLeft w:val="0"/>
                              <w:marRight w:val="0"/>
                              <w:marTop w:val="0"/>
                              <w:marBottom w:val="0"/>
                              <w:divBdr>
                                <w:top w:val="none" w:sz="0" w:space="0" w:color="auto"/>
                                <w:left w:val="none" w:sz="0" w:space="0" w:color="auto"/>
                                <w:bottom w:val="none" w:sz="0" w:space="0" w:color="auto"/>
                                <w:right w:val="none" w:sz="0" w:space="0" w:color="auto"/>
                              </w:divBdr>
                            </w:div>
                          </w:divsChild>
                        </w:div>
                        <w:div w:id="1240675833">
                          <w:marLeft w:val="0"/>
                          <w:marRight w:val="0"/>
                          <w:marTop w:val="0"/>
                          <w:marBottom w:val="0"/>
                          <w:divBdr>
                            <w:top w:val="none" w:sz="0" w:space="0" w:color="auto"/>
                            <w:left w:val="none" w:sz="0" w:space="0" w:color="auto"/>
                            <w:bottom w:val="none" w:sz="0" w:space="0" w:color="auto"/>
                            <w:right w:val="none" w:sz="0" w:space="0" w:color="auto"/>
                          </w:divBdr>
                          <w:divsChild>
                            <w:div w:id="1292203555">
                              <w:marLeft w:val="0"/>
                              <w:marRight w:val="0"/>
                              <w:marTop w:val="0"/>
                              <w:marBottom w:val="0"/>
                              <w:divBdr>
                                <w:top w:val="none" w:sz="0" w:space="0" w:color="auto"/>
                                <w:left w:val="none" w:sz="0" w:space="0" w:color="auto"/>
                                <w:bottom w:val="none" w:sz="0" w:space="0" w:color="auto"/>
                                <w:right w:val="none" w:sz="0" w:space="0" w:color="auto"/>
                              </w:divBdr>
                            </w:div>
                          </w:divsChild>
                        </w:div>
                        <w:div w:id="1336303449">
                          <w:marLeft w:val="0"/>
                          <w:marRight w:val="0"/>
                          <w:marTop w:val="0"/>
                          <w:marBottom w:val="0"/>
                          <w:divBdr>
                            <w:top w:val="none" w:sz="0" w:space="0" w:color="auto"/>
                            <w:left w:val="none" w:sz="0" w:space="0" w:color="auto"/>
                            <w:bottom w:val="none" w:sz="0" w:space="0" w:color="auto"/>
                            <w:right w:val="none" w:sz="0" w:space="0" w:color="auto"/>
                          </w:divBdr>
                          <w:divsChild>
                            <w:div w:id="1019963488">
                              <w:marLeft w:val="0"/>
                              <w:marRight w:val="0"/>
                              <w:marTop w:val="0"/>
                              <w:marBottom w:val="0"/>
                              <w:divBdr>
                                <w:top w:val="none" w:sz="0" w:space="0" w:color="auto"/>
                                <w:left w:val="none" w:sz="0" w:space="0" w:color="auto"/>
                                <w:bottom w:val="none" w:sz="0" w:space="0" w:color="auto"/>
                                <w:right w:val="none" w:sz="0" w:space="0" w:color="auto"/>
                              </w:divBdr>
                            </w:div>
                          </w:divsChild>
                        </w:div>
                        <w:div w:id="1439526284">
                          <w:marLeft w:val="0"/>
                          <w:marRight w:val="0"/>
                          <w:marTop w:val="0"/>
                          <w:marBottom w:val="150"/>
                          <w:divBdr>
                            <w:top w:val="none" w:sz="0" w:space="0" w:color="auto"/>
                            <w:left w:val="none" w:sz="0" w:space="0" w:color="auto"/>
                            <w:bottom w:val="none" w:sz="0" w:space="0" w:color="auto"/>
                            <w:right w:val="none" w:sz="0" w:space="0" w:color="auto"/>
                          </w:divBdr>
                        </w:div>
                        <w:div w:id="1461992795">
                          <w:marLeft w:val="0"/>
                          <w:marRight w:val="0"/>
                          <w:marTop w:val="0"/>
                          <w:marBottom w:val="0"/>
                          <w:divBdr>
                            <w:top w:val="none" w:sz="0" w:space="0" w:color="auto"/>
                            <w:left w:val="none" w:sz="0" w:space="0" w:color="auto"/>
                            <w:bottom w:val="none" w:sz="0" w:space="0" w:color="auto"/>
                            <w:right w:val="none" w:sz="0" w:space="0" w:color="auto"/>
                          </w:divBdr>
                          <w:divsChild>
                            <w:div w:id="1002709327">
                              <w:marLeft w:val="0"/>
                              <w:marRight w:val="0"/>
                              <w:marTop w:val="0"/>
                              <w:marBottom w:val="0"/>
                              <w:divBdr>
                                <w:top w:val="none" w:sz="0" w:space="0" w:color="auto"/>
                                <w:left w:val="none" w:sz="0" w:space="0" w:color="auto"/>
                                <w:bottom w:val="none" w:sz="0" w:space="0" w:color="auto"/>
                                <w:right w:val="none" w:sz="0" w:space="0" w:color="auto"/>
                              </w:divBdr>
                            </w:div>
                          </w:divsChild>
                        </w:div>
                        <w:div w:id="1507405023">
                          <w:marLeft w:val="0"/>
                          <w:marRight w:val="0"/>
                          <w:marTop w:val="0"/>
                          <w:marBottom w:val="150"/>
                          <w:divBdr>
                            <w:top w:val="none" w:sz="0" w:space="0" w:color="auto"/>
                            <w:left w:val="none" w:sz="0" w:space="0" w:color="auto"/>
                            <w:bottom w:val="none" w:sz="0" w:space="0" w:color="auto"/>
                            <w:right w:val="none" w:sz="0" w:space="0" w:color="auto"/>
                          </w:divBdr>
                        </w:div>
                        <w:div w:id="1543203654">
                          <w:marLeft w:val="0"/>
                          <w:marRight w:val="0"/>
                          <w:marTop w:val="0"/>
                          <w:marBottom w:val="0"/>
                          <w:divBdr>
                            <w:top w:val="none" w:sz="0" w:space="0" w:color="auto"/>
                            <w:left w:val="none" w:sz="0" w:space="0" w:color="auto"/>
                            <w:bottom w:val="none" w:sz="0" w:space="0" w:color="auto"/>
                            <w:right w:val="none" w:sz="0" w:space="0" w:color="auto"/>
                          </w:divBdr>
                          <w:divsChild>
                            <w:div w:id="325668538">
                              <w:marLeft w:val="0"/>
                              <w:marRight w:val="0"/>
                              <w:marTop w:val="0"/>
                              <w:marBottom w:val="0"/>
                              <w:divBdr>
                                <w:top w:val="none" w:sz="0" w:space="0" w:color="auto"/>
                                <w:left w:val="none" w:sz="0" w:space="0" w:color="auto"/>
                                <w:bottom w:val="none" w:sz="0" w:space="0" w:color="auto"/>
                                <w:right w:val="none" w:sz="0" w:space="0" w:color="auto"/>
                              </w:divBdr>
                            </w:div>
                          </w:divsChild>
                        </w:div>
                        <w:div w:id="1625774916">
                          <w:marLeft w:val="0"/>
                          <w:marRight w:val="0"/>
                          <w:marTop w:val="0"/>
                          <w:marBottom w:val="150"/>
                          <w:divBdr>
                            <w:top w:val="none" w:sz="0" w:space="0" w:color="auto"/>
                            <w:left w:val="none" w:sz="0" w:space="0" w:color="auto"/>
                            <w:bottom w:val="none" w:sz="0" w:space="0" w:color="auto"/>
                            <w:right w:val="none" w:sz="0" w:space="0" w:color="auto"/>
                          </w:divBdr>
                        </w:div>
                        <w:div w:id="1642080708">
                          <w:marLeft w:val="0"/>
                          <w:marRight w:val="0"/>
                          <w:marTop w:val="0"/>
                          <w:marBottom w:val="150"/>
                          <w:divBdr>
                            <w:top w:val="none" w:sz="0" w:space="0" w:color="auto"/>
                            <w:left w:val="none" w:sz="0" w:space="0" w:color="auto"/>
                            <w:bottom w:val="none" w:sz="0" w:space="0" w:color="auto"/>
                            <w:right w:val="none" w:sz="0" w:space="0" w:color="auto"/>
                          </w:divBdr>
                        </w:div>
                        <w:div w:id="1712925478">
                          <w:marLeft w:val="0"/>
                          <w:marRight w:val="0"/>
                          <w:marTop w:val="0"/>
                          <w:marBottom w:val="150"/>
                          <w:divBdr>
                            <w:top w:val="none" w:sz="0" w:space="0" w:color="auto"/>
                            <w:left w:val="none" w:sz="0" w:space="0" w:color="auto"/>
                            <w:bottom w:val="none" w:sz="0" w:space="0" w:color="auto"/>
                            <w:right w:val="none" w:sz="0" w:space="0" w:color="auto"/>
                          </w:divBdr>
                        </w:div>
                        <w:div w:id="1721710088">
                          <w:marLeft w:val="0"/>
                          <w:marRight w:val="0"/>
                          <w:marTop w:val="0"/>
                          <w:marBottom w:val="0"/>
                          <w:divBdr>
                            <w:top w:val="none" w:sz="0" w:space="0" w:color="auto"/>
                            <w:left w:val="none" w:sz="0" w:space="0" w:color="auto"/>
                            <w:bottom w:val="none" w:sz="0" w:space="0" w:color="auto"/>
                            <w:right w:val="none" w:sz="0" w:space="0" w:color="auto"/>
                          </w:divBdr>
                          <w:divsChild>
                            <w:div w:id="941911430">
                              <w:marLeft w:val="0"/>
                              <w:marRight w:val="0"/>
                              <w:marTop w:val="0"/>
                              <w:marBottom w:val="0"/>
                              <w:divBdr>
                                <w:top w:val="none" w:sz="0" w:space="0" w:color="auto"/>
                                <w:left w:val="none" w:sz="0" w:space="0" w:color="auto"/>
                                <w:bottom w:val="none" w:sz="0" w:space="0" w:color="auto"/>
                                <w:right w:val="none" w:sz="0" w:space="0" w:color="auto"/>
                              </w:divBdr>
                            </w:div>
                          </w:divsChild>
                        </w:div>
                        <w:div w:id="1752115003">
                          <w:marLeft w:val="0"/>
                          <w:marRight w:val="0"/>
                          <w:marTop w:val="0"/>
                          <w:marBottom w:val="150"/>
                          <w:divBdr>
                            <w:top w:val="none" w:sz="0" w:space="0" w:color="auto"/>
                            <w:left w:val="none" w:sz="0" w:space="0" w:color="auto"/>
                            <w:bottom w:val="none" w:sz="0" w:space="0" w:color="auto"/>
                            <w:right w:val="none" w:sz="0" w:space="0" w:color="auto"/>
                          </w:divBdr>
                        </w:div>
                        <w:div w:id="1757172975">
                          <w:marLeft w:val="0"/>
                          <w:marRight w:val="0"/>
                          <w:marTop w:val="0"/>
                          <w:marBottom w:val="0"/>
                          <w:divBdr>
                            <w:top w:val="none" w:sz="0" w:space="0" w:color="auto"/>
                            <w:left w:val="none" w:sz="0" w:space="0" w:color="auto"/>
                            <w:bottom w:val="none" w:sz="0" w:space="0" w:color="auto"/>
                            <w:right w:val="none" w:sz="0" w:space="0" w:color="auto"/>
                          </w:divBdr>
                          <w:divsChild>
                            <w:div w:id="1267617013">
                              <w:marLeft w:val="0"/>
                              <w:marRight w:val="0"/>
                              <w:marTop w:val="0"/>
                              <w:marBottom w:val="0"/>
                              <w:divBdr>
                                <w:top w:val="none" w:sz="0" w:space="0" w:color="auto"/>
                                <w:left w:val="none" w:sz="0" w:space="0" w:color="auto"/>
                                <w:bottom w:val="none" w:sz="0" w:space="0" w:color="auto"/>
                                <w:right w:val="none" w:sz="0" w:space="0" w:color="auto"/>
                              </w:divBdr>
                            </w:div>
                          </w:divsChild>
                        </w:div>
                        <w:div w:id="1798644707">
                          <w:marLeft w:val="0"/>
                          <w:marRight w:val="0"/>
                          <w:marTop w:val="0"/>
                          <w:marBottom w:val="0"/>
                          <w:divBdr>
                            <w:top w:val="none" w:sz="0" w:space="0" w:color="auto"/>
                            <w:left w:val="none" w:sz="0" w:space="0" w:color="auto"/>
                            <w:bottom w:val="none" w:sz="0" w:space="0" w:color="auto"/>
                            <w:right w:val="none" w:sz="0" w:space="0" w:color="auto"/>
                          </w:divBdr>
                          <w:divsChild>
                            <w:div w:id="2054958026">
                              <w:marLeft w:val="0"/>
                              <w:marRight w:val="0"/>
                              <w:marTop w:val="0"/>
                              <w:marBottom w:val="0"/>
                              <w:divBdr>
                                <w:top w:val="none" w:sz="0" w:space="0" w:color="auto"/>
                                <w:left w:val="none" w:sz="0" w:space="0" w:color="auto"/>
                                <w:bottom w:val="none" w:sz="0" w:space="0" w:color="auto"/>
                                <w:right w:val="none" w:sz="0" w:space="0" w:color="auto"/>
                              </w:divBdr>
                            </w:div>
                          </w:divsChild>
                        </w:div>
                        <w:div w:id="1859659323">
                          <w:marLeft w:val="0"/>
                          <w:marRight w:val="0"/>
                          <w:marTop w:val="0"/>
                          <w:marBottom w:val="150"/>
                          <w:divBdr>
                            <w:top w:val="none" w:sz="0" w:space="0" w:color="auto"/>
                            <w:left w:val="none" w:sz="0" w:space="0" w:color="auto"/>
                            <w:bottom w:val="none" w:sz="0" w:space="0" w:color="auto"/>
                            <w:right w:val="none" w:sz="0" w:space="0" w:color="auto"/>
                          </w:divBdr>
                        </w:div>
                        <w:div w:id="1882862200">
                          <w:marLeft w:val="0"/>
                          <w:marRight w:val="0"/>
                          <w:marTop w:val="0"/>
                          <w:marBottom w:val="0"/>
                          <w:divBdr>
                            <w:top w:val="none" w:sz="0" w:space="0" w:color="auto"/>
                            <w:left w:val="none" w:sz="0" w:space="0" w:color="auto"/>
                            <w:bottom w:val="none" w:sz="0" w:space="0" w:color="auto"/>
                            <w:right w:val="none" w:sz="0" w:space="0" w:color="auto"/>
                          </w:divBdr>
                          <w:divsChild>
                            <w:div w:id="1495878968">
                              <w:marLeft w:val="0"/>
                              <w:marRight w:val="0"/>
                              <w:marTop w:val="0"/>
                              <w:marBottom w:val="0"/>
                              <w:divBdr>
                                <w:top w:val="none" w:sz="0" w:space="0" w:color="auto"/>
                                <w:left w:val="none" w:sz="0" w:space="0" w:color="auto"/>
                                <w:bottom w:val="none" w:sz="0" w:space="0" w:color="auto"/>
                                <w:right w:val="none" w:sz="0" w:space="0" w:color="auto"/>
                              </w:divBdr>
                            </w:div>
                          </w:divsChild>
                        </w:div>
                        <w:div w:id="1924684591">
                          <w:marLeft w:val="0"/>
                          <w:marRight w:val="0"/>
                          <w:marTop w:val="0"/>
                          <w:marBottom w:val="150"/>
                          <w:divBdr>
                            <w:top w:val="none" w:sz="0" w:space="0" w:color="auto"/>
                            <w:left w:val="none" w:sz="0" w:space="0" w:color="auto"/>
                            <w:bottom w:val="none" w:sz="0" w:space="0" w:color="auto"/>
                            <w:right w:val="none" w:sz="0" w:space="0" w:color="auto"/>
                          </w:divBdr>
                        </w:div>
                        <w:div w:id="1935702006">
                          <w:marLeft w:val="0"/>
                          <w:marRight w:val="0"/>
                          <w:marTop w:val="0"/>
                          <w:marBottom w:val="150"/>
                          <w:divBdr>
                            <w:top w:val="none" w:sz="0" w:space="0" w:color="auto"/>
                            <w:left w:val="none" w:sz="0" w:space="0" w:color="auto"/>
                            <w:bottom w:val="none" w:sz="0" w:space="0" w:color="auto"/>
                            <w:right w:val="none" w:sz="0" w:space="0" w:color="auto"/>
                          </w:divBdr>
                        </w:div>
                        <w:div w:id="1981614405">
                          <w:marLeft w:val="0"/>
                          <w:marRight w:val="0"/>
                          <w:marTop w:val="0"/>
                          <w:marBottom w:val="150"/>
                          <w:divBdr>
                            <w:top w:val="none" w:sz="0" w:space="0" w:color="auto"/>
                            <w:left w:val="none" w:sz="0" w:space="0" w:color="auto"/>
                            <w:bottom w:val="none" w:sz="0" w:space="0" w:color="auto"/>
                            <w:right w:val="none" w:sz="0" w:space="0" w:color="auto"/>
                          </w:divBdr>
                        </w:div>
                        <w:div w:id="2053767881">
                          <w:marLeft w:val="0"/>
                          <w:marRight w:val="0"/>
                          <w:marTop w:val="0"/>
                          <w:marBottom w:val="0"/>
                          <w:divBdr>
                            <w:top w:val="none" w:sz="0" w:space="0" w:color="auto"/>
                            <w:left w:val="none" w:sz="0" w:space="0" w:color="auto"/>
                            <w:bottom w:val="none" w:sz="0" w:space="0" w:color="auto"/>
                            <w:right w:val="none" w:sz="0" w:space="0" w:color="auto"/>
                          </w:divBdr>
                          <w:divsChild>
                            <w:div w:id="1317536591">
                              <w:marLeft w:val="0"/>
                              <w:marRight w:val="0"/>
                              <w:marTop w:val="0"/>
                              <w:marBottom w:val="0"/>
                              <w:divBdr>
                                <w:top w:val="none" w:sz="0" w:space="0" w:color="auto"/>
                                <w:left w:val="none" w:sz="0" w:space="0" w:color="auto"/>
                                <w:bottom w:val="none" w:sz="0" w:space="0" w:color="auto"/>
                                <w:right w:val="none" w:sz="0" w:space="0" w:color="auto"/>
                              </w:divBdr>
                            </w:div>
                          </w:divsChild>
                        </w:div>
                        <w:div w:id="2087415187">
                          <w:marLeft w:val="0"/>
                          <w:marRight w:val="0"/>
                          <w:marTop w:val="0"/>
                          <w:marBottom w:val="150"/>
                          <w:divBdr>
                            <w:top w:val="none" w:sz="0" w:space="0" w:color="auto"/>
                            <w:left w:val="none" w:sz="0" w:space="0" w:color="auto"/>
                            <w:bottom w:val="none" w:sz="0" w:space="0" w:color="auto"/>
                            <w:right w:val="none" w:sz="0" w:space="0" w:color="auto"/>
                          </w:divBdr>
                        </w:div>
                        <w:div w:id="21083066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95645652">
                  <w:marLeft w:val="0"/>
                  <w:marRight w:val="0"/>
                  <w:marTop w:val="0"/>
                  <w:marBottom w:val="0"/>
                  <w:divBdr>
                    <w:top w:val="none" w:sz="0" w:space="0" w:color="auto"/>
                    <w:left w:val="none" w:sz="0" w:space="0" w:color="auto"/>
                    <w:bottom w:val="none" w:sz="0" w:space="0" w:color="auto"/>
                    <w:right w:val="none" w:sz="0" w:space="0" w:color="auto"/>
                  </w:divBdr>
                  <w:divsChild>
                    <w:div w:id="216359072">
                      <w:marLeft w:val="0"/>
                      <w:marRight w:val="0"/>
                      <w:marTop w:val="0"/>
                      <w:marBottom w:val="225"/>
                      <w:divBdr>
                        <w:top w:val="none" w:sz="0" w:space="0" w:color="auto"/>
                        <w:left w:val="none" w:sz="0" w:space="0" w:color="auto"/>
                        <w:bottom w:val="none" w:sz="0" w:space="0" w:color="auto"/>
                        <w:right w:val="none" w:sz="0" w:space="0" w:color="auto"/>
                      </w:divBdr>
                    </w:div>
                    <w:div w:id="384643468">
                      <w:marLeft w:val="0"/>
                      <w:marRight w:val="0"/>
                      <w:marTop w:val="0"/>
                      <w:marBottom w:val="0"/>
                      <w:divBdr>
                        <w:top w:val="none" w:sz="0" w:space="0" w:color="auto"/>
                        <w:left w:val="none" w:sz="0" w:space="0" w:color="auto"/>
                        <w:bottom w:val="none" w:sz="0" w:space="0" w:color="auto"/>
                        <w:right w:val="none" w:sz="0" w:space="0" w:color="auto"/>
                      </w:divBdr>
                      <w:divsChild>
                        <w:div w:id="2069180580">
                          <w:marLeft w:val="0"/>
                          <w:marRight w:val="0"/>
                          <w:marTop w:val="0"/>
                          <w:marBottom w:val="0"/>
                          <w:divBdr>
                            <w:top w:val="none" w:sz="0" w:space="0" w:color="auto"/>
                            <w:left w:val="none" w:sz="0" w:space="0" w:color="auto"/>
                            <w:bottom w:val="none" w:sz="0" w:space="0" w:color="auto"/>
                            <w:right w:val="none" w:sz="0" w:space="0" w:color="auto"/>
                          </w:divBdr>
                          <w:divsChild>
                            <w:div w:id="1527864130">
                              <w:marLeft w:val="0"/>
                              <w:marRight w:val="0"/>
                              <w:marTop w:val="0"/>
                              <w:marBottom w:val="0"/>
                              <w:divBdr>
                                <w:top w:val="single" w:sz="12" w:space="9" w:color="E5E3D7"/>
                                <w:left w:val="single" w:sz="12" w:space="9" w:color="E5E3D7"/>
                                <w:bottom w:val="single" w:sz="12" w:space="9" w:color="E5E3D7"/>
                                <w:right w:val="single" w:sz="12" w:space="9" w:color="E5E3D7"/>
                              </w:divBdr>
                              <w:divsChild>
                                <w:div w:id="946042514">
                                  <w:marLeft w:val="0"/>
                                  <w:marRight w:val="0"/>
                                  <w:marTop w:val="0"/>
                                  <w:marBottom w:val="0"/>
                                  <w:divBdr>
                                    <w:top w:val="none" w:sz="0" w:space="0" w:color="auto"/>
                                    <w:left w:val="none" w:sz="0" w:space="0" w:color="auto"/>
                                    <w:bottom w:val="none" w:sz="0" w:space="0" w:color="auto"/>
                                    <w:right w:val="none" w:sz="0" w:space="0" w:color="auto"/>
                                  </w:divBdr>
                                </w:div>
                                <w:div w:id="1084648598">
                                  <w:marLeft w:val="1140"/>
                                  <w:marRight w:val="0"/>
                                  <w:marTop w:val="0"/>
                                  <w:marBottom w:val="0"/>
                                  <w:divBdr>
                                    <w:top w:val="none" w:sz="0" w:space="0" w:color="auto"/>
                                    <w:left w:val="none" w:sz="0" w:space="0" w:color="auto"/>
                                    <w:bottom w:val="none" w:sz="0" w:space="0" w:color="auto"/>
                                    <w:right w:val="none" w:sz="0" w:space="0" w:color="auto"/>
                                  </w:divBdr>
                                  <w:divsChild>
                                    <w:div w:id="1423184332">
                                      <w:marLeft w:val="0"/>
                                      <w:marRight w:val="0"/>
                                      <w:marTop w:val="0"/>
                                      <w:marBottom w:val="0"/>
                                      <w:divBdr>
                                        <w:top w:val="none" w:sz="0" w:space="0" w:color="auto"/>
                                        <w:left w:val="none" w:sz="0" w:space="0" w:color="auto"/>
                                        <w:bottom w:val="none" w:sz="0" w:space="0" w:color="auto"/>
                                        <w:right w:val="none" w:sz="0" w:space="0" w:color="auto"/>
                                      </w:divBdr>
                                    </w:div>
                                    <w:div w:id="156613687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81085729">
                              <w:marLeft w:val="0"/>
                              <w:marRight w:val="0"/>
                              <w:marTop w:val="0"/>
                              <w:marBottom w:val="0"/>
                              <w:divBdr>
                                <w:top w:val="none" w:sz="0" w:space="0" w:color="auto"/>
                                <w:left w:val="none" w:sz="0" w:space="0" w:color="auto"/>
                                <w:bottom w:val="none" w:sz="0" w:space="0" w:color="auto"/>
                                <w:right w:val="none" w:sz="0" w:space="0" w:color="auto"/>
                              </w:divBdr>
                              <w:divsChild>
                                <w:div w:id="197015925">
                                  <w:marLeft w:val="1140"/>
                                  <w:marRight w:val="0"/>
                                  <w:marTop w:val="0"/>
                                  <w:marBottom w:val="0"/>
                                  <w:divBdr>
                                    <w:top w:val="none" w:sz="0" w:space="0" w:color="auto"/>
                                    <w:left w:val="none" w:sz="0" w:space="0" w:color="auto"/>
                                    <w:bottom w:val="none" w:sz="0" w:space="0" w:color="auto"/>
                                    <w:right w:val="none" w:sz="0" w:space="0" w:color="auto"/>
                                  </w:divBdr>
                                </w:div>
                                <w:div w:id="29664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273708">
                      <w:marLeft w:val="0"/>
                      <w:marRight w:val="0"/>
                      <w:marTop w:val="0"/>
                      <w:marBottom w:val="0"/>
                      <w:divBdr>
                        <w:top w:val="none" w:sz="0" w:space="0" w:color="auto"/>
                        <w:left w:val="none" w:sz="0" w:space="0" w:color="auto"/>
                        <w:bottom w:val="none" w:sz="0" w:space="0" w:color="auto"/>
                        <w:right w:val="none" w:sz="0" w:space="0" w:color="auto"/>
                      </w:divBdr>
                    </w:div>
                    <w:div w:id="1394429747">
                      <w:blockQuote w:val="1"/>
                      <w:marLeft w:val="375"/>
                      <w:marRight w:val="375"/>
                      <w:marTop w:val="75"/>
                      <w:marBottom w:val="75"/>
                      <w:divBdr>
                        <w:top w:val="none" w:sz="0" w:space="0" w:color="auto"/>
                        <w:left w:val="dotted" w:sz="12" w:space="15" w:color="DDDDDD"/>
                        <w:bottom w:val="none" w:sz="0" w:space="0" w:color="auto"/>
                        <w:right w:val="none" w:sz="0" w:space="15" w:color="auto"/>
                      </w:divBdr>
                    </w:div>
                    <w:div w:id="1980651205">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1799103193">
              <w:marLeft w:val="676"/>
              <w:marRight w:val="0"/>
              <w:marTop w:val="0"/>
              <w:marBottom w:val="0"/>
              <w:divBdr>
                <w:top w:val="none" w:sz="0" w:space="0" w:color="auto"/>
                <w:left w:val="none" w:sz="0" w:space="0" w:color="auto"/>
                <w:bottom w:val="none" w:sz="0" w:space="0" w:color="auto"/>
                <w:right w:val="none" w:sz="0" w:space="0" w:color="auto"/>
              </w:divBdr>
              <w:divsChild>
                <w:div w:id="1396704019">
                  <w:marLeft w:val="0"/>
                  <w:marRight w:val="0"/>
                  <w:marTop w:val="0"/>
                  <w:marBottom w:val="600"/>
                  <w:divBdr>
                    <w:top w:val="none" w:sz="0" w:space="15" w:color="auto"/>
                    <w:left w:val="none" w:sz="0" w:space="0" w:color="auto"/>
                    <w:bottom w:val="single" w:sz="6" w:space="0" w:color="FDFCF8"/>
                    <w:right w:val="none" w:sz="0" w:space="0" w:color="auto"/>
                  </w:divBdr>
                  <w:divsChild>
                    <w:div w:id="853887047">
                      <w:marLeft w:val="0"/>
                      <w:marRight w:val="0"/>
                      <w:marTop w:val="0"/>
                      <w:marBottom w:val="375"/>
                      <w:divBdr>
                        <w:top w:val="none" w:sz="0" w:space="0" w:color="auto"/>
                        <w:left w:val="none" w:sz="0" w:space="0" w:color="auto"/>
                        <w:bottom w:val="none" w:sz="0" w:space="0" w:color="auto"/>
                        <w:right w:val="none" w:sz="0" w:space="0" w:color="auto"/>
                      </w:divBdr>
                      <w:divsChild>
                        <w:div w:id="684327123">
                          <w:marLeft w:val="0"/>
                          <w:marRight w:val="0"/>
                          <w:marTop w:val="0"/>
                          <w:marBottom w:val="0"/>
                          <w:divBdr>
                            <w:top w:val="none" w:sz="0" w:space="0" w:color="auto"/>
                            <w:left w:val="none" w:sz="0" w:space="0" w:color="auto"/>
                            <w:bottom w:val="none" w:sz="0" w:space="0" w:color="auto"/>
                            <w:right w:val="none" w:sz="0" w:space="0" w:color="auto"/>
                          </w:divBdr>
                        </w:div>
                      </w:divsChild>
                    </w:div>
                    <w:div w:id="904872716">
                      <w:marLeft w:val="233"/>
                      <w:marRight w:val="233"/>
                      <w:marTop w:val="0"/>
                      <w:marBottom w:val="300"/>
                      <w:divBdr>
                        <w:top w:val="single" w:sz="6" w:space="15" w:color="F1F0E8"/>
                        <w:left w:val="none" w:sz="0" w:space="15" w:color="auto"/>
                        <w:bottom w:val="none" w:sz="0" w:space="15" w:color="auto"/>
                        <w:right w:val="none" w:sz="0" w:space="15" w:color="auto"/>
                      </w:divBdr>
                      <w:divsChild>
                        <w:div w:id="1345522079">
                          <w:marLeft w:val="0"/>
                          <w:marRight w:val="0"/>
                          <w:marTop w:val="0"/>
                          <w:marBottom w:val="0"/>
                          <w:divBdr>
                            <w:top w:val="none" w:sz="0" w:space="0" w:color="auto"/>
                            <w:left w:val="none" w:sz="0" w:space="0" w:color="auto"/>
                            <w:bottom w:val="none" w:sz="0" w:space="0" w:color="auto"/>
                            <w:right w:val="none" w:sz="0" w:space="0" w:color="auto"/>
                          </w:divBdr>
                          <w:divsChild>
                            <w:div w:id="49777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43979">
                      <w:marLeft w:val="233"/>
                      <w:marRight w:val="233"/>
                      <w:marTop w:val="0"/>
                      <w:marBottom w:val="300"/>
                      <w:divBdr>
                        <w:top w:val="none" w:sz="0" w:space="0" w:color="auto"/>
                        <w:left w:val="none" w:sz="0" w:space="0" w:color="auto"/>
                        <w:bottom w:val="none" w:sz="0" w:space="0" w:color="auto"/>
                        <w:right w:val="none" w:sz="0" w:space="0" w:color="auto"/>
                      </w:divBdr>
                      <w:divsChild>
                        <w:div w:id="1794857905">
                          <w:marLeft w:val="0"/>
                          <w:marRight w:val="0"/>
                          <w:marTop w:val="0"/>
                          <w:marBottom w:val="0"/>
                          <w:divBdr>
                            <w:top w:val="none" w:sz="0" w:space="0" w:color="auto"/>
                            <w:left w:val="none" w:sz="0" w:space="0" w:color="auto"/>
                            <w:bottom w:val="none" w:sz="0" w:space="0" w:color="auto"/>
                            <w:right w:val="none" w:sz="0" w:space="0" w:color="auto"/>
                          </w:divBdr>
                        </w:div>
                      </w:divsChild>
                    </w:div>
                    <w:div w:id="1240748797">
                      <w:marLeft w:val="233"/>
                      <w:marRight w:val="233"/>
                      <w:marTop w:val="0"/>
                      <w:marBottom w:val="300"/>
                      <w:divBdr>
                        <w:top w:val="single" w:sz="6" w:space="15" w:color="F1F0E8"/>
                        <w:left w:val="none" w:sz="0" w:space="15" w:color="auto"/>
                        <w:bottom w:val="none" w:sz="0" w:space="15" w:color="auto"/>
                        <w:right w:val="none" w:sz="0" w:space="15" w:color="auto"/>
                      </w:divBdr>
                      <w:divsChild>
                        <w:div w:id="1598170100">
                          <w:marLeft w:val="0"/>
                          <w:marRight w:val="0"/>
                          <w:marTop w:val="0"/>
                          <w:marBottom w:val="0"/>
                          <w:divBdr>
                            <w:top w:val="none" w:sz="0" w:space="0" w:color="auto"/>
                            <w:left w:val="none" w:sz="0" w:space="0" w:color="auto"/>
                            <w:bottom w:val="none" w:sz="0" w:space="0" w:color="auto"/>
                            <w:right w:val="none" w:sz="0" w:space="0" w:color="auto"/>
                          </w:divBdr>
                          <w:divsChild>
                            <w:div w:id="730928155">
                              <w:marLeft w:val="0"/>
                              <w:marRight w:val="0"/>
                              <w:marTop w:val="0"/>
                              <w:marBottom w:val="0"/>
                              <w:divBdr>
                                <w:top w:val="none" w:sz="0" w:space="0" w:color="auto"/>
                                <w:left w:val="none" w:sz="0" w:space="0" w:color="auto"/>
                                <w:bottom w:val="none" w:sz="0" w:space="0" w:color="auto"/>
                                <w:right w:val="none" w:sz="0" w:space="0" w:color="auto"/>
                              </w:divBdr>
                              <w:divsChild>
                                <w:div w:id="1230766218">
                                  <w:marLeft w:val="0"/>
                                  <w:marRight w:val="0"/>
                                  <w:marTop w:val="0"/>
                                  <w:marBottom w:val="0"/>
                                  <w:divBdr>
                                    <w:top w:val="none" w:sz="0" w:space="0" w:color="auto"/>
                                    <w:left w:val="none" w:sz="0" w:space="0" w:color="auto"/>
                                    <w:bottom w:val="none" w:sz="0" w:space="0" w:color="auto"/>
                                    <w:right w:val="none" w:sz="0" w:space="0" w:color="auto"/>
                                  </w:divBdr>
                                  <w:divsChild>
                                    <w:div w:id="10568897">
                                      <w:marLeft w:val="0"/>
                                      <w:marRight w:val="0"/>
                                      <w:marTop w:val="0"/>
                                      <w:marBottom w:val="0"/>
                                      <w:divBdr>
                                        <w:top w:val="single" w:sz="6" w:space="9" w:color="CCCCCC"/>
                                        <w:left w:val="single" w:sz="6" w:space="9" w:color="CCCCCC"/>
                                        <w:bottom w:val="single" w:sz="6" w:space="9" w:color="CCCCCC"/>
                                        <w:right w:val="single" w:sz="6" w:space="9" w:color="CCCCCC"/>
                                      </w:divBdr>
                                      <w:divsChild>
                                        <w:div w:id="1036151225">
                                          <w:marLeft w:val="0"/>
                                          <w:marRight w:val="0"/>
                                          <w:marTop w:val="0"/>
                                          <w:marBottom w:val="0"/>
                                          <w:divBdr>
                                            <w:top w:val="none" w:sz="0" w:space="0" w:color="auto"/>
                                            <w:left w:val="none" w:sz="0" w:space="0" w:color="auto"/>
                                            <w:bottom w:val="none" w:sz="0" w:space="0" w:color="auto"/>
                                            <w:right w:val="none" w:sz="0" w:space="0" w:color="auto"/>
                                          </w:divBdr>
                                          <w:divsChild>
                                            <w:div w:id="549390418">
                                              <w:marLeft w:val="0"/>
                                              <w:marRight w:val="0"/>
                                              <w:marTop w:val="0"/>
                                              <w:marBottom w:val="0"/>
                                              <w:divBdr>
                                                <w:top w:val="none" w:sz="0" w:space="0" w:color="auto"/>
                                                <w:left w:val="none" w:sz="0" w:space="0" w:color="auto"/>
                                                <w:bottom w:val="none" w:sz="0" w:space="0" w:color="auto"/>
                                                <w:right w:val="none" w:sz="0" w:space="0" w:color="auto"/>
                                              </w:divBdr>
                                              <w:divsChild>
                                                <w:div w:id="487095375">
                                                  <w:marLeft w:val="0"/>
                                                  <w:marRight w:val="0"/>
                                                  <w:marTop w:val="0"/>
                                                  <w:marBottom w:val="0"/>
                                                  <w:divBdr>
                                                    <w:top w:val="none" w:sz="0" w:space="0" w:color="auto"/>
                                                    <w:left w:val="none" w:sz="0" w:space="0" w:color="auto"/>
                                                    <w:bottom w:val="none" w:sz="0" w:space="0" w:color="auto"/>
                                                    <w:right w:val="none" w:sz="0" w:space="0" w:color="auto"/>
                                                  </w:divBdr>
                                                  <w:divsChild>
                                                    <w:div w:id="1069694201">
                                                      <w:marLeft w:val="0"/>
                                                      <w:marRight w:val="0"/>
                                                      <w:marTop w:val="0"/>
                                                      <w:marBottom w:val="0"/>
                                                      <w:divBdr>
                                                        <w:top w:val="none" w:sz="0" w:space="0" w:color="auto"/>
                                                        <w:left w:val="none" w:sz="0" w:space="0" w:color="auto"/>
                                                        <w:bottom w:val="none" w:sz="0" w:space="0" w:color="auto"/>
                                                        <w:right w:val="none" w:sz="0" w:space="0" w:color="auto"/>
                                                      </w:divBdr>
                                                    </w:div>
                                                    <w:div w:id="1281644774">
                                                      <w:marLeft w:val="0"/>
                                                      <w:marRight w:val="0"/>
                                                      <w:marTop w:val="0"/>
                                                      <w:marBottom w:val="0"/>
                                                      <w:divBdr>
                                                        <w:top w:val="none" w:sz="0" w:space="0" w:color="auto"/>
                                                        <w:left w:val="none" w:sz="0" w:space="0" w:color="auto"/>
                                                        <w:bottom w:val="none" w:sz="0" w:space="0" w:color="auto"/>
                                                        <w:right w:val="none" w:sz="0" w:space="0" w:color="auto"/>
                                                      </w:divBdr>
                                                      <w:divsChild>
                                                        <w:div w:id="1013532015">
                                                          <w:marLeft w:val="0"/>
                                                          <w:marRight w:val="0"/>
                                                          <w:marTop w:val="0"/>
                                                          <w:marBottom w:val="0"/>
                                                          <w:divBdr>
                                                            <w:top w:val="none" w:sz="0" w:space="0" w:color="auto"/>
                                                            <w:left w:val="none" w:sz="0" w:space="0" w:color="auto"/>
                                                            <w:bottom w:val="none" w:sz="0" w:space="0" w:color="auto"/>
                                                            <w:right w:val="none" w:sz="0" w:space="0" w:color="auto"/>
                                                          </w:divBdr>
                                                        </w:div>
                                                      </w:divsChild>
                                                    </w:div>
                                                    <w:div w:id="1878395076">
                                                      <w:marLeft w:val="0"/>
                                                      <w:marRight w:val="0"/>
                                                      <w:marTop w:val="0"/>
                                                      <w:marBottom w:val="0"/>
                                                      <w:divBdr>
                                                        <w:top w:val="none" w:sz="0" w:space="0" w:color="auto"/>
                                                        <w:left w:val="none" w:sz="0" w:space="0" w:color="auto"/>
                                                        <w:bottom w:val="none" w:sz="0" w:space="0" w:color="auto"/>
                                                        <w:right w:val="none" w:sz="0" w:space="0" w:color="auto"/>
                                                      </w:divBdr>
                                                      <w:divsChild>
                                                        <w:div w:id="1762530108">
                                                          <w:marLeft w:val="0"/>
                                                          <w:marRight w:val="0"/>
                                                          <w:marTop w:val="0"/>
                                                          <w:marBottom w:val="0"/>
                                                          <w:divBdr>
                                                            <w:top w:val="none" w:sz="0" w:space="0" w:color="auto"/>
                                                            <w:left w:val="none" w:sz="0" w:space="0" w:color="auto"/>
                                                            <w:bottom w:val="none" w:sz="0" w:space="0" w:color="auto"/>
                                                            <w:right w:val="none" w:sz="0" w:space="0" w:color="auto"/>
                                                          </w:divBdr>
                                                          <w:divsChild>
                                                            <w:div w:id="1189830735">
                                                              <w:marLeft w:val="0"/>
                                                              <w:marRight w:val="0"/>
                                                              <w:marTop w:val="0"/>
                                                              <w:marBottom w:val="0"/>
                                                              <w:divBdr>
                                                                <w:top w:val="none" w:sz="0" w:space="0" w:color="auto"/>
                                                                <w:left w:val="none" w:sz="0" w:space="0" w:color="auto"/>
                                                                <w:bottom w:val="none" w:sz="0" w:space="0" w:color="auto"/>
                                                                <w:right w:val="none" w:sz="0" w:space="0" w:color="auto"/>
                                                              </w:divBdr>
                                                              <w:divsChild>
                                                                <w:div w:id="165887323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68490585">
                      <w:marLeft w:val="233"/>
                      <w:marRight w:val="233"/>
                      <w:marTop w:val="0"/>
                      <w:marBottom w:val="450"/>
                      <w:divBdr>
                        <w:top w:val="none" w:sz="0" w:space="0" w:color="auto"/>
                        <w:left w:val="none" w:sz="0" w:space="0" w:color="auto"/>
                        <w:bottom w:val="none" w:sz="0" w:space="0" w:color="auto"/>
                        <w:right w:val="none" w:sz="0" w:space="0" w:color="auto"/>
                      </w:divBdr>
                      <w:divsChild>
                        <w:div w:id="94135195">
                          <w:marLeft w:val="0"/>
                          <w:marRight w:val="0"/>
                          <w:marTop w:val="0"/>
                          <w:marBottom w:val="0"/>
                          <w:divBdr>
                            <w:top w:val="single" w:sz="6" w:space="15" w:color="33527A"/>
                            <w:left w:val="single" w:sz="6" w:space="11" w:color="33527A"/>
                            <w:bottom w:val="single" w:sz="6" w:space="15" w:color="33527A"/>
                            <w:right w:val="single" w:sz="6" w:space="11" w:color="33527A"/>
                          </w:divBdr>
                          <w:divsChild>
                            <w:div w:id="1532720350">
                              <w:marLeft w:val="0"/>
                              <w:marRight w:val="0"/>
                              <w:marTop w:val="0"/>
                              <w:marBottom w:val="0"/>
                              <w:divBdr>
                                <w:top w:val="none" w:sz="0" w:space="0" w:color="auto"/>
                                <w:left w:val="none" w:sz="0" w:space="0" w:color="auto"/>
                                <w:bottom w:val="none" w:sz="0" w:space="0" w:color="auto"/>
                                <w:right w:val="none" w:sz="0" w:space="0" w:color="auto"/>
                              </w:divBdr>
                              <w:divsChild>
                                <w:div w:id="1020859873">
                                  <w:marLeft w:val="0"/>
                                  <w:marRight w:val="0"/>
                                  <w:marTop w:val="0"/>
                                  <w:marBottom w:val="0"/>
                                  <w:divBdr>
                                    <w:top w:val="none" w:sz="0" w:space="0" w:color="auto"/>
                                    <w:left w:val="none" w:sz="0" w:space="0" w:color="auto"/>
                                    <w:bottom w:val="none" w:sz="0" w:space="0" w:color="auto"/>
                                    <w:right w:val="none" w:sz="0" w:space="0" w:color="auto"/>
                                  </w:divBdr>
                                </w:div>
                                <w:div w:id="1456749610">
                                  <w:marLeft w:val="0"/>
                                  <w:marRight w:val="0"/>
                                  <w:marTop w:val="0"/>
                                  <w:marBottom w:val="0"/>
                                  <w:divBdr>
                                    <w:top w:val="none" w:sz="0" w:space="0" w:color="auto"/>
                                    <w:left w:val="none" w:sz="0" w:space="0" w:color="auto"/>
                                    <w:bottom w:val="none" w:sz="0" w:space="0" w:color="auto"/>
                                    <w:right w:val="none" w:sz="0" w:space="0" w:color="auto"/>
                                  </w:divBdr>
                                  <w:divsChild>
                                    <w:div w:id="360857740">
                                      <w:marLeft w:val="0"/>
                                      <w:marRight w:val="0"/>
                                      <w:marTop w:val="0"/>
                                      <w:marBottom w:val="0"/>
                                      <w:divBdr>
                                        <w:top w:val="none" w:sz="0" w:space="0" w:color="auto"/>
                                        <w:left w:val="none" w:sz="0" w:space="0" w:color="auto"/>
                                        <w:bottom w:val="none" w:sz="0" w:space="0" w:color="auto"/>
                                        <w:right w:val="none" w:sz="0" w:space="0" w:color="auto"/>
                                      </w:divBdr>
                                    </w:div>
                                    <w:div w:id="142989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5180767">
      <w:bodyDiv w:val="1"/>
      <w:marLeft w:val="0"/>
      <w:marRight w:val="0"/>
      <w:marTop w:val="0"/>
      <w:marBottom w:val="0"/>
      <w:divBdr>
        <w:top w:val="none" w:sz="0" w:space="0" w:color="auto"/>
        <w:left w:val="none" w:sz="0" w:space="0" w:color="auto"/>
        <w:bottom w:val="none" w:sz="0" w:space="0" w:color="auto"/>
        <w:right w:val="none" w:sz="0" w:space="0" w:color="auto"/>
      </w:divBdr>
      <w:divsChild>
        <w:div w:id="237442746">
          <w:marLeft w:val="0"/>
          <w:marRight w:val="286"/>
          <w:marTop w:val="0"/>
          <w:marBottom w:val="0"/>
          <w:divBdr>
            <w:top w:val="none" w:sz="0" w:space="0" w:color="auto"/>
            <w:left w:val="none" w:sz="0" w:space="0" w:color="auto"/>
            <w:bottom w:val="none" w:sz="0" w:space="0" w:color="auto"/>
            <w:right w:val="none" w:sz="0" w:space="0" w:color="auto"/>
          </w:divBdr>
        </w:div>
      </w:divsChild>
    </w:div>
    <w:div w:id="366102603">
      <w:bodyDiv w:val="1"/>
      <w:marLeft w:val="0"/>
      <w:marRight w:val="0"/>
      <w:marTop w:val="0"/>
      <w:marBottom w:val="0"/>
      <w:divBdr>
        <w:top w:val="none" w:sz="0" w:space="0" w:color="auto"/>
        <w:left w:val="none" w:sz="0" w:space="0" w:color="auto"/>
        <w:bottom w:val="none" w:sz="0" w:space="0" w:color="auto"/>
        <w:right w:val="none" w:sz="0" w:space="0" w:color="auto"/>
      </w:divBdr>
      <w:divsChild>
        <w:div w:id="322390387">
          <w:marLeft w:val="0"/>
          <w:marRight w:val="0"/>
          <w:marTop w:val="150"/>
          <w:marBottom w:val="75"/>
          <w:divBdr>
            <w:top w:val="none" w:sz="0" w:space="0" w:color="auto"/>
            <w:left w:val="none" w:sz="0" w:space="0" w:color="auto"/>
            <w:bottom w:val="none" w:sz="0" w:space="0" w:color="auto"/>
            <w:right w:val="none" w:sz="0" w:space="0" w:color="auto"/>
          </w:divBdr>
        </w:div>
      </w:divsChild>
    </w:div>
    <w:div w:id="396322299">
      <w:bodyDiv w:val="1"/>
      <w:marLeft w:val="0"/>
      <w:marRight w:val="0"/>
      <w:marTop w:val="0"/>
      <w:marBottom w:val="0"/>
      <w:divBdr>
        <w:top w:val="none" w:sz="0" w:space="0" w:color="auto"/>
        <w:left w:val="none" w:sz="0" w:space="0" w:color="auto"/>
        <w:bottom w:val="none" w:sz="0" w:space="0" w:color="auto"/>
        <w:right w:val="none" w:sz="0" w:space="0" w:color="auto"/>
      </w:divBdr>
    </w:div>
    <w:div w:id="402143940">
      <w:bodyDiv w:val="1"/>
      <w:marLeft w:val="0"/>
      <w:marRight w:val="0"/>
      <w:marTop w:val="0"/>
      <w:marBottom w:val="0"/>
      <w:divBdr>
        <w:top w:val="none" w:sz="0" w:space="0" w:color="auto"/>
        <w:left w:val="none" w:sz="0" w:space="0" w:color="auto"/>
        <w:bottom w:val="none" w:sz="0" w:space="0" w:color="auto"/>
        <w:right w:val="none" w:sz="0" w:space="0" w:color="auto"/>
      </w:divBdr>
    </w:div>
    <w:div w:id="449133687">
      <w:bodyDiv w:val="1"/>
      <w:marLeft w:val="0"/>
      <w:marRight w:val="0"/>
      <w:marTop w:val="0"/>
      <w:marBottom w:val="0"/>
      <w:divBdr>
        <w:top w:val="none" w:sz="0" w:space="0" w:color="auto"/>
        <w:left w:val="none" w:sz="0" w:space="0" w:color="auto"/>
        <w:bottom w:val="none" w:sz="0" w:space="0" w:color="auto"/>
        <w:right w:val="none" w:sz="0" w:space="0" w:color="auto"/>
      </w:divBdr>
      <w:divsChild>
        <w:div w:id="1156147041">
          <w:marLeft w:val="300"/>
          <w:marRight w:val="388"/>
          <w:marTop w:val="3"/>
          <w:marBottom w:val="0"/>
          <w:divBdr>
            <w:top w:val="none" w:sz="0" w:space="0" w:color="auto"/>
            <w:left w:val="none" w:sz="0" w:space="0" w:color="auto"/>
            <w:bottom w:val="none" w:sz="0" w:space="0" w:color="auto"/>
            <w:right w:val="none" w:sz="0" w:space="0" w:color="auto"/>
          </w:divBdr>
        </w:div>
        <w:div w:id="194077617">
          <w:marLeft w:val="674"/>
          <w:marRight w:val="895"/>
          <w:marTop w:val="0"/>
          <w:marBottom w:val="0"/>
          <w:divBdr>
            <w:top w:val="none" w:sz="0" w:space="0" w:color="auto"/>
            <w:left w:val="none" w:sz="0" w:space="0" w:color="auto"/>
            <w:bottom w:val="none" w:sz="0" w:space="0" w:color="auto"/>
            <w:right w:val="none" w:sz="0" w:space="0" w:color="auto"/>
          </w:divBdr>
        </w:div>
      </w:divsChild>
    </w:div>
    <w:div w:id="516041140">
      <w:bodyDiv w:val="1"/>
      <w:marLeft w:val="0"/>
      <w:marRight w:val="0"/>
      <w:marTop w:val="0"/>
      <w:marBottom w:val="0"/>
      <w:divBdr>
        <w:top w:val="none" w:sz="0" w:space="0" w:color="auto"/>
        <w:left w:val="none" w:sz="0" w:space="0" w:color="auto"/>
        <w:bottom w:val="none" w:sz="0" w:space="0" w:color="auto"/>
        <w:right w:val="none" w:sz="0" w:space="0" w:color="auto"/>
      </w:divBdr>
      <w:divsChild>
        <w:div w:id="155348186">
          <w:marLeft w:val="0"/>
          <w:marRight w:val="0"/>
          <w:marTop w:val="150"/>
          <w:marBottom w:val="75"/>
          <w:divBdr>
            <w:top w:val="none" w:sz="0" w:space="0" w:color="auto"/>
            <w:left w:val="none" w:sz="0" w:space="0" w:color="auto"/>
            <w:bottom w:val="none" w:sz="0" w:space="0" w:color="auto"/>
            <w:right w:val="none" w:sz="0" w:space="0" w:color="auto"/>
          </w:divBdr>
        </w:div>
      </w:divsChild>
    </w:div>
    <w:div w:id="524485490">
      <w:bodyDiv w:val="1"/>
      <w:marLeft w:val="0"/>
      <w:marRight w:val="0"/>
      <w:marTop w:val="0"/>
      <w:marBottom w:val="0"/>
      <w:divBdr>
        <w:top w:val="none" w:sz="0" w:space="0" w:color="auto"/>
        <w:left w:val="none" w:sz="0" w:space="0" w:color="auto"/>
        <w:bottom w:val="none" w:sz="0" w:space="0" w:color="auto"/>
        <w:right w:val="none" w:sz="0" w:space="0" w:color="auto"/>
      </w:divBdr>
      <w:divsChild>
        <w:div w:id="1222982421">
          <w:marLeft w:val="0"/>
          <w:marRight w:val="0"/>
          <w:marTop w:val="150"/>
          <w:marBottom w:val="75"/>
          <w:divBdr>
            <w:top w:val="none" w:sz="0" w:space="0" w:color="auto"/>
            <w:left w:val="none" w:sz="0" w:space="0" w:color="auto"/>
            <w:bottom w:val="none" w:sz="0" w:space="0" w:color="auto"/>
            <w:right w:val="none" w:sz="0" w:space="0" w:color="auto"/>
          </w:divBdr>
        </w:div>
        <w:div w:id="495346494">
          <w:marLeft w:val="0"/>
          <w:marRight w:val="0"/>
          <w:marTop w:val="150"/>
          <w:marBottom w:val="75"/>
          <w:divBdr>
            <w:top w:val="none" w:sz="0" w:space="0" w:color="auto"/>
            <w:left w:val="none" w:sz="0" w:space="0" w:color="auto"/>
            <w:bottom w:val="none" w:sz="0" w:space="0" w:color="auto"/>
            <w:right w:val="none" w:sz="0" w:space="0" w:color="auto"/>
          </w:divBdr>
        </w:div>
        <w:div w:id="241184001">
          <w:marLeft w:val="0"/>
          <w:marRight w:val="0"/>
          <w:marTop w:val="0"/>
          <w:marBottom w:val="0"/>
          <w:divBdr>
            <w:top w:val="none" w:sz="0" w:space="0" w:color="auto"/>
            <w:left w:val="none" w:sz="0" w:space="0" w:color="auto"/>
            <w:bottom w:val="none" w:sz="0" w:space="0" w:color="auto"/>
            <w:right w:val="none" w:sz="0" w:space="0" w:color="auto"/>
          </w:divBdr>
          <w:divsChild>
            <w:div w:id="1554005679">
              <w:marLeft w:val="0"/>
              <w:marRight w:val="0"/>
              <w:marTop w:val="0"/>
              <w:marBottom w:val="0"/>
              <w:divBdr>
                <w:top w:val="none" w:sz="0" w:space="0" w:color="auto"/>
                <w:left w:val="none" w:sz="0" w:space="0" w:color="auto"/>
                <w:bottom w:val="none" w:sz="0" w:space="0" w:color="auto"/>
                <w:right w:val="none" w:sz="0" w:space="0" w:color="auto"/>
              </w:divBdr>
            </w:div>
            <w:div w:id="1541429635">
              <w:marLeft w:val="0"/>
              <w:marRight w:val="0"/>
              <w:marTop w:val="0"/>
              <w:marBottom w:val="0"/>
              <w:divBdr>
                <w:top w:val="none" w:sz="0" w:space="0" w:color="auto"/>
                <w:left w:val="none" w:sz="0" w:space="0" w:color="auto"/>
                <w:bottom w:val="none" w:sz="0" w:space="0" w:color="auto"/>
                <w:right w:val="none" w:sz="0" w:space="0" w:color="auto"/>
              </w:divBdr>
            </w:div>
            <w:div w:id="499125843">
              <w:marLeft w:val="0"/>
              <w:marRight w:val="0"/>
              <w:marTop w:val="0"/>
              <w:marBottom w:val="0"/>
              <w:divBdr>
                <w:top w:val="none" w:sz="0" w:space="0" w:color="auto"/>
                <w:left w:val="none" w:sz="0" w:space="0" w:color="auto"/>
                <w:bottom w:val="none" w:sz="0" w:space="0" w:color="auto"/>
                <w:right w:val="none" w:sz="0" w:space="0" w:color="auto"/>
              </w:divBdr>
            </w:div>
          </w:divsChild>
        </w:div>
        <w:div w:id="222446619">
          <w:marLeft w:val="0"/>
          <w:marRight w:val="0"/>
          <w:marTop w:val="150"/>
          <w:marBottom w:val="75"/>
          <w:divBdr>
            <w:top w:val="none" w:sz="0" w:space="0" w:color="auto"/>
            <w:left w:val="none" w:sz="0" w:space="0" w:color="auto"/>
            <w:bottom w:val="none" w:sz="0" w:space="0" w:color="auto"/>
            <w:right w:val="none" w:sz="0" w:space="0" w:color="auto"/>
          </w:divBdr>
        </w:div>
        <w:div w:id="251741198">
          <w:marLeft w:val="210"/>
          <w:marRight w:val="0"/>
          <w:marTop w:val="0"/>
          <w:marBottom w:val="0"/>
          <w:divBdr>
            <w:top w:val="none" w:sz="0" w:space="0" w:color="auto"/>
            <w:left w:val="none" w:sz="0" w:space="0" w:color="auto"/>
            <w:bottom w:val="none" w:sz="0" w:space="0" w:color="auto"/>
            <w:right w:val="none" w:sz="0" w:space="0" w:color="auto"/>
          </w:divBdr>
        </w:div>
        <w:div w:id="1878858512">
          <w:marLeft w:val="0"/>
          <w:marRight w:val="0"/>
          <w:marTop w:val="150"/>
          <w:marBottom w:val="75"/>
          <w:divBdr>
            <w:top w:val="none" w:sz="0" w:space="0" w:color="auto"/>
            <w:left w:val="none" w:sz="0" w:space="0" w:color="auto"/>
            <w:bottom w:val="none" w:sz="0" w:space="0" w:color="auto"/>
            <w:right w:val="none" w:sz="0" w:space="0" w:color="auto"/>
          </w:divBdr>
        </w:div>
        <w:div w:id="1239051331">
          <w:marLeft w:val="0"/>
          <w:marRight w:val="0"/>
          <w:marTop w:val="150"/>
          <w:marBottom w:val="75"/>
          <w:divBdr>
            <w:top w:val="none" w:sz="0" w:space="0" w:color="auto"/>
            <w:left w:val="none" w:sz="0" w:space="0" w:color="auto"/>
            <w:bottom w:val="none" w:sz="0" w:space="0" w:color="auto"/>
            <w:right w:val="none" w:sz="0" w:space="0" w:color="auto"/>
          </w:divBdr>
        </w:div>
        <w:div w:id="2074230459">
          <w:marLeft w:val="0"/>
          <w:marRight w:val="0"/>
          <w:marTop w:val="150"/>
          <w:marBottom w:val="75"/>
          <w:divBdr>
            <w:top w:val="none" w:sz="0" w:space="0" w:color="auto"/>
            <w:left w:val="none" w:sz="0" w:space="0" w:color="auto"/>
            <w:bottom w:val="none" w:sz="0" w:space="0" w:color="auto"/>
            <w:right w:val="none" w:sz="0" w:space="0" w:color="auto"/>
          </w:divBdr>
        </w:div>
        <w:div w:id="321349486">
          <w:marLeft w:val="210"/>
          <w:marRight w:val="0"/>
          <w:marTop w:val="0"/>
          <w:marBottom w:val="0"/>
          <w:divBdr>
            <w:top w:val="none" w:sz="0" w:space="0" w:color="auto"/>
            <w:left w:val="none" w:sz="0" w:space="0" w:color="auto"/>
            <w:bottom w:val="none" w:sz="0" w:space="0" w:color="auto"/>
            <w:right w:val="none" w:sz="0" w:space="0" w:color="auto"/>
          </w:divBdr>
        </w:div>
        <w:div w:id="383987718">
          <w:marLeft w:val="0"/>
          <w:marRight w:val="0"/>
          <w:marTop w:val="150"/>
          <w:marBottom w:val="75"/>
          <w:divBdr>
            <w:top w:val="none" w:sz="0" w:space="0" w:color="auto"/>
            <w:left w:val="none" w:sz="0" w:space="0" w:color="auto"/>
            <w:bottom w:val="none" w:sz="0" w:space="0" w:color="auto"/>
            <w:right w:val="none" w:sz="0" w:space="0" w:color="auto"/>
          </w:divBdr>
        </w:div>
        <w:div w:id="2099936452">
          <w:marLeft w:val="0"/>
          <w:marRight w:val="0"/>
          <w:marTop w:val="150"/>
          <w:marBottom w:val="75"/>
          <w:divBdr>
            <w:top w:val="none" w:sz="0" w:space="0" w:color="auto"/>
            <w:left w:val="none" w:sz="0" w:space="0" w:color="auto"/>
            <w:bottom w:val="none" w:sz="0" w:space="0" w:color="auto"/>
            <w:right w:val="none" w:sz="0" w:space="0" w:color="auto"/>
          </w:divBdr>
        </w:div>
      </w:divsChild>
    </w:div>
    <w:div w:id="544948871">
      <w:bodyDiv w:val="1"/>
      <w:marLeft w:val="0"/>
      <w:marRight w:val="0"/>
      <w:marTop w:val="0"/>
      <w:marBottom w:val="0"/>
      <w:divBdr>
        <w:top w:val="none" w:sz="0" w:space="0" w:color="auto"/>
        <w:left w:val="none" w:sz="0" w:space="0" w:color="auto"/>
        <w:bottom w:val="none" w:sz="0" w:space="0" w:color="auto"/>
        <w:right w:val="none" w:sz="0" w:space="0" w:color="auto"/>
      </w:divBdr>
    </w:div>
    <w:div w:id="556934023">
      <w:bodyDiv w:val="1"/>
      <w:marLeft w:val="0"/>
      <w:marRight w:val="0"/>
      <w:marTop w:val="0"/>
      <w:marBottom w:val="0"/>
      <w:divBdr>
        <w:top w:val="none" w:sz="0" w:space="0" w:color="auto"/>
        <w:left w:val="none" w:sz="0" w:space="0" w:color="auto"/>
        <w:bottom w:val="none" w:sz="0" w:space="0" w:color="auto"/>
        <w:right w:val="none" w:sz="0" w:space="0" w:color="auto"/>
      </w:divBdr>
    </w:div>
    <w:div w:id="607083496">
      <w:bodyDiv w:val="1"/>
      <w:marLeft w:val="0"/>
      <w:marRight w:val="0"/>
      <w:marTop w:val="0"/>
      <w:marBottom w:val="0"/>
      <w:divBdr>
        <w:top w:val="none" w:sz="0" w:space="0" w:color="auto"/>
        <w:left w:val="none" w:sz="0" w:space="0" w:color="auto"/>
        <w:bottom w:val="none" w:sz="0" w:space="0" w:color="auto"/>
        <w:right w:val="none" w:sz="0" w:space="0" w:color="auto"/>
      </w:divBdr>
    </w:div>
    <w:div w:id="658122068">
      <w:bodyDiv w:val="1"/>
      <w:marLeft w:val="0"/>
      <w:marRight w:val="0"/>
      <w:marTop w:val="0"/>
      <w:marBottom w:val="0"/>
      <w:divBdr>
        <w:top w:val="none" w:sz="0" w:space="0" w:color="auto"/>
        <w:left w:val="none" w:sz="0" w:space="0" w:color="auto"/>
        <w:bottom w:val="none" w:sz="0" w:space="0" w:color="auto"/>
        <w:right w:val="none" w:sz="0" w:space="0" w:color="auto"/>
      </w:divBdr>
      <w:divsChild>
        <w:div w:id="2035765527">
          <w:marLeft w:val="0"/>
          <w:marRight w:val="0"/>
          <w:marTop w:val="150"/>
          <w:marBottom w:val="75"/>
          <w:divBdr>
            <w:top w:val="none" w:sz="0" w:space="0" w:color="auto"/>
            <w:left w:val="none" w:sz="0" w:space="0" w:color="auto"/>
            <w:bottom w:val="none" w:sz="0" w:space="0" w:color="auto"/>
            <w:right w:val="none" w:sz="0" w:space="0" w:color="auto"/>
          </w:divBdr>
        </w:div>
        <w:div w:id="2017226407">
          <w:marLeft w:val="0"/>
          <w:marRight w:val="0"/>
          <w:marTop w:val="150"/>
          <w:marBottom w:val="75"/>
          <w:divBdr>
            <w:top w:val="none" w:sz="0" w:space="0" w:color="auto"/>
            <w:left w:val="none" w:sz="0" w:space="0" w:color="auto"/>
            <w:bottom w:val="none" w:sz="0" w:space="0" w:color="auto"/>
            <w:right w:val="none" w:sz="0" w:space="0" w:color="auto"/>
          </w:divBdr>
        </w:div>
        <w:div w:id="1614050881">
          <w:marLeft w:val="0"/>
          <w:marRight w:val="0"/>
          <w:marTop w:val="0"/>
          <w:marBottom w:val="0"/>
          <w:divBdr>
            <w:top w:val="none" w:sz="0" w:space="0" w:color="auto"/>
            <w:left w:val="none" w:sz="0" w:space="0" w:color="auto"/>
            <w:bottom w:val="none" w:sz="0" w:space="0" w:color="auto"/>
            <w:right w:val="none" w:sz="0" w:space="0" w:color="auto"/>
          </w:divBdr>
          <w:divsChild>
            <w:div w:id="710420467">
              <w:marLeft w:val="0"/>
              <w:marRight w:val="0"/>
              <w:marTop w:val="0"/>
              <w:marBottom w:val="0"/>
              <w:divBdr>
                <w:top w:val="none" w:sz="0" w:space="0" w:color="auto"/>
                <w:left w:val="none" w:sz="0" w:space="0" w:color="auto"/>
                <w:bottom w:val="none" w:sz="0" w:space="0" w:color="auto"/>
                <w:right w:val="none" w:sz="0" w:space="0" w:color="auto"/>
              </w:divBdr>
            </w:div>
            <w:div w:id="557204492">
              <w:marLeft w:val="0"/>
              <w:marRight w:val="0"/>
              <w:marTop w:val="0"/>
              <w:marBottom w:val="0"/>
              <w:divBdr>
                <w:top w:val="none" w:sz="0" w:space="0" w:color="auto"/>
                <w:left w:val="none" w:sz="0" w:space="0" w:color="auto"/>
                <w:bottom w:val="none" w:sz="0" w:space="0" w:color="auto"/>
                <w:right w:val="none" w:sz="0" w:space="0" w:color="auto"/>
              </w:divBdr>
            </w:div>
            <w:div w:id="571085634">
              <w:marLeft w:val="0"/>
              <w:marRight w:val="0"/>
              <w:marTop w:val="0"/>
              <w:marBottom w:val="0"/>
              <w:divBdr>
                <w:top w:val="none" w:sz="0" w:space="0" w:color="auto"/>
                <w:left w:val="none" w:sz="0" w:space="0" w:color="auto"/>
                <w:bottom w:val="none" w:sz="0" w:space="0" w:color="auto"/>
                <w:right w:val="none" w:sz="0" w:space="0" w:color="auto"/>
              </w:divBdr>
            </w:div>
          </w:divsChild>
        </w:div>
        <w:div w:id="1092966367">
          <w:marLeft w:val="0"/>
          <w:marRight w:val="0"/>
          <w:marTop w:val="150"/>
          <w:marBottom w:val="75"/>
          <w:divBdr>
            <w:top w:val="none" w:sz="0" w:space="0" w:color="auto"/>
            <w:left w:val="none" w:sz="0" w:space="0" w:color="auto"/>
            <w:bottom w:val="none" w:sz="0" w:space="0" w:color="auto"/>
            <w:right w:val="none" w:sz="0" w:space="0" w:color="auto"/>
          </w:divBdr>
        </w:div>
        <w:div w:id="1916742363">
          <w:marLeft w:val="210"/>
          <w:marRight w:val="0"/>
          <w:marTop w:val="0"/>
          <w:marBottom w:val="0"/>
          <w:divBdr>
            <w:top w:val="none" w:sz="0" w:space="0" w:color="auto"/>
            <w:left w:val="none" w:sz="0" w:space="0" w:color="auto"/>
            <w:bottom w:val="none" w:sz="0" w:space="0" w:color="auto"/>
            <w:right w:val="none" w:sz="0" w:space="0" w:color="auto"/>
          </w:divBdr>
        </w:div>
        <w:div w:id="745567220">
          <w:marLeft w:val="0"/>
          <w:marRight w:val="0"/>
          <w:marTop w:val="150"/>
          <w:marBottom w:val="75"/>
          <w:divBdr>
            <w:top w:val="none" w:sz="0" w:space="0" w:color="auto"/>
            <w:left w:val="none" w:sz="0" w:space="0" w:color="auto"/>
            <w:bottom w:val="none" w:sz="0" w:space="0" w:color="auto"/>
            <w:right w:val="none" w:sz="0" w:space="0" w:color="auto"/>
          </w:divBdr>
        </w:div>
        <w:div w:id="6296783">
          <w:marLeft w:val="0"/>
          <w:marRight w:val="0"/>
          <w:marTop w:val="150"/>
          <w:marBottom w:val="75"/>
          <w:divBdr>
            <w:top w:val="none" w:sz="0" w:space="0" w:color="auto"/>
            <w:left w:val="none" w:sz="0" w:space="0" w:color="auto"/>
            <w:bottom w:val="none" w:sz="0" w:space="0" w:color="auto"/>
            <w:right w:val="none" w:sz="0" w:space="0" w:color="auto"/>
          </w:divBdr>
        </w:div>
        <w:div w:id="1149059224">
          <w:marLeft w:val="0"/>
          <w:marRight w:val="0"/>
          <w:marTop w:val="150"/>
          <w:marBottom w:val="75"/>
          <w:divBdr>
            <w:top w:val="none" w:sz="0" w:space="0" w:color="auto"/>
            <w:left w:val="none" w:sz="0" w:space="0" w:color="auto"/>
            <w:bottom w:val="none" w:sz="0" w:space="0" w:color="auto"/>
            <w:right w:val="none" w:sz="0" w:space="0" w:color="auto"/>
          </w:divBdr>
        </w:div>
        <w:div w:id="332221119">
          <w:marLeft w:val="210"/>
          <w:marRight w:val="0"/>
          <w:marTop w:val="0"/>
          <w:marBottom w:val="0"/>
          <w:divBdr>
            <w:top w:val="none" w:sz="0" w:space="0" w:color="auto"/>
            <w:left w:val="none" w:sz="0" w:space="0" w:color="auto"/>
            <w:bottom w:val="none" w:sz="0" w:space="0" w:color="auto"/>
            <w:right w:val="none" w:sz="0" w:space="0" w:color="auto"/>
          </w:divBdr>
        </w:div>
        <w:div w:id="685325032">
          <w:marLeft w:val="0"/>
          <w:marRight w:val="0"/>
          <w:marTop w:val="150"/>
          <w:marBottom w:val="75"/>
          <w:divBdr>
            <w:top w:val="none" w:sz="0" w:space="0" w:color="auto"/>
            <w:left w:val="none" w:sz="0" w:space="0" w:color="auto"/>
            <w:bottom w:val="none" w:sz="0" w:space="0" w:color="auto"/>
            <w:right w:val="none" w:sz="0" w:space="0" w:color="auto"/>
          </w:divBdr>
        </w:div>
        <w:div w:id="8026568">
          <w:marLeft w:val="0"/>
          <w:marRight w:val="0"/>
          <w:marTop w:val="150"/>
          <w:marBottom w:val="75"/>
          <w:divBdr>
            <w:top w:val="none" w:sz="0" w:space="0" w:color="auto"/>
            <w:left w:val="none" w:sz="0" w:space="0" w:color="auto"/>
            <w:bottom w:val="none" w:sz="0" w:space="0" w:color="auto"/>
            <w:right w:val="none" w:sz="0" w:space="0" w:color="auto"/>
          </w:divBdr>
        </w:div>
      </w:divsChild>
    </w:div>
    <w:div w:id="680935464">
      <w:bodyDiv w:val="1"/>
      <w:marLeft w:val="0"/>
      <w:marRight w:val="0"/>
      <w:marTop w:val="0"/>
      <w:marBottom w:val="0"/>
      <w:divBdr>
        <w:top w:val="none" w:sz="0" w:space="0" w:color="auto"/>
        <w:left w:val="none" w:sz="0" w:space="0" w:color="auto"/>
        <w:bottom w:val="none" w:sz="0" w:space="0" w:color="auto"/>
        <w:right w:val="none" w:sz="0" w:space="0" w:color="auto"/>
      </w:divBdr>
    </w:div>
    <w:div w:id="688019851">
      <w:bodyDiv w:val="1"/>
      <w:marLeft w:val="0"/>
      <w:marRight w:val="0"/>
      <w:marTop w:val="0"/>
      <w:marBottom w:val="0"/>
      <w:divBdr>
        <w:top w:val="none" w:sz="0" w:space="0" w:color="auto"/>
        <w:left w:val="none" w:sz="0" w:space="0" w:color="auto"/>
        <w:bottom w:val="none" w:sz="0" w:space="0" w:color="auto"/>
        <w:right w:val="none" w:sz="0" w:space="0" w:color="auto"/>
      </w:divBdr>
    </w:div>
    <w:div w:id="692997827">
      <w:bodyDiv w:val="1"/>
      <w:marLeft w:val="0"/>
      <w:marRight w:val="0"/>
      <w:marTop w:val="0"/>
      <w:marBottom w:val="0"/>
      <w:divBdr>
        <w:top w:val="none" w:sz="0" w:space="0" w:color="auto"/>
        <w:left w:val="none" w:sz="0" w:space="0" w:color="auto"/>
        <w:bottom w:val="none" w:sz="0" w:space="0" w:color="auto"/>
        <w:right w:val="none" w:sz="0" w:space="0" w:color="auto"/>
      </w:divBdr>
      <w:divsChild>
        <w:div w:id="348529745">
          <w:marLeft w:val="0"/>
          <w:marRight w:val="0"/>
          <w:marTop w:val="0"/>
          <w:marBottom w:val="0"/>
          <w:divBdr>
            <w:top w:val="none" w:sz="0" w:space="0" w:color="auto"/>
            <w:left w:val="none" w:sz="0" w:space="0" w:color="auto"/>
            <w:bottom w:val="none" w:sz="0" w:space="0" w:color="auto"/>
            <w:right w:val="none" w:sz="0" w:space="0" w:color="auto"/>
          </w:divBdr>
          <w:divsChild>
            <w:div w:id="493842407">
              <w:marLeft w:val="0"/>
              <w:marRight w:val="0"/>
              <w:marTop w:val="0"/>
              <w:marBottom w:val="0"/>
              <w:divBdr>
                <w:top w:val="none" w:sz="0" w:space="0" w:color="auto"/>
                <w:left w:val="none" w:sz="0" w:space="0" w:color="auto"/>
                <w:bottom w:val="none" w:sz="0" w:space="0" w:color="auto"/>
                <w:right w:val="none" w:sz="0" w:space="0" w:color="auto"/>
              </w:divBdr>
              <w:divsChild>
                <w:div w:id="662663518">
                  <w:marLeft w:val="300"/>
                  <w:marRight w:val="1413"/>
                  <w:marTop w:val="1"/>
                  <w:marBottom w:val="0"/>
                  <w:divBdr>
                    <w:top w:val="none" w:sz="0" w:space="0" w:color="auto"/>
                    <w:left w:val="none" w:sz="0" w:space="0" w:color="auto"/>
                    <w:bottom w:val="none" w:sz="0" w:space="0" w:color="auto"/>
                    <w:right w:val="none" w:sz="0" w:space="0" w:color="auto"/>
                  </w:divBdr>
                </w:div>
                <w:div w:id="119002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855180">
      <w:bodyDiv w:val="1"/>
      <w:marLeft w:val="0"/>
      <w:marRight w:val="0"/>
      <w:marTop w:val="0"/>
      <w:marBottom w:val="0"/>
      <w:divBdr>
        <w:top w:val="none" w:sz="0" w:space="0" w:color="auto"/>
        <w:left w:val="none" w:sz="0" w:space="0" w:color="auto"/>
        <w:bottom w:val="none" w:sz="0" w:space="0" w:color="auto"/>
        <w:right w:val="none" w:sz="0" w:space="0" w:color="auto"/>
      </w:divBdr>
    </w:div>
    <w:div w:id="716394798">
      <w:bodyDiv w:val="1"/>
      <w:marLeft w:val="0"/>
      <w:marRight w:val="0"/>
      <w:marTop w:val="0"/>
      <w:marBottom w:val="0"/>
      <w:divBdr>
        <w:top w:val="none" w:sz="0" w:space="0" w:color="auto"/>
        <w:left w:val="none" w:sz="0" w:space="0" w:color="auto"/>
        <w:bottom w:val="none" w:sz="0" w:space="0" w:color="auto"/>
        <w:right w:val="none" w:sz="0" w:space="0" w:color="auto"/>
      </w:divBdr>
      <w:divsChild>
        <w:div w:id="2027902857">
          <w:marLeft w:val="0"/>
          <w:marRight w:val="0"/>
          <w:marTop w:val="150"/>
          <w:marBottom w:val="75"/>
          <w:divBdr>
            <w:top w:val="none" w:sz="0" w:space="0" w:color="auto"/>
            <w:left w:val="none" w:sz="0" w:space="0" w:color="auto"/>
            <w:bottom w:val="none" w:sz="0" w:space="0" w:color="auto"/>
            <w:right w:val="none" w:sz="0" w:space="0" w:color="auto"/>
          </w:divBdr>
        </w:div>
        <w:div w:id="1184709383">
          <w:marLeft w:val="0"/>
          <w:marRight w:val="0"/>
          <w:marTop w:val="0"/>
          <w:marBottom w:val="0"/>
          <w:divBdr>
            <w:top w:val="none" w:sz="0" w:space="0" w:color="auto"/>
            <w:left w:val="none" w:sz="0" w:space="0" w:color="auto"/>
            <w:bottom w:val="none" w:sz="0" w:space="0" w:color="auto"/>
            <w:right w:val="none" w:sz="0" w:space="0" w:color="auto"/>
          </w:divBdr>
        </w:div>
        <w:div w:id="2080323265">
          <w:marLeft w:val="0"/>
          <w:marRight w:val="0"/>
          <w:marTop w:val="0"/>
          <w:marBottom w:val="0"/>
          <w:divBdr>
            <w:top w:val="none" w:sz="0" w:space="0" w:color="auto"/>
            <w:left w:val="none" w:sz="0" w:space="0" w:color="auto"/>
            <w:bottom w:val="none" w:sz="0" w:space="0" w:color="auto"/>
            <w:right w:val="none" w:sz="0" w:space="0" w:color="auto"/>
          </w:divBdr>
          <w:divsChild>
            <w:div w:id="1636596931">
              <w:marLeft w:val="0"/>
              <w:marRight w:val="0"/>
              <w:marTop w:val="0"/>
              <w:marBottom w:val="0"/>
              <w:divBdr>
                <w:top w:val="none" w:sz="0" w:space="0" w:color="auto"/>
                <w:left w:val="none" w:sz="0" w:space="0" w:color="auto"/>
                <w:bottom w:val="none" w:sz="0" w:space="0" w:color="auto"/>
                <w:right w:val="none" w:sz="0" w:space="0" w:color="auto"/>
              </w:divBdr>
              <w:divsChild>
                <w:div w:id="2085225808">
                  <w:marLeft w:val="0"/>
                  <w:marRight w:val="0"/>
                  <w:marTop w:val="0"/>
                  <w:marBottom w:val="0"/>
                  <w:divBdr>
                    <w:top w:val="none" w:sz="0" w:space="0" w:color="auto"/>
                    <w:left w:val="none" w:sz="0" w:space="0" w:color="auto"/>
                    <w:bottom w:val="none" w:sz="0" w:space="0" w:color="auto"/>
                    <w:right w:val="none" w:sz="0" w:space="0" w:color="auto"/>
                  </w:divBdr>
                  <w:divsChild>
                    <w:div w:id="41093322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241170">
      <w:bodyDiv w:val="1"/>
      <w:marLeft w:val="0"/>
      <w:marRight w:val="0"/>
      <w:marTop w:val="0"/>
      <w:marBottom w:val="0"/>
      <w:divBdr>
        <w:top w:val="none" w:sz="0" w:space="0" w:color="auto"/>
        <w:left w:val="none" w:sz="0" w:space="0" w:color="auto"/>
        <w:bottom w:val="none" w:sz="0" w:space="0" w:color="auto"/>
        <w:right w:val="none" w:sz="0" w:space="0" w:color="auto"/>
      </w:divBdr>
    </w:div>
    <w:div w:id="750469360">
      <w:bodyDiv w:val="1"/>
      <w:marLeft w:val="0"/>
      <w:marRight w:val="0"/>
      <w:marTop w:val="0"/>
      <w:marBottom w:val="0"/>
      <w:divBdr>
        <w:top w:val="none" w:sz="0" w:space="0" w:color="auto"/>
        <w:left w:val="none" w:sz="0" w:space="0" w:color="auto"/>
        <w:bottom w:val="none" w:sz="0" w:space="0" w:color="auto"/>
        <w:right w:val="none" w:sz="0" w:space="0" w:color="auto"/>
      </w:divBdr>
    </w:div>
    <w:div w:id="758252838">
      <w:bodyDiv w:val="1"/>
      <w:marLeft w:val="0"/>
      <w:marRight w:val="0"/>
      <w:marTop w:val="0"/>
      <w:marBottom w:val="0"/>
      <w:divBdr>
        <w:top w:val="none" w:sz="0" w:space="0" w:color="auto"/>
        <w:left w:val="none" w:sz="0" w:space="0" w:color="auto"/>
        <w:bottom w:val="none" w:sz="0" w:space="0" w:color="auto"/>
        <w:right w:val="none" w:sz="0" w:space="0" w:color="auto"/>
      </w:divBdr>
    </w:div>
    <w:div w:id="781535833">
      <w:bodyDiv w:val="1"/>
      <w:marLeft w:val="0"/>
      <w:marRight w:val="0"/>
      <w:marTop w:val="0"/>
      <w:marBottom w:val="0"/>
      <w:divBdr>
        <w:top w:val="none" w:sz="0" w:space="0" w:color="auto"/>
        <w:left w:val="none" w:sz="0" w:space="0" w:color="auto"/>
        <w:bottom w:val="none" w:sz="0" w:space="0" w:color="auto"/>
        <w:right w:val="none" w:sz="0" w:space="0" w:color="auto"/>
      </w:divBdr>
    </w:div>
    <w:div w:id="786192763">
      <w:bodyDiv w:val="1"/>
      <w:marLeft w:val="0"/>
      <w:marRight w:val="0"/>
      <w:marTop w:val="0"/>
      <w:marBottom w:val="0"/>
      <w:divBdr>
        <w:top w:val="none" w:sz="0" w:space="0" w:color="auto"/>
        <w:left w:val="none" w:sz="0" w:space="0" w:color="auto"/>
        <w:bottom w:val="none" w:sz="0" w:space="0" w:color="auto"/>
        <w:right w:val="none" w:sz="0" w:space="0" w:color="auto"/>
      </w:divBdr>
      <w:divsChild>
        <w:div w:id="1797601942">
          <w:marLeft w:val="0"/>
          <w:marRight w:val="0"/>
          <w:marTop w:val="0"/>
          <w:marBottom w:val="0"/>
          <w:divBdr>
            <w:top w:val="none" w:sz="0" w:space="0" w:color="auto"/>
            <w:left w:val="none" w:sz="0" w:space="0" w:color="auto"/>
            <w:bottom w:val="none" w:sz="0" w:space="0" w:color="auto"/>
            <w:right w:val="none" w:sz="0" w:space="0" w:color="auto"/>
          </w:divBdr>
          <w:divsChild>
            <w:div w:id="1886483040">
              <w:marLeft w:val="0"/>
              <w:marRight w:val="0"/>
              <w:marTop w:val="0"/>
              <w:marBottom w:val="0"/>
              <w:divBdr>
                <w:top w:val="none" w:sz="0" w:space="0" w:color="auto"/>
                <w:left w:val="none" w:sz="0" w:space="0" w:color="auto"/>
                <w:bottom w:val="none" w:sz="0" w:space="0" w:color="auto"/>
                <w:right w:val="none" w:sz="0" w:space="0" w:color="auto"/>
              </w:divBdr>
            </w:div>
            <w:div w:id="1852794977">
              <w:marLeft w:val="1200"/>
              <w:marRight w:val="1463"/>
              <w:marTop w:val="93"/>
              <w:marBottom w:val="0"/>
              <w:divBdr>
                <w:top w:val="none" w:sz="0" w:space="0" w:color="auto"/>
                <w:left w:val="none" w:sz="0" w:space="0" w:color="auto"/>
                <w:bottom w:val="none" w:sz="0" w:space="0" w:color="auto"/>
                <w:right w:val="none" w:sz="0" w:space="0" w:color="auto"/>
              </w:divBdr>
            </w:div>
          </w:divsChild>
        </w:div>
      </w:divsChild>
    </w:div>
    <w:div w:id="806898938">
      <w:bodyDiv w:val="1"/>
      <w:marLeft w:val="0"/>
      <w:marRight w:val="0"/>
      <w:marTop w:val="0"/>
      <w:marBottom w:val="0"/>
      <w:divBdr>
        <w:top w:val="none" w:sz="0" w:space="0" w:color="auto"/>
        <w:left w:val="none" w:sz="0" w:space="0" w:color="auto"/>
        <w:bottom w:val="none" w:sz="0" w:space="0" w:color="auto"/>
        <w:right w:val="none" w:sz="0" w:space="0" w:color="auto"/>
      </w:divBdr>
    </w:div>
    <w:div w:id="814907324">
      <w:bodyDiv w:val="1"/>
      <w:marLeft w:val="0"/>
      <w:marRight w:val="0"/>
      <w:marTop w:val="0"/>
      <w:marBottom w:val="0"/>
      <w:divBdr>
        <w:top w:val="none" w:sz="0" w:space="0" w:color="auto"/>
        <w:left w:val="none" w:sz="0" w:space="0" w:color="auto"/>
        <w:bottom w:val="none" w:sz="0" w:space="0" w:color="auto"/>
        <w:right w:val="none" w:sz="0" w:space="0" w:color="auto"/>
      </w:divBdr>
      <w:divsChild>
        <w:div w:id="1545677904">
          <w:marLeft w:val="0"/>
          <w:marRight w:val="0"/>
          <w:marTop w:val="0"/>
          <w:marBottom w:val="0"/>
          <w:divBdr>
            <w:top w:val="none" w:sz="0" w:space="0" w:color="auto"/>
            <w:left w:val="none" w:sz="0" w:space="0" w:color="auto"/>
            <w:bottom w:val="none" w:sz="0" w:space="0" w:color="auto"/>
            <w:right w:val="none" w:sz="0" w:space="0" w:color="auto"/>
          </w:divBdr>
        </w:div>
        <w:div w:id="437913535">
          <w:marLeft w:val="0"/>
          <w:marRight w:val="0"/>
          <w:marTop w:val="0"/>
          <w:marBottom w:val="0"/>
          <w:divBdr>
            <w:top w:val="none" w:sz="0" w:space="0" w:color="auto"/>
            <w:left w:val="none" w:sz="0" w:space="0" w:color="auto"/>
            <w:bottom w:val="none" w:sz="0" w:space="0" w:color="auto"/>
            <w:right w:val="none" w:sz="0" w:space="0" w:color="auto"/>
          </w:divBdr>
        </w:div>
      </w:divsChild>
    </w:div>
    <w:div w:id="815149008">
      <w:bodyDiv w:val="1"/>
      <w:marLeft w:val="0"/>
      <w:marRight w:val="0"/>
      <w:marTop w:val="0"/>
      <w:marBottom w:val="0"/>
      <w:divBdr>
        <w:top w:val="none" w:sz="0" w:space="0" w:color="auto"/>
        <w:left w:val="none" w:sz="0" w:space="0" w:color="auto"/>
        <w:bottom w:val="none" w:sz="0" w:space="0" w:color="auto"/>
        <w:right w:val="none" w:sz="0" w:space="0" w:color="auto"/>
      </w:divBdr>
      <w:divsChild>
        <w:div w:id="400717928">
          <w:marLeft w:val="0"/>
          <w:marRight w:val="0"/>
          <w:marTop w:val="150"/>
          <w:marBottom w:val="75"/>
          <w:divBdr>
            <w:top w:val="none" w:sz="0" w:space="0" w:color="auto"/>
            <w:left w:val="none" w:sz="0" w:space="0" w:color="auto"/>
            <w:bottom w:val="none" w:sz="0" w:space="0" w:color="auto"/>
            <w:right w:val="none" w:sz="0" w:space="0" w:color="auto"/>
          </w:divBdr>
        </w:div>
        <w:div w:id="1562598347">
          <w:marLeft w:val="0"/>
          <w:marRight w:val="0"/>
          <w:marTop w:val="150"/>
          <w:marBottom w:val="75"/>
          <w:divBdr>
            <w:top w:val="none" w:sz="0" w:space="0" w:color="auto"/>
            <w:left w:val="none" w:sz="0" w:space="0" w:color="auto"/>
            <w:bottom w:val="none" w:sz="0" w:space="0" w:color="auto"/>
            <w:right w:val="none" w:sz="0" w:space="0" w:color="auto"/>
          </w:divBdr>
        </w:div>
      </w:divsChild>
    </w:div>
    <w:div w:id="819421646">
      <w:bodyDiv w:val="1"/>
      <w:marLeft w:val="0"/>
      <w:marRight w:val="0"/>
      <w:marTop w:val="0"/>
      <w:marBottom w:val="0"/>
      <w:divBdr>
        <w:top w:val="none" w:sz="0" w:space="0" w:color="auto"/>
        <w:left w:val="none" w:sz="0" w:space="0" w:color="auto"/>
        <w:bottom w:val="none" w:sz="0" w:space="0" w:color="auto"/>
        <w:right w:val="none" w:sz="0" w:space="0" w:color="auto"/>
      </w:divBdr>
    </w:div>
    <w:div w:id="845510557">
      <w:bodyDiv w:val="1"/>
      <w:marLeft w:val="0"/>
      <w:marRight w:val="0"/>
      <w:marTop w:val="0"/>
      <w:marBottom w:val="0"/>
      <w:divBdr>
        <w:top w:val="none" w:sz="0" w:space="0" w:color="auto"/>
        <w:left w:val="none" w:sz="0" w:space="0" w:color="auto"/>
        <w:bottom w:val="none" w:sz="0" w:space="0" w:color="auto"/>
        <w:right w:val="none" w:sz="0" w:space="0" w:color="auto"/>
      </w:divBdr>
    </w:div>
    <w:div w:id="847327578">
      <w:bodyDiv w:val="1"/>
      <w:marLeft w:val="0"/>
      <w:marRight w:val="0"/>
      <w:marTop w:val="0"/>
      <w:marBottom w:val="0"/>
      <w:divBdr>
        <w:top w:val="none" w:sz="0" w:space="0" w:color="auto"/>
        <w:left w:val="none" w:sz="0" w:space="0" w:color="auto"/>
        <w:bottom w:val="none" w:sz="0" w:space="0" w:color="auto"/>
        <w:right w:val="none" w:sz="0" w:space="0" w:color="auto"/>
      </w:divBdr>
      <w:divsChild>
        <w:div w:id="1964270448">
          <w:marLeft w:val="0"/>
          <w:marRight w:val="0"/>
          <w:marTop w:val="150"/>
          <w:marBottom w:val="75"/>
          <w:divBdr>
            <w:top w:val="none" w:sz="0" w:space="0" w:color="auto"/>
            <w:left w:val="none" w:sz="0" w:space="0" w:color="auto"/>
            <w:bottom w:val="none" w:sz="0" w:space="0" w:color="auto"/>
            <w:right w:val="none" w:sz="0" w:space="0" w:color="auto"/>
          </w:divBdr>
          <w:divsChild>
            <w:div w:id="519466980">
              <w:marLeft w:val="0"/>
              <w:marRight w:val="0"/>
              <w:marTop w:val="150"/>
              <w:marBottom w:val="75"/>
              <w:divBdr>
                <w:top w:val="none" w:sz="0" w:space="0" w:color="auto"/>
                <w:left w:val="none" w:sz="0" w:space="0" w:color="auto"/>
                <w:bottom w:val="none" w:sz="0" w:space="0" w:color="auto"/>
                <w:right w:val="none" w:sz="0" w:space="0" w:color="auto"/>
              </w:divBdr>
            </w:div>
            <w:div w:id="488060148">
              <w:marLeft w:val="0"/>
              <w:marRight w:val="0"/>
              <w:marTop w:val="150"/>
              <w:marBottom w:val="75"/>
              <w:divBdr>
                <w:top w:val="none" w:sz="0" w:space="0" w:color="auto"/>
                <w:left w:val="none" w:sz="0" w:space="0" w:color="auto"/>
                <w:bottom w:val="none" w:sz="0" w:space="0" w:color="auto"/>
                <w:right w:val="none" w:sz="0" w:space="0" w:color="auto"/>
              </w:divBdr>
            </w:div>
            <w:div w:id="257180931">
              <w:marLeft w:val="0"/>
              <w:marRight w:val="0"/>
              <w:marTop w:val="150"/>
              <w:marBottom w:val="75"/>
              <w:divBdr>
                <w:top w:val="none" w:sz="0" w:space="0" w:color="auto"/>
                <w:left w:val="none" w:sz="0" w:space="0" w:color="auto"/>
                <w:bottom w:val="none" w:sz="0" w:space="0" w:color="auto"/>
                <w:right w:val="none" w:sz="0" w:space="0" w:color="auto"/>
              </w:divBdr>
            </w:div>
            <w:div w:id="390933033">
              <w:marLeft w:val="0"/>
              <w:marRight w:val="0"/>
              <w:marTop w:val="150"/>
              <w:marBottom w:val="75"/>
              <w:divBdr>
                <w:top w:val="none" w:sz="0" w:space="0" w:color="auto"/>
                <w:left w:val="none" w:sz="0" w:space="0" w:color="auto"/>
                <w:bottom w:val="none" w:sz="0" w:space="0" w:color="auto"/>
                <w:right w:val="none" w:sz="0" w:space="0" w:color="auto"/>
              </w:divBdr>
            </w:div>
          </w:divsChild>
        </w:div>
        <w:div w:id="1793596953">
          <w:marLeft w:val="0"/>
          <w:marRight w:val="0"/>
          <w:marTop w:val="150"/>
          <w:marBottom w:val="75"/>
          <w:divBdr>
            <w:top w:val="none" w:sz="0" w:space="0" w:color="auto"/>
            <w:left w:val="none" w:sz="0" w:space="0" w:color="auto"/>
            <w:bottom w:val="none" w:sz="0" w:space="0" w:color="auto"/>
            <w:right w:val="none" w:sz="0" w:space="0" w:color="auto"/>
          </w:divBdr>
        </w:div>
        <w:div w:id="1226725505">
          <w:marLeft w:val="0"/>
          <w:marRight w:val="0"/>
          <w:marTop w:val="150"/>
          <w:marBottom w:val="75"/>
          <w:divBdr>
            <w:top w:val="none" w:sz="0" w:space="0" w:color="auto"/>
            <w:left w:val="none" w:sz="0" w:space="0" w:color="auto"/>
            <w:bottom w:val="none" w:sz="0" w:space="0" w:color="auto"/>
            <w:right w:val="none" w:sz="0" w:space="0" w:color="auto"/>
          </w:divBdr>
        </w:div>
        <w:div w:id="1894073171">
          <w:marLeft w:val="0"/>
          <w:marRight w:val="0"/>
          <w:marTop w:val="150"/>
          <w:marBottom w:val="75"/>
          <w:divBdr>
            <w:top w:val="none" w:sz="0" w:space="0" w:color="auto"/>
            <w:left w:val="none" w:sz="0" w:space="0" w:color="auto"/>
            <w:bottom w:val="none" w:sz="0" w:space="0" w:color="auto"/>
            <w:right w:val="none" w:sz="0" w:space="0" w:color="auto"/>
          </w:divBdr>
        </w:div>
        <w:div w:id="1352340289">
          <w:marLeft w:val="0"/>
          <w:marRight w:val="0"/>
          <w:marTop w:val="150"/>
          <w:marBottom w:val="75"/>
          <w:divBdr>
            <w:top w:val="none" w:sz="0" w:space="0" w:color="auto"/>
            <w:left w:val="none" w:sz="0" w:space="0" w:color="auto"/>
            <w:bottom w:val="none" w:sz="0" w:space="0" w:color="auto"/>
            <w:right w:val="none" w:sz="0" w:space="0" w:color="auto"/>
          </w:divBdr>
        </w:div>
      </w:divsChild>
    </w:div>
    <w:div w:id="873034177">
      <w:bodyDiv w:val="1"/>
      <w:marLeft w:val="0"/>
      <w:marRight w:val="0"/>
      <w:marTop w:val="0"/>
      <w:marBottom w:val="0"/>
      <w:divBdr>
        <w:top w:val="none" w:sz="0" w:space="0" w:color="auto"/>
        <w:left w:val="none" w:sz="0" w:space="0" w:color="auto"/>
        <w:bottom w:val="none" w:sz="0" w:space="0" w:color="auto"/>
        <w:right w:val="none" w:sz="0" w:space="0" w:color="auto"/>
      </w:divBdr>
      <w:divsChild>
        <w:div w:id="230314723">
          <w:marLeft w:val="422"/>
          <w:marRight w:val="1509"/>
          <w:marTop w:val="94"/>
          <w:marBottom w:val="0"/>
          <w:divBdr>
            <w:top w:val="none" w:sz="0" w:space="0" w:color="auto"/>
            <w:left w:val="none" w:sz="0" w:space="0" w:color="auto"/>
            <w:bottom w:val="none" w:sz="0" w:space="0" w:color="auto"/>
            <w:right w:val="none" w:sz="0" w:space="0" w:color="auto"/>
          </w:divBdr>
        </w:div>
      </w:divsChild>
    </w:div>
    <w:div w:id="894781557">
      <w:bodyDiv w:val="1"/>
      <w:marLeft w:val="0"/>
      <w:marRight w:val="0"/>
      <w:marTop w:val="0"/>
      <w:marBottom w:val="0"/>
      <w:divBdr>
        <w:top w:val="none" w:sz="0" w:space="0" w:color="auto"/>
        <w:left w:val="none" w:sz="0" w:space="0" w:color="auto"/>
        <w:bottom w:val="none" w:sz="0" w:space="0" w:color="auto"/>
        <w:right w:val="none" w:sz="0" w:space="0" w:color="auto"/>
      </w:divBdr>
      <w:divsChild>
        <w:div w:id="502741647">
          <w:marLeft w:val="299"/>
          <w:marRight w:val="422"/>
          <w:marTop w:val="40"/>
          <w:marBottom w:val="0"/>
          <w:divBdr>
            <w:top w:val="none" w:sz="0" w:space="0" w:color="auto"/>
            <w:left w:val="none" w:sz="0" w:space="0" w:color="auto"/>
            <w:bottom w:val="none" w:sz="0" w:space="0" w:color="auto"/>
            <w:right w:val="none" w:sz="0" w:space="0" w:color="auto"/>
          </w:divBdr>
          <w:divsChild>
            <w:div w:id="643124914">
              <w:marLeft w:val="299"/>
              <w:marRight w:val="422"/>
              <w:marTop w:val="40"/>
              <w:marBottom w:val="0"/>
              <w:divBdr>
                <w:top w:val="none" w:sz="0" w:space="0" w:color="auto"/>
                <w:left w:val="none" w:sz="0" w:space="0" w:color="auto"/>
                <w:bottom w:val="none" w:sz="0" w:space="0" w:color="auto"/>
                <w:right w:val="none" w:sz="0" w:space="0" w:color="auto"/>
              </w:divBdr>
              <w:divsChild>
                <w:div w:id="1963144587">
                  <w:marLeft w:val="299"/>
                  <w:marRight w:val="422"/>
                  <w:marTop w:val="40"/>
                  <w:marBottom w:val="0"/>
                  <w:divBdr>
                    <w:top w:val="none" w:sz="0" w:space="0" w:color="auto"/>
                    <w:left w:val="none" w:sz="0" w:space="0" w:color="auto"/>
                    <w:bottom w:val="none" w:sz="0" w:space="0" w:color="auto"/>
                    <w:right w:val="none" w:sz="0" w:space="0" w:color="auto"/>
                  </w:divBdr>
                  <w:divsChild>
                    <w:div w:id="736710998">
                      <w:marLeft w:val="299"/>
                      <w:marRight w:val="422"/>
                      <w:marTop w:val="40"/>
                      <w:marBottom w:val="0"/>
                      <w:divBdr>
                        <w:top w:val="none" w:sz="0" w:space="0" w:color="auto"/>
                        <w:left w:val="none" w:sz="0" w:space="0" w:color="auto"/>
                        <w:bottom w:val="none" w:sz="0" w:space="0" w:color="auto"/>
                        <w:right w:val="none" w:sz="0" w:space="0" w:color="auto"/>
                      </w:divBdr>
                    </w:div>
                  </w:divsChild>
                </w:div>
              </w:divsChild>
            </w:div>
          </w:divsChild>
        </w:div>
      </w:divsChild>
    </w:div>
    <w:div w:id="902637560">
      <w:bodyDiv w:val="1"/>
      <w:marLeft w:val="0"/>
      <w:marRight w:val="0"/>
      <w:marTop w:val="0"/>
      <w:marBottom w:val="0"/>
      <w:divBdr>
        <w:top w:val="none" w:sz="0" w:space="0" w:color="auto"/>
        <w:left w:val="none" w:sz="0" w:space="0" w:color="auto"/>
        <w:bottom w:val="none" w:sz="0" w:space="0" w:color="auto"/>
        <w:right w:val="none" w:sz="0" w:space="0" w:color="auto"/>
      </w:divBdr>
    </w:div>
    <w:div w:id="910115693">
      <w:bodyDiv w:val="1"/>
      <w:marLeft w:val="0"/>
      <w:marRight w:val="0"/>
      <w:marTop w:val="0"/>
      <w:marBottom w:val="0"/>
      <w:divBdr>
        <w:top w:val="none" w:sz="0" w:space="0" w:color="auto"/>
        <w:left w:val="none" w:sz="0" w:space="0" w:color="auto"/>
        <w:bottom w:val="none" w:sz="0" w:space="0" w:color="auto"/>
        <w:right w:val="none" w:sz="0" w:space="0" w:color="auto"/>
      </w:divBdr>
    </w:div>
    <w:div w:id="930283960">
      <w:bodyDiv w:val="1"/>
      <w:marLeft w:val="0"/>
      <w:marRight w:val="0"/>
      <w:marTop w:val="0"/>
      <w:marBottom w:val="0"/>
      <w:divBdr>
        <w:top w:val="none" w:sz="0" w:space="0" w:color="auto"/>
        <w:left w:val="none" w:sz="0" w:space="0" w:color="auto"/>
        <w:bottom w:val="none" w:sz="0" w:space="0" w:color="auto"/>
        <w:right w:val="none" w:sz="0" w:space="0" w:color="auto"/>
      </w:divBdr>
      <w:divsChild>
        <w:div w:id="1117674620">
          <w:marLeft w:val="1560"/>
          <w:marRight w:val="0"/>
          <w:marTop w:val="92"/>
          <w:marBottom w:val="0"/>
          <w:divBdr>
            <w:top w:val="none" w:sz="0" w:space="0" w:color="auto"/>
            <w:left w:val="none" w:sz="0" w:space="0" w:color="auto"/>
            <w:bottom w:val="none" w:sz="0" w:space="0" w:color="auto"/>
            <w:right w:val="none" w:sz="0" w:space="0" w:color="auto"/>
          </w:divBdr>
        </w:div>
      </w:divsChild>
    </w:div>
    <w:div w:id="939921282">
      <w:bodyDiv w:val="1"/>
      <w:marLeft w:val="0"/>
      <w:marRight w:val="0"/>
      <w:marTop w:val="0"/>
      <w:marBottom w:val="0"/>
      <w:divBdr>
        <w:top w:val="none" w:sz="0" w:space="0" w:color="auto"/>
        <w:left w:val="none" w:sz="0" w:space="0" w:color="auto"/>
        <w:bottom w:val="none" w:sz="0" w:space="0" w:color="auto"/>
        <w:right w:val="none" w:sz="0" w:space="0" w:color="auto"/>
      </w:divBdr>
      <w:divsChild>
        <w:div w:id="1018197270">
          <w:marLeft w:val="0"/>
          <w:marRight w:val="0"/>
          <w:marTop w:val="0"/>
          <w:marBottom w:val="0"/>
          <w:divBdr>
            <w:top w:val="none" w:sz="0" w:space="0" w:color="auto"/>
            <w:left w:val="none" w:sz="0" w:space="0" w:color="auto"/>
            <w:bottom w:val="none" w:sz="0" w:space="0" w:color="auto"/>
            <w:right w:val="none" w:sz="0" w:space="0" w:color="auto"/>
          </w:divBdr>
        </w:div>
        <w:div w:id="1269971310">
          <w:marLeft w:val="0"/>
          <w:marRight w:val="0"/>
          <w:marTop w:val="0"/>
          <w:marBottom w:val="0"/>
          <w:divBdr>
            <w:top w:val="none" w:sz="0" w:space="0" w:color="auto"/>
            <w:left w:val="none" w:sz="0" w:space="0" w:color="auto"/>
            <w:bottom w:val="none" w:sz="0" w:space="0" w:color="auto"/>
            <w:right w:val="none" w:sz="0" w:space="0" w:color="auto"/>
          </w:divBdr>
        </w:div>
        <w:div w:id="1376154344">
          <w:marLeft w:val="0"/>
          <w:marRight w:val="0"/>
          <w:marTop w:val="0"/>
          <w:marBottom w:val="0"/>
          <w:divBdr>
            <w:top w:val="none" w:sz="0" w:space="0" w:color="auto"/>
            <w:left w:val="none" w:sz="0" w:space="0" w:color="auto"/>
            <w:bottom w:val="none" w:sz="0" w:space="0" w:color="auto"/>
            <w:right w:val="none" w:sz="0" w:space="0" w:color="auto"/>
          </w:divBdr>
        </w:div>
        <w:div w:id="1779371628">
          <w:marLeft w:val="0"/>
          <w:marRight w:val="0"/>
          <w:marTop w:val="0"/>
          <w:marBottom w:val="0"/>
          <w:divBdr>
            <w:top w:val="none" w:sz="0" w:space="0" w:color="auto"/>
            <w:left w:val="none" w:sz="0" w:space="0" w:color="auto"/>
            <w:bottom w:val="none" w:sz="0" w:space="0" w:color="auto"/>
            <w:right w:val="none" w:sz="0" w:space="0" w:color="auto"/>
          </w:divBdr>
        </w:div>
      </w:divsChild>
    </w:div>
    <w:div w:id="962417557">
      <w:bodyDiv w:val="1"/>
      <w:marLeft w:val="0"/>
      <w:marRight w:val="0"/>
      <w:marTop w:val="0"/>
      <w:marBottom w:val="0"/>
      <w:divBdr>
        <w:top w:val="none" w:sz="0" w:space="0" w:color="auto"/>
        <w:left w:val="none" w:sz="0" w:space="0" w:color="auto"/>
        <w:bottom w:val="none" w:sz="0" w:space="0" w:color="auto"/>
        <w:right w:val="none" w:sz="0" w:space="0" w:color="auto"/>
      </w:divBdr>
    </w:div>
    <w:div w:id="964844821">
      <w:bodyDiv w:val="1"/>
      <w:marLeft w:val="0"/>
      <w:marRight w:val="0"/>
      <w:marTop w:val="0"/>
      <w:marBottom w:val="0"/>
      <w:divBdr>
        <w:top w:val="none" w:sz="0" w:space="0" w:color="auto"/>
        <w:left w:val="none" w:sz="0" w:space="0" w:color="auto"/>
        <w:bottom w:val="none" w:sz="0" w:space="0" w:color="auto"/>
        <w:right w:val="none" w:sz="0" w:space="0" w:color="auto"/>
      </w:divBdr>
      <w:divsChild>
        <w:div w:id="1840608534">
          <w:marLeft w:val="0"/>
          <w:marRight w:val="0"/>
          <w:marTop w:val="150"/>
          <w:marBottom w:val="75"/>
          <w:divBdr>
            <w:top w:val="none" w:sz="0" w:space="0" w:color="auto"/>
            <w:left w:val="none" w:sz="0" w:space="0" w:color="auto"/>
            <w:bottom w:val="none" w:sz="0" w:space="0" w:color="auto"/>
            <w:right w:val="none" w:sz="0" w:space="0" w:color="auto"/>
          </w:divBdr>
        </w:div>
        <w:div w:id="1073888574">
          <w:marLeft w:val="240"/>
          <w:marRight w:val="0"/>
          <w:marTop w:val="0"/>
          <w:marBottom w:val="0"/>
          <w:divBdr>
            <w:top w:val="none" w:sz="0" w:space="0" w:color="auto"/>
            <w:left w:val="none" w:sz="0" w:space="0" w:color="auto"/>
            <w:bottom w:val="none" w:sz="0" w:space="0" w:color="auto"/>
            <w:right w:val="none" w:sz="0" w:space="0" w:color="auto"/>
          </w:divBdr>
        </w:div>
        <w:div w:id="4477435">
          <w:marLeft w:val="0"/>
          <w:marRight w:val="0"/>
          <w:marTop w:val="150"/>
          <w:marBottom w:val="75"/>
          <w:divBdr>
            <w:top w:val="none" w:sz="0" w:space="0" w:color="auto"/>
            <w:left w:val="none" w:sz="0" w:space="0" w:color="auto"/>
            <w:bottom w:val="none" w:sz="0" w:space="0" w:color="auto"/>
            <w:right w:val="none" w:sz="0" w:space="0" w:color="auto"/>
          </w:divBdr>
        </w:div>
      </w:divsChild>
    </w:div>
    <w:div w:id="1002078117">
      <w:bodyDiv w:val="1"/>
      <w:marLeft w:val="0"/>
      <w:marRight w:val="0"/>
      <w:marTop w:val="0"/>
      <w:marBottom w:val="0"/>
      <w:divBdr>
        <w:top w:val="none" w:sz="0" w:space="0" w:color="auto"/>
        <w:left w:val="none" w:sz="0" w:space="0" w:color="auto"/>
        <w:bottom w:val="none" w:sz="0" w:space="0" w:color="auto"/>
        <w:right w:val="none" w:sz="0" w:space="0" w:color="auto"/>
      </w:divBdr>
      <w:divsChild>
        <w:div w:id="37556111">
          <w:marLeft w:val="0"/>
          <w:marRight w:val="0"/>
          <w:marTop w:val="0"/>
          <w:marBottom w:val="0"/>
          <w:divBdr>
            <w:top w:val="none" w:sz="0" w:space="0" w:color="auto"/>
            <w:left w:val="none" w:sz="0" w:space="0" w:color="auto"/>
            <w:bottom w:val="none" w:sz="0" w:space="0" w:color="auto"/>
            <w:right w:val="none" w:sz="0" w:space="0" w:color="auto"/>
          </w:divBdr>
          <w:divsChild>
            <w:div w:id="43937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405183">
      <w:bodyDiv w:val="1"/>
      <w:marLeft w:val="0"/>
      <w:marRight w:val="0"/>
      <w:marTop w:val="0"/>
      <w:marBottom w:val="0"/>
      <w:divBdr>
        <w:top w:val="none" w:sz="0" w:space="0" w:color="auto"/>
        <w:left w:val="none" w:sz="0" w:space="0" w:color="auto"/>
        <w:bottom w:val="none" w:sz="0" w:space="0" w:color="auto"/>
        <w:right w:val="none" w:sz="0" w:space="0" w:color="auto"/>
      </w:divBdr>
      <w:divsChild>
        <w:div w:id="598760847">
          <w:marLeft w:val="0"/>
          <w:marRight w:val="0"/>
          <w:marTop w:val="0"/>
          <w:marBottom w:val="0"/>
          <w:divBdr>
            <w:top w:val="none" w:sz="0" w:space="0" w:color="auto"/>
            <w:left w:val="none" w:sz="0" w:space="0" w:color="auto"/>
            <w:bottom w:val="none" w:sz="0" w:space="0" w:color="auto"/>
            <w:right w:val="none" w:sz="0" w:space="0" w:color="auto"/>
          </w:divBdr>
        </w:div>
        <w:div w:id="1596549640">
          <w:marLeft w:val="0"/>
          <w:marRight w:val="0"/>
          <w:marTop w:val="0"/>
          <w:marBottom w:val="0"/>
          <w:divBdr>
            <w:top w:val="none" w:sz="0" w:space="0" w:color="auto"/>
            <w:left w:val="none" w:sz="0" w:space="0" w:color="auto"/>
            <w:bottom w:val="none" w:sz="0" w:space="0" w:color="auto"/>
            <w:right w:val="none" w:sz="0" w:space="0" w:color="auto"/>
          </w:divBdr>
        </w:div>
        <w:div w:id="1567375676">
          <w:marLeft w:val="0"/>
          <w:marRight w:val="0"/>
          <w:marTop w:val="0"/>
          <w:marBottom w:val="0"/>
          <w:divBdr>
            <w:top w:val="none" w:sz="0" w:space="0" w:color="auto"/>
            <w:left w:val="none" w:sz="0" w:space="0" w:color="auto"/>
            <w:bottom w:val="none" w:sz="0" w:space="0" w:color="auto"/>
            <w:right w:val="none" w:sz="0" w:space="0" w:color="auto"/>
          </w:divBdr>
        </w:div>
      </w:divsChild>
    </w:div>
    <w:div w:id="1020208008">
      <w:bodyDiv w:val="1"/>
      <w:marLeft w:val="0"/>
      <w:marRight w:val="0"/>
      <w:marTop w:val="0"/>
      <w:marBottom w:val="0"/>
      <w:divBdr>
        <w:top w:val="none" w:sz="0" w:space="0" w:color="auto"/>
        <w:left w:val="none" w:sz="0" w:space="0" w:color="auto"/>
        <w:bottom w:val="none" w:sz="0" w:space="0" w:color="auto"/>
        <w:right w:val="none" w:sz="0" w:space="0" w:color="auto"/>
      </w:divBdr>
    </w:div>
    <w:div w:id="1028530982">
      <w:bodyDiv w:val="1"/>
      <w:marLeft w:val="0"/>
      <w:marRight w:val="0"/>
      <w:marTop w:val="0"/>
      <w:marBottom w:val="0"/>
      <w:divBdr>
        <w:top w:val="none" w:sz="0" w:space="0" w:color="auto"/>
        <w:left w:val="none" w:sz="0" w:space="0" w:color="auto"/>
        <w:bottom w:val="none" w:sz="0" w:space="0" w:color="auto"/>
        <w:right w:val="none" w:sz="0" w:space="0" w:color="auto"/>
      </w:divBdr>
      <w:divsChild>
        <w:div w:id="1395813515">
          <w:marLeft w:val="0"/>
          <w:marRight w:val="0"/>
          <w:marTop w:val="0"/>
          <w:marBottom w:val="0"/>
          <w:divBdr>
            <w:top w:val="none" w:sz="0" w:space="0" w:color="auto"/>
            <w:left w:val="none" w:sz="0" w:space="0" w:color="auto"/>
            <w:bottom w:val="none" w:sz="0" w:space="0" w:color="auto"/>
            <w:right w:val="none" w:sz="0" w:space="0" w:color="auto"/>
          </w:divBdr>
        </w:div>
      </w:divsChild>
    </w:div>
    <w:div w:id="1047798671">
      <w:bodyDiv w:val="1"/>
      <w:marLeft w:val="0"/>
      <w:marRight w:val="0"/>
      <w:marTop w:val="0"/>
      <w:marBottom w:val="0"/>
      <w:divBdr>
        <w:top w:val="none" w:sz="0" w:space="0" w:color="auto"/>
        <w:left w:val="none" w:sz="0" w:space="0" w:color="auto"/>
        <w:bottom w:val="none" w:sz="0" w:space="0" w:color="auto"/>
        <w:right w:val="none" w:sz="0" w:space="0" w:color="auto"/>
      </w:divBdr>
      <w:divsChild>
        <w:div w:id="681780229">
          <w:marLeft w:val="0"/>
          <w:marRight w:val="0"/>
          <w:marTop w:val="0"/>
          <w:marBottom w:val="0"/>
          <w:divBdr>
            <w:top w:val="none" w:sz="0" w:space="0" w:color="auto"/>
            <w:left w:val="none" w:sz="0" w:space="0" w:color="auto"/>
            <w:bottom w:val="none" w:sz="0" w:space="0" w:color="auto"/>
            <w:right w:val="none" w:sz="0" w:space="0" w:color="auto"/>
          </w:divBdr>
        </w:div>
        <w:div w:id="1742174823">
          <w:marLeft w:val="0"/>
          <w:marRight w:val="0"/>
          <w:marTop w:val="0"/>
          <w:marBottom w:val="0"/>
          <w:divBdr>
            <w:top w:val="none" w:sz="0" w:space="0" w:color="auto"/>
            <w:left w:val="none" w:sz="0" w:space="0" w:color="auto"/>
            <w:bottom w:val="none" w:sz="0" w:space="0" w:color="auto"/>
            <w:right w:val="none" w:sz="0" w:space="0" w:color="auto"/>
          </w:divBdr>
        </w:div>
        <w:div w:id="1932854710">
          <w:marLeft w:val="0"/>
          <w:marRight w:val="0"/>
          <w:marTop w:val="0"/>
          <w:marBottom w:val="0"/>
          <w:divBdr>
            <w:top w:val="none" w:sz="0" w:space="0" w:color="auto"/>
            <w:left w:val="none" w:sz="0" w:space="0" w:color="auto"/>
            <w:bottom w:val="none" w:sz="0" w:space="0" w:color="auto"/>
            <w:right w:val="none" w:sz="0" w:space="0" w:color="auto"/>
          </w:divBdr>
        </w:div>
        <w:div w:id="649477616">
          <w:marLeft w:val="0"/>
          <w:marRight w:val="0"/>
          <w:marTop w:val="0"/>
          <w:marBottom w:val="0"/>
          <w:divBdr>
            <w:top w:val="none" w:sz="0" w:space="0" w:color="auto"/>
            <w:left w:val="none" w:sz="0" w:space="0" w:color="auto"/>
            <w:bottom w:val="none" w:sz="0" w:space="0" w:color="auto"/>
            <w:right w:val="none" w:sz="0" w:space="0" w:color="auto"/>
          </w:divBdr>
        </w:div>
        <w:div w:id="1182159995">
          <w:marLeft w:val="0"/>
          <w:marRight w:val="0"/>
          <w:marTop w:val="0"/>
          <w:marBottom w:val="0"/>
          <w:divBdr>
            <w:top w:val="none" w:sz="0" w:space="0" w:color="auto"/>
            <w:left w:val="none" w:sz="0" w:space="0" w:color="auto"/>
            <w:bottom w:val="none" w:sz="0" w:space="0" w:color="auto"/>
            <w:right w:val="none" w:sz="0" w:space="0" w:color="auto"/>
          </w:divBdr>
        </w:div>
        <w:div w:id="419108545">
          <w:marLeft w:val="0"/>
          <w:marRight w:val="0"/>
          <w:marTop w:val="0"/>
          <w:marBottom w:val="0"/>
          <w:divBdr>
            <w:top w:val="none" w:sz="0" w:space="0" w:color="auto"/>
            <w:left w:val="none" w:sz="0" w:space="0" w:color="auto"/>
            <w:bottom w:val="none" w:sz="0" w:space="0" w:color="auto"/>
            <w:right w:val="none" w:sz="0" w:space="0" w:color="auto"/>
          </w:divBdr>
        </w:div>
        <w:div w:id="1744597087">
          <w:marLeft w:val="0"/>
          <w:marRight w:val="0"/>
          <w:marTop w:val="0"/>
          <w:marBottom w:val="0"/>
          <w:divBdr>
            <w:top w:val="none" w:sz="0" w:space="0" w:color="auto"/>
            <w:left w:val="none" w:sz="0" w:space="0" w:color="auto"/>
            <w:bottom w:val="none" w:sz="0" w:space="0" w:color="auto"/>
            <w:right w:val="none" w:sz="0" w:space="0" w:color="auto"/>
          </w:divBdr>
        </w:div>
        <w:div w:id="322126532">
          <w:marLeft w:val="0"/>
          <w:marRight w:val="0"/>
          <w:marTop w:val="0"/>
          <w:marBottom w:val="0"/>
          <w:divBdr>
            <w:top w:val="none" w:sz="0" w:space="0" w:color="auto"/>
            <w:left w:val="none" w:sz="0" w:space="0" w:color="auto"/>
            <w:bottom w:val="none" w:sz="0" w:space="0" w:color="auto"/>
            <w:right w:val="none" w:sz="0" w:space="0" w:color="auto"/>
          </w:divBdr>
        </w:div>
        <w:div w:id="1696150009">
          <w:marLeft w:val="0"/>
          <w:marRight w:val="0"/>
          <w:marTop w:val="0"/>
          <w:marBottom w:val="0"/>
          <w:divBdr>
            <w:top w:val="none" w:sz="0" w:space="0" w:color="auto"/>
            <w:left w:val="none" w:sz="0" w:space="0" w:color="auto"/>
            <w:bottom w:val="none" w:sz="0" w:space="0" w:color="auto"/>
            <w:right w:val="none" w:sz="0" w:space="0" w:color="auto"/>
          </w:divBdr>
        </w:div>
        <w:div w:id="852955678">
          <w:marLeft w:val="0"/>
          <w:marRight w:val="0"/>
          <w:marTop w:val="0"/>
          <w:marBottom w:val="0"/>
          <w:divBdr>
            <w:top w:val="none" w:sz="0" w:space="0" w:color="auto"/>
            <w:left w:val="none" w:sz="0" w:space="0" w:color="auto"/>
            <w:bottom w:val="none" w:sz="0" w:space="0" w:color="auto"/>
            <w:right w:val="none" w:sz="0" w:space="0" w:color="auto"/>
          </w:divBdr>
        </w:div>
        <w:div w:id="579949946">
          <w:marLeft w:val="0"/>
          <w:marRight w:val="0"/>
          <w:marTop w:val="0"/>
          <w:marBottom w:val="0"/>
          <w:divBdr>
            <w:top w:val="none" w:sz="0" w:space="0" w:color="auto"/>
            <w:left w:val="none" w:sz="0" w:space="0" w:color="auto"/>
            <w:bottom w:val="none" w:sz="0" w:space="0" w:color="auto"/>
            <w:right w:val="none" w:sz="0" w:space="0" w:color="auto"/>
          </w:divBdr>
        </w:div>
      </w:divsChild>
    </w:div>
    <w:div w:id="1051073466">
      <w:bodyDiv w:val="1"/>
      <w:marLeft w:val="0"/>
      <w:marRight w:val="0"/>
      <w:marTop w:val="0"/>
      <w:marBottom w:val="0"/>
      <w:divBdr>
        <w:top w:val="none" w:sz="0" w:space="0" w:color="auto"/>
        <w:left w:val="none" w:sz="0" w:space="0" w:color="auto"/>
        <w:bottom w:val="none" w:sz="0" w:space="0" w:color="auto"/>
        <w:right w:val="none" w:sz="0" w:space="0" w:color="auto"/>
      </w:divBdr>
    </w:div>
    <w:div w:id="1053889634">
      <w:bodyDiv w:val="1"/>
      <w:marLeft w:val="0"/>
      <w:marRight w:val="0"/>
      <w:marTop w:val="0"/>
      <w:marBottom w:val="0"/>
      <w:divBdr>
        <w:top w:val="none" w:sz="0" w:space="0" w:color="auto"/>
        <w:left w:val="none" w:sz="0" w:space="0" w:color="auto"/>
        <w:bottom w:val="none" w:sz="0" w:space="0" w:color="auto"/>
        <w:right w:val="none" w:sz="0" w:space="0" w:color="auto"/>
      </w:divBdr>
      <w:divsChild>
        <w:div w:id="175849631">
          <w:marLeft w:val="300"/>
          <w:marRight w:val="949"/>
          <w:marTop w:val="0"/>
          <w:marBottom w:val="0"/>
          <w:divBdr>
            <w:top w:val="none" w:sz="0" w:space="0" w:color="auto"/>
            <w:left w:val="none" w:sz="0" w:space="0" w:color="auto"/>
            <w:bottom w:val="none" w:sz="0" w:space="0" w:color="auto"/>
            <w:right w:val="none" w:sz="0" w:space="0" w:color="auto"/>
          </w:divBdr>
        </w:div>
      </w:divsChild>
    </w:div>
    <w:div w:id="1071779648">
      <w:bodyDiv w:val="1"/>
      <w:marLeft w:val="0"/>
      <w:marRight w:val="0"/>
      <w:marTop w:val="0"/>
      <w:marBottom w:val="0"/>
      <w:divBdr>
        <w:top w:val="none" w:sz="0" w:space="0" w:color="auto"/>
        <w:left w:val="none" w:sz="0" w:space="0" w:color="auto"/>
        <w:bottom w:val="none" w:sz="0" w:space="0" w:color="auto"/>
        <w:right w:val="none" w:sz="0" w:space="0" w:color="auto"/>
      </w:divBdr>
    </w:div>
    <w:div w:id="1087270754">
      <w:bodyDiv w:val="1"/>
      <w:marLeft w:val="0"/>
      <w:marRight w:val="0"/>
      <w:marTop w:val="0"/>
      <w:marBottom w:val="0"/>
      <w:divBdr>
        <w:top w:val="none" w:sz="0" w:space="0" w:color="auto"/>
        <w:left w:val="none" w:sz="0" w:space="0" w:color="auto"/>
        <w:bottom w:val="none" w:sz="0" w:space="0" w:color="auto"/>
        <w:right w:val="none" w:sz="0" w:space="0" w:color="auto"/>
      </w:divBdr>
      <w:divsChild>
        <w:div w:id="1312097015">
          <w:marLeft w:val="0"/>
          <w:marRight w:val="0"/>
          <w:marTop w:val="150"/>
          <w:marBottom w:val="75"/>
          <w:divBdr>
            <w:top w:val="none" w:sz="0" w:space="0" w:color="auto"/>
            <w:left w:val="none" w:sz="0" w:space="0" w:color="auto"/>
            <w:bottom w:val="none" w:sz="0" w:space="0" w:color="auto"/>
            <w:right w:val="none" w:sz="0" w:space="0" w:color="auto"/>
          </w:divBdr>
        </w:div>
      </w:divsChild>
    </w:div>
    <w:div w:id="1089498976">
      <w:bodyDiv w:val="1"/>
      <w:marLeft w:val="0"/>
      <w:marRight w:val="0"/>
      <w:marTop w:val="0"/>
      <w:marBottom w:val="0"/>
      <w:divBdr>
        <w:top w:val="none" w:sz="0" w:space="0" w:color="auto"/>
        <w:left w:val="none" w:sz="0" w:space="0" w:color="auto"/>
        <w:bottom w:val="none" w:sz="0" w:space="0" w:color="auto"/>
        <w:right w:val="none" w:sz="0" w:space="0" w:color="auto"/>
      </w:divBdr>
      <w:divsChild>
        <w:div w:id="286157248">
          <w:marLeft w:val="0"/>
          <w:marRight w:val="0"/>
          <w:marTop w:val="150"/>
          <w:marBottom w:val="75"/>
          <w:divBdr>
            <w:top w:val="none" w:sz="0" w:space="0" w:color="auto"/>
            <w:left w:val="none" w:sz="0" w:space="0" w:color="auto"/>
            <w:bottom w:val="none" w:sz="0" w:space="0" w:color="auto"/>
            <w:right w:val="none" w:sz="0" w:space="0" w:color="auto"/>
          </w:divBdr>
        </w:div>
        <w:div w:id="332537175">
          <w:marLeft w:val="0"/>
          <w:marRight w:val="0"/>
          <w:marTop w:val="150"/>
          <w:marBottom w:val="75"/>
          <w:divBdr>
            <w:top w:val="none" w:sz="0" w:space="0" w:color="auto"/>
            <w:left w:val="none" w:sz="0" w:space="0" w:color="auto"/>
            <w:bottom w:val="none" w:sz="0" w:space="0" w:color="auto"/>
            <w:right w:val="none" w:sz="0" w:space="0" w:color="auto"/>
          </w:divBdr>
        </w:div>
        <w:div w:id="351300329">
          <w:marLeft w:val="0"/>
          <w:marRight w:val="0"/>
          <w:marTop w:val="150"/>
          <w:marBottom w:val="75"/>
          <w:divBdr>
            <w:top w:val="none" w:sz="0" w:space="0" w:color="auto"/>
            <w:left w:val="none" w:sz="0" w:space="0" w:color="auto"/>
            <w:bottom w:val="none" w:sz="0" w:space="0" w:color="auto"/>
            <w:right w:val="none" w:sz="0" w:space="0" w:color="auto"/>
          </w:divBdr>
        </w:div>
        <w:div w:id="622031671">
          <w:marLeft w:val="0"/>
          <w:marRight w:val="0"/>
          <w:marTop w:val="0"/>
          <w:marBottom w:val="0"/>
          <w:divBdr>
            <w:top w:val="none" w:sz="0" w:space="0" w:color="auto"/>
            <w:left w:val="none" w:sz="0" w:space="0" w:color="auto"/>
            <w:bottom w:val="none" w:sz="0" w:space="0" w:color="auto"/>
            <w:right w:val="none" w:sz="0" w:space="0" w:color="auto"/>
          </w:divBdr>
        </w:div>
        <w:div w:id="647588425">
          <w:marLeft w:val="0"/>
          <w:marRight w:val="0"/>
          <w:marTop w:val="150"/>
          <w:marBottom w:val="75"/>
          <w:divBdr>
            <w:top w:val="none" w:sz="0" w:space="0" w:color="auto"/>
            <w:left w:val="none" w:sz="0" w:space="0" w:color="auto"/>
            <w:bottom w:val="none" w:sz="0" w:space="0" w:color="auto"/>
            <w:right w:val="none" w:sz="0" w:space="0" w:color="auto"/>
          </w:divBdr>
        </w:div>
        <w:div w:id="671418874">
          <w:marLeft w:val="0"/>
          <w:marRight w:val="0"/>
          <w:marTop w:val="0"/>
          <w:marBottom w:val="0"/>
          <w:divBdr>
            <w:top w:val="none" w:sz="0" w:space="0" w:color="auto"/>
            <w:left w:val="none" w:sz="0" w:space="0" w:color="auto"/>
            <w:bottom w:val="none" w:sz="0" w:space="0" w:color="auto"/>
            <w:right w:val="none" w:sz="0" w:space="0" w:color="auto"/>
          </w:divBdr>
        </w:div>
        <w:div w:id="695622168">
          <w:marLeft w:val="0"/>
          <w:marRight w:val="0"/>
          <w:marTop w:val="150"/>
          <w:marBottom w:val="75"/>
          <w:divBdr>
            <w:top w:val="none" w:sz="0" w:space="0" w:color="auto"/>
            <w:left w:val="none" w:sz="0" w:space="0" w:color="auto"/>
            <w:bottom w:val="none" w:sz="0" w:space="0" w:color="auto"/>
            <w:right w:val="none" w:sz="0" w:space="0" w:color="auto"/>
          </w:divBdr>
        </w:div>
        <w:div w:id="865949709">
          <w:marLeft w:val="0"/>
          <w:marRight w:val="0"/>
          <w:marTop w:val="150"/>
          <w:marBottom w:val="75"/>
          <w:divBdr>
            <w:top w:val="none" w:sz="0" w:space="0" w:color="auto"/>
            <w:left w:val="none" w:sz="0" w:space="0" w:color="auto"/>
            <w:bottom w:val="none" w:sz="0" w:space="0" w:color="auto"/>
            <w:right w:val="none" w:sz="0" w:space="0" w:color="auto"/>
          </w:divBdr>
        </w:div>
        <w:div w:id="914709710">
          <w:marLeft w:val="0"/>
          <w:marRight w:val="0"/>
          <w:marTop w:val="0"/>
          <w:marBottom w:val="0"/>
          <w:divBdr>
            <w:top w:val="none" w:sz="0" w:space="0" w:color="auto"/>
            <w:left w:val="none" w:sz="0" w:space="0" w:color="auto"/>
            <w:bottom w:val="none" w:sz="0" w:space="0" w:color="auto"/>
            <w:right w:val="none" w:sz="0" w:space="0" w:color="auto"/>
          </w:divBdr>
        </w:div>
        <w:div w:id="1096555196">
          <w:marLeft w:val="0"/>
          <w:marRight w:val="0"/>
          <w:marTop w:val="150"/>
          <w:marBottom w:val="75"/>
          <w:divBdr>
            <w:top w:val="none" w:sz="0" w:space="0" w:color="auto"/>
            <w:left w:val="none" w:sz="0" w:space="0" w:color="auto"/>
            <w:bottom w:val="none" w:sz="0" w:space="0" w:color="auto"/>
            <w:right w:val="none" w:sz="0" w:space="0" w:color="auto"/>
          </w:divBdr>
        </w:div>
        <w:div w:id="1259950542">
          <w:marLeft w:val="0"/>
          <w:marRight w:val="0"/>
          <w:marTop w:val="0"/>
          <w:marBottom w:val="0"/>
          <w:divBdr>
            <w:top w:val="none" w:sz="0" w:space="0" w:color="auto"/>
            <w:left w:val="none" w:sz="0" w:space="0" w:color="auto"/>
            <w:bottom w:val="none" w:sz="0" w:space="0" w:color="auto"/>
            <w:right w:val="none" w:sz="0" w:space="0" w:color="auto"/>
          </w:divBdr>
        </w:div>
        <w:div w:id="1582714361">
          <w:marLeft w:val="0"/>
          <w:marRight w:val="0"/>
          <w:marTop w:val="0"/>
          <w:marBottom w:val="0"/>
          <w:divBdr>
            <w:top w:val="none" w:sz="0" w:space="0" w:color="auto"/>
            <w:left w:val="none" w:sz="0" w:space="0" w:color="auto"/>
            <w:bottom w:val="none" w:sz="0" w:space="0" w:color="auto"/>
            <w:right w:val="none" w:sz="0" w:space="0" w:color="auto"/>
          </w:divBdr>
        </w:div>
        <w:div w:id="1621910566">
          <w:marLeft w:val="0"/>
          <w:marRight w:val="0"/>
          <w:marTop w:val="0"/>
          <w:marBottom w:val="0"/>
          <w:divBdr>
            <w:top w:val="none" w:sz="0" w:space="0" w:color="auto"/>
            <w:left w:val="none" w:sz="0" w:space="0" w:color="auto"/>
            <w:bottom w:val="none" w:sz="0" w:space="0" w:color="auto"/>
            <w:right w:val="none" w:sz="0" w:space="0" w:color="auto"/>
          </w:divBdr>
        </w:div>
        <w:div w:id="1667976319">
          <w:marLeft w:val="0"/>
          <w:marRight w:val="0"/>
          <w:marTop w:val="150"/>
          <w:marBottom w:val="75"/>
          <w:divBdr>
            <w:top w:val="none" w:sz="0" w:space="0" w:color="auto"/>
            <w:left w:val="none" w:sz="0" w:space="0" w:color="auto"/>
            <w:bottom w:val="none" w:sz="0" w:space="0" w:color="auto"/>
            <w:right w:val="none" w:sz="0" w:space="0" w:color="auto"/>
          </w:divBdr>
        </w:div>
        <w:div w:id="1983263992">
          <w:marLeft w:val="0"/>
          <w:marRight w:val="0"/>
          <w:marTop w:val="0"/>
          <w:marBottom w:val="0"/>
          <w:divBdr>
            <w:top w:val="none" w:sz="0" w:space="0" w:color="auto"/>
            <w:left w:val="none" w:sz="0" w:space="0" w:color="auto"/>
            <w:bottom w:val="none" w:sz="0" w:space="0" w:color="auto"/>
            <w:right w:val="none" w:sz="0" w:space="0" w:color="auto"/>
          </w:divBdr>
        </w:div>
      </w:divsChild>
    </w:div>
    <w:div w:id="1103692624">
      <w:bodyDiv w:val="1"/>
      <w:marLeft w:val="0"/>
      <w:marRight w:val="0"/>
      <w:marTop w:val="0"/>
      <w:marBottom w:val="0"/>
      <w:divBdr>
        <w:top w:val="none" w:sz="0" w:space="0" w:color="auto"/>
        <w:left w:val="none" w:sz="0" w:space="0" w:color="auto"/>
        <w:bottom w:val="none" w:sz="0" w:space="0" w:color="auto"/>
        <w:right w:val="none" w:sz="0" w:space="0" w:color="auto"/>
      </w:divBdr>
      <w:divsChild>
        <w:div w:id="1467894418">
          <w:marLeft w:val="299"/>
          <w:marRight w:val="422"/>
          <w:marTop w:val="40"/>
          <w:marBottom w:val="0"/>
          <w:divBdr>
            <w:top w:val="none" w:sz="0" w:space="0" w:color="auto"/>
            <w:left w:val="none" w:sz="0" w:space="0" w:color="auto"/>
            <w:bottom w:val="none" w:sz="0" w:space="0" w:color="auto"/>
            <w:right w:val="none" w:sz="0" w:space="0" w:color="auto"/>
          </w:divBdr>
        </w:div>
        <w:div w:id="1322007934">
          <w:marLeft w:val="299"/>
          <w:marRight w:val="422"/>
          <w:marTop w:val="40"/>
          <w:marBottom w:val="0"/>
          <w:divBdr>
            <w:top w:val="none" w:sz="0" w:space="0" w:color="auto"/>
            <w:left w:val="none" w:sz="0" w:space="0" w:color="auto"/>
            <w:bottom w:val="none" w:sz="0" w:space="0" w:color="auto"/>
            <w:right w:val="none" w:sz="0" w:space="0" w:color="auto"/>
          </w:divBdr>
        </w:div>
        <w:div w:id="641080024">
          <w:marLeft w:val="299"/>
          <w:marRight w:val="422"/>
          <w:marTop w:val="40"/>
          <w:marBottom w:val="0"/>
          <w:divBdr>
            <w:top w:val="none" w:sz="0" w:space="0" w:color="auto"/>
            <w:left w:val="none" w:sz="0" w:space="0" w:color="auto"/>
            <w:bottom w:val="none" w:sz="0" w:space="0" w:color="auto"/>
            <w:right w:val="none" w:sz="0" w:space="0" w:color="auto"/>
          </w:divBdr>
        </w:div>
        <w:div w:id="1843474028">
          <w:marLeft w:val="299"/>
          <w:marRight w:val="422"/>
          <w:marTop w:val="40"/>
          <w:marBottom w:val="0"/>
          <w:divBdr>
            <w:top w:val="none" w:sz="0" w:space="0" w:color="auto"/>
            <w:left w:val="none" w:sz="0" w:space="0" w:color="auto"/>
            <w:bottom w:val="none" w:sz="0" w:space="0" w:color="auto"/>
            <w:right w:val="none" w:sz="0" w:space="0" w:color="auto"/>
          </w:divBdr>
        </w:div>
        <w:div w:id="1742829962">
          <w:marLeft w:val="299"/>
          <w:marRight w:val="422"/>
          <w:marTop w:val="40"/>
          <w:marBottom w:val="0"/>
          <w:divBdr>
            <w:top w:val="none" w:sz="0" w:space="0" w:color="auto"/>
            <w:left w:val="none" w:sz="0" w:space="0" w:color="auto"/>
            <w:bottom w:val="none" w:sz="0" w:space="0" w:color="auto"/>
            <w:right w:val="none" w:sz="0" w:space="0" w:color="auto"/>
          </w:divBdr>
        </w:div>
        <w:div w:id="1650354517">
          <w:marLeft w:val="299"/>
          <w:marRight w:val="422"/>
          <w:marTop w:val="40"/>
          <w:marBottom w:val="0"/>
          <w:divBdr>
            <w:top w:val="none" w:sz="0" w:space="0" w:color="auto"/>
            <w:left w:val="none" w:sz="0" w:space="0" w:color="auto"/>
            <w:bottom w:val="none" w:sz="0" w:space="0" w:color="auto"/>
            <w:right w:val="none" w:sz="0" w:space="0" w:color="auto"/>
          </w:divBdr>
        </w:div>
        <w:div w:id="21129492">
          <w:marLeft w:val="299"/>
          <w:marRight w:val="422"/>
          <w:marTop w:val="40"/>
          <w:marBottom w:val="0"/>
          <w:divBdr>
            <w:top w:val="none" w:sz="0" w:space="0" w:color="auto"/>
            <w:left w:val="none" w:sz="0" w:space="0" w:color="auto"/>
            <w:bottom w:val="none" w:sz="0" w:space="0" w:color="auto"/>
            <w:right w:val="none" w:sz="0" w:space="0" w:color="auto"/>
          </w:divBdr>
        </w:div>
        <w:div w:id="1382633307">
          <w:marLeft w:val="299"/>
          <w:marRight w:val="422"/>
          <w:marTop w:val="40"/>
          <w:marBottom w:val="0"/>
          <w:divBdr>
            <w:top w:val="none" w:sz="0" w:space="0" w:color="auto"/>
            <w:left w:val="none" w:sz="0" w:space="0" w:color="auto"/>
            <w:bottom w:val="none" w:sz="0" w:space="0" w:color="auto"/>
            <w:right w:val="none" w:sz="0" w:space="0" w:color="auto"/>
          </w:divBdr>
        </w:div>
        <w:div w:id="98181020">
          <w:marLeft w:val="299"/>
          <w:marRight w:val="422"/>
          <w:marTop w:val="40"/>
          <w:marBottom w:val="0"/>
          <w:divBdr>
            <w:top w:val="none" w:sz="0" w:space="0" w:color="auto"/>
            <w:left w:val="none" w:sz="0" w:space="0" w:color="auto"/>
            <w:bottom w:val="none" w:sz="0" w:space="0" w:color="auto"/>
            <w:right w:val="none" w:sz="0" w:space="0" w:color="auto"/>
          </w:divBdr>
        </w:div>
        <w:div w:id="1021082221">
          <w:marLeft w:val="299"/>
          <w:marRight w:val="422"/>
          <w:marTop w:val="40"/>
          <w:marBottom w:val="0"/>
          <w:divBdr>
            <w:top w:val="none" w:sz="0" w:space="0" w:color="auto"/>
            <w:left w:val="none" w:sz="0" w:space="0" w:color="auto"/>
            <w:bottom w:val="none" w:sz="0" w:space="0" w:color="auto"/>
            <w:right w:val="none" w:sz="0" w:space="0" w:color="auto"/>
          </w:divBdr>
        </w:div>
        <w:div w:id="1232350666">
          <w:marLeft w:val="299"/>
          <w:marRight w:val="422"/>
          <w:marTop w:val="40"/>
          <w:marBottom w:val="0"/>
          <w:divBdr>
            <w:top w:val="none" w:sz="0" w:space="0" w:color="auto"/>
            <w:left w:val="none" w:sz="0" w:space="0" w:color="auto"/>
            <w:bottom w:val="none" w:sz="0" w:space="0" w:color="auto"/>
            <w:right w:val="none" w:sz="0" w:space="0" w:color="auto"/>
          </w:divBdr>
        </w:div>
      </w:divsChild>
    </w:div>
    <w:div w:id="1108743060">
      <w:bodyDiv w:val="1"/>
      <w:marLeft w:val="0"/>
      <w:marRight w:val="0"/>
      <w:marTop w:val="0"/>
      <w:marBottom w:val="0"/>
      <w:divBdr>
        <w:top w:val="none" w:sz="0" w:space="0" w:color="auto"/>
        <w:left w:val="none" w:sz="0" w:space="0" w:color="auto"/>
        <w:bottom w:val="none" w:sz="0" w:space="0" w:color="auto"/>
        <w:right w:val="none" w:sz="0" w:space="0" w:color="auto"/>
      </w:divBdr>
      <w:divsChild>
        <w:div w:id="321854836">
          <w:marLeft w:val="0"/>
          <w:marRight w:val="0"/>
          <w:marTop w:val="600"/>
          <w:marBottom w:val="600"/>
          <w:divBdr>
            <w:top w:val="none" w:sz="0" w:space="0" w:color="auto"/>
            <w:left w:val="none" w:sz="0" w:space="0" w:color="auto"/>
            <w:bottom w:val="none" w:sz="0" w:space="0" w:color="auto"/>
            <w:right w:val="none" w:sz="0" w:space="0" w:color="auto"/>
          </w:divBdr>
          <w:divsChild>
            <w:div w:id="558130647">
              <w:marLeft w:val="676"/>
              <w:marRight w:val="0"/>
              <w:marTop w:val="0"/>
              <w:marBottom w:val="0"/>
              <w:divBdr>
                <w:top w:val="none" w:sz="0" w:space="0" w:color="auto"/>
                <w:left w:val="none" w:sz="0" w:space="0" w:color="auto"/>
                <w:bottom w:val="none" w:sz="0" w:space="0" w:color="auto"/>
                <w:right w:val="none" w:sz="0" w:space="0" w:color="auto"/>
              </w:divBdr>
              <w:divsChild>
                <w:div w:id="175924172">
                  <w:marLeft w:val="0"/>
                  <w:marRight w:val="0"/>
                  <w:marTop w:val="0"/>
                  <w:marBottom w:val="600"/>
                  <w:divBdr>
                    <w:top w:val="none" w:sz="0" w:space="15" w:color="auto"/>
                    <w:left w:val="none" w:sz="0" w:space="0" w:color="auto"/>
                    <w:bottom w:val="single" w:sz="6" w:space="0" w:color="FDFCF8"/>
                    <w:right w:val="none" w:sz="0" w:space="0" w:color="auto"/>
                  </w:divBdr>
                  <w:divsChild>
                    <w:div w:id="213349630">
                      <w:marLeft w:val="0"/>
                      <w:marRight w:val="0"/>
                      <w:marTop w:val="0"/>
                      <w:marBottom w:val="375"/>
                      <w:divBdr>
                        <w:top w:val="none" w:sz="0" w:space="0" w:color="auto"/>
                        <w:left w:val="none" w:sz="0" w:space="0" w:color="auto"/>
                        <w:bottom w:val="none" w:sz="0" w:space="0" w:color="auto"/>
                        <w:right w:val="none" w:sz="0" w:space="0" w:color="auto"/>
                      </w:divBdr>
                      <w:divsChild>
                        <w:div w:id="138619327">
                          <w:marLeft w:val="0"/>
                          <w:marRight w:val="0"/>
                          <w:marTop w:val="0"/>
                          <w:marBottom w:val="0"/>
                          <w:divBdr>
                            <w:top w:val="none" w:sz="0" w:space="0" w:color="auto"/>
                            <w:left w:val="none" w:sz="0" w:space="0" w:color="auto"/>
                            <w:bottom w:val="none" w:sz="0" w:space="0" w:color="auto"/>
                            <w:right w:val="none" w:sz="0" w:space="0" w:color="auto"/>
                          </w:divBdr>
                        </w:div>
                      </w:divsChild>
                    </w:div>
                    <w:div w:id="617294094">
                      <w:marLeft w:val="233"/>
                      <w:marRight w:val="233"/>
                      <w:marTop w:val="0"/>
                      <w:marBottom w:val="450"/>
                      <w:divBdr>
                        <w:top w:val="none" w:sz="0" w:space="0" w:color="auto"/>
                        <w:left w:val="none" w:sz="0" w:space="0" w:color="auto"/>
                        <w:bottom w:val="none" w:sz="0" w:space="0" w:color="auto"/>
                        <w:right w:val="none" w:sz="0" w:space="0" w:color="auto"/>
                      </w:divBdr>
                      <w:divsChild>
                        <w:div w:id="563368069">
                          <w:marLeft w:val="0"/>
                          <w:marRight w:val="0"/>
                          <w:marTop w:val="0"/>
                          <w:marBottom w:val="0"/>
                          <w:divBdr>
                            <w:top w:val="single" w:sz="6" w:space="15" w:color="33527A"/>
                            <w:left w:val="single" w:sz="6" w:space="11" w:color="33527A"/>
                            <w:bottom w:val="single" w:sz="6" w:space="15" w:color="33527A"/>
                            <w:right w:val="single" w:sz="6" w:space="11" w:color="33527A"/>
                          </w:divBdr>
                          <w:divsChild>
                            <w:div w:id="1333096613">
                              <w:marLeft w:val="0"/>
                              <w:marRight w:val="0"/>
                              <w:marTop w:val="0"/>
                              <w:marBottom w:val="0"/>
                              <w:divBdr>
                                <w:top w:val="none" w:sz="0" w:space="0" w:color="auto"/>
                                <w:left w:val="none" w:sz="0" w:space="0" w:color="auto"/>
                                <w:bottom w:val="none" w:sz="0" w:space="0" w:color="auto"/>
                                <w:right w:val="none" w:sz="0" w:space="0" w:color="auto"/>
                              </w:divBdr>
                              <w:divsChild>
                                <w:div w:id="880240213">
                                  <w:marLeft w:val="0"/>
                                  <w:marRight w:val="0"/>
                                  <w:marTop w:val="0"/>
                                  <w:marBottom w:val="0"/>
                                  <w:divBdr>
                                    <w:top w:val="none" w:sz="0" w:space="0" w:color="auto"/>
                                    <w:left w:val="none" w:sz="0" w:space="0" w:color="auto"/>
                                    <w:bottom w:val="none" w:sz="0" w:space="0" w:color="auto"/>
                                    <w:right w:val="none" w:sz="0" w:space="0" w:color="auto"/>
                                  </w:divBdr>
                                  <w:divsChild>
                                    <w:div w:id="377895644">
                                      <w:marLeft w:val="0"/>
                                      <w:marRight w:val="0"/>
                                      <w:marTop w:val="0"/>
                                      <w:marBottom w:val="0"/>
                                      <w:divBdr>
                                        <w:top w:val="none" w:sz="0" w:space="0" w:color="auto"/>
                                        <w:left w:val="none" w:sz="0" w:space="0" w:color="auto"/>
                                        <w:bottom w:val="none" w:sz="0" w:space="0" w:color="auto"/>
                                        <w:right w:val="none" w:sz="0" w:space="0" w:color="auto"/>
                                      </w:divBdr>
                                    </w:div>
                                    <w:div w:id="2003853012">
                                      <w:marLeft w:val="0"/>
                                      <w:marRight w:val="0"/>
                                      <w:marTop w:val="0"/>
                                      <w:marBottom w:val="0"/>
                                      <w:divBdr>
                                        <w:top w:val="none" w:sz="0" w:space="0" w:color="auto"/>
                                        <w:left w:val="none" w:sz="0" w:space="0" w:color="auto"/>
                                        <w:bottom w:val="none" w:sz="0" w:space="0" w:color="auto"/>
                                        <w:right w:val="none" w:sz="0" w:space="0" w:color="auto"/>
                                      </w:divBdr>
                                    </w:div>
                                  </w:divsChild>
                                </w:div>
                                <w:div w:id="187303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580558">
                      <w:marLeft w:val="233"/>
                      <w:marRight w:val="233"/>
                      <w:marTop w:val="0"/>
                      <w:marBottom w:val="300"/>
                      <w:divBdr>
                        <w:top w:val="single" w:sz="6" w:space="15" w:color="F1F0E8"/>
                        <w:left w:val="none" w:sz="0" w:space="15" w:color="auto"/>
                        <w:bottom w:val="none" w:sz="0" w:space="15" w:color="auto"/>
                        <w:right w:val="none" w:sz="0" w:space="15" w:color="auto"/>
                      </w:divBdr>
                      <w:divsChild>
                        <w:div w:id="217009669">
                          <w:marLeft w:val="0"/>
                          <w:marRight w:val="0"/>
                          <w:marTop w:val="0"/>
                          <w:marBottom w:val="0"/>
                          <w:divBdr>
                            <w:top w:val="none" w:sz="0" w:space="0" w:color="auto"/>
                            <w:left w:val="none" w:sz="0" w:space="0" w:color="auto"/>
                            <w:bottom w:val="none" w:sz="0" w:space="0" w:color="auto"/>
                            <w:right w:val="none" w:sz="0" w:space="0" w:color="auto"/>
                          </w:divBdr>
                          <w:divsChild>
                            <w:div w:id="1482112421">
                              <w:marLeft w:val="0"/>
                              <w:marRight w:val="0"/>
                              <w:marTop w:val="0"/>
                              <w:marBottom w:val="0"/>
                              <w:divBdr>
                                <w:top w:val="none" w:sz="0" w:space="0" w:color="auto"/>
                                <w:left w:val="none" w:sz="0" w:space="0" w:color="auto"/>
                                <w:bottom w:val="none" w:sz="0" w:space="0" w:color="auto"/>
                                <w:right w:val="none" w:sz="0" w:space="0" w:color="auto"/>
                              </w:divBdr>
                              <w:divsChild>
                                <w:div w:id="555122045">
                                  <w:marLeft w:val="0"/>
                                  <w:marRight w:val="0"/>
                                  <w:marTop w:val="0"/>
                                  <w:marBottom w:val="0"/>
                                  <w:divBdr>
                                    <w:top w:val="none" w:sz="0" w:space="0" w:color="auto"/>
                                    <w:left w:val="none" w:sz="0" w:space="0" w:color="auto"/>
                                    <w:bottom w:val="none" w:sz="0" w:space="0" w:color="auto"/>
                                    <w:right w:val="none" w:sz="0" w:space="0" w:color="auto"/>
                                  </w:divBdr>
                                  <w:divsChild>
                                    <w:div w:id="522130444">
                                      <w:marLeft w:val="0"/>
                                      <w:marRight w:val="0"/>
                                      <w:marTop w:val="0"/>
                                      <w:marBottom w:val="0"/>
                                      <w:divBdr>
                                        <w:top w:val="single" w:sz="6" w:space="9" w:color="CCCCCC"/>
                                        <w:left w:val="single" w:sz="6" w:space="9" w:color="CCCCCC"/>
                                        <w:bottom w:val="single" w:sz="6" w:space="9" w:color="CCCCCC"/>
                                        <w:right w:val="single" w:sz="6" w:space="9" w:color="CCCCCC"/>
                                      </w:divBdr>
                                      <w:divsChild>
                                        <w:div w:id="449782867">
                                          <w:marLeft w:val="0"/>
                                          <w:marRight w:val="0"/>
                                          <w:marTop w:val="0"/>
                                          <w:marBottom w:val="0"/>
                                          <w:divBdr>
                                            <w:top w:val="none" w:sz="0" w:space="0" w:color="auto"/>
                                            <w:left w:val="none" w:sz="0" w:space="0" w:color="auto"/>
                                            <w:bottom w:val="none" w:sz="0" w:space="0" w:color="auto"/>
                                            <w:right w:val="none" w:sz="0" w:space="0" w:color="auto"/>
                                          </w:divBdr>
                                          <w:divsChild>
                                            <w:div w:id="1446539893">
                                              <w:marLeft w:val="0"/>
                                              <w:marRight w:val="0"/>
                                              <w:marTop w:val="0"/>
                                              <w:marBottom w:val="0"/>
                                              <w:divBdr>
                                                <w:top w:val="none" w:sz="0" w:space="0" w:color="auto"/>
                                                <w:left w:val="none" w:sz="0" w:space="0" w:color="auto"/>
                                                <w:bottom w:val="none" w:sz="0" w:space="0" w:color="auto"/>
                                                <w:right w:val="none" w:sz="0" w:space="0" w:color="auto"/>
                                              </w:divBdr>
                                              <w:divsChild>
                                                <w:div w:id="1995572530">
                                                  <w:marLeft w:val="0"/>
                                                  <w:marRight w:val="0"/>
                                                  <w:marTop w:val="0"/>
                                                  <w:marBottom w:val="0"/>
                                                  <w:divBdr>
                                                    <w:top w:val="none" w:sz="0" w:space="0" w:color="auto"/>
                                                    <w:left w:val="none" w:sz="0" w:space="0" w:color="auto"/>
                                                    <w:bottom w:val="none" w:sz="0" w:space="0" w:color="auto"/>
                                                    <w:right w:val="none" w:sz="0" w:space="0" w:color="auto"/>
                                                  </w:divBdr>
                                                  <w:divsChild>
                                                    <w:div w:id="533225611">
                                                      <w:marLeft w:val="0"/>
                                                      <w:marRight w:val="0"/>
                                                      <w:marTop w:val="0"/>
                                                      <w:marBottom w:val="0"/>
                                                      <w:divBdr>
                                                        <w:top w:val="none" w:sz="0" w:space="0" w:color="auto"/>
                                                        <w:left w:val="none" w:sz="0" w:space="0" w:color="auto"/>
                                                        <w:bottom w:val="none" w:sz="0" w:space="0" w:color="auto"/>
                                                        <w:right w:val="none" w:sz="0" w:space="0" w:color="auto"/>
                                                      </w:divBdr>
                                                    </w:div>
                                                    <w:div w:id="1930195916">
                                                      <w:marLeft w:val="0"/>
                                                      <w:marRight w:val="0"/>
                                                      <w:marTop w:val="0"/>
                                                      <w:marBottom w:val="0"/>
                                                      <w:divBdr>
                                                        <w:top w:val="none" w:sz="0" w:space="0" w:color="auto"/>
                                                        <w:left w:val="none" w:sz="0" w:space="0" w:color="auto"/>
                                                        <w:bottom w:val="none" w:sz="0" w:space="0" w:color="auto"/>
                                                        <w:right w:val="none" w:sz="0" w:space="0" w:color="auto"/>
                                                      </w:divBdr>
                                                      <w:divsChild>
                                                        <w:div w:id="1397241826">
                                                          <w:marLeft w:val="0"/>
                                                          <w:marRight w:val="0"/>
                                                          <w:marTop w:val="0"/>
                                                          <w:marBottom w:val="0"/>
                                                          <w:divBdr>
                                                            <w:top w:val="none" w:sz="0" w:space="0" w:color="auto"/>
                                                            <w:left w:val="none" w:sz="0" w:space="0" w:color="auto"/>
                                                            <w:bottom w:val="none" w:sz="0" w:space="0" w:color="auto"/>
                                                            <w:right w:val="none" w:sz="0" w:space="0" w:color="auto"/>
                                                          </w:divBdr>
                                                        </w:div>
                                                      </w:divsChild>
                                                    </w:div>
                                                    <w:div w:id="2115009949">
                                                      <w:marLeft w:val="0"/>
                                                      <w:marRight w:val="0"/>
                                                      <w:marTop w:val="0"/>
                                                      <w:marBottom w:val="0"/>
                                                      <w:divBdr>
                                                        <w:top w:val="none" w:sz="0" w:space="0" w:color="auto"/>
                                                        <w:left w:val="none" w:sz="0" w:space="0" w:color="auto"/>
                                                        <w:bottom w:val="none" w:sz="0" w:space="0" w:color="auto"/>
                                                        <w:right w:val="none" w:sz="0" w:space="0" w:color="auto"/>
                                                      </w:divBdr>
                                                      <w:divsChild>
                                                        <w:div w:id="346172853">
                                                          <w:marLeft w:val="0"/>
                                                          <w:marRight w:val="0"/>
                                                          <w:marTop w:val="0"/>
                                                          <w:marBottom w:val="0"/>
                                                          <w:divBdr>
                                                            <w:top w:val="none" w:sz="0" w:space="0" w:color="auto"/>
                                                            <w:left w:val="none" w:sz="0" w:space="0" w:color="auto"/>
                                                            <w:bottom w:val="none" w:sz="0" w:space="0" w:color="auto"/>
                                                            <w:right w:val="none" w:sz="0" w:space="0" w:color="auto"/>
                                                          </w:divBdr>
                                                          <w:divsChild>
                                                            <w:div w:id="1881282158">
                                                              <w:marLeft w:val="0"/>
                                                              <w:marRight w:val="0"/>
                                                              <w:marTop w:val="0"/>
                                                              <w:marBottom w:val="0"/>
                                                              <w:divBdr>
                                                                <w:top w:val="none" w:sz="0" w:space="0" w:color="auto"/>
                                                                <w:left w:val="none" w:sz="0" w:space="0" w:color="auto"/>
                                                                <w:bottom w:val="none" w:sz="0" w:space="0" w:color="auto"/>
                                                                <w:right w:val="none" w:sz="0" w:space="0" w:color="auto"/>
                                                              </w:divBdr>
                                                              <w:divsChild>
                                                                <w:div w:id="142595332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33221364">
                      <w:marLeft w:val="233"/>
                      <w:marRight w:val="233"/>
                      <w:marTop w:val="0"/>
                      <w:marBottom w:val="300"/>
                      <w:divBdr>
                        <w:top w:val="none" w:sz="0" w:space="0" w:color="auto"/>
                        <w:left w:val="none" w:sz="0" w:space="0" w:color="auto"/>
                        <w:bottom w:val="none" w:sz="0" w:space="0" w:color="auto"/>
                        <w:right w:val="none" w:sz="0" w:space="0" w:color="auto"/>
                      </w:divBdr>
                      <w:divsChild>
                        <w:div w:id="635648331">
                          <w:marLeft w:val="0"/>
                          <w:marRight w:val="0"/>
                          <w:marTop w:val="0"/>
                          <w:marBottom w:val="0"/>
                          <w:divBdr>
                            <w:top w:val="none" w:sz="0" w:space="0" w:color="auto"/>
                            <w:left w:val="none" w:sz="0" w:space="0" w:color="auto"/>
                            <w:bottom w:val="none" w:sz="0" w:space="0" w:color="auto"/>
                            <w:right w:val="none" w:sz="0" w:space="0" w:color="auto"/>
                          </w:divBdr>
                        </w:div>
                      </w:divsChild>
                    </w:div>
                    <w:div w:id="2039548154">
                      <w:marLeft w:val="233"/>
                      <w:marRight w:val="233"/>
                      <w:marTop w:val="0"/>
                      <w:marBottom w:val="300"/>
                      <w:divBdr>
                        <w:top w:val="single" w:sz="6" w:space="15" w:color="F1F0E8"/>
                        <w:left w:val="none" w:sz="0" w:space="15" w:color="auto"/>
                        <w:bottom w:val="none" w:sz="0" w:space="15" w:color="auto"/>
                        <w:right w:val="none" w:sz="0" w:space="15" w:color="auto"/>
                      </w:divBdr>
                      <w:divsChild>
                        <w:div w:id="1791167589">
                          <w:marLeft w:val="0"/>
                          <w:marRight w:val="0"/>
                          <w:marTop w:val="0"/>
                          <w:marBottom w:val="0"/>
                          <w:divBdr>
                            <w:top w:val="none" w:sz="0" w:space="0" w:color="auto"/>
                            <w:left w:val="none" w:sz="0" w:space="0" w:color="auto"/>
                            <w:bottom w:val="none" w:sz="0" w:space="0" w:color="auto"/>
                            <w:right w:val="none" w:sz="0" w:space="0" w:color="auto"/>
                          </w:divBdr>
                          <w:divsChild>
                            <w:div w:id="133683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148277">
              <w:marLeft w:val="0"/>
              <w:marRight w:val="0"/>
              <w:marTop w:val="0"/>
              <w:marBottom w:val="0"/>
              <w:divBdr>
                <w:top w:val="none" w:sz="0" w:space="0" w:color="auto"/>
                <w:left w:val="none" w:sz="0" w:space="0" w:color="auto"/>
                <w:bottom w:val="none" w:sz="0" w:space="0" w:color="auto"/>
                <w:right w:val="none" w:sz="0" w:space="0" w:color="auto"/>
              </w:divBdr>
              <w:divsChild>
                <w:div w:id="138042399">
                  <w:marLeft w:val="0"/>
                  <w:marRight w:val="0"/>
                  <w:marTop w:val="0"/>
                  <w:marBottom w:val="150"/>
                  <w:divBdr>
                    <w:top w:val="none" w:sz="0" w:space="0" w:color="auto"/>
                    <w:left w:val="none" w:sz="0" w:space="0" w:color="auto"/>
                    <w:bottom w:val="none" w:sz="0" w:space="0" w:color="auto"/>
                    <w:right w:val="none" w:sz="0" w:space="0" w:color="auto"/>
                  </w:divBdr>
                </w:div>
                <w:div w:id="1506557313">
                  <w:marLeft w:val="0"/>
                  <w:marRight w:val="0"/>
                  <w:marTop w:val="0"/>
                  <w:marBottom w:val="0"/>
                  <w:divBdr>
                    <w:top w:val="none" w:sz="0" w:space="0" w:color="auto"/>
                    <w:left w:val="none" w:sz="0" w:space="0" w:color="auto"/>
                    <w:bottom w:val="none" w:sz="0" w:space="0" w:color="auto"/>
                    <w:right w:val="none" w:sz="0" w:space="0" w:color="auto"/>
                  </w:divBdr>
                  <w:divsChild>
                    <w:div w:id="426923126">
                      <w:marLeft w:val="0"/>
                      <w:marRight w:val="0"/>
                      <w:marTop w:val="0"/>
                      <w:marBottom w:val="0"/>
                      <w:divBdr>
                        <w:top w:val="none" w:sz="0" w:space="0" w:color="auto"/>
                        <w:left w:val="none" w:sz="0" w:space="0" w:color="auto"/>
                        <w:bottom w:val="none" w:sz="0" w:space="0" w:color="auto"/>
                        <w:right w:val="none" w:sz="0" w:space="0" w:color="auto"/>
                      </w:divBdr>
                      <w:divsChild>
                        <w:div w:id="45642440">
                          <w:marLeft w:val="0"/>
                          <w:marRight w:val="0"/>
                          <w:marTop w:val="0"/>
                          <w:marBottom w:val="0"/>
                          <w:divBdr>
                            <w:top w:val="none" w:sz="0" w:space="0" w:color="auto"/>
                            <w:left w:val="none" w:sz="0" w:space="0" w:color="auto"/>
                            <w:bottom w:val="none" w:sz="0" w:space="0" w:color="auto"/>
                            <w:right w:val="none" w:sz="0" w:space="0" w:color="auto"/>
                          </w:divBdr>
                          <w:divsChild>
                            <w:div w:id="1020281997">
                              <w:marLeft w:val="0"/>
                              <w:marRight w:val="0"/>
                              <w:marTop w:val="0"/>
                              <w:marBottom w:val="0"/>
                              <w:divBdr>
                                <w:top w:val="none" w:sz="0" w:space="0" w:color="auto"/>
                                <w:left w:val="none" w:sz="0" w:space="0" w:color="auto"/>
                                <w:bottom w:val="none" w:sz="0" w:space="0" w:color="auto"/>
                                <w:right w:val="none" w:sz="0" w:space="0" w:color="auto"/>
                              </w:divBdr>
                              <w:divsChild>
                                <w:div w:id="1025247738">
                                  <w:marLeft w:val="1140"/>
                                  <w:marRight w:val="0"/>
                                  <w:marTop w:val="0"/>
                                  <w:marBottom w:val="0"/>
                                  <w:divBdr>
                                    <w:top w:val="none" w:sz="0" w:space="0" w:color="auto"/>
                                    <w:left w:val="none" w:sz="0" w:space="0" w:color="auto"/>
                                    <w:bottom w:val="none" w:sz="0" w:space="0" w:color="auto"/>
                                    <w:right w:val="none" w:sz="0" w:space="0" w:color="auto"/>
                                  </w:divBdr>
                                </w:div>
                                <w:div w:id="1869102181">
                                  <w:marLeft w:val="0"/>
                                  <w:marRight w:val="0"/>
                                  <w:marTop w:val="0"/>
                                  <w:marBottom w:val="0"/>
                                  <w:divBdr>
                                    <w:top w:val="none" w:sz="0" w:space="0" w:color="auto"/>
                                    <w:left w:val="none" w:sz="0" w:space="0" w:color="auto"/>
                                    <w:bottom w:val="none" w:sz="0" w:space="0" w:color="auto"/>
                                    <w:right w:val="none" w:sz="0" w:space="0" w:color="auto"/>
                                  </w:divBdr>
                                </w:div>
                              </w:divsChild>
                            </w:div>
                            <w:div w:id="1201088824">
                              <w:marLeft w:val="0"/>
                              <w:marRight w:val="0"/>
                              <w:marTop w:val="0"/>
                              <w:marBottom w:val="0"/>
                              <w:divBdr>
                                <w:top w:val="single" w:sz="12" w:space="9" w:color="E5E3D7"/>
                                <w:left w:val="single" w:sz="12" w:space="9" w:color="E5E3D7"/>
                                <w:bottom w:val="single" w:sz="12" w:space="9" w:color="E5E3D7"/>
                                <w:right w:val="single" w:sz="12" w:space="9" w:color="E5E3D7"/>
                              </w:divBdr>
                              <w:divsChild>
                                <w:div w:id="650795496">
                                  <w:marLeft w:val="1140"/>
                                  <w:marRight w:val="0"/>
                                  <w:marTop w:val="0"/>
                                  <w:marBottom w:val="0"/>
                                  <w:divBdr>
                                    <w:top w:val="none" w:sz="0" w:space="0" w:color="auto"/>
                                    <w:left w:val="none" w:sz="0" w:space="0" w:color="auto"/>
                                    <w:bottom w:val="none" w:sz="0" w:space="0" w:color="auto"/>
                                    <w:right w:val="none" w:sz="0" w:space="0" w:color="auto"/>
                                  </w:divBdr>
                                  <w:divsChild>
                                    <w:div w:id="728649753">
                                      <w:marLeft w:val="0"/>
                                      <w:marRight w:val="0"/>
                                      <w:marTop w:val="0"/>
                                      <w:marBottom w:val="150"/>
                                      <w:divBdr>
                                        <w:top w:val="none" w:sz="0" w:space="0" w:color="auto"/>
                                        <w:left w:val="none" w:sz="0" w:space="0" w:color="auto"/>
                                        <w:bottom w:val="none" w:sz="0" w:space="0" w:color="auto"/>
                                        <w:right w:val="none" w:sz="0" w:space="0" w:color="auto"/>
                                      </w:divBdr>
                                    </w:div>
                                    <w:div w:id="1613200894">
                                      <w:marLeft w:val="0"/>
                                      <w:marRight w:val="0"/>
                                      <w:marTop w:val="0"/>
                                      <w:marBottom w:val="0"/>
                                      <w:divBdr>
                                        <w:top w:val="none" w:sz="0" w:space="0" w:color="auto"/>
                                        <w:left w:val="none" w:sz="0" w:space="0" w:color="auto"/>
                                        <w:bottom w:val="none" w:sz="0" w:space="0" w:color="auto"/>
                                        <w:right w:val="none" w:sz="0" w:space="0" w:color="auto"/>
                                      </w:divBdr>
                                    </w:div>
                                  </w:divsChild>
                                </w:div>
                                <w:div w:id="107493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196977">
                      <w:blockQuote w:val="1"/>
                      <w:marLeft w:val="375"/>
                      <w:marRight w:val="375"/>
                      <w:marTop w:val="75"/>
                      <w:marBottom w:val="75"/>
                      <w:divBdr>
                        <w:top w:val="none" w:sz="0" w:space="0" w:color="auto"/>
                        <w:left w:val="dotted" w:sz="12" w:space="15" w:color="DDDDDD"/>
                        <w:bottom w:val="none" w:sz="0" w:space="0" w:color="auto"/>
                        <w:right w:val="none" w:sz="0" w:space="15" w:color="auto"/>
                      </w:divBdr>
                    </w:div>
                    <w:div w:id="967708787">
                      <w:marLeft w:val="0"/>
                      <w:marRight w:val="0"/>
                      <w:marTop w:val="0"/>
                      <w:marBottom w:val="225"/>
                      <w:divBdr>
                        <w:top w:val="none" w:sz="0" w:space="0" w:color="auto"/>
                        <w:left w:val="none" w:sz="0" w:space="0" w:color="auto"/>
                        <w:bottom w:val="none" w:sz="0" w:space="0" w:color="auto"/>
                        <w:right w:val="none" w:sz="0" w:space="0" w:color="auto"/>
                      </w:divBdr>
                    </w:div>
                    <w:div w:id="1088162270">
                      <w:marLeft w:val="0"/>
                      <w:marRight w:val="0"/>
                      <w:marTop w:val="0"/>
                      <w:marBottom w:val="0"/>
                      <w:divBdr>
                        <w:top w:val="none" w:sz="0" w:space="0" w:color="auto"/>
                        <w:left w:val="none" w:sz="0" w:space="0" w:color="auto"/>
                        <w:bottom w:val="none" w:sz="0" w:space="0" w:color="auto"/>
                        <w:right w:val="none" w:sz="0" w:space="0" w:color="auto"/>
                      </w:divBdr>
                    </w:div>
                    <w:div w:id="2096659887">
                      <w:marLeft w:val="0"/>
                      <w:marRight w:val="0"/>
                      <w:marTop w:val="150"/>
                      <w:marBottom w:val="750"/>
                      <w:divBdr>
                        <w:top w:val="none" w:sz="0" w:space="0" w:color="auto"/>
                        <w:left w:val="none" w:sz="0" w:space="0" w:color="auto"/>
                        <w:bottom w:val="none" w:sz="0" w:space="0" w:color="auto"/>
                        <w:right w:val="none" w:sz="0" w:space="0" w:color="auto"/>
                      </w:divBdr>
                    </w:div>
                  </w:divsChild>
                </w:div>
                <w:div w:id="1917397167">
                  <w:marLeft w:val="0"/>
                  <w:marRight w:val="0"/>
                  <w:marTop w:val="0"/>
                  <w:marBottom w:val="0"/>
                  <w:divBdr>
                    <w:top w:val="none" w:sz="0" w:space="0" w:color="auto"/>
                    <w:left w:val="none" w:sz="0" w:space="0" w:color="auto"/>
                    <w:bottom w:val="none" w:sz="0" w:space="0" w:color="auto"/>
                    <w:right w:val="none" w:sz="0" w:space="0" w:color="auto"/>
                  </w:divBdr>
                  <w:divsChild>
                    <w:div w:id="1950121332">
                      <w:marLeft w:val="0"/>
                      <w:marRight w:val="0"/>
                      <w:marTop w:val="0"/>
                      <w:marBottom w:val="0"/>
                      <w:divBdr>
                        <w:top w:val="none" w:sz="0" w:space="0" w:color="auto"/>
                        <w:left w:val="none" w:sz="0" w:space="0" w:color="auto"/>
                        <w:bottom w:val="none" w:sz="0" w:space="0" w:color="auto"/>
                        <w:right w:val="none" w:sz="0" w:space="0" w:color="auto"/>
                      </w:divBdr>
                      <w:divsChild>
                        <w:div w:id="19549560">
                          <w:marLeft w:val="0"/>
                          <w:marRight w:val="0"/>
                          <w:marTop w:val="0"/>
                          <w:marBottom w:val="150"/>
                          <w:divBdr>
                            <w:top w:val="none" w:sz="0" w:space="0" w:color="auto"/>
                            <w:left w:val="none" w:sz="0" w:space="0" w:color="auto"/>
                            <w:bottom w:val="none" w:sz="0" w:space="0" w:color="auto"/>
                            <w:right w:val="none" w:sz="0" w:space="0" w:color="auto"/>
                          </w:divBdr>
                        </w:div>
                        <w:div w:id="42139838">
                          <w:marLeft w:val="0"/>
                          <w:marRight w:val="0"/>
                          <w:marTop w:val="0"/>
                          <w:marBottom w:val="150"/>
                          <w:divBdr>
                            <w:top w:val="none" w:sz="0" w:space="0" w:color="auto"/>
                            <w:left w:val="none" w:sz="0" w:space="0" w:color="auto"/>
                            <w:bottom w:val="none" w:sz="0" w:space="0" w:color="auto"/>
                            <w:right w:val="none" w:sz="0" w:space="0" w:color="auto"/>
                          </w:divBdr>
                        </w:div>
                        <w:div w:id="163398188">
                          <w:marLeft w:val="0"/>
                          <w:marRight w:val="0"/>
                          <w:marTop w:val="0"/>
                          <w:marBottom w:val="150"/>
                          <w:divBdr>
                            <w:top w:val="none" w:sz="0" w:space="0" w:color="auto"/>
                            <w:left w:val="none" w:sz="0" w:space="0" w:color="auto"/>
                            <w:bottom w:val="none" w:sz="0" w:space="0" w:color="auto"/>
                            <w:right w:val="none" w:sz="0" w:space="0" w:color="auto"/>
                          </w:divBdr>
                        </w:div>
                        <w:div w:id="215508304">
                          <w:marLeft w:val="0"/>
                          <w:marRight w:val="0"/>
                          <w:marTop w:val="0"/>
                          <w:marBottom w:val="0"/>
                          <w:divBdr>
                            <w:top w:val="none" w:sz="0" w:space="0" w:color="auto"/>
                            <w:left w:val="none" w:sz="0" w:space="0" w:color="auto"/>
                            <w:bottom w:val="none" w:sz="0" w:space="0" w:color="auto"/>
                            <w:right w:val="none" w:sz="0" w:space="0" w:color="auto"/>
                          </w:divBdr>
                          <w:divsChild>
                            <w:div w:id="1744137744">
                              <w:marLeft w:val="0"/>
                              <w:marRight w:val="0"/>
                              <w:marTop w:val="0"/>
                              <w:marBottom w:val="0"/>
                              <w:divBdr>
                                <w:top w:val="none" w:sz="0" w:space="0" w:color="auto"/>
                                <w:left w:val="none" w:sz="0" w:space="0" w:color="auto"/>
                                <w:bottom w:val="none" w:sz="0" w:space="0" w:color="auto"/>
                                <w:right w:val="none" w:sz="0" w:space="0" w:color="auto"/>
                              </w:divBdr>
                            </w:div>
                          </w:divsChild>
                        </w:div>
                        <w:div w:id="283774673">
                          <w:marLeft w:val="0"/>
                          <w:marRight w:val="0"/>
                          <w:marTop w:val="0"/>
                          <w:marBottom w:val="0"/>
                          <w:divBdr>
                            <w:top w:val="none" w:sz="0" w:space="0" w:color="auto"/>
                            <w:left w:val="none" w:sz="0" w:space="0" w:color="auto"/>
                            <w:bottom w:val="none" w:sz="0" w:space="0" w:color="auto"/>
                            <w:right w:val="none" w:sz="0" w:space="0" w:color="auto"/>
                          </w:divBdr>
                          <w:divsChild>
                            <w:div w:id="1776823076">
                              <w:marLeft w:val="0"/>
                              <w:marRight w:val="0"/>
                              <w:marTop w:val="0"/>
                              <w:marBottom w:val="0"/>
                              <w:divBdr>
                                <w:top w:val="none" w:sz="0" w:space="0" w:color="auto"/>
                                <w:left w:val="none" w:sz="0" w:space="0" w:color="auto"/>
                                <w:bottom w:val="none" w:sz="0" w:space="0" w:color="auto"/>
                                <w:right w:val="none" w:sz="0" w:space="0" w:color="auto"/>
                              </w:divBdr>
                            </w:div>
                          </w:divsChild>
                        </w:div>
                        <w:div w:id="292180935">
                          <w:marLeft w:val="0"/>
                          <w:marRight w:val="0"/>
                          <w:marTop w:val="0"/>
                          <w:marBottom w:val="0"/>
                          <w:divBdr>
                            <w:top w:val="none" w:sz="0" w:space="0" w:color="auto"/>
                            <w:left w:val="none" w:sz="0" w:space="0" w:color="auto"/>
                            <w:bottom w:val="none" w:sz="0" w:space="0" w:color="auto"/>
                            <w:right w:val="none" w:sz="0" w:space="0" w:color="auto"/>
                          </w:divBdr>
                          <w:divsChild>
                            <w:div w:id="948926516">
                              <w:marLeft w:val="0"/>
                              <w:marRight w:val="0"/>
                              <w:marTop w:val="0"/>
                              <w:marBottom w:val="0"/>
                              <w:divBdr>
                                <w:top w:val="none" w:sz="0" w:space="0" w:color="auto"/>
                                <w:left w:val="none" w:sz="0" w:space="0" w:color="auto"/>
                                <w:bottom w:val="none" w:sz="0" w:space="0" w:color="auto"/>
                                <w:right w:val="none" w:sz="0" w:space="0" w:color="auto"/>
                              </w:divBdr>
                            </w:div>
                          </w:divsChild>
                        </w:div>
                        <w:div w:id="293409514">
                          <w:marLeft w:val="0"/>
                          <w:marRight w:val="0"/>
                          <w:marTop w:val="0"/>
                          <w:marBottom w:val="0"/>
                          <w:divBdr>
                            <w:top w:val="none" w:sz="0" w:space="0" w:color="auto"/>
                            <w:left w:val="none" w:sz="0" w:space="0" w:color="auto"/>
                            <w:bottom w:val="none" w:sz="0" w:space="0" w:color="auto"/>
                            <w:right w:val="none" w:sz="0" w:space="0" w:color="auto"/>
                          </w:divBdr>
                          <w:divsChild>
                            <w:div w:id="658188995">
                              <w:marLeft w:val="0"/>
                              <w:marRight w:val="0"/>
                              <w:marTop w:val="0"/>
                              <w:marBottom w:val="0"/>
                              <w:divBdr>
                                <w:top w:val="none" w:sz="0" w:space="0" w:color="auto"/>
                                <w:left w:val="none" w:sz="0" w:space="0" w:color="auto"/>
                                <w:bottom w:val="none" w:sz="0" w:space="0" w:color="auto"/>
                                <w:right w:val="none" w:sz="0" w:space="0" w:color="auto"/>
                              </w:divBdr>
                            </w:div>
                          </w:divsChild>
                        </w:div>
                        <w:div w:id="305358789">
                          <w:marLeft w:val="0"/>
                          <w:marRight w:val="0"/>
                          <w:marTop w:val="0"/>
                          <w:marBottom w:val="0"/>
                          <w:divBdr>
                            <w:top w:val="none" w:sz="0" w:space="0" w:color="auto"/>
                            <w:left w:val="none" w:sz="0" w:space="0" w:color="auto"/>
                            <w:bottom w:val="none" w:sz="0" w:space="0" w:color="auto"/>
                            <w:right w:val="none" w:sz="0" w:space="0" w:color="auto"/>
                          </w:divBdr>
                          <w:divsChild>
                            <w:div w:id="539586905">
                              <w:marLeft w:val="0"/>
                              <w:marRight w:val="0"/>
                              <w:marTop w:val="0"/>
                              <w:marBottom w:val="0"/>
                              <w:divBdr>
                                <w:top w:val="none" w:sz="0" w:space="0" w:color="auto"/>
                                <w:left w:val="none" w:sz="0" w:space="0" w:color="auto"/>
                                <w:bottom w:val="none" w:sz="0" w:space="0" w:color="auto"/>
                                <w:right w:val="none" w:sz="0" w:space="0" w:color="auto"/>
                              </w:divBdr>
                            </w:div>
                          </w:divsChild>
                        </w:div>
                        <w:div w:id="309798277">
                          <w:marLeft w:val="0"/>
                          <w:marRight w:val="0"/>
                          <w:marTop w:val="0"/>
                          <w:marBottom w:val="0"/>
                          <w:divBdr>
                            <w:top w:val="none" w:sz="0" w:space="0" w:color="auto"/>
                            <w:left w:val="none" w:sz="0" w:space="0" w:color="auto"/>
                            <w:bottom w:val="none" w:sz="0" w:space="0" w:color="auto"/>
                            <w:right w:val="none" w:sz="0" w:space="0" w:color="auto"/>
                          </w:divBdr>
                          <w:divsChild>
                            <w:div w:id="989556397">
                              <w:marLeft w:val="0"/>
                              <w:marRight w:val="0"/>
                              <w:marTop w:val="0"/>
                              <w:marBottom w:val="0"/>
                              <w:divBdr>
                                <w:top w:val="none" w:sz="0" w:space="0" w:color="auto"/>
                                <w:left w:val="none" w:sz="0" w:space="0" w:color="auto"/>
                                <w:bottom w:val="none" w:sz="0" w:space="0" w:color="auto"/>
                                <w:right w:val="none" w:sz="0" w:space="0" w:color="auto"/>
                              </w:divBdr>
                            </w:div>
                          </w:divsChild>
                        </w:div>
                        <w:div w:id="371418217">
                          <w:marLeft w:val="0"/>
                          <w:marRight w:val="0"/>
                          <w:marTop w:val="0"/>
                          <w:marBottom w:val="150"/>
                          <w:divBdr>
                            <w:top w:val="none" w:sz="0" w:space="0" w:color="auto"/>
                            <w:left w:val="none" w:sz="0" w:space="0" w:color="auto"/>
                            <w:bottom w:val="none" w:sz="0" w:space="0" w:color="auto"/>
                            <w:right w:val="none" w:sz="0" w:space="0" w:color="auto"/>
                          </w:divBdr>
                        </w:div>
                        <w:div w:id="384913403">
                          <w:marLeft w:val="0"/>
                          <w:marRight w:val="0"/>
                          <w:marTop w:val="0"/>
                          <w:marBottom w:val="0"/>
                          <w:divBdr>
                            <w:top w:val="none" w:sz="0" w:space="0" w:color="auto"/>
                            <w:left w:val="none" w:sz="0" w:space="0" w:color="auto"/>
                            <w:bottom w:val="none" w:sz="0" w:space="0" w:color="auto"/>
                            <w:right w:val="none" w:sz="0" w:space="0" w:color="auto"/>
                          </w:divBdr>
                          <w:divsChild>
                            <w:div w:id="898203574">
                              <w:marLeft w:val="0"/>
                              <w:marRight w:val="0"/>
                              <w:marTop w:val="0"/>
                              <w:marBottom w:val="0"/>
                              <w:divBdr>
                                <w:top w:val="none" w:sz="0" w:space="0" w:color="auto"/>
                                <w:left w:val="none" w:sz="0" w:space="0" w:color="auto"/>
                                <w:bottom w:val="none" w:sz="0" w:space="0" w:color="auto"/>
                                <w:right w:val="none" w:sz="0" w:space="0" w:color="auto"/>
                              </w:divBdr>
                            </w:div>
                          </w:divsChild>
                        </w:div>
                        <w:div w:id="394819582">
                          <w:marLeft w:val="0"/>
                          <w:marRight w:val="0"/>
                          <w:marTop w:val="0"/>
                          <w:marBottom w:val="150"/>
                          <w:divBdr>
                            <w:top w:val="none" w:sz="0" w:space="0" w:color="auto"/>
                            <w:left w:val="none" w:sz="0" w:space="0" w:color="auto"/>
                            <w:bottom w:val="none" w:sz="0" w:space="0" w:color="auto"/>
                            <w:right w:val="none" w:sz="0" w:space="0" w:color="auto"/>
                          </w:divBdr>
                        </w:div>
                        <w:div w:id="411436672">
                          <w:marLeft w:val="0"/>
                          <w:marRight w:val="0"/>
                          <w:marTop w:val="0"/>
                          <w:marBottom w:val="150"/>
                          <w:divBdr>
                            <w:top w:val="none" w:sz="0" w:space="0" w:color="auto"/>
                            <w:left w:val="none" w:sz="0" w:space="0" w:color="auto"/>
                            <w:bottom w:val="none" w:sz="0" w:space="0" w:color="auto"/>
                            <w:right w:val="none" w:sz="0" w:space="0" w:color="auto"/>
                          </w:divBdr>
                        </w:div>
                        <w:div w:id="477504511">
                          <w:marLeft w:val="0"/>
                          <w:marRight w:val="0"/>
                          <w:marTop w:val="0"/>
                          <w:marBottom w:val="150"/>
                          <w:divBdr>
                            <w:top w:val="none" w:sz="0" w:space="0" w:color="auto"/>
                            <w:left w:val="none" w:sz="0" w:space="0" w:color="auto"/>
                            <w:bottom w:val="none" w:sz="0" w:space="0" w:color="auto"/>
                            <w:right w:val="none" w:sz="0" w:space="0" w:color="auto"/>
                          </w:divBdr>
                        </w:div>
                        <w:div w:id="539588872">
                          <w:marLeft w:val="0"/>
                          <w:marRight w:val="0"/>
                          <w:marTop w:val="0"/>
                          <w:marBottom w:val="0"/>
                          <w:divBdr>
                            <w:top w:val="none" w:sz="0" w:space="0" w:color="auto"/>
                            <w:left w:val="none" w:sz="0" w:space="0" w:color="auto"/>
                            <w:bottom w:val="none" w:sz="0" w:space="0" w:color="auto"/>
                            <w:right w:val="none" w:sz="0" w:space="0" w:color="auto"/>
                          </w:divBdr>
                          <w:divsChild>
                            <w:div w:id="1852721538">
                              <w:marLeft w:val="0"/>
                              <w:marRight w:val="0"/>
                              <w:marTop w:val="0"/>
                              <w:marBottom w:val="0"/>
                              <w:divBdr>
                                <w:top w:val="none" w:sz="0" w:space="0" w:color="auto"/>
                                <w:left w:val="none" w:sz="0" w:space="0" w:color="auto"/>
                                <w:bottom w:val="none" w:sz="0" w:space="0" w:color="auto"/>
                                <w:right w:val="none" w:sz="0" w:space="0" w:color="auto"/>
                              </w:divBdr>
                            </w:div>
                          </w:divsChild>
                        </w:div>
                        <w:div w:id="632634519">
                          <w:marLeft w:val="0"/>
                          <w:marRight w:val="0"/>
                          <w:marTop w:val="0"/>
                          <w:marBottom w:val="0"/>
                          <w:divBdr>
                            <w:top w:val="none" w:sz="0" w:space="0" w:color="auto"/>
                            <w:left w:val="none" w:sz="0" w:space="0" w:color="auto"/>
                            <w:bottom w:val="none" w:sz="0" w:space="0" w:color="auto"/>
                            <w:right w:val="none" w:sz="0" w:space="0" w:color="auto"/>
                          </w:divBdr>
                          <w:divsChild>
                            <w:div w:id="615646716">
                              <w:marLeft w:val="0"/>
                              <w:marRight w:val="0"/>
                              <w:marTop w:val="0"/>
                              <w:marBottom w:val="0"/>
                              <w:divBdr>
                                <w:top w:val="none" w:sz="0" w:space="0" w:color="auto"/>
                                <w:left w:val="none" w:sz="0" w:space="0" w:color="auto"/>
                                <w:bottom w:val="none" w:sz="0" w:space="0" w:color="auto"/>
                                <w:right w:val="none" w:sz="0" w:space="0" w:color="auto"/>
                              </w:divBdr>
                            </w:div>
                          </w:divsChild>
                        </w:div>
                        <w:div w:id="697200599">
                          <w:marLeft w:val="0"/>
                          <w:marRight w:val="0"/>
                          <w:marTop w:val="0"/>
                          <w:marBottom w:val="150"/>
                          <w:divBdr>
                            <w:top w:val="none" w:sz="0" w:space="0" w:color="auto"/>
                            <w:left w:val="none" w:sz="0" w:space="0" w:color="auto"/>
                            <w:bottom w:val="none" w:sz="0" w:space="0" w:color="auto"/>
                            <w:right w:val="none" w:sz="0" w:space="0" w:color="auto"/>
                          </w:divBdr>
                        </w:div>
                        <w:div w:id="728377749">
                          <w:marLeft w:val="0"/>
                          <w:marRight w:val="0"/>
                          <w:marTop w:val="0"/>
                          <w:marBottom w:val="0"/>
                          <w:divBdr>
                            <w:top w:val="none" w:sz="0" w:space="0" w:color="auto"/>
                            <w:left w:val="none" w:sz="0" w:space="0" w:color="auto"/>
                            <w:bottom w:val="none" w:sz="0" w:space="0" w:color="auto"/>
                            <w:right w:val="none" w:sz="0" w:space="0" w:color="auto"/>
                          </w:divBdr>
                          <w:divsChild>
                            <w:div w:id="684212013">
                              <w:marLeft w:val="0"/>
                              <w:marRight w:val="0"/>
                              <w:marTop w:val="0"/>
                              <w:marBottom w:val="0"/>
                              <w:divBdr>
                                <w:top w:val="none" w:sz="0" w:space="0" w:color="auto"/>
                                <w:left w:val="none" w:sz="0" w:space="0" w:color="auto"/>
                                <w:bottom w:val="none" w:sz="0" w:space="0" w:color="auto"/>
                                <w:right w:val="none" w:sz="0" w:space="0" w:color="auto"/>
                              </w:divBdr>
                            </w:div>
                          </w:divsChild>
                        </w:div>
                        <w:div w:id="794979977">
                          <w:marLeft w:val="0"/>
                          <w:marRight w:val="0"/>
                          <w:marTop w:val="0"/>
                          <w:marBottom w:val="150"/>
                          <w:divBdr>
                            <w:top w:val="none" w:sz="0" w:space="0" w:color="auto"/>
                            <w:left w:val="none" w:sz="0" w:space="0" w:color="auto"/>
                            <w:bottom w:val="none" w:sz="0" w:space="0" w:color="auto"/>
                            <w:right w:val="none" w:sz="0" w:space="0" w:color="auto"/>
                          </w:divBdr>
                        </w:div>
                        <w:div w:id="840581796">
                          <w:marLeft w:val="0"/>
                          <w:marRight w:val="0"/>
                          <w:marTop w:val="0"/>
                          <w:marBottom w:val="150"/>
                          <w:divBdr>
                            <w:top w:val="none" w:sz="0" w:space="0" w:color="auto"/>
                            <w:left w:val="none" w:sz="0" w:space="0" w:color="auto"/>
                            <w:bottom w:val="none" w:sz="0" w:space="0" w:color="auto"/>
                            <w:right w:val="none" w:sz="0" w:space="0" w:color="auto"/>
                          </w:divBdr>
                        </w:div>
                        <w:div w:id="900092706">
                          <w:marLeft w:val="0"/>
                          <w:marRight w:val="0"/>
                          <w:marTop w:val="0"/>
                          <w:marBottom w:val="150"/>
                          <w:divBdr>
                            <w:top w:val="none" w:sz="0" w:space="0" w:color="auto"/>
                            <w:left w:val="none" w:sz="0" w:space="0" w:color="auto"/>
                            <w:bottom w:val="none" w:sz="0" w:space="0" w:color="auto"/>
                            <w:right w:val="none" w:sz="0" w:space="0" w:color="auto"/>
                          </w:divBdr>
                        </w:div>
                        <w:div w:id="916015370">
                          <w:marLeft w:val="0"/>
                          <w:marRight w:val="0"/>
                          <w:marTop w:val="0"/>
                          <w:marBottom w:val="150"/>
                          <w:divBdr>
                            <w:top w:val="none" w:sz="0" w:space="0" w:color="auto"/>
                            <w:left w:val="none" w:sz="0" w:space="0" w:color="auto"/>
                            <w:bottom w:val="none" w:sz="0" w:space="0" w:color="auto"/>
                            <w:right w:val="none" w:sz="0" w:space="0" w:color="auto"/>
                          </w:divBdr>
                        </w:div>
                        <w:div w:id="917909645">
                          <w:marLeft w:val="0"/>
                          <w:marRight w:val="0"/>
                          <w:marTop w:val="0"/>
                          <w:marBottom w:val="0"/>
                          <w:divBdr>
                            <w:top w:val="none" w:sz="0" w:space="0" w:color="auto"/>
                            <w:left w:val="none" w:sz="0" w:space="0" w:color="auto"/>
                            <w:bottom w:val="none" w:sz="0" w:space="0" w:color="auto"/>
                            <w:right w:val="none" w:sz="0" w:space="0" w:color="auto"/>
                          </w:divBdr>
                          <w:divsChild>
                            <w:div w:id="1293095875">
                              <w:marLeft w:val="0"/>
                              <w:marRight w:val="0"/>
                              <w:marTop w:val="0"/>
                              <w:marBottom w:val="0"/>
                              <w:divBdr>
                                <w:top w:val="none" w:sz="0" w:space="0" w:color="auto"/>
                                <w:left w:val="none" w:sz="0" w:space="0" w:color="auto"/>
                                <w:bottom w:val="none" w:sz="0" w:space="0" w:color="auto"/>
                                <w:right w:val="none" w:sz="0" w:space="0" w:color="auto"/>
                              </w:divBdr>
                            </w:div>
                          </w:divsChild>
                        </w:div>
                        <w:div w:id="945817857">
                          <w:marLeft w:val="0"/>
                          <w:marRight w:val="0"/>
                          <w:marTop w:val="0"/>
                          <w:marBottom w:val="150"/>
                          <w:divBdr>
                            <w:top w:val="none" w:sz="0" w:space="0" w:color="auto"/>
                            <w:left w:val="none" w:sz="0" w:space="0" w:color="auto"/>
                            <w:bottom w:val="none" w:sz="0" w:space="0" w:color="auto"/>
                            <w:right w:val="none" w:sz="0" w:space="0" w:color="auto"/>
                          </w:divBdr>
                        </w:div>
                        <w:div w:id="1072238754">
                          <w:marLeft w:val="0"/>
                          <w:marRight w:val="0"/>
                          <w:marTop w:val="0"/>
                          <w:marBottom w:val="0"/>
                          <w:divBdr>
                            <w:top w:val="none" w:sz="0" w:space="0" w:color="auto"/>
                            <w:left w:val="none" w:sz="0" w:space="0" w:color="auto"/>
                            <w:bottom w:val="none" w:sz="0" w:space="0" w:color="auto"/>
                            <w:right w:val="none" w:sz="0" w:space="0" w:color="auto"/>
                          </w:divBdr>
                          <w:divsChild>
                            <w:div w:id="233127595">
                              <w:marLeft w:val="0"/>
                              <w:marRight w:val="0"/>
                              <w:marTop w:val="0"/>
                              <w:marBottom w:val="0"/>
                              <w:divBdr>
                                <w:top w:val="none" w:sz="0" w:space="0" w:color="auto"/>
                                <w:left w:val="none" w:sz="0" w:space="0" w:color="auto"/>
                                <w:bottom w:val="none" w:sz="0" w:space="0" w:color="auto"/>
                                <w:right w:val="none" w:sz="0" w:space="0" w:color="auto"/>
                              </w:divBdr>
                            </w:div>
                          </w:divsChild>
                        </w:div>
                        <w:div w:id="1170439973">
                          <w:marLeft w:val="0"/>
                          <w:marRight w:val="0"/>
                          <w:marTop w:val="0"/>
                          <w:marBottom w:val="0"/>
                          <w:divBdr>
                            <w:top w:val="none" w:sz="0" w:space="0" w:color="auto"/>
                            <w:left w:val="none" w:sz="0" w:space="0" w:color="auto"/>
                            <w:bottom w:val="none" w:sz="0" w:space="0" w:color="auto"/>
                            <w:right w:val="none" w:sz="0" w:space="0" w:color="auto"/>
                          </w:divBdr>
                          <w:divsChild>
                            <w:div w:id="1801457557">
                              <w:marLeft w:val="0"/>
                              <w:marRight w:val="0"/>
                              <w:marTop w:val="0"/>
                              <w:marBottom w:val="0"/>
                              <w:divBdr>
                                <w:top w:val="none" w:sz="0" w:space="0" w:color="auto"/>
                                <w:left w:val="none" w:sz="0" w:space="0" w:color="auto"/>
                                <w:bottom w:val="none" w:sz="0" w:space="0" w:color="auto"/>
                                <w:right w:val="none" w:sz="0" w:space="0" w:color="auto"/>
                              </w:divBdr>
                            </w:div>
                          </w:divsChild>
                        </w:div>
                        <w:div w:id="1183280789">
                          <w:marLeft w:val="0"/>
                          <w:marRight w:val="0"/>
                          <w:marTop w:val="0"/>
                          <w:marBottom w:val="0"/>
                          <w:divBdr>
                            <w:top w:val="none" w:sz="0" w:space="0" w:color="auto"/>
                            <w:left w:val="none" w:sz="0" w:space="0" w:color="auto"/>
                            <w:bottom w:val="none" w:sz="0" w:space="0" w:color="auto"/>
                            <w:right w:val="none" w:sz="0" w:space="0" w:color="auto"/>
                          </w:divBdr>
                          <w:divsChild>
                            <w:div w:id="496580430">
                              <w:marLeft w:val="0"/>
                              <w:marRight w:val="0"/>
                              <w:marTop w:val="0"/>
                              <w:marBottom w:val="0"/>
                              <w:divBdr>
                                <w:top w:val="none" w:sz="0" w:space="0" w:color="auto"/>
                                <w:left w:val="none" w:sz="0" w:space="0" w:color="auto"/>
                                <w:bottom w:val="none" w:sz="0" w:space="0" w:color="auto"/>
                                <w:right w:val="none" w:sz="0" w:space="0" w:color="auto"/>
                              </w:divBdr>
                            </w:div>
                          </w:divsChild>
                        </w:div>
                        <w:div w:id="1211769419">
                          <w:marLeft w:val="0"/>
                          <w:marRight w:val="0"/>
                          <w:marTop w:val="0"/>
                          <w:marBottom w:val="150"/>
                          <w:divBdr>
                            <w:top w:val="none" w:sz="0" w:space="0" w:color="auto"/>
                            <w:left w:val="none" w:sz="0" w:space="0" w:color="auto"/>
                            <w:bottom w:val="none" w:sz="0" w:space="0" w:color="auto"/>
                            <w:right w:val="none" w:sz="0" w:space="0" w:color="auto"/>
                          </w:divBdr>
                        </w:div>
                        <w:div w:id="1263606249">
                          <w:marLeft w:val="0"/>
                          <w:marRight w:val="0"/>
                          <w:marTop w:val="0"/>
                          <w:marBottom w:val="150"/>
                          <w:divBdr>
                            <w:top w:val="none" w:sz="0" w:space="0" w:color="auto"/>
                            <w:left w:val="none" w:sz="0" w:space="0" w:color="auto"/>
                            <w:bottom w:val="none" w:sz="0" w:space="0" w:color="auto"/>
                            <w:right w:val="none" w:sz="0" w:space="0" w:color="auto"/>
                          </w:divBdr>
                        </w:div>
                        <w:div w:id="1277828704">
                          <w:marLeft w:val="0"/>
                          <w:marRight w:val="0"/>
                          <w:marTop w:val="0"/>
                          <w:marBottom w:val="150"/>
                          <w:divBdr>
                            <w:top w:val="none" w:sz="0" w:space="0" w:color="auto"/>
                            <w:left w:val="none" w:sz="0" w:space="0" w:color="auto"/>
                            <w:bottom w:val="none" w:sz="0" w:space="0" w:color="auto"/>
                            <w:right w:val="none" w:sz="0" w:space="0" w:color="auto"/>
                          </w:divBdr>
                        </w:div>
                        <w:div w:id="1312173852">
                          <w:marLeft w:val="0"/>
                          <w:marRight w:val="0"/>
                          <w:marTop w:val="0"/>
                          <w:marBottom w:val="0"/>
                          <w:divBdr>
                            <w:top w:val="none" w:sz="0" w:space="0" w:color="auto"/>
                            <w:left w:val="none" w:sz="0" w:space="0" w:color="auto"/>
                            <w:bottom w:val="none" w:sz="0" w:space="0" w:color="auto"/>
                            <w:right w:val="none" w:sz="0" w:space="0" w:color="auto"/>
                          </w:divBdr>
                          <w:divsChild>
                            <w:div w:id="745495010">
                              <w:marLeft w:val="0"/>
                              <w:marRight w:val="0"/>
                              <w:marTop w:val="0"/>
                              <w:marBottom w:val="0"/>
                              <w:divBdr>
                                <w:top w:val="none" w:sz="0" w:space="0" w:color="auto"/>
                                <w:left w:val="none" w:sz="0" w:space="0" w:color="auto"/>
                                <w:bottom w:val="none" w:sz="0" w:space="0" w:color="auto"/>
                                <w:right w:val="none" w:sz="0" w:space="0" w:color="auto"/>
                              </w:divBdr>
                            </w:div>
                          </w:divsChild>
                        </w:div>
                        <w:div w:id="1363551196">
                          <w:marLeft w:val="0"/>
                          <w:marRight w:val="0"/>
                          <w:marTop w:val="0"/>
                          <w:marBottom w:val="150"/>
                          <w:divBdr>
                            <w:top w:val="none" w:sz="0" w:space="0" w:color="auto"/>
                            <w:left w:val="none" w:sz="0" w:space="0" w:color="auto"/>
                            <w:bottom w:val="none" w:sz="0" w:space="0" w:color="auto"/>
                            <w:right w:val="none" w:sz="0" w:space="0" w:color="auto"/>
                          </w:divBdr>
                        </w:div>
                        <w:div w:id="1497378287">
                          <w:marLeft w:val="0"/>
                          <w:marRight w:val="0"/>
                          <w:marTop w:val="0"/>
                          <w:marBottom w:val="0"/>
                          <w:divBdr>
                            <w:top w:val="none" w:sz="0" w:space="0" w:color="auto"/>
                            <w:left w:val="none" w:sz="0" w:space="0" w:color="auto"/>
                            <w:bottom w:val="none" w:sz="0" w:space="0" w:color="auto"/>
                            <w:right w:val="none" w:sz="0" w:space="0" w:color="auto"/>
                          </w:divBdr>
                          <w:divsChild>
                            <w:div w:id="793520300">
                              <w:marLeft w:val="0"/>
                              <w:marRight w:val="0"/>
                              <w:marTop w:val="0"/>
                              <w:marBottom w:val="0"/>
                              <w:divBdr>
                                <w:top w:val="none" w:sz="0" w:space="0" w:color="auto"/>
                                <w:left w:val="none" w:sz="0" w:space="0" w:color="auto"/>
                                <w:bottom w:val="none" w:sz="0" w:space="0" w:color="auto"/>
                                <w:right w:val="none" w:sz="0" w:space="0" w:color="auto"/>
                              </w:divBdr>
                            </w:div>
                          </w:divsChild>
                        </w:div>
                        <w:div w:id="1501967151">
                          <w:marLeft w:val="0"/>
                          <w:marRight w:val="0"/>
                          <w:marTop w:val="0"/>
                          <w:marBottom w:val="0"/>
                          <w:divBdr>
                            <w:top w:val="none" w:sz="0" w:space="0" w:color="auto"/>
                            <w:left w:val="none" w:sz="0" w:space="0" w:color="auto"/>
                            <w:bottom w:val="none" w:sz="0" w:space="0" w:color="auto"/>
                            <w:right w:val="none" w:sz="0" w:space="0" w:color="auto"/>
                          </w:divBdr>
                          <w:divsChild>
                            <w:div w:id="1791899254">
                              <w:marLeft w:val="0"/>
                              <w:marRight w:val="0"/>
                              <w:marTop w:val="0"/>
                              <w:marBottom w:val="0"/>
                              <w:divBdr>
                                <w:top w:val="none" w:sz="0" w:space="0" w:color="auto"/>
                                <w:left w:val="none" w:sz="0" w:space="0" w:color="auto"/>
                                <w:bottom w:val="none" w:sz="0" w:space="0" w:color="auto"/>
                                <w:right w:val="none" w:sz="0" w:space="0" w:color="auto"/>
                              </w:divBdr>
                            </w:div>
                          </w:divsChild>
                        </w:div>
                        <w:div w:id="1592159942">
                          <w:marLeft w:val="0"/>
                          <w:marRight w:val="0"/>
                          <w:marTop w:val="0"/>
                          <w:marBottom w:val="150"/>
                          <w:divBdr>
                            <w:top w:val="none" w:sz="0" w:space="0" w:color="auto"/>
                            <w:left w:val="none" w:sz="0" w:space="0" w:color="auto"/>
                            <w:bottom w:val="none" w:sz="0" w:space="0" w:color="auto"/>
                            <w:right w:val="none" w:sz="0" w:space="0" w:color="auto"/>
                          </w:divBdr>
                        </w:div>
                        <w:div w:id="1699962852">
                          <w:marLeft w:val="0"/>
                          <w:marRight w:val="0"/>
                          <w:marTop w:val="0"/>
                          <w:marBottom w:val="0"/>
                          <w:divBdr>
                            <w:top w:val="none" w:sz="0" w:space="0" w:color="auto"/>
                            <w:left w:val="none" w:sz="0" w:space="0" w:color="auto"/>
                            <w:bottom w:val="none" w:sz="0" w:space="0" w:color="auto"/>
                            <w:right w:val="none" w:sz="0" w:space="0" w:color="auto"/>
                          </w:divBdr>
                          <w:divsChild>
                            <w:div w:id="1647540128">
                              <w:marLeft w:val="0"/>
                              <w:marRight w:val="0"/>
                              <w:marTop w:val="0"/>
                              <w:marBottom w:val="0"/>
                              <w:divBdr>
                                <w:top w:val="none" w:sz="0" w:space="0" w:color="auto"/>
                                <w:left w:val="none" w:sz="0" w:space="0" w:color="auto"/>
                                <w:bottom w:val="none" w:sz="0" w:space="0" w:color="auto"/>
                                <w:right w:val="none" w:sz="0" w:space="0" w:color="auto"/>
                              </w:divBdr>
                            </w:div>
                          </w:divsChild>
                        </w:div>
                        <w:div w:id="1741055498">
                          <w:marLeft w:val="0"/>
                          <w:marRight w:val="0"/>
                          <w:marTop w:val="0"/>
                          <w:marBottom w:val="150"/>
                          <w:divBdr>
                            <w:top w:val="none" w:sz="0" w:space="0" w:color="auto"/>
                            <w:left w:val="none" w:sz="0" w:space="0" w:color="auto"/>
                            <w:bottom w:val="none" w:sz="0" w:space="0" w:color="auto"/>
                            <w:right w:val="none" w:sz="0" w:space="0" w:color="auto"/>
                          </w:divBdr>
                        </w:div>
                        <w:div w:id="1770930949">
                          <w:marLeft w:val="0"/>
                          <w:marRight w:val="0"/>
                          <w:marTop w:val="0"/>
                          <w:marBottom w:val="150"/>
                          <w:divBdr>
                            <w:top w:val="none" w:sz="0" w:space="0" w:color="auto"/>
                            <w:left w:val="none" w:sz="0" w:space="0" w:color="auto"/>
                            <w:bottom w:val="none" w:sz="0" w:space="0" w:color="auto"/>
                            <w:right w:val="none" w:sz="0" w:space="0" w:color="auto"/>
                          </w:divBdr>
                        </w:div>
                        <w:div w:id="1775054335">
                          <w:marLeft w:val="0"/>
                          <w:marRight w:val="0"/>
                          <w:marTop w:val="0"/>
                          <w:marBottom w:val="0"/>
                          <w:divBdr>
                            <w:top w:val="none" w:sz="0" w:space="0" w:color="auto"/>
                            <w:left w:val="none" w:sz="0" w:space="0" w:color="auto"/>
                            <w:bottom w:val="none" w:sz="0" w:space="0" w:color="auto"/>
                            <w:right w:val="none" w:sz="0" w:space="0" w:color="auto"/>
                          </w:divBdr>
                          <w:divsChild>
                            <w:div w:id="1213493605">
                              <w:marLeft w:val="0"/>
                              <w:marRight w:val="0"/>
                              <w:marTop w:val="0"/>
                              <w:marBottom w:val="0"/>
                              <w:divBdr>
                                <w:top w:val="none" w:sz="0" w:space="0" w:color="auto"/>
                                <w:left w:val="none" w:sz="0" w:space="0" w:color="auto"/>
                                <w:bottom w:val="none" w:sz="0" w:space="0" w:color="auto"/>
                                <w:right w:val="none" w:sz="0" w:space="0" w:color="auto"/>
                              </w:divBdr>
                            </w:div>
                          </w:divsChild>
                        </w:div>
                        <w:div w:id="1820031691">
                          <w:marLeft w:val="0"/>
                          <w:marRight w:val="0"/>
                          <w:marTop w:val="300"/>
                          <w:marBottom w:val="300"/>
                          <w:divBdr>
                            <w:top w:val="none" w:sz="0" w:space="0" w:color="auto"/>
                            <w:left w:val="none" w:sz="0" w:space="0" w:color="auto"/>
                            <w:bottom w:val="none" w:sz="0" w:space="0" w:color="auto"/>
                            <w:right w:val="none" w:sz="0" w:space="0" w:color="auto"/>
                          </w:divBdr>
                        </w:div>
                        <w:div w:id="1996570410">
                          <w:marLeft w:val="0"/>
                          <w:marRight w:val="0"/>
                          <w:marTop w:val="0"/>
                          <w:marBottom w:val="0"/>
                          <w:divBdr>
                            <w:top w:val="none" w:sz="0" w:space="0" w:color="auto"/>
                            <w:left w:val="none" w:sz="0" w:space="0" w:color="auto"/>
                            <w:bottom w:val="none" w:sz="0" w:space="0" w:color="auto"/>
                            <w:right w:val="none" w:sz="0" w:space="0" w:color="auto"/>
                          </w:divBdr>
                          <w:divsChild>
                            <w:div w:id="239171041">
                              <w:marLeft w:val="0"/>
                              <w:marRight w:val="0"/>
                              <w:marTop w:val="0"/>
                              <w:marBottom w:val="0"/>
                              <w:divBdr>
                                <w:top w:val="none" w:sz="0" w:space="0" w:color="auto"/>
                                <w:left w:val="none" w:sz="0" w:space="0" w:color="auto"/>
                                <w:bottom w:val="none" w:sz="0" w:space="0" w:color="auto"/>
                                <w:right w:val="none" w:sz="0" w:space="0" w:color="auto"/>
                              </w:divBdr>
                            </w:div>
                          </w:divsChild>
                        </w:div>
                        <w:div w:id="1997372525">
                          <w:marLeft w:val="0"/>
                          <w:marRight w:val="0"/>
                          <w:marTop w:val="0"/>
                          <w:marBottom w:val="0"/>
                          <w:divBdr>
                            <w:top w:val="none" w:sz="0" w:space="0" w:color="auto"/>
                            <w:left w:val="none" w:sz="0" w:space="0" w:color="auto"/>
                            <w:bottom w:val="none" w:sz="0" w:space="0" w:color="auto"/>
                            <w:right w:val="none" w:sz="0" w:space="0" w:color="auto"/>
                          </w:divBdr>
                          <w:divsChild>
                            <w:div w:id="476260161">
                              <w:marLeft w:val="0"/>
                              <w:marRight w:val="0"/>
                              <w:marTop w:val="0"/>
                              <w:marBottom w:val="0"/>
                              <w:divBdr>
                                <w:top w:val="none" w:sz="0" w:space="0" w:color="auto"/>
                                <w:left w:val="none" w:sz="0" w:space="0" w:color="auto"/>
                                <w:bottom w:val="none" w:sz="0" w:space="0" w:color="auto"/>
                                <w:right w:val="none" w:sz="0" w:space="0" w:color="auto"/>
                              </w:divBdr>
                            </w:div>
                          </w:divsChild>
                        </w:div>
                        <w:div w:id="2008366421">
                          <w:marLeft w:val="0"/>
                          <w:marRight w:val="0"/>
                          <w:marTop w:val="0"/>
                          <w:marBottom w:val="150"/>
                          <w:divBdr>
                            <w:top w:val="none" w:sz="0" w:space="0" w:color="auto"/>
                            <w:left w:val="none" w:sz="0" w:space="0" w:color="auto"/>
                            <w:bottom w:val="none" w:sz="0" w:space="0" w:color="auto"/>
                            <w:right w:val="none" w:sz="0" w:space="0" w:color="auto"/>
                          </w:divBdr>
                        </w:div>
                        <w:div w:id="2096703577">
                          <w:marLeft w:val="0"/>
                          <w:marRight w:val="0"/>
                          <w:marTop w:val="0"/>
                          <w:marBottom w:val="150"/>
                          <w:divBdr>
                            <w:top w:val="none" w:sz="0" w:space="0" w:color="auto"/>
                            <w:left w:val="none" w:sz="0" w:space="0" w:color="auto"/>
                            <w:bottom w:val="none" w:sz="0" w:space="0" w:color="auto"/>
                            <w:right w:val="none" w:sz="0" w:space="0" w:color="auto"/>
                          </w:divBdr>
                        </w:div>
                        <w:div w:id="2145925802">
                          <w:marLeft w:val="0"/>
                          <w:marRight w:val="0"/>
                          <w:marTop w:val="0"/>
                          <w:marBottom w:val="0"/>
                          <w:divBdr>
                            <w:top w:val="none" w:sz="0" w:space="0" w:color="auto"/>
                            <w:left w:val="none" w:sz="0" w:space="0" w:color="auto"/>
                            <w:bottom w:val="none" w:sz="0" w:space="0" w:color="auto"/>
                            <w:right w:val="none" w:sz="0" w:space="0" w:color="auto"/>
                          </w:divBdr>
                          <w:divsChild>
                            <w:div w:id="13711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549714">
          <w:marLeft w:val="0"/>
          <w:marRight w:val="0"/>
          <w:marTop w:val="0"/>
          <w:marBottom w:val="0"/>
          <w:divBdr>
            <w:top w:val="none" w:sz="0" w:space="0" w:color="auto"/>
            <w:left w:val="none" w:sz="0" w:space="0" w:color="auto"/>
            <w:bottom w:val="none" w:sz="0" w:space="0" w:color="auto"/>
            <w:right w:val="none" w:sz="0" w:space="0" w:color="auto"/>
          </w:divBdr>
          <w:divsChild>
            <w:div w:id="1436824130">
              <w:marLeft w:val="0"/>
              <w:marRight w:val="0"/>
              <w:marTop w:val="0"/>
              <w:marBottom w:val="0"/>
              <w:divBdr>
                <w:top w:val="none" w:sz="0" w:space="0" w:color="auto"/>
                <w:left w:val="none" w:sz="0" w:space="0" w:color="auto"/>
                <w:bottom w:val="none" w:sz="0" w:space="0" w:color="auto"/>
                <w:right w:val="none" w:sz="0" w:space="0" w:color="auto"/>
              </w:divBdr>
              <w:divsChild>
                <w:div w:id="908272638">
                  <w:marLeft w:val="0"/>
                  <w:marRight w:val="0"/>
                  <w:marTop w:val="0"/>
                  <w:marBottom w:val="0"/>
                  <w:divBdr>
                    <w:top w:val="none" w:sz="0" w:space="0" w:color="auto"/>
                    <w:left w:val="none" w:sz="0" w:space="0" w:color="auto"/>
                    <w:bottom w:val="none" w:sz="0" w:space="0" w:color="auto"/>
                    <w:right w:val="none" w:sz="0" w:space="0" w:color="auto"/>
                  </w:divBdr>
                  <w:divsChild>
                    <w:div w:id="282468082">
                      <w:marLeft w:val="441"/>
                      <w:marRight w:val="0"/>
                      <w:marTop w:val="0"/>
                      <w:marBottom w:val="0"/>
                      <w:divBdr>
                        <w:top w:val="none" w:sz="0" w:space="0" w:color="auto"/>
                        <w:left w:val="none" w:sz="0" w:space="0" w:color="auto"/>
                        <w:bottom w:val="none" w:sz="0" w:space="0" w:color="auto"/>
                        <w:right w:val="none" w:sz="0" w:space="0" w:color="auto"/>
                      </w:divBdr>
                      <w:divsChild>
                        <w:div w:id="1081175395">
                          <w:marLeft w:val="0"/>
                          <w:marRight w:val="0"/>
                          <w:marTop w:val="0"/>
                          <w:marBottom w:val="0"/>
                          <w:divBdr>
                            <w:top w:val="none" w:sz="0" w:space="0" w:color="auto"/>
                            <w:left w:val="none" w:sz="0" w:space="0" w:color="auto"/>
                            <w:bottom w:val="none" w:sz="0" w:space="0" w:color="auto"/>
                            <w:right w:val="none" w:sz="0" w:space="0" w:color="auto"/>
                          </w:divBdr>
                          <w:divsChild>
                            <w:div w:id="58939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088642">
                      <w:marLeft w:val="0"/>
                      <w:marRight w:val="0"/>
                      <w:marTop w:val="0"/>
                      <w:marBottom w:val="0"/>
                      <w:divBdr>
                        <w:top w:val="none" w:sz="0" w:space="0" w:color="auto"/>
                        <w:left w:val="none" w:sz="0" w:space="0" w:color="auto"/>
                        <w:bottom w:val="none" w:sz="0" w:space="0" w:color="auto"/>
                        <w:right w:val="none" w:sz="0" w:space="0" w:color="auto"/>
                      </w:divBdr>
                      <w:divsChild>
                        <w:div w:id="1105421690">
                          <w:marLeft w:val="0"/>
                          <w:marRight w:val="0"/>
                          <w:marTop w:val="0"/>
                          <w:marBottom w:val="0"/>
                          <w:divBdr>
                            <w:top w:val="none" w:sz="0" w:space="0" w:color="auto"/>
                            <w:left w:val="none" w:sz="0" w:space="0" w:color="auto"/>
                            <w:bottom w:val="none" w:sz="0" w:space="0" w:color="auto"/>
                            <w:right w:val="none" w:sz="0" w:space="0" w:color="auto"/>
                          </w:divBdr>
                          <w:divsChild>
                            <w:div w:id="1142040887">
                              <w:marLeft w:val="0"/>
                              <w:marRight w:val="0"/>
                              <w:marTop w:val="0"/>
                              <w:marBottom w:val="0"/>
                              <w:divBdr>
                                <w:top w:val="none" w:sz="0" w:space="0" w:color="auto"/>
                                <w:left w:val="none" w:sz="0" w:space="0" w:color="auto"/>
                                <w:bottom w:val="none" w:sz="0" w:space="0" w:color="auto"/>
                                <w:right w:val="none" w:sz="0" w:space="0" w:color="auto"/>
                              </w:divBdr>
                            </w:div>
                          </w:divsChild>
                        </w:div>
                        <w:div w:id="1633438003">
                          <w:marLeft w:val="0"/>
                          <w:marRight w:val="0"/>
                          <w:marTop w:val="0"/>
                          <w:marBottom w:val="0"/>
                          <w:divBdr>
                            <w:top w:val="none" w:sz="0" w:space="0" w:color="auto"/>
                            <w:left w:val="none" w:sz="0" w:space="0" w:color="auto"/>
                            <w:bottom w:val="none" w:sz="0" w:space="0" w:color="auto"/>
                            <w:right w:val="none" w:sz="0" w:space="0" w:color="auto"/>
                          </w:divBdr>
                          <w:divsChild>
                            <w:div w:id="205661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950907">
                      <w:marLeft w:val="441"/>
                      <w:marRight w:val="0"/>
                      <w:marTop w:val="0"/>
                      <w:marBottom w:val="0"/>
                      <w:divBdr>
                        <w:top w:val="none" w:sz="0" w:space="0" w:color="auto"/>
                        <w:left w:val="none" w:sz="0" w:space="0" w:color="auto"/>
                        <w:bottom w:val="none" w:sz="0" w:space="0" w:color="auto"/>
                        <w:right w:val="none" w:sz="0" w:space="0" w:color="auto"/>
                      </w:divBdr>
                      <w:divsChild>
                        <w:div w:id="257642991">
                          <w:marLeft w:val="0"/>
                          <w:marRight w:val="0"/>
                          <w:marTop w:val="0"/>
                          <w:marBottom w:val="0"/>
                          <w:divBdr>
                            <w:top w:val="none" w:sz="0" w:space="0" w:color="auto"/>
                            <w:left w:val="none" w:sz="0" w:space="0" w:color="auto"/>
                            <w:bottom w:val="none" w:sz="0" w:space="0" w:color="auto"/>
                            <w:right w:val="none" w:sz="0" w:space="0" w:color="auto"/>
                          </w:divBdr>
                          <w:divsChild>
                            <w:div w:id="1755786680">
                              <w:marLeft w:val="0"/>
                              <w:marRight w:val="0"/>
                              <w:marTop w:val="0"/>
                              <w:marBottom w:val="0"/>
                              <w:divBdr>
                                <w:top w:val="none" w:sz="0" w:space="0" w:color="auto"/>
                                <w:left w:val="none" w:sz="0" w:space="0" w:color="auto"/>
                                <w:bottom w:val="none" w:sz="0" w:space="0" w:color="auto"/>
                                <w:right w:val="none" w:sz="0" w:space="0" w:color="auto"/>
                              </w:divBdr>
                            </w:div>
                          </w:divsChild>
                        </w:div>
                        <w:div w:id="1109007100">
                          <w:marLeft w:val="0"/>
                          <w:marRight w:val="0"/>
                          <w:marTop w:val="0"/>
                          <w:marBottom w:val="0"/>
                          <w:divBdr>
                            <w:top w:val="none" w:sz="0" w:space="0" w:color="auto"/>
                            <w:left w:val="none" w:sz="0" w:space="0" w:color="auto"/>
                            <w:bottom w:val="none" w:sz="0" w:space="0" w:color="auto"/>
                            <w:right w:val="none" w:sz="0" w:space="0" w:color="auto"/>
                          </w:divBdr>
                          <w:divsChild>
                            <w:div w:id="124348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799645">
                  <w:marLeft w:val="676"/>
                  <w:marRight w:val="0"/>
                  <w:marTop w:val="0"/>
                  <w:marBottom w:val="0"/>
                  <w:divBdr>
                    <w:top w:val="none" w:sz="0" w:space="0" w:color="auto"/>
                    <w:left w:val="none" w:sz="0" w:space="0" w:color="auto"/>
                    <w:bottom w:val="none" w:sz="0" w:space="0" w:color="auto"/>
                    <w:right w:val="none" w:sz="0" w:space="0" w:color="auto"/>
                  </w:divBdr>
                  <w:divsChild>
                    <w:div w:id="910311260">
                      <w:marLeft w:val="0"/>
                      <w:marRight w:val="0"/>
                      <w:marTop w:val="0"/>
                      <w:marBottom w:val="0"/>
                      <w:divBdr>
                        <w:top w:val="single" w:sz="6" w:space="15" w:color="444647"/>
                        <w:left w:val="single" w:sz="6" w:space="30" w:color="444647"/>
                        <w:bottom w:val="single" w:sz="6" w:space="15" w:color="444647"/>
                        <w:right w:val="single" w:sz="6" w:space="30" w:color="444647"/>
                      </w:divBdr>
                      <w:divsChild>
                        <w:div w:id="1723287952">
                          <w:marLeft w:val="0"/>
                          <w:marRight w:val="0"/>
                          <w:marTop w:val="0"/>
                          <w:marBottom w:val="0"/>
                          <w:divBdr>
                            <w:top w:val="none" w:sz="0" w:space="0" w:color="auto"/>
                            <w:left w:val="none" w:sz="0" w:space="0" w:color="auto"/>
                            <w:bottom w:val="none" w:sz="0" w:space="0" w:color="auto"/>
                            <w:right w:val="none" w:sz="0" w:space="0" w:color="auto"/>
                          </w:divBdr>
                        </w:div>
                      </w:divsChild>
                    </w:div>
                    <w:div w:id="1964922849">
                      <w:marLeft w:val="0"/>
                      <w:marRight w:val="0"/>
                      <w:marTop w:val="0"/>
                      <w:marBottom w:val="0"/>
                      <w:divBdr>
                        <w:top w:val="none" w:sz="0" w:space="0" w:color="auto"/>
                        <w:left w:val="none" w:sz="0" w:space="0" w:color="auto"/>
                        <w:bottom w:val="none" w:sz="0" w:space="0" w:color="auto"/>
                        <w:right w:val="none" w:sz="0" w:space="0" w:color="auto"/>
                      </w:divBdr>
                      <w:divsChild>
                        <w:div w:id="124822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383921">
          <w:marLeft w:val="0"/>
          <w:marRight w:val="0"/>
          <w:marTop w:val="0"/>
          <w:marBottom w:val="0"/>
          <w:divBdr>
            <w:top w:val="none" w:sz="0" w:space="0" w:color="auto"/>
            <w:left w:val="none" w:sz="0" w:space="0" w:color="auto"/>
            <w:bottom w:val="none" w:sz="0" w:space="0" w:color="auto"/>
            <w:right w:val="none" w:sz="0" w:space="0" w:color="auto"/>
          </w:divBdr>
          <w:divsChild>
            <w:div w:id="1044402083">
              <w:marLeft w:val="0"/>
              <w:marRight w:val="0"/>
              <w:marTop w:val="0"/>
              <w:marBottom w:val="0"/>
              <w:divBdr>
                <w:top w:val="none" w:sz="0" w:space="0" w:color="auto"/>
                <w:left w:val="none" w:sz="0" w:space="0" w:color="auto"/>
                <w:bottom w:val="none" w:sz="0" w:space="0" w:color="auto"/>
                <w:right w:val="none" w:sz="0" w:space="0" w:color="auto"/>
              </w:divBdr>
              <w:divsChild>
                <w:div w:id="1251086469">
                  <w:marLeft w:val="0"/>
                  <w:marRight w:val="0"/>
                  <w:marTop w:val="0"/>
                  <w:marBottom w:val="0"/>
                  <w:divBdr>
                    <w:top w:val="single" w:sz="48" w:space="0" w:color="000000"/>
                    <w:left w:val="single" w:sz="48" w:space="0" w:color="000000"/>
                    <w:bottom w:val="single" w:sz="48" w:space="0" w:color="000000"/>
                    <w:right w:val="single" w:sz="48" w:space="0" w:color="000000"/>
                  </w:divBdr>
                  <w:divsChild>
                    <w:div w:id="206380142">
                      <w:marLeft w:val="0"/>
                      <w:marRight w:val="0"/>
                      <w:marTop w:val="0"/>
                      <w:marBottom w:val="0"/>
                      <w:divBdr>
                        <w:top w:val="single" w:sz="6" w:space="23" w:color="BBBBBB"/>
                        <w:left w:val="none" w:sz="0" w:space="15" w:color="auto"/>
                        <w:bottom w:val="none" w:sz="0" w:space="23" w:color="auto"/>
                        <w:right w:val="none" w:sz="0" w:space="15" w:color="auto"/>
                      </w:divBdr>
                      <w:divsChild>
                        <w:div w:id="817649090">
                          <w:marLeft w:val="0"/>
                          <w:marRight w:val="0"/>
                          <w:marTop w:val="0"/>
                          <w:marBottom w:val="0"/>
                          <w:divBdr>
                            <w:top w:val="none" w:sz="0" w:space="0" w:color="auto"/>
                            <w:left w:val="none" w:sz="0" w:space="0" w:color="auto"/>
                            <w:bottom w:val="none" w:sz="0" w:space="0" w:color="auto"/>
                            <w:right w:val="none" w:sz="0" w:space="0" w:color="auto"/>
                          </w:divBdr>
                          <w:divsChild>
                            <w:div w:id="1427071574">
                              <w:marLeft w:val="0"/>
                              <w:marRight w:val="0"/>
                              <w:marTop w:val="0"/>
                              <w:marBottom w:val="0"/>
                              <w:divBdr>
                                <w:top w:val="none" w:sz="0" w:space="0" w:color="auto"/>
                                <w:left w:val="none" w:sz="0" w:space="0" w:color="auto"/>
                                <w:bottom w:val="none" w:sz="0" w:space="0" w:color="auto"/>
                                <w:right w:val="none" w:sz="0" w:space="0" w:color="auto"/>
                              </w:divBdr>
                              <w:divsChild>
                                <w:div w:id="108464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419991">
                      <w:marLeft w:val="0"/>
                      <w:marRight w:val="0"/>
                      <w:marTop w:val="0"/>
                      <w:marBottom w:val="0"/>
                      <w:divBdr>
                        <w:top w:val="none" w:sz="0" w:space="0" w:color="auto"/>
                        <w:left w:val="none" w:sz="0" w:space="0" w:color="auto"/>
                        <w:bottom w:val="none" w:sz="0" w:space="0" w:color="auto"/>
                        <w:right w:val="none" w:sz="0" w:space="0" w:color="auto"/>
                      </w:divBdr>
                      <w:divsChild>
                        <w:div w:id="2091927308">
                          <w:marLeft w:val="0"/>
                          <w:marRight w:val="0"/>
                          <w:marTop w:val="0"/>
                          <w:marBottom w:val="0"/>
                          <w:divBdr>
                            <w:top w:val="none" w:sz="0" w:space="0" w:color="auto"/>
                            <w:left w:val="none" w:sz="0" w:space="0" w:color="auto"/>
                            <w:bottom w:val="none" w:sz="0" w:space="0" w:color="auto"/>
                            <w:right w:val="none" w:sz="0" w:space="0" w:color="auto"/>
                          </w:divBdr>
                          <w:divsChild>
                            <w:div w:id="196241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032278">
          <w:marLeft w:val="0"/>
          <w:marRight w:val="0"/>
          <w:marTop w:val="0"/>
          <w:marBottom w:val="0"/>
          <w:divBdr>
            <w:top w:val="none" w:sz="0" w:space="0" w:color="auto"/>
            <w:left w:val="none" w:sz="0" w:space="0" w:color="auto"/>
            <w:bottom w:val="none" w:sz="0" w:space="0" w:color="auto"/>
            <w:right w:val="none" w:sz="0" w:space="0" w:color="auto"/>
          </w:divBdr>
          <w:divsChild>
            <w:div w:id="217979625">
              <w:marLeft w:val="0"/>
              <w:marRight w:val="0"/>
              <w:marTop w:val="0"/>
              <w:marBottom w:val="0"/>
              <w:divBdr>
                <w:top w:val="none" w:sz="0" w:space="0" w:color="auto"/>
                <w:left w:val="none" w:sz="0" w:space="0" w:color="auto"/>
                <w:bottom w:val="none" w:sz="0" w:space="0" w:color="auto"/>
                <w:right w:val="none" w:sz="0" w:space="0" w:color="auto"/>
              </w:divBdr>
              <w:divsChild>
                <w:div w:id="1455058832">
                  <w:marLeft w:val="0"/>
                  <w:marRight w:val="0"/>
                  <w:marTop w:val="0"/>
                  <w:marBottom w:val="0"/>
                  <w:divBdr>
                    <w:top w:val="none" w:sz="0" w:space="0" w:color="auto"/>
                    <w:left w:val="none" w:sz="0" w:space="0" w:color="auto"/>
                    <w:bottom w:val="none" w:sz="0" w:space="0" w:color="auto"/>
                    <w:right w:val="none" w:sz="0" w:space="0" w:color="auto"/>
                  </w:divBdr>
                  <w:divsChild>
                    <w:div w:id="531192400">
                      <w:marLeft w:val="0"/>
                      <w:marRight w:val="0"/>
                      <w:marTop w:val="270"/>
                      <w:marBottom w:val="225"/>
                      <w:divBdr>
                        <w:top w:val="none" w:sz="0" w:space="0" w:color="auto"/>
                        <w:left w:val="none" w:sz="0" w:space="0" w:color="auto"/>
                        <w:bottom w:val="none" w:sz="0" w:space="0" w:color="auto"/>
                        <w:right w:val="none" w:sz="0" w:space="0" w:color="auto"/>
                      </w:divBdr>
                      <w:divsChild>
                        <w:div w:id="902327268">
                          <w:marLeft w:val="0"/>
                          <w:marRight w:val="0"/>
                          <w:marTop w:val="0"/>
                          <w:marBottom w:val="0"/>
                          <w:divBdr>
                            <w:top w:val="none" w:sz="0" w:space="0" w:color="auto"/>
                            <w:left w:val="none" w:sz="0" w:space="0" w:color="auto"/>
                            <w:bottom w:val="none" w:sz="0" w:space="0" w:color="auto"/>
                            <w:right w:val="none" w:sz="0" w:space="0" w:color="auto"/>
                          </w:divBdr>
                          <w:divsChild>
                            <w:div w:id="328139787">
                              <w:marLeft w:val="0"/>
                              <w:marRight w:val="355"/>
                              <w:marTop w:val="0"/>
                              <w:marBottom w:val="0"/>
                              <w:divBdr>
                                <w:top w:val="none" w:sz="0" w:space="0" w:color="auto"/>
                                <w:left w:val="none" w:sz="0" w:space="0" w:color="auto"/>
                                <w:bottom w:val="none" w:sz="0" w:space="0" w:color="auto"/>
                                <w:right w:val="none" w:sz="0" w:space="0" w:color="auto"/>
                              </w:divBdr>
                            </w:div>
                            <w:div w:id="1264075188">
                              <w:marLeft w:val="0"/>
                              <w:marRight w:val="0"/>
                              <w:marTop w:val="0"/>
                              <w:marBottom w:val="0"/>
                              <w:divBdr>
                                <w:top w:val="none" w:sz="0" w:space="0" w:color="auto"/>
                                <w:left w:val="none" w:sz="0" w:space="0" w:color="auto"/>
                                <w:bottom w:val="none" w:sz="0" w:space="0" w:color="auto"/>
                                <w:right w:val="none" w:sz="0" w:space="0" w:color="auto"/>
                              </w:divBdr>
                            </w:div>
                            <w:div w:id="1439721054">
                              <w:marLeft w:val="0"/>
                              <w:marRight w:val="0"/>
                              <w:marTop w:val="0"/>
                              <w:marBottom w:val="0"/>
                              <w:divBdr>
                                <w:top w:val="none" w:sz="0" w:space="0" w:color="auto"/>
                                <w:left w:val="none" w:sz="0" w:space="0" w:color="auto"/>
                                <w:bottom w:val="none" w:sz="0" w:space="0" w:color="auto"/>
                                <w:right w:val="none" w:sz="0" w:space="0" w:color="auto"/>
                              </w:divBdr>
                              <w:divsChild>
                                <w:div w:id="178207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55415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 w:id="1118718415">
      <w:bodyDiv w:val="1"/>
      <w:marLeft w:val="0"/>
      <w:marRight w:val="0"/>
      <w:marTop w:val="0"/>
      <w:marBottom w:val="0"/>
      <w:divBdr>
        <w:top w:val="none" w:sz="0" w:space="0" w:color="auto"/>
        <w:left w:val="none" w:sz="0" w:space="0" w:color="auto"/>
        <w:bottom w:val="none" w:sz="0" w:space="0" w:color="auto"/>
        <w:right w:val="none" w:sz="0" w:space="0" w:color="auto"/>
      </w:divBdr>
    </w:div>
    <w:div w:id="1160267954">
      <w:bodyDiv w:val="1"/>
      <w:marLeft w:val="0"/>
      <w:marRight w:val="0"/>
      <w:marTop w:val="0"/>
      <w:marBottom w:val="0"/>
      <w:divBdr>
        <w:top w:val="none" w:sz="0" w:space="0" w:color="auto"/>
        <w:left w:val="none" w:sz="0" w:space="0" w:color="auto"/>
        <w:bottom w:val="none" w:sz="0" w:space="0" w:color="auto"/>
        <w:right w:val="none" w:sz="0" w:space="0" w:color="auto"/>
      </w:divBdr>
      <w:divsChild>
        <w:div w:id="2115587906">
          <w:marLeft w:val="300"/>
          <w:marRight w:val="388"/>
          <w:marTop w:val="183"/>
          <w:marBottom w:val="0"/>
          <w:divBdr>
            <w:top w:val="none" w:sz="0" w:space="0" w:color="auto"/>
            <w:left w:val="none" w:sz="0" w:space="0" w:color="auto"/>
            <w:bottom w:val="none" w:sz="0" w:space="0" w:color="auto"/>
            <w:right w:val="none" w:sz="0" w:space="0" w:color="auto"/>
          </w:divBdr>
        </w:div>
      </w:divsChild>
    </w:div>
    <w:div w:id="1187251534">
      <w:bodyDiv w:val="1"/>
      <w:marLeft w:val="0"/>
      <w:marRight w:val="0"/>
      <w:marTop w:val="0"/>
      <w:marBottom w:val="0"/>
      <w:divBdr>
        <w:top w:val="none" w:sz="0" w:space="0" w:color="auto"/>
        <w:left w:val="none" w:sz="0" w:space="0" w:color="auto"/>
        <w:bottom w:val="none" w:sz="0" w:space="0" w:color="auto"/>
        <w:right w:val="none" w:sz="0" w:space="0" w:color="auto"/>
      </w:divBdr>
      <w:divsChild>
        <w:div w:id="1029374040">
          <w:marLeft w:val="0"/>
          <w:marRight w:val="1463"/>
          <w:marTop w:val="0"/>
          <w:marBottom w:val="0"/>
          <w:divBdr>
            <w:top w:val="none" w:sz="0" w:space="0" w:color="auto"/>
            <w:left w:val="none" w:sz="0" w:space="0" w:color="auto"/>
            <w:bottom w:val="none" w:sz="0" w:space="0" w:color="auto"/>
            <w:right w:val="none" w:sz="0" w:space="0" w:color="auto"/>
          </w:divBdr>
        </w:div>
        <w:div w:id="1256205740">
          <w:marLeft w:val="0"/>
          <w:marRight w:val="1463"/>
          <w:marTop w:val="0"/>
          <w:marBottom w:val="0"/>
          <w:divBdr>
            <w:top w:val="none" w:sz="0" w:space="0" w:color="auto"/>
            <w:left w:val="none" w:sz="0" w:space="0" w:color="auto"/>
            <w:bottom w:val="none" w:sz="0" w:space="0" w:color="auto"/>
            <w:right w:val="none" w:sz="0" w:space="0" w:color="auto"/>
          </w:divBdr>
        </w:div>
      </w:divsChild>
    </w:div>
    <w:div w:id="1192183343">
      <w:bodyDiv w:val="1"/>
      <w:marLeft w:val="0"/>
      <w:marRight w:val="0"/>
      <w:marTop w:val="0"/>
      <w:marBottom w:val="0"/>
      <w:divBdr>
        <w:top w:val="none" w:sz="0" w:space="0" w:color="auto"/>
        <w:left w:val="none" w:sz="0" w:space="0" w:color="auto"/>
        <w:bottom w:val="none" w:sz="0" w:space="0" w:color="auto"/>
        <w:right w:val="none" w:sz="0" w:space="0" w:color="auto"/>
      </w:divBdr>
    </w:div>
    <w:div w:id="1210068812">
      <w:bodyDiv w:val="1"/>
      <w:marLeft w:val="0"/>
      <w:marRight w:val="0"/>
      <w:marTop w:val="0"/>
      <w:marBottom w:val="0"/>
      <w:divBdr>
        <w:top w:val="none" w:sz="0" w:space="0" w:color="auto"/>
        <w:left w:val="none" w:sz="0" w:space="0" w:color="auto"/>
        <w:bottom w:val="none" w:sz="0" w:space="0" w:color="auto"/>
        <w:right w:val="none" w:sz="0" w:space="0" w:color="auto"/>
      </w:divBdr>
    </w:div>
    <w:div w:id="1210723594">
      <w:bodyDiv w:val="1"/>
      <w:marLeft w:val="0"/>
      <w:marRight w:val="0"/>
      <w:marTop w:val="0"/>
      <w:marBottom w:val="0"/>
      <w:divBdr>
        <w:top w:val="none" w:sz="0" w:space="0" w:color="auto"/>
        <w:left w:val="none" w:sz="0" w:space="0" w:color="auto"/>
        <w:bottom w:val="none" w:sz="0" w:space="0" w:color="auto"/>
        <w:right w:val="none" w:sz="0" w:space="0" w:color="auto"/>
      </w:divBdr>
    </w:div>
    <w:div w:id="1219901180">
      <w:bodyDiv w:val="1"/>
      <w:marLeft w:val="0"/>
      <w:marRight w:val="0"/>
      <w:marTop w:val="0"/>
      <w:marBottom w:val="0"/>
      <w:divBdr>
        <w:top w:val="none" w:sz="0" w:space="0" w:color="auto"/>
        <w:left w:val="none" w:sz="0" w:space="0" w:color="auto"/>
        <w:bottom w:val="none" w:sz="0" w:space="0" w:color="auto"/>
        <w:right w:val="none" w:sz="0" w:space="0" w:color="auto"/>
      </w:divBdr>
    </w:div>
    <w:div w:id="1228805220">
      <w:bodyDiv w:val="1"/>
      <w:marLeft w:val="0"/>
      <w:marRight w:val="0"/>
      <w:marTop w:val="0"/>
      <w:marBottom w:val="0"/>
      <w:divBdr>
        <w:top w:val="none" w:sz="0" w:space="0" w:color="auto"/>
        <w:left w:val="none" w:sz="0" w:space="0" w:color="auto"/>
        <w:bottom w:val="none" w:sz="0" w:space="0" w:color="auto"/>
        <w:right w:val="none" w:sz="0" w:space="0" w:color="auto"/>
      </w:divBdr>
      <w:divsChild>
        <w:div w:id="1946110536">
          <w:marLeft w:val="1200"/>
          <w:marRight w:val="1463"/>
          <w:marTop w:val="1"/>
          <w:marBottom w:val="0"/>
          <w:divBdr>
            <w:top w:val="none" w:sz="0" w:space="0" w:color="auto"/>
            <w:left w:val="none" w:sz="0" w:space="0" w:color="auto"/>
            <w:bottom w:val="none" w:sz="0" w:space="0" w:color="auto"/>
            <w:right w:val="none" w:sz="0" w:space="0" w:color="auto"/>
          </w:divBdr>
        </w:div>
        <w:div w:id="999770264">
          <w:marLeft w:val="0"/>
          <w:marRight w:val="286"/>
          <w:marTop w:val="0"/>
          <w:marBottom w:val="0"/>
          <w:divBdr>
            <w:top w:val="none" w:sz="0" w:space="0" w:color="auto"/>
            <w:left w:val="none" w:sz="0" w:space="0" w:color="auto"/>
            <w:bottom w:val="none" w:sz="0" w:space="0" w:color="auto"/>
            <w:right w:val="none" w:sz="0" w:space="0" w:color="auto"/>
          </w:divBdr>
        </w:div>
      </w:divsChild>
    </w:div>
    <w:div w:id="1228959606">
      <w:bodyDiv w:val="1"/>
      <w:marLeft w:val="0"/>
      <w:marRight w:val="0"/>
      <w:marTop w:val="0"/>
      <w:marBottom w:val="0"/>
      <w:divBdr>
        <w:top w:val="none" w:sz="0" w:space="0" w:color="auto"/>
        <w:left w:val="none" w:sz="0" w:space="0" w:color="auto"/>
        <w:bottom w:val="none" w:sz="0" w:space="0" w:color="auto"/>
        <w:right w:val="none" w:sz="0" w:space="0" w:color="auto"/>
      </w:divBdr>
    </w:div>
    <w:div w:id="1235696934">
      <w:bodyDiv w:val="1"/>
      <w:marLeft w:val="0"/>
      <w:marRight w:val="0"/>
      <w:marTop w:val="0"/>
      <w:marBottom w:val="0"/>
      <w:divBdr>
        <w:top w:val="none" w:sz="0" w:space="0" w:color="auto"/>
        <w:left w:val="none" w:sz="0" w:space="0" w:color="auto"/>
        <w:bottom w:val="none" w:sz="0" w:space="0" w:color="auto"/>
        <w:right w:val="none" w:sz="0" w:space="0" w:color="auto"/>
      </w:divBdr>
    </w:div>
    <w:div w:id="1239440829">
      <w:bodyDiv w:val="1"/>
      <w:marLeft w:val="0"/>
      <w:marRight w:val="0"/>
      <w:marTop w:val="0"/>
      <w:marBottom w:val="0"/>
      <w:divBdr>
        <w:top w:val="none" w:sz="0" w:space="0" w:color="auto"/>
        <w:left w:val="none" w:sz="0" w:space="0" w:color="auto"/>
        <w:bottom w:val="none" w:sz="0" w:space="0" w:color="auto"/>
        <w:right w:val="none" w:sz="0" w:space="0" w:color="auto"/>
      </w:divBdr>
    </w:div>
    <w:div w:id="1272392078">
      <w:bodyDiv w:val="1"/>
      <w:marLeft w:val="0"/>
      <w:marRight w:val="0"/>
      <w:marTop w:val="0"/>
      <w:marBottom w:val="0"/>
      <w:divBdr>
        <w:top w:val="none" w:sz="0" w:space="0" w:color="auto"/>
        <w:left w:val="none" w:sz="0" w:space="0" w:color="auto"/>
        <w:bottom w:val="none" w:sz="0" w:space="0" w:color="auto"/>
        <w:right w:val="none" w:sz="0" w:space="0" w:color="auto"/>
      </w:divBdr>
    </w:div>
    <w:div w:id="1276520411">
      <w:bodyDiv w:val="1"/>
      <w:marLeft w:val="0"/>
      <w:marRight w:val="0"/>
      <w:marTop w:val="0"/>
      <w:marBottom w:val="0"/>
      <w:divBdr>
        <w:top w:val="none" w:sz="0" w:space="0" w:color="auto"/>
        <w:left w:val="none" w:sz="0" w:space="0" w:color="auto"/>
        <w:bottom w:val="none" w:sz="0" w:space="0" w:color="auto"/>
        <w:right w:val="none" w:sz="0" w:space="0" w:color="auto"/>
      </w:divBdr>
      <w:divsChild>
        <w:div w:id="1973290303">
          <w:marLeft w:val="0"/>
          <w:marRight w:val="0"/>
          <w:marTop w:val="150"/>
          <w:marBottom w:val="75"/>
          <w:divBdr>
            <w:top w:val="none" w:sz="0" w:space="0" w:color="auto"/>
            <w:left w:val="none" w:sz="0" w:space="0" w:color="auto"/>
            <w:bottom w:val="none" w:sz="0" w:space="0" w:color="auto"/>
            <w:right w:val="none" w:sz="0" w:space="0" w:color="auto"/>
          </w:divBdr>
        </w:div>
      </w:divsChild>
    </w:div>
    <w:div w:id="1280339099">
      <w:bodyDiv w:val="1"/>
      <w:marLeft w:val="0"/>
      <w:marRight w:val="0"/>
      <w:marTop w:val="0"/>
      <w:marBottom w:val="0"/>
      <w:divBdr>
        <w:top w:val="none" w:sz="0" w:space="0" w:color="auto"/>
        <w:left w:val="none" w:sz="0" w:space="0" w:color="auto"/>
        <w:bottom w:val="none" w:sz="0" w:space="0" w:color="auto"/>
        <w:right w:val="none" w:sz="0" w:space="0" w:color="auto"/>
      </w:divBdr>
    </w:div>
    <w:div w:id="1291937787">
      <w:bodyDiv w:val="1"/>
      <w:marLeft w:val="0"/>
      <w:marRight w:val="0"/>
      <w:marTop w:val="0"/>
      <w:marBottom w:val="0"/>
      <w:divBdr>
        <w:top w:val="none" w:sz="0" w:space="0" w:color="auto"/>
        <w:left w:val="none" w:sz="0" w:space="0" w:color="auto"/>
        <w:bottom w:val="none" w:sz="0" w:space="0" w:color="auto"/>
        <w:right w:val="none" w:sz="0" w:space="0" w:color="auto"/>
      </w:divBdr>
      <w:divsChild>
        <w:div w:id="770666077">
          <w:marLeft w:val="0"/>
          <w:marRight w:val="0"/>
          <w:marTop w:val="0"/>
          <w:marBottom w:val="0"/>
          <w:divBdr>
            <w:top w:val="none" w:sz="0" w:space="0" w:color="auto"/>
            <w:left w:val="none" w:sz="0" w:space="0" w:color="auto"/>
            <w:bottom w:val="none" w:sz="0" w:space="0" w:color="auto"/>
            <w:right w:val="none" w:sz="0" w:space="0" w:color="auto"/>
          </w:divBdr>
        </w:div>
        <w:div w:id="326980754">
          <w:marLeft w:val="0"/>
          <w:marRight w:val="0"/>
          <w:marTop w:val="0"/>
          <w:marBottom w:val="0"/>
          <w:divBdr>
            <w:top w:val="none" w:sz="0" w:space="0" w:color="auto"/>
            <w:left w:val="none" w:sz="0" w:space="0" w:color="auto"/>
            <w:bottom w:val="none" w:sz="0" w:space="0" w:color="auto"/>
            <w:right w:val="none" w:sz="0" w:space="0" w:color="auto"/>
          </w:divBdr>
        </w:div>
        <w:div w:id="1953201564">
          <w:marLeft w:val="0"/>
          <w:marRight w:val="0"/>
          <w:marTop w:val="0"/>
          <w:marBottom w:val="0"/>
          <w:divBdr>
            <w:top w:val="none" w:sz="0" w:space="0" w:color="auto"/>
            <w:left w:val="none" w:sz="0" w:space="0" w:color="auto"/>
            <w:bottom w:val="none" w:sz="0" w:space="0" w:color="auto"/>
            <w:right w:val="none" w:sz="0" w:space="0" w:color="auto"/>
          </w:divBdr>
        </w:div>
        <w:div w:id="1350833721">
          <w:marLeft w:val="0"/>
          <w:marRight w:val="0"/>
          <w:marTop w:val="0"/>
          <w:marBottom w:val="0"/>
          <w:divBdr>
            <w:top w:val="none" w:sz="0" w:space="0" w:color="auto"/>
            <w:left w:val="none" w:sz="0" w:space="0" w:color="auto"/>
            <w:bottom w:val="none" w:sz="0" w:space="0" w:color="auto"/>
            <w:right w:val="none" w:sz="0" w:space="0" w:color="auto"/>
          </w:divBdr>
          <w:divsChild>
            <w:div w:id="1912763820">
              <w:marLeft w:val="589"/>
              <w:marRight w:val="3849"/>
              <w:marTop w:val="1"/>
              <w:marBottom w:val="0"/>
              <w:divBdr>
                <w:top w:val="none" w:sz="0" w:space="0" w:color="auto"/>
                <w:left w:val="none" w:sz="0" w:space="0" w:color="auto"/>
                <w:bottom w:val="none" w:sz="0" w:space="0" w:color="auto"/>
                <w:right w:val="none" w:sz="0" w:space="0" w:color="auto"/>
              </w:divBdr>
            </w:div>
            <w:div w:id="1902867690">
              <w:marLeft w:val="589"/>
              <w:marRight w:val="3849"/>
              <w:marTop w:val="1"/>
              <w:marBottom w:val="0"/>
              <w:divBdr>
                <w:top w:val="none" w:sz="0" w:space="0" w:color="auto"/>
                <w:left w:val="none" w:sz="0" w:space="0" w:color="auto"/>
                <w:bottom w:val="none" w:sz="0" w:space="0" w:color="auto"/>
                <w:right w:val="none" w:sz="0" w:space="0" w:color="auto"/>
              </w:divBdr>
            </w:div>
          </w:divsChild>
        </w:div>
      </w:divsChild>
    </w:div>
    <w:div w:id="1294367126">
      <w:bodyDiv w:val="1"/>
      <w:marLeft w:val="0"/>
      <w:marRight w:val="0"/>
      <w:marTop w:val="0"/>
      <w:marBottom w:val="0"/>
      <w:divBdr>
        <w:top w:val="none" w:sz="0" w:space="0" w:color="auto"/>
        <w:left w:val="none" w:sz="0" w:space="0" w:color="auto"/>
        <w:bottom w:val="none" w:sz="0" w:space="0" w:color="auto"/>
        <w:right w:val="none" w:sz="0" w:space="0" w:color="auto"/>
      </w:divBdr>
      <w:divsChild>
        <w:div w:id="1201284204">
          <w:marLeft w:val="0"/>
          <w:marRight w:val="0"/>
          <w:marTop w:val="150"/>
          <w:marBottom w:val="75"/>
          <w:divBdr>
            <w:top w:val="none" w:sz="0" w:space="0" w:color="auto"/>
            <w:left w:val="none" w:sz="0" w:space="0" w:color="auto"/>
            <w:bottom w:val="none" w:sz="0" w:space="0" w:color="auto"/>
            <w:right w:val="none" w:sz="0" w:space="0" w:color="auto"/>
          </w:divBdr>
        </w:div>
      </w:divsChild>
    </w:div>
    <w:div w:id="1303122096">
      <w:bodyDiv w:val="1"/>
      <w:marLeft w:val="0"/>
      <w:marRight w:val="0"/>
      <w:marTop w:val="0"/>
      <w:marBottom w:val="0"/>
      <w:divBdr>
        <w:top w:val="none" w:sz="0" w:space="0" w:color="auto"/>
        <w:left w:val="none" w:sz="0" w:space="0" w:color="auto"/>
        <w:bottom w:val="none" w:sz="0" w:space="0" w:color="auto"/>
        <w:right w:val="none" w:sz="0" w:space="0" w:color="auto"/>
      </w:divBdr>
    </w:div>
    <w:div w:id="1303727703">
      <w:bodyDiv w:val="1"/>
      <w:marLeft w:val="0"/>
      <w:marRight w:val="0"/>
      <w:marTop w:val="0"/>
      <w:marBottom w:val="0"/>
      <w:divBdr>
        <w:top w:val="none" w:sz="0" w:space="0" w:color="auto"/>
        <w:left w:val="none" w:sz="0" w:space="0" w:color="auto"/>
        <w:bottom w:val="none" w:sz="0" w:space="0" w:color="auto"/>
        <w:right w:val="none" w:sz="0" w:space="0" w:color="auto"/>
      </w:divBdr>
      <w:divsChild>
        <w:div w:id="1740905191">
          <w:marLeft w:val="0"/>
          <w:marRight w:val="0"/>
          <w:marTop w:val="0"/>
          <w:marBottom w:val="0"/>
          <w:divBdr>
            <w:top w:val="none" w:sz="0" w:space="0" w:color="auto"/>
            <w:left w:val="none" w:sz="0" w:space="0" w:color="auto"/>
            <w:bottom w:val="none" w:sz="0" w:space="0" w:color="auto"/>
            <w:right w:val="none" w:sz="0" w:space="0" w:color="auto"/>
          </w:divBdr>
        </w:div>
        <w:div w:id="651062655">
          <w:marLeft w:val="0"/>
          <w:marRight w:val="0"/>
          <w:marTop w:val="150"/>
          <w:marBottom w:val="75"/>
          <w:divBdr>
            <w:top w:val="none" w:sz="0" w:space="0" w:color="auto"/>
            <w:left w:val="none" w:sz="0" w:space="0" w:color="auto"/>
            <w:bottom w:val="none" w:sz="0" w:space="0" w:color="auto"/>
            <w:right w:val="none" w:sz="0" w:space="0" w:color="auto"/>
          </w:divBdr>
        </w:div>
      </w:divsChild>
    </w:div>
    <w:div w:id="1307317625">
      <w:bodyDiv w:val="1"/>
      <w:marLeft w:val="0"/>
      <w:marRight w:val="0"/>
      <w:marTop w:val="0"/>
      <w:marBottom w:val="0"/>
      <w:divBdr>
        <w:top w:val="none" w:sz="0" w:space="0" w:color="auto"/>
        <w:left w:val="none" w:sz="0" w:space="0" w:color="auto"/>
        <w:bottom w:val="none" w:sz="0" w:space="0" w:color="auto"/>
        <w:right w:val="none" w:sz="0" w:space="0" w:color="auto"/>
      </w:divBdr>
    </w:div>
    <w:div w:id="1326058106">
      <w:bodyDiv w:val="1"/>
      <w:marLeft w:val="0"/>
      <w:marRight w:val="0"/>
      <w:marTop w:val="0"/>
      <w:marBottom w:val="0"/>
      <w:divBdr>
        <w:top w:val="none" w:sz="0" w:space="0" w:color="auto"/>
        <w:left w:val="none" w:sz="0" w:space="0" w:color="auto"/>
        <w:bottom w:val="none" w:sz="0" w:space="0" w:color="auto"/>
        <w:right w:val="none" w:sz="0" w:space="0" w:color="auto"/>
      </w:divBdr>
    </w:div>
    <w:div w:id="1328290596">
      <w:bodyDiv w:val="1"/>
      <w:marLeft w:val="0"/>
      <w:marRight w:val="0"/>
      <w:marTop w:val="0"/>
      <w:marBottom w:val="0"/>
      <w:divBdr>
        <w:top w:val="none" w:sz="0" w:space="0" w:color="auto"/>
        <w:left w:val="none" w:sz="0" w:space="0" w:color="auto"/>
        <w:bottom w:val="none" w:sz="0" w:space="0" w:color="auto"/>
        <w:right w:val="none" w:sz="0" w:space="0" w:color="auto"/>
      </w:divBdr>
      <w:divsChild>
        <w:div w:id="141971774">
          <w:marLeft w:val="0"/>
          <w:marRight w:val="0"/>
          <w:marTop w:val="150"/>
          <w:marBottom w:val="75"/>
          <w:divBdr>
            <w:top w:val="none" w:sz="0" w:space="0" w:color="auto"/>
            <w:left w:val="none" w:sz="0" w:space="0" w:color="auto"/>
            <w:bottom w:val="none" w:sz="0" w:space="0" w:color="auto"/>
            <w:right w:val="none" w:sz="0" w:space="0" w:color="auto"/>
          </w:divBdr>
        </w:div>
      </w:divsChild>
    </w:div>
    <w:div w:id="1348600191">
      <w:bodyDiv w:val="1"/>
      <w:marLeft w:val="0"/>
      <w:marRight w:val="0"/>
      <w:marTop w:val="0"/>
      <w:marBottom w:val="0"/>
      <w:divBdr>
        <w:top w:val="none" w:sz="0" w:space="0" w:color="auto"/>
        <w:left w:val="none" w:sz="0" w:space="0" w:color="auto"/>
        <w:bottom w:val="none" w:sz="0" w:space="0" w:color="auto"/>
        <w:right w:val="none" w:sz="0" w:space="0" w:color="auto"/>
      </w:divBdr>
      <w:divsChild>
        <w:div w:id="1866400834">
          <w:marLeft w:val="0"/>
          <w:marRight w:val="0"/>
          <w:marTop w:val="150"/>
          <w:marBottom w:val="75"/>
          <w:divBdr>
            <w:top w:val="none" w:sz="0" w:space="0" w:color="auto"/>
            <w:left w:val="none" w:sz="0" w:space="0" w:color="auto"/>
            <w:bottom w:val="none" w:sz="0" w:space="0" w:color="auto"/>
            <w:right w:val="none" w:sz="0" w:space="0" w:color="auto"/>
          </w:divBdr>
        </w:div>
      </w:divsChild>
    </w:div>
    <w:div w:id="1351562504">
      <w:bodyDiv w:val="1"/>
      <w:marLeft w:val="0"/>
      <w:marRight w:val="0"/>
      <w:marTop w:val="0"/>
      <w:marBottom w:val="0"/>
      <w:divBdr>
        <w:top w:val="none" w:sz="0" w:space="0" w:color="auto"/>
        <w:left w:val="none" w:sz="0" w:space="0" w:color="auto"/>
        <w:bottom w:val="none" w:sz="0" w:space="0" w:color="auto"/>
        <w:right w:val="none" w:sz="0" w:space="0" w:color="auto"/>
      </w:divBdr>
    </w:div>
    <w:div w:id="1367832948">
      <w:bodyDiv w:val="1"/>
      <w:marLeft w:val="0"/>
      <w:marRight w:val="0"/>
      <w:marTop w:val="0"/>
      <w:marBottom w:val="0"/>
      <w:divBdr>
        <w:top w:val="none" w:sz="0" w:space="0" w:color="auto"/>
        <w:left w:val="none" w:sz="0" w:space="0" w:color="auto"/>
        <w:bottom w:val="none" w:sz="0" w:space="0" w:color="auto"/>
        <w:right w:val="none" w:sz="0" w:space="0" w:color="auto"/>
      </w:divBdr>
    </w:div>
    <w:div w:id="1376006662">
      <w:bodyDiv w:val="1"/>
      <w:marLeft w:val="0"/>
      <w:marRight w:val="0"/>
      <w:marTop w:val="0"/>
      <w:marBottom w:val="0"/>
      <w:divBdr>
        <w:top w:val="none" w:sz="0" w:space="0" w:color="auto"/>
        <w:left w:val="none" w:sz="0" w:space="0" w:color="auto"/>
        <w:bottom w:val="none" w:sz="0" w:space="0" w:color="auto"/>
        <w:right w:val="none" w:sz="0" w:space="0" w:color="auto"/>
      </w:divBdr>
    </w:div>
    <w:div w:id="1405369529">
      <w:bodyDiv w:val="1"/>
      <w:marLeft w:val="0"/>
      <w:marRight w:val="0"/>
      <w:marTop w:val="0"/>
      <w:marBottom w:val="0"/>
      <w:divBdr>
        <w:top w:val="none" w:sz="0" w:space="0" w:color="auto"/>
        <w:left w:val="none" w:sz="0" w:space="0" w:color="auto"/>
        <w:bottom w:val="none" w:sz="0" w:space="0" w:color="auto"/>
        <w:right w:val="none" w:sz="0" w:space="0" w:color="auto"/>
      </w:divBdr>
      <w:divsChild>
        <w:div w:id="892276596">
          <w:marLeft w:val="0"/>
          <w:marRight w:val="497"/>
          <w:marTop w:val="183"/>
          <w:marBottom w:val="0"/>
          <w:divBdr>
            <w:top w:val="none" w:sz="0" w:space="0" w:color="auto"/>
            <w:left w:val="none" w:sz="0" w:space="0" w:color="auto"/>
            <w:bottom w:val="none" w:sz="0" w:space="0" w:color="auto"/>
            <w:right w:val="none" w:sz="0" w:space="0" w:color="auto"/>
          </w:divBdr>
        </w:div>
      </w:divsChild>
    </w:div>
    <w:div w:id="1440679777">
      <w:bodyDiv w:val="1"/>
      <w:marLeft w:val="0"/>
      <w:marRight w:val="0"/>
      <w:marTop w:val="0"/>
      <w:marBottom w:val="0"/>
      <w:divBdr>
        <w:top w:val="none" w:sz="0" w:space="0" w:color="auto"/>
        <w:left w:val="none" w:sz="0" w:space="0" w:color="auto"/>
        <w:bottom w:val="none" w:sz="0" w:space="0" w:color="auto"/>
        <w:right w:val="none" w:sz="0" w:space="0" w:color="auto"/>
      </w:divBdr>
      <w:divsChild>
        <w:div w:id="905067406">
          <w:marLeft w:val="0"/>
          <w:marRight w:val="0"/>
          <w:marTop w:val="150"/>
          <w:marBottom w:val="75"/>
          <w:divBdr>
            <w:top w:val="none" w:sz="0" w:space="0" w:color="auto"/>
            <w:left w:val="none" w:sz="0" w:space="0" w:color="auto"/>
            <w:bottom w:val="none" w:sz="0" w:space="0" w:color="auto"/>
            <w:right w:val="none" w:sz="0" w:space="0" w:color="auto"/>
          </w:divBdr>
        </w:div>
      </w:divsChild>
    </w:div>
    <w:div w:id="1443837193">
      <w:bodyDiv w:val="1"/>
      <w:marLeft w:val="0"/>
      <w:marRight w:val="0"/>
      <w:marTop w:val="0"/>
      <w:marBottom w:val="0"/>
      <w:divBdr>
        <w:top w:val="none" w:sz="0" w:space="0" w:color="auto"/>
        <w:left w:val="none" w:sz="0" w:space="0" w:color="auto"/>
        <w:bottom w:val="none" w:sz="0" w:space="0" w:color="auto"/>
        <w:right w:val="none" w:sz="0" w:space="0" w:color="auto"/>
      </w:divBdr>
      <w:divsChild>
        <w:div w:id="124324533">
          <w:marLeft w:val="0"/>
          <w:marRight w:val="0"/>
          <w:marTop w:val="0"/>
          <w:marBottom w:val="0"/>
          <w:divBdr>
            <w:top w:val="none" w:sz="0" w:space="0" w:color="auto"/>
            <w:left w:val="none" w:sz="0" w:space="0" w:color="auto"/>
            <w:bottom w:val="none" w:sz="0" w:space="0" w:color="auto"/>
            <w:right w:val="none" w:sz="0" w:space="0" w:color="auto"/>
          </w:divBdr>
        </w:div>
      </w:divsChild>
    </w:div>
    <w:div w:id="1450125580">
      <w:bodyDiv w:val="1"/>
      <w:marLeft w:val="0"/>
      <w:marRight w:val="0"/>
      <w:marTop w:val="0"/>
      <w:marBottom w:val="0"/>
      <w:divBdr>
        <w:top w:val="none" w:sz="0" w:space="0" w:color="auto"/>
        <w:left w:val="none" w:sz="0" w:space="0" w:color="auto"/>
        <w:bottom w:val="none" w:sz="0" w:space="0" w:color="auto"/>
        <w:right w:val="none" w:sz="0" w:space="0" w:color="auto"/>
      </w:divBdr>
    </w:div>
    <w:div w:id="1469592550">
      <w:bodyDiv w:val="1"/>
      <w:marLeft w:val="0"/>
      <w:marRight w:val="0"/>
      <w:marTop w:val="0"/>
      <w:marBottom w:val="0"/>
      <w:divBdr>
        <w:top w:val="none" w:sz="0" w:space="0" w:color="auto"/>
        <w:left w:val="none" w:sz="0" w:space="0" w:color="auto"/>
        <w:bottom w:val="none" w:sz="0" w:space="0" w:color="auto"/>
        <w:right w:val="none" w:sz="0" w:space="0" w:color="auto"/>
      </w:divBdr>
      <w:divsChild>
        <w:div w:id="192882276">
          <w:marLeft w:val="0"/>
          <w:marRight w:val="0"/>
          <w:marTop w:val="150"/>
          <w:marBottom w:val="75"/>
          <w:divBdr>
            <w:top w:val="none" w:sz="0" w:space="0" w:color="auto"/>
            <w:left w:val="none" w:sz="0" w:space="0" w:color="auto"/>
            <w:bottom w:val="none" w:sz="0" w:space="0" w:color="auto"/>
            <w:right w:val="none" w:sz="0" w:space="0" w:color="auto"/>
          </w:divBdr>
        </w:div>
        <w:div w:id="1821462479">
          <w:marLeft w:val="0"/>
          <w:marRight w:val="0"/>
          <w:marTop w:val="150"/>
          <w:marBottom w:val="75"/>
          <w:divBdr>
            <w:top w:val="none" w:sz="0" w:space="0" w:color="auto"/>
            <w:left w:val="none" w:sz="0" w:space="0" w:color="auto"/>
            <w:bottom w:val="none" w:sz="0" w:space="0" w:color="auto"/>
            <w:right w:val="none" w:sz="0" w:space="0" w:color="auto"/>
          </w:divBdr>
        </w:div>
      </w:divsChild>
    </w:div>
    <w:div w:id="1483890374">
      <w:bodyDiv w:val="1"/>
      <w:marLeft w:val="0"/>
      <w:marRight w:val="0"/>
      <w:marTop w:val="0"/>
      <w:marBottom w:val="0"/>
      <w:divBdr>
        <w:top w:val="none" w:sz="0" w:space="0" w:color="auto"/>
        <w:left w:val="none" w:sz="0" w:space="0" w:color="auto"/>
        <w:bottom w:val="none" w:sz="0" w:space="0" w:color="auto"/>
        <w:right w:val="none" w:sz="0" w:space="0" w:color="auto"/>
      </w:divBdr>
    </w:div>
    <w:div w:id="1513685635">
      <w:bodyDiv w:val="1"/>
      <w:marLeft w:val="0"/>
      <w:marRight w:val="0"/>
      <w:marTop w:val="0"/>
      <w:marBottom w:val="0"/>
      <w:divBdr>
        <w:top w:val="none" w:sz="0" w:space="0" w:color="auto"/>
        <w:left w:val="none" w:sz="0" w:space="0" w:color="auto"/>
        <w:bottom w:val="none" w:sz="0" w:space="0" w:color="auto"/>
        <w:right w:val="none" w:sz="0" w:space="0" w:color="auto"/>
      </w:divBdr>
      <w:divsChild>
        <w:div w:id="1113599822">
          <w:marLeft w:val="0"/>
          <w:marRight w:val="0"/>
          <w:marTop w:val="150"/>
          <w:marBottom w:val="75"/>
          <w:divBdr>
            <w:top w:val="none" w:sz="0" w:space="0" w:color="auto"/>
            <w:left w:val="none" w:sz="0" w:space="0" w:color="auto"/>
            <w:bottom w:val="none" w:sz="0" w:space="0" w:color="auto"/>
            <w:right w:val="none" w:sz="0" w:space="0" w:color="auto"/>
          </w:divBdr>
        </w:div>
      </w:divsChild>
    </w:div>
    <w:div w:id="1514881989">
      <w:bodyDiv w:val="1"/>
      <w:marLeft w:val="0"/>
      <w:marRight w:val="0"/>
      <w:marTop w:val="0"/>
      <w:marBottom w:val="0"/>
      <w:divBdr>
        <w:top w:val="none" w:sz="0" w:space="0" w:color="auto"/>
        <w:left w:val="none" w:sz="0" w:space="0" w:color="auto"/>
        <w:bottom w:val="none" w:sz="0" w:space="0" w:color="auto"/>
        <w:right w:val="none" w:sz="0" w:space="0" w:color="auto"/>
      </w:divBdr>
    </w:div>
    <w:div w:id="1524708527">
      <w:bodyDiv w:val="1"/>
      <w:marLeft w:val="0"/>
      <w:marRight w:val="0"/>
      <w:marTop w:val="0"/>
      <w:marBottom w:val="0"/>
      <w:divBdr>
        <w:top w:val="none" w:sz="0" w:space="0" w:color="auto"/>
        <w:left w:val="none" w:sz="0" w:space="0" w:color="auto"/>
        <w:bottom w:val="none" w:sz="0" w:space="0" w:color="auto"/>
        <w:right w:val="none" w:sz="0" w:space="0" w:color="auto"/>
      </w:divBdr>
    </w:div>
    <w:div w:id="1529180043">
      <w:bodyDiv w:val="1"/>
      <w:marLeft w:val="0"/>
      <w:marRight w:val="0"/>
      <w:marTop w:val="0"/>
      <w:marBottom w:val="0"/>
      <w:divBdr>
        <w:top w:val="none" w:sz="0" w:space="0" w:color="auto"/>
        <w:left w:val="none" w:sz="0" w:space="0" w:color="auto"/>
        <w:bottom w:val="none" w:sz="0" w:space="0" w:color="auto"/>
        <w:right w:val="none" w:sz="0" w:space="0" w:color="auto"/>
      </w:divBdr>
    </w:div>
    <w:div w:id="1539273445">
      <w:bodyDiv w:val="1"/>
      <w:marLeft w:val="0"/>
      <w:marRight w:val="0"/>
      <w:marTop w:val="0"/>
      <w:marBottom w:val="0"/>
      <w:divBdr>
        <w:top w:val="none" w:sz="0" w:space="0" w:color="auto"/>
        <w:left w:val="none" w:sz="0" w:space="0" w:color="auto"/>
        <w:bottom w:val="none" w:sz="0" w:space="0" w:color="auto"/>
        <w:right w:val="none" w:sz="0" w:space="0" w:color="auto"/>
      </w:divBdr>
      <w:divsChild>
        <w:div w:id="1623224634">
          <w:marLeft w:val="0"/>
          <w:marRight w:val="0"/>
          <w:marTop w:val="0"/>
          <w:marBottom w:val="0"/>
          <w:divBdr>
            <w:top w:val="none" w:sz="0" w:space="0" w:color="auto"/>
            <w:left w:val="none" w:sz="0" w:space="0" w:color="auto"/>
            <w:bottom w:val="none" w:sz="0" w:space="0" w:color="auto"/>
            <w:right w:val="none" w:sz="0" w:space="0" w:color="auto"/>
          </w:divBdr>
        </w:div>
      </w:divsChild>
    </w:div>
    <w:div w:id="1576280561">
      <w:bodyDiv w:val="1"/>
      <w:marLeft w:val="0"/>
      <w:marRight w:val="0"/>
      <w:marTop w:val="0"/>
      <w:marBottom w:val="0"/>
      <w:divBdr>
        <w:top w:val="none" w:sz="0" w:space="0" w:color="auto"/>
        <w:left w:val="none" w:sz="0" w:space="0" w:color="auto"/>
        <w:bottom w:val="none" w:sz="0" w:space="0" w:color="auto"/>
        <w:right w:val="none" w:sz="0" w:space="0" w:color="auto"/>
      </w:divBdr>
    </w:div>
    <w:div w:id="1596672141">
      <w:bodyDiv w:val="1"/>
      <w:marLeft w:val="0"/>
      <w:marRight w:val="0"/>
      <w:marTop w:val="0"/>
      <w:marBottom w:val="0"/>
      <w:divBdr>
        <w:top w:val="none" w:sz="0" w:space="0" w:color="auto"/>
        <w:left w:val="none" w:sz="0" w:space="0" w:color="auto"/>
        <w:bottom w:val="none" w:sz="0" w:space="0" w:color="auto"/>
        <w:right w:val="none" w:sz="0" w:space="0" w:color="auto"/>
      </w:divBdr>
      <w:divsChild>
        <w:div w:id="295109218">
          <w:marLeft w:val="0"/>
          <w:marRight w:val="497"/>
          <w:marTop w:val="183"/>
          <w:marBottom w:val="0"/>
          <w:divBdr>
            <w:top w:val="none" w:sz="0" w:space="0" w:color="auto"/>
            <w:left w:val="none" w:sz="0" w:space="0" w:color="auto"/>
            <w:bottom w:val="none" w:sz="0" w:space="0" w:color="auto"/>
            <w:right w:val="none" w:sz="0" w:space="0" w:color="auto"/>
          </w:divBdr>
        </w:div>
      </w:divsChild>
    </w:div>
    <w:div w:id="1603685219">
      <w:bodyDiv w:val="1"/>
      <w:marLeft w:val="0"/>
      <w:marRight w:val="0"/>
      <w:marTop w:val="0"/>
      <w:marBottom w:val="0"/>
      <w:divBdr>
        <w:top w:val="none" w:sz="0" w:space="0" w:color="auto"/>
        <w:left w:val="none" w:sz="0" w:space="0" w:color="auto"/>
        <w:bottom w:val="none" w:sz="0" w:space="0" w:color="auto"/>
        <w:right w:val="none" w:sz="0" w:space="0" w:color="auto"/>
      </w:divBdr>
    </w:div>
    <w:div w:id="1609119189">
      <w:bodyDiv w:val="1"/>
      <w:marLeft w:val="0"/>
      <w:marRight w:val="0"/>
      <w:marTop w:val="0"/>
      <w:marBottom w:val="0"/>
      <w:divBdr>
        <w:top w:val="none" w:sz="0" w:space="0" w:color="auto"/>
        <w:left w:val="none" w:sz="0" w:space="0" w:color="auto"/>
        <w:bottom w:val="none" w:sz="0" w:space="0" w:color="auto"/>
        <w:right w:val="none" w:sz="0" w:space="0" w:color="auto"/>
      </w:divBdr>
      <w:divsChild>
        <w:div w:id="1492402433">
          <w:marLeft w:val="0"/>
          <w:marRight w:val="0"/>
          <w:marTop w:val="0"/>
          <w:marBottom w:val="0"/>
          <w:divBdr>
            <w:top w:val="none" w:sz="0" w:space="0" w:color="auto"/>
            <w:left w:val="none" w:sz="0" w:space="0" w:color="auto"/>
            <w:bottom w:val="none" w:sz="0" w:space="0" w:color="auto"/>
            <w:right w:val="none" w:sz="0" w:space="0" w:color="auto"/>
          </w:divBdr>
        </w:div>
      </w:divsChild>
    </w:div>
    <w:div w:id="1613898754">
      <w:bodyDiv w:val="1"/>
      <w:marLeft w:val="0"/>
      <w:marRight w:val="0"/>
      <w:marTop w:val="0"/>
      <w:marBottom w:val="0"/>
      <w:divBdr>
        <w:top w:val="none" w:sz="0" w:space="0" w:color="auto"/>
        <w:left w:val="none" w:sz="0" w:space="0" w:color="auto"/>
        <w:bottom w:val="none" w:sz="0" w:space="0" w:color="auto"/>
        <w:right w:val="none" w:sz="0" w:space="0" w:color="auto"/>
      </w:divBdr>
    </w:div>
    <w:div w:id="1614096633">
      <w:bodyDiv w:val="1"/>
      <w:marLeft w:val="0"/>
      <w:marRight w:val="0"/>
      <w:marTop w:val="0"/>
      <w:marBottom w:val="0"/>
      <w:divBdr>
        <w:top w:val="none" w:sz="0" w:space="0" w:color="auto"/>
        <w:left w:val="none" w:sz="0" w:space="0" w:color="auto"/>
        <w:bottom w:val="none" w:sz="0" w:space="0" w:color="auto"/>
        <w:right w:val="none" w:sz="0" w:space="0" w:color="auto"/>
      </w:divBdr>
    </w:div>
    <w:div w:id="1652832763">
      <w:bodyDiv w:val="1"/>
      <w:marLeft w:val="0"/>
      <w:marRight w:val="0"/>
      <w:marTop w:val="0"/>
      <w:marBottom w:val="0"/>
      <w:divBdr>
        <w:top w:val="none" w:sz="0" w:space="0" w:color="auto"/>
        <w:left w:val="none" w:sz="0" w:space="0" w:color="auto"/>
        <w:bottom w:val="none" w:sz="0" w:space="0" w:color="auto"/>
        <w:right w:val="none" w:sz="0" w:space="0" w:color="auto"/>
      </w:divBdr>
    </w:div>
    <w:div w:id="1670717966">
      <w:bodyDiv w:val="1"/>
      <w:marLeft w:val="0"/>
      <w:marRight w:val="0"/>
      <w:marTop w:val="0"/>
      <w:marBottom w:val="0"/>
      <w:divBdr>
        <w:top w:val="none" w:sz="0" w:space="0" w:color="auto"/>
        <w:left w:val="none" w:sz="0" w:space="0" w:color="auto"/>
        <w:bottom w:val="none" w:sz="0" w:space="0" w:color="auto"/>
        <w:right w:val="none" w:sz="0" w:space="0" w:color="auto"/>
      </w:divBdr>
      <w:divsChild>
        <w:div w:id="818033573">
          <w:marLeft w:val="0"/>
          <w:marRight w:val="0"/>
          <w:marTop w:val="0"/>
          <w:marBottom w:val="0"/>
          <w:divBdr>
            <w:top w:val="none" w:sz="0" w:space="0" w:color="auto"/>
            <w:left w:val="none" w:sz="0" w:space="0" w:color="auto"/>
            <w:bottom w:val="none" w:sz="0" w:space="0" w:color="auto"/>
            <w:right w:val="none" w:sz="0" w:space="0" w:color="auto"/>
          </w:divBdr>
          <w:divsChild>
            <w:div w:id="2070296856">
              <w:marLeft w:val="0"/>
              <w:marRight w:val="286"/>
              <w:marTop w:val="0"/>
              <w:marBottom w:val="0"/>
              <w:divBdr>
                <w:top w:val="none" w:sz="0" w:space="0" w:color="auto"/>
                <w:left w:val="none" w:sz="0" w:space="0" w:color="auto"/>
                <w:bottom w:val="none" w:sz="0" w:space="0" w:color="auto"/>
                <w:right w:val="none" w:sz="0" w:space="0" w:color="auto"/>
              </w:divBdr>
            </w:div>
          </w:divsChild>
        </w:div>
      </w:divsChild>
    </w:div>
    <w:div w:id="1698391105">
      <w:bodyDiv w:val="1"/>
      <w:marLeft w:val="0"/>
      <w:marRight w:val="0"/>
      <w:marTop w:val="0"/>
      <w:marBottom w:val="0"/>
      <w:divBdr>
        <w:top w:val="none" w:sz="0" w:space="0" w:color="auto"/>
        <w:left w:val="none" w:sz="0" w:space="0" w:color="auto"/>
        <w:bottom w:val="none" w:sz="0" w:space="0" w:color="auto"/>
        <w:right w:val="none" w:sz="0" w:space="0" w:color="auto"/>
      </w:divBdr>
      <w:divsChild>
        <w:div w:id="1685355311">
          <w:marLeft w:val="0"/>
          <w:marRight w:val="0"/>
          <w:marTop w:val="150"/>
          <w:marBottom w:val="75"/>
          <w:divBdr>
            <w:top w:val="none" w:sz="0" w:space="0" w:color="auto"/>
            <w:left w:val="none" w:sz="0" w:space="0" w:color="auto"/>
            <w:bottom w:val="none" w:sz="0" w:space="0" w:color="auto"/>
            <w:right w:val="none" w:sz="0" w:space="0" w:color="auto"/>
          </w:divBdr>
        </w:div>
      </w:divsChild>
    </w:div>
    <w:div w:id="1705400645">
      <w:bodyDiv w:val="1"/>
      <w:marLeft w:val="0"/>
      <w:marRight w:val="0"/>
      <w:marTop w:val="0"/>
      <w:marBottom w:val="0"/>
      <w:divBdr>
        <w:top w:val="none" w:sz="0" w:space="0" w:color="auto"/>
        <w:left w:val="none" w:sz="0" w:space="0" w:color="auto"/>
        <w:bottom w:val="none" w:sz="0" w:space="0" w:color="auto"/>
        <w:right w:val="none" w:sz="0" w:space="0" w:color="auto"/>
      </w:divBdr>
    </w:div>
    <w:div w:id="1724527062">
      <w:bodyDiv w:val="1"/>
      <w:marLeft w:val="0"/>
      <w:marRight w:val="0"/>
      <w:marTop w:val="0"/>
      <w:marBottom w:val="0"/>
      <w:divBdr>
        <w:top w:val="none" w:sz="0" w:space="0" w:color="auto"/>
        <w:left w:val="none" w:sz="0" w:space="0" w:color="auto"/>
        <w:bottom w:val="none" w:sz="0" w:space="0" w:color="auto"/>
        <w:right w:val="none" w:sz="0" w:space="0" w:color="auto"/>
      </w:divBdr>
    </w:div>
    <w:div w:id="1732073511">
      <w:bodyDiv w:val="1"/>
      <w:marLeft w:val="0"/>
      <w:marRight w:val="0"/>
      <w:marTop w:val="0"/>
      <w:marBottom w:val="0"/>
      <w:divBdr>
        <w:top w:val="none" w:sz="0" w:space="0" w:color="auto"/>
        <w:left w:val="none" w:sz="0" w:space="0" w:color="auto"/>
        <w:bottom w:val="none" w:sz="0" w:space="0" w:color="auto"/>
        <w:right w:val="none" w:sz="0" w:space="0" w:color="auto"/>
      </w:divBdr>
      <w:divsChild>
        <w:div w:id="1034307113">
          <w:marLeft w:val="0"/>
          <w:marRight w:val="285"/>
          <w:marTop w:val="0"/>
          <w:marBottom w:val="0"/>
          <w:divBdr>
            <w:top w:val="none" w:sz="0" w:space="0" w:color="auto"/>
            <w:left w:val="none" w:sz="0" w:space="0" w:color="auto"/>
            <w:bottom w:val="none" w:sz="0" w:space="0" w:color="auto"/>
            <w:right w:val="none" w:sz="0" w:space="0" w:color="auto"/>
          </w:divBdr>
        </w:div>
      </w:divsChild>
    </w:div>
    <w:div w:id="1744644941">
      <w:bodyDiv w:val="1"/>
      <w:marLeft w:val="0"/>
      <w:marRight w:val="0"/>
      <w:marTop w:val="0"/>
      <w:marBottom w:val="0"/>
      <w:divBdr>
        <w:top w:val="none" w:sz="0" w:space="0" w:color="auto"/>
        <w:left w:val="none" w:sz="0" w:space="0" w:color="auto"/>
        <w:bottom w:val="none" w:sz="0" w:space="0" w:color="auto"/>
        <w:right w:val="none" w:sz="0" w:space="0" w:color="auto"/>
      </w:divBdr>
    </w:div>
    <w:div w:id="1756394276">
      <w:bodyDiv w:val="1"/>
      <w:marLeft w:val="0"/>
      <w:marRight w:val="0"/>
      <w:marTop w:val="0"/>
      <w:marBottom w:val="0"/>
      <w:divBdr>
        <w:top w:val="none" w:sz="0" w:space="0" w:color="auto"/>
        <w:left w:val="none" w:sz="0" w:space="0" w:color="auto"/>
        <w:bottom w:val="none" w:sz="0" w:space="0" w:color="auto"/>
        <w:right w:val="none" w:sz="0" w:space="0" w:color="auto"/>
      </w:divBdr>
      <w:divsChild>
        <w:div w:id="2094275170">
          <w:marLeft w:val="0"/>
          <w:marRight w:val="0"/>
          <w:marTop w:val="0"/>
          <w:marBottom w:val="0"/>
          <w:divBdr>
            <w:top w:val="none" w:sz="0" w:space="0" w:color="auto"/>
            <w:left w:val="none" w:sz="0" w:space="0" w:color="auto"/>
            <w:bottom w:val="none" w:sz="0" w:space="0" w:color="auto"/>
            <w:right w:val="none" w:sz="0" w:space="0" w:color="auto"/>
          </w:divBdr>
          <w:divsChild>
            <w:div w:id="205156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945477">
      <w:bodyDiv w:val="1"/>
      <w:marLeft w:val="0"/>
      <w:marRight w:val="0"/>
      <w:marTop w:val="0"/>
      <w:marBottom w:val="0"/>
      <w:divBdr>
        <w:top w:val="none" w:sz="0" w:space="0" w:color="auto"/>
        <w:left w:val="none" w:sz="0" w:space="0" w:color="auto"/>
        <w:bottom w:val="none" w:sz="0" w:space="0" w:color="auto"/>
        <w:right w:val="none" w:sz="0" w:space="0" w:color="auto"/>
      </w:divBdr>
    </w:div>
    <w:div w:id="1786924213">
      <w:bodyDiv w:val="1"/>
      <w:marLeft w:val="0"/>
      <w:marRight w:val="0"/>
      <w:marTop w:val="0"/>
      <w:marBottom w:val="0"/>
      <w:divBdr>
        <w:top w:val="none" w:sz="0" w:space="0" w:color="auto"/>
        <w:left w:val="none" w:sz="0" w:space="0" w:color="auto"/>
        <w:bottom w:val="none" w:sz="0" w:space="0" w:color="auto"/>
        <w:right w:val="none" w:sz="0" w:space="0" w:color="auto"/>
      </w:divBdr>
    </w:div>
    <w:div w:id="1791361617">
      <w:bodyDiv w:val="1"/>
      <w:marLeft w:val="0"/>
      <w:marRight w:val="0"/>
      <w:marTop w:val="0"/>
      <w:marBottom w:val="0"/>
      <w:divBdr>
        <w:top w:val="none" w:sz="0" w:space="0" w:color="auto"/>
        <w:left w:val="none" w:sz="0" w:space="0" w:color="auto"/>
        <w:bottom w:val="none" w:sz="0" w:space="0" w:color="auto"/>
        <w:right w:val="none" w:sz="0" w:space="0" w:color="auto"/>
      </w:divBdr>
    </w:div>
    <w:div w:id="1794253364">
      <w:bodyDiv w:val="1"/>
      <w:marLeft w:val="0"/>
      <w:marRight w:val="0"/>
      <w:marTop w:val="0"/>
      <w:marBottom w:val="0"/>
      <w:divBdr>
        <w:top w:val="none" w:sz="0" w:space="0" w:color="auto"/>
        <w:left w:val="none" w:sz="0" w:space="0" w:color="auto"/>
        <w:bottom w:val="none" w:sz="0" w:space="0" w:color="auto"/>
        <w:right w:val="none" w:sz="0" w:space="0" w:color="auto"/>
      </w:divBdr>
    </w:div>
    <w:div w:id="1817338778">
      <w:bodyDiv w:val="1"/>
      <w:marLeft w:val="0"/>
      <w:marRight w:val="0"/>
      <w:marTop w:val="0"/>
      <w:marBottom w:val="0"/>
      <w:divBdr>
        <w:top w:val="none" w:sz="0" w:space="0" w:color="auto"/>
        <w:left w:val="none" w:sz="0" w:space="0" w:color="auto"/>
        <w:bottom w:val="none" w:sz="0" w:space="0" w:color="auto"/>
        <w:right w:val="none" w:sz="0" w:space="0" w:color="auto"/>
      </w:divBdr>
    </w:div>
    <w:div w:id="1824734116">
      <w:bodyDiv w:val="1"/>
      <w:marLeft w:val="0"/>
      <w:marRight w:val="0"/>
      <w:marTop w:val="0"/>
      <w:marBottom w:val="0"/>
      <w:divBdr>
        <w:top w:val="none" w:sz="0" w:space="0" w:color="auto"/>
        <w:left w:val="none" w:sz="0" w:space="0" w:color="auto"/>
        <w:bottom w:val="none" w:sz="0" w:space="0" w:color="auto"/>
        <w:right w:val="none" w:sz="0" w:space="0" w:color="auto"/>
      </w:divBdr>
    </w:div>
    <w:div w:id="1832526823">
      <w:bodyDiv w:val="1"/>
      <w:marLeft w:val="0"/>
      <w:marRight w:val="0"/>
      <w:marTop w:val="0"/>
      <w:marBottom w:val="0"/>
      <w:divBdr>
        <w:top w:val="none" w:sz="0" w:space="0" w:color="auto"/>
        <w:left w:val="none" w:sz="0" w:space="0" w:color="auto"/>
        <w:bottom w:val="none" w:sz="0" w:space="0" w:color="auto"/>
        <w:right w:val="none" w:sz="0" w:space="0" w:color="auto"/>
      </w:divBdr>
      <w:divsChild>
        <w:div w:id="877205031">
          <w:marLeft w:val="0"/>
          <w:marRight w:val="0"/>
          <w:marTop w:val="150"/>
          <w:marBottom w:val="75"/>
          <w:divBdr>
            <w:top w:val="none" w:sz="0" w:space="0" w:color="auto"/>
            <w:left w:val="none" w:sz="0" w:space="0" w:color="auto"/>
            <w:bottom w:val="none" w:sz="0" w:space="0" w:color="auto"/>
            <w:right w:val="none" w:sz="0" w:space="0" w:color="auto"/>
          </w:divBdr>
        </w:div>
      </w:divsChild>
    </w:div>
    <w:div w:id="1838766589">
      <w:bodyDiv w:val="1"/>
      <w:marLeft w:val="0"/>
      <w:marRight w:val="0"/>
      <w:marTop w:val="0"/>
      <w:marBottom w:val="0"/>
      <w:divBdr>
        <w:top w:val="none" w:sz="0" w:space="0" w:color="auto"/>
        <w:left w:val="none" w:sz="0" w:space="0" w:color="auto"/>
        <w:bottom w:val="none" w:sz="0" w:space="0" w:color="auto"/>
        <w:right w:val="none" w:sz="0" w:space="0" w:color="auto"/>
      </w:divBdr>
    </w:div>
    <w:div w:id="1857764042">
      <w:bodyDiv w:val="1"/>
      <w:marLeft w:val="0"/>
      <w:marRight w:val="0"/>
      <w:marTop w:val="0"/>
      <w:marBottom w:val="0"/>
      <w:divBdr>
        <w:top w:val="none" w:sz="0" w:space="0" w:color="auto"/>
        <w:left w:val="none" w:sz="0" w:space="0" w:color="auto"/>
        <w:bottom w:val="none" w:sz="0" w:space="0" w:color="auto"/>
        <w:right w:val="none" w:sz="0" w:space="0" w:color="auto"/>
      </w:divBdr>
      <w:divsChild>
        <w:div w:id="783236854">
          <w:marLeft w:val="0"/>
          <w:marRight w:val="0"/>
          <w:marTop w:val="0"/>
          <w:marBottom w:val="0"/>
          <w:divBdr>
            <w:top w:val="none" w:sz="0" w:space="0" w:color="auto"/>
            <w:left w:val="none" w:sz="0" w:space="0" w:color="auto"/>
            <w:bottom w:val="none" w:sz="0" w:space="0" w:color="auto"/>
            <w:right w:val="none" w:sz="0" w:space="0" w:color="auto"/>
          </w:divBdr>
          <w:divsChild>
            <w:div w:id="116386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847465">
      <w:bodyDiv w:val="1"/>
      <w:marLeft w:val="0"/>
      <w:marRight w:val="0"/>
      <w:marTop w:val="0"/>
      <w:marBottom w:val="0"/>
      <w:divBdr>
        <w:top w:val="none" w:sz="0" w:space="0" w:color="auto"/>
        <w:left w:val="none" w:sz="0" w:space="0" w:color="auto"/>
        <w:bottom w:val="none" w:sz="0" w:space="0" w:color="auto"/>
        <w:right w:val="none" w:sz="0" w:space="0" w:color="auto"/>
      </w:divBdr>
    </w:div>
    <w:div w:id="1911577078">
      <w:bodyDiv w:val="1"/>
      <w:marLeft w:val="0"/>
      <w:marRight w:val="0"/>
      <w:marTop w:val="0"/>
      <w:marBottom w:val="0"/>
      <w:divBdr>
        <w:top w:val="none" w:sz="0" w:space="0" w:color="auto"/>
        <w:left w:val="none" w:sz="0" w:space="0" w:color="auto"/>
        <w:bottom w:val="none" w:sz="0" w:space="0" w:color="auto"/>
        <w:right w:val="none" w:sz="0" w:space="0" w:color="auto"/>
      </w:divBdr>
      <w:divsChild>
        <w:div w:id="429159071">
          <w:marLeft w:val="0"/>
          <w:marRight w:val="0"/>
          <w:marTop w:val="0"/>
          <w:marBottom w:val="0"/>
          <w:divBdr>
            <w:top w:val="none" w:sz="0" w:space="0" w:color="auto"/>
            <w:left w:val="none" w:sz="0" w:space="0" w:color="auto"/>
            <w:bottom w:val="none" w:sz="0" w:space="0" w:color="auto"/>
            <w:right w:val="none" w:sz="0" w:space="0" w:color="auto"/>
          </w:divBdr>
        </w:div>
        <w:div w:id="1757559510">
          <w:marLeft w:val="0"/>
          <w:marRight w:val="0"/>
          <w:marTop w:val="0"/>
          <w:marBottom w:val="0"/>
          <w:divBdr>
            <w:top w:val="none" w:sz="0" w:space="0" w:color="auto"/>
            <w:left w:val="none" w:sz="0" w:space="0" w:color="auto"/>
            <w:bottom w:val="none" w:sz="0" w:space="0" w:color="auto"/>
            <w:right w:val="none" w:sz="0" w:space="0" w:color="auto"/>
          </w:divBdr>
        </w:div>
        <w:div w:id="1001617067">
          <w:marLeft w:val="0"/>
          <w:marRight w:val="0"/>
          <w:marTop w:val="0"/>
          <w:marBottom w:val="0"/>
          <w:divBdr>
            <w:top w:val="none" w:sz="0" w:space="0" w:color="auto"/>
            <w:left w:val="none" w:sz="0" w:space="0" w:color="auto"/>
            <w:bottom w:val="none" w:sz="0" w:space="0" w:color="auto"/>
            <w:right w:val="none" w:sz="0" w:space="0" w:color="auto"/>
          </w:divBdr>
        </w:div>
        <w:div w:id="631330070">
          <w:marLeft w:val="0"/>
          <w:marRight w:val="0"/>
          <w:marTop w:val="0"/>
          <w:marBottom w:val="0"/>
          <w:divBdr>
            <w:top w:val="none" w:sz="0" w:space="0" w:color="auto"/>
            <w:left w:val="none" w:sz="0" w:space="0" w:color="auto"/>
            <w:bottom w:val="none" w:sz="0" w:space="0" w:color="auto"/>
            <w:right w:val="none" w:sz="0" w:space="0" w:color="auto"/>
          </w:divBdr>
        </w:div>
        <w:div w:id="1346711210">
          <w:marLeft w:val="0"/>
          <w:marRight w:val="0"/>
          <w:marTop w:val="0"/>
          <w:marBottom w:val="0"/>
          <w:divBdr>
            <w:top w:val="none" w:sz="0" w:space="0" w:color="auto"/>
            <w:left w:val="none" w:sz="0" w:space="0" w:color="auto"/>
            <w:bottom w:val="none" w:sz="0" w:space="0" w:color="auto"/>
            <w:right w:val="none" w:sz="0" w:space="0" w:color="auto"/>
          </w:divBdr>
        </w:div>
        <w:div w:id="1279215240">
          <w:marLeft w:val="0"/>
          <w:marRight w:val="0"/>
          <w:marTop w:val="0"/>
          <w:marBottom w:val="0"/>
          <w:divBdr>
            <w:top w:val="none" w:sz="0" w:space="0" w:color="auto"/>
            <w:left w:val="none" w:sz="0" w:space="0" w:color="auto"/>
            <w:bottom w:val="none" w:sz="0" w:space="0" w:color="auto"/>
            <w:right w:val="none" w:sz="0" w:space="0" w:color="auto"/>
          </w:divBdr>
        </w:div>
      </w:divsChild>
    </w:div>
    <w:div w:id="1912229279">
      <w:bodyDiv w:val="1"/>
      <w:marLeft w:val="0"/>
      <w:marRight w:val="0"/>
      <w:marTop w:val="0"/>
      <w:marBottom w:val="0"/>
      <w:divBdr>
        <w:top w:val="none" w:sz="0" w:space="0" w:color="auto"/>
        <w:left w:val="none" w:sz="0" w:space="0" w:color="auto"/>
        <w:bottom w:val="none" w:sz="0" w:space="0" w:color="auto"/>
        <w:right w:val="none" w:sz="0" w:space="0" w:color="auto"/>
      </w:divBdr>
      <w:divsChild>
        <w:div w:id="1457523549">
          <w:marLeft w:val="0"/>
          <w:marRight w:val="0"/>
          <w:marTop w:val="150"/>
          <w:marBottom w:val="75"/>
          <w:divBdr>
            <w:top w:val="none" w:sz="0" w:space="0" w:color="auto"/>
            <w:left w:val="none" w:sz="0" w:space="0" w:color="auto"/>
            <w:bottom w:val="none" w:sz="0" w:space="0" w:color="auto"/>
            <w:right w:val="none" w:sz="0" w:space="0" w:color="auto"/>
          </w:divBdr>
        </w:div>
      </w:divsChild>
    </w:div>
    <w:div w:id="1915427307">
      <w:bodyDiv w:val="1"/>
      <w:marLeft w:val="0"/>
      <w:marRight w:val="0"/>
      <w:marTop w:val="0"/>
      <w:marBottom w:val="0"/>
      <w:divBdr>
        <w:top w:val="none" w:sz="0" w:space="0" w:color="auto"/>
        <w:left w:val="none" w:sz="0" w:space="0" w:color="auto"/>
        <w:bottom w:val="none" w:sz="0" w:space="0" w:color="auto"/>
        <w:right w:val="none" w:sz="0" w:space="0" w:color="auto"/>
      </w:divBdr>
    </w:div>
    <w:div w:id="1918320565">
      <w:bodyDiv w:val="1"/>
      <w:marLeft w:val="0"/>
      <w:marRight w:val="0"/>
      <w:marTop w:val="0"/>
      <w:marBottom w:val="0"/>
      <w:divBdr>
        <w:top w:val="none" w:sz="0" w:space="0" w:color="auto"/>
        <w:left w:val="none" w:sz="0" w:space="0" w:color="auto"/>
        <w:bottom w:val="none" w:sz="0" w:space="0" w:color="auto"/>
        <w:right w:val="none" w:sz="0" w:space="0" w:color="auto"/>
      </w:divBdr>
    </w:div>
    <w:div w:id="1927380942">
      <w:bodyDiv w:val="1"/>
      <w:marLeft w:val="0"/>
      <w:marRight w:val="0"/>
      <w:marTop w:val="0"/>
      <w:marBottom w:val="0"/>
      <w:divBdr>
        <w:top w:val="none" w:sz="0" w:space="0" w:color="auto"/>
        <w:left w:val="none" w:sz="0" w:space="0" w:color="auto"/>
        <w:bottom w:val="none" w:sz="0" w:space="0" w:color="auto"/>
        <w:right w:val="none" w:sz="0" w:space="0" w:color="auto"/>
      </w:divBdr>
    </w:div>
    <w:div w:id="1930698927">
      <w:bodyDiv w:val="1"/>
      <w:marLeft w:val="0"/>
      <w:marRight w:val="0"/>
      <w:marTop w:val="0"/>
      <w:marBottom w:val="0"/>
      <w:divBdr>
        <w:top w:val="none" w:sz="0" w:space="0" w:color="auto"/>
        <w:left w:val="none" w:sz="0" w:space="0" w:color="auto"/>
        <w:bottom w:val="none" w:sz="0" w:space="0" w:color="auto"/>
        <w:right w:val="none" w:sz="0" w:space="0" w:color="auto"/>
      </w:divBdr>
    </w:div>
    <w:div w:id="1937790550">
      <w:bodyDiv w:val="1"/>
      <w:marLeft w:val="0"/>
      <w:marRight w:val="0"/>
      <w:marTop w:val="0"/>
      <w:marBottom w:val="0"/>
      <w:divBdr>
        <w:top w:val="none" w:sz="0" w:space="0" w:color="auto"/>
        <w:left w:val="none" w:sz="0" w:space="0" w:color="auto"/>
        <w:bottom w:val="none" w:sz="0" w:space="0" w:color="auto"/>
        <w:right w:val="none" w:sz="0" w:space="0" w:color="auto"/>
      </w:divBdr>
    </w:div>
    <w:div w:id="1967078051">
      <w:bodyDiv w:val="1"/>
      <w:marLeft w:val="0"/>
      <w:marRight w:val="0"/>
      <w:marTop w:val="0"/>
      <w:marBottom w:val="0"/>
      <w:divBdr>
        <w:top w:val="none" w:sz="0" w:space="0" w:color="auto"/>
        <w:left w:val="none" w:sz="0" w:space="0" w:color="auto"/>
        <w:bottom w:val="none" w:sz="0" w:space="0" w:color="auto"/>
        <w:right w:val="none" w:sz="0" w:space="0" w:color="auto"/>
      </w:divBdr>
    </w:div>
    <w:div w:id="1970283675">
      <w:bodyDiv w:val="1"/>
      <w:marLeft w:val="0"/>
      <w:marRight w:val="0"/>
      <w:marTop w:val="0"/>
      <w:marBottom w:val="0"/>
      <w:divBdr>
        <w:top w:val="none" w:sz="0" w:space="0" w:color="auto"/>
        <w:left w:val="none" w:sz="0" w:space="0" w:color="auto"/>
        <w:bottom w:val="none" w:sz="0" w:space="0" w:color="auto"/>
        <w:right w:val="none" w:sz="0" w:space="0" w:color="auto"/>
      </w:divBdr>
    </w:div>
    <w:div w:id="2003580851">
      <w:bodyDiv w:val="1"/>
      <w:marLeft w:val="0"/>
      <w:marRight w:val="0"/>
      <w:marTop w:val="0"/>
      <w:marBottom w:val="0"/>
      <w:divBdr>
        <w:top w:val="none" w:sz="0" w:space="0" w:color="auto"/>
        <w:left w:val="none" w:sz="0" w:space="0" w:color="auto"/>
        <w:bottom w:val="none" w:sz="0" w:space="0" w:color="auto"/>
        <w:right w:val="none" w:sz="0" w:space="0" w:color="auto"/>
      </w:divBdr>
    </w:div>
    <w:div w:id="2064982470">
      <w:bodyDiv w:val="1"/>
      <w:marLeft w:val="0"/>
      <w:marRight w:val="0"/>
      <w:marTop w:val="0"/>
      <w:marBottom w:val="0"/>
      <w:divBdr>
        <w:top w:val="none" w:sz="0" w:space="0" w:color="auto"/>
        <w:left w:val="none" w:sz="0" w:space="0" w:color="auto"/>
        <w:bottom w:val="none" w:sz="0" w:space="0" w:color="auto"/>
        <w:right w:val="none" w:sz="0" w:space="0" w:color="auto"/>
      </w:divBdr>
    </w:div>
    <w:div w:id="2092314622">
      <w:bodyDiv w:val="1"/>
      <w:marLeft w:val="0"/>
      <w:marRight w:val="0"/>
      <w:marTop w:val="0"/>
      <w:marBottom w:val="0"/>
      <w:divBdr>
        <w:top w:val="none" w:sz="0" w:space="0" w:color="auto"/>
        <w:left w:val="none" w:sz="0" w:space="0" w:color="auto"/>
        <w:bottom w:val="none" w:sz="0" w:space="0" w:color="auto"/>
        <w:right w:val="none" w:sz="0" w:space="0" w:color="auto"/>
      </w:divBdr>
      <w:divsChild>
        <w:div w:id="1154564334">
          <w:marLeft w:val="0"/>
          <w:marRight w:val="0"/>
          <w:marTop w:val="0"/>
          <w:marBottom w:val="0"/>
          <w:divBdr>
            <w:top w:val="none" w:sz="0" w:space="0" w:color="auto"/>
            <w:left w:val="none" w:sz="0" w:space="0" w:color="auto"/>
            <w:bottom w:val="none" w:sz="0" w:space="0" w:color="auto"/>
            <w:right w:val="none" w:sz="0" w:space="0" w:color="auto"/>
          </w:divBdr>
        </w:div>
      </w:divsChild>
    </w:div>
    <w:div w:id="2094932479">
      <w:bodyDiv w:val="1"/>
      <w:marLeft w:val="0"/>
      <w:marRight w:val="0"/>
      <w:marTop w:val="0"/>
      <w:marBottom w:val="0"/>
      <w:divBdr>
        <w:top w:val="none" w:sz="0" w:space="0" w:color="auto"/>
        <w:left w:val="none" w:sz="0" w:space="0" w:color="auto"/>
        <w:bottom w:val="none" w:sz="0" w:space="0" w:color="auto"/>
        <w:right w:val="none" w:sz="0" w:space="0" w:color="auto"/>
      </w:divBdr>
      <w:divsChild>
        <w:div w:id="1234126856">
          <w:marLeft w:val="0"/>
          <w:marRight w:val="0"/>
          <w:marTop w:val="150"/>
          <w:marBottom w:val="75"/>
          <w:divBdr>
            <w:top w:val="none" w:sz="0" w:space="0" w:color="auto"/>
            <w:left w:val="none" w:sz="0" w:space="0" w:color="auto"/>
            <w:bottom w:val="none" w:sz="0" w:space="0" w:color="auto"/>
            <w:right w:val="none" w:sz="0" w:space="0" w:color="auto"/>
          </w:divBdr>
        </w:div>
      </w:divsChild>
    </w:div>
    <w:div w:id="2112167529">
      <w:bodyDiv w:val="1"/>
      <w:marLeft w:val="0"/>
      <w:marRight w:val="0"/>
      <w:marTop w:val="0"/>
      <w:marBottom w:val="0"/>
      <w:divBdr>
        <w:top w:val="none" w:sz="0" w:space="0" w:color="auto"/>
        <w:left w:val="none" w:sz="0" w:space="0" w:color="auto"/>
        <w:bottom w:val="none" w:sz="0" w:space="0" w:color="auto"/>
        <w:right w:val="none" w:sz="0" w:space="0" w:color="auto"/>
      </w:divBdr>
      <w:divsChild>
        <w:div w:id="631712227">
          <w:marLeft w:val="0"/>
          <w:marRight w:val="0"/>
          <w:marTop w:val="150"/>
          <w:marBottom w:val="75"/>
          <w:divBdr>
            <w:top w:val="none" w:sz="0" w:space="0" w:color="auto"/>
            <w:left w:val="none" w:sz="0" w:space="0" w:color="auto"/>
            <w:bottom w:val="none" w:sz="0" w:space="0" w:color="auto"/>
            <w:right w:val="none" w:sz="0" w:space="0" w:color="auto"/>
          </w:divBdr>
        </w:div>
      </w:divsChild>
    </w:div>
    <w:div w:id="2113937810">
      <w:bodyDiv w:val="1"/>
      <w:marLeft w:val="0"/>
      <w:marRight w:val="0"/>
      <w:marTop w:val="0"/>
      <w:marBottom w:val="0"/>
      <w:divBdr>
        <w:top w:val="none" w:sz="0" w:space="0" w:color="auto"/>
        <w:left w:val="none" w:sz="0" w:space="0" w:color="auto"/>
        <w:bottom w:val="none" w:sz="0" w:space="0" w:color="auto"/>
        <w:right w:val="none" w:sz="0" w:space="0" w:color="auto"/>
      </w:divBdr>
      <w:divsChild>
        <w:div w:id="1747217279">
          <w:marLeft w:val="300"/>
          <w:marRight w:val="388"/>
          <w:marTop w:val="3"/>
          <w:marBottom w:val="0"/>
          <w:divBdr>
            <w:top w:val="none" w:sz="0" w:space="0" w:color="auto"/>
            <w:left w:val="none" w:sz="0" w:space="0" w:color="auto"/>
            <w:bottom w:val="none" w:sz="0" w:space="0" w:color="auto"/>
            <w:right w:val="none" w:sz="0" w:space="0" w:color="auto"/>
          </w:divBdr>
        </w:div>
        <w:div w:id="440031575">
          <w:marLeft w:val="674"/>
          <w:marRight w:val="895"/>
          <w:marTop w:val="0"/>
          <w:marBottom w:val="0"/>
          <w:divBdr>
            <w:top w:val="none" w:sz="0" w:space="0" w:color="auto"/>
            <w:left w:val="none" w:sz="0" w:space="0" w:color="auto"/>
            <w:bottom w:val="none" w:sz="0" w:space="0" w:color="auto"/>
            <w:right w:val="none" w:sz="0" w:space="0" w:color="auto"/>
          </w:divBdr>
        </w:div>
      </w:divsChild>
    </w:div>
    <w:div w:id="2125493455">
      <w:bodyDiv w:val="1"/>
      <w:marLeft w:val="0"/>
      <w:marRight w:val="0"/>
      <w:marTop w:val="0"/>
      <w:marBottom w:val="0"/>
      <w:divBdr>
        <w:top w:val="none" w:sz="0" w:space="0" w:color="auto"/>
        <w:left w:val="none" w:sz="0" w:space="0" w:color="auto"/>
        <w:bottom w:val="none" w:sz="0" w:space="0" w:color="auto"/>
        <w:right w:val="none" w:sz="0" w:space="0" w:color="auto"/>
      </w:divBdr>
    </w:div>
    <w:div w:id="2130003852">
      <w:bodyDiv w:val="1"/>
      <w:marLeft w:val="0"/>
      <w:marRight w:val="0"/>
      <w:marTop w:val="0"/>
      <w:marBottom w:val="0"/>
      <w:divBdr>
        <w:top w:val="none" w:sz="0" w:space="0" w:color="auto"/>
        <w:left w:val="none" w:sz="0" w:space="0" w:color="auto"/>
        <w:bottom w:val="none" w:sz="0" w:space="0" w:color="auto"/>
        <w:right w:val="none" w:sz="0" w:space="0" w:color="auto"/>
      </w:divBdr>
    </w:div>
    <w:div w:id="2143496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jpe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endnotes" Target="endnotes.xml"/><Relationship Id="rId51" Type="http://schemas.openxmlformats.org/officeDocument/2006/relationships/hyperlink" Target="http://www.nfpa.org/disclaimer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82990F-ED0D-4C16-B9C2-390E28C15C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2896</TotalTime>
  <Pages>142</Pages>
  <Words>42209</Words>
  <Characters>240596</Characters>
  <Application>Microsoft Office Word</Application>
  <DocSecurity>0</DocSecurity>
  <Lines>2004</Lines>
  <Paragraphs>564</Paragraphs>
  <ScaleCrop>false</ScaleCrop>
  <HeadingPairs>
    <vt:vector size="2" baseType="variant">
      <vt:variant>
        <vt:lpstr>Title</vt:lpstr>
      </vt:variant>
      <vt:variant>
        <vt:i4>1</vt:i4>
      </vt:variant>
    </vt:vector>
  </HeadingPairs>
  <TitlesOfParts>
    <vt:vector size="1" baseType="lpstr">
      <vt:lpstr/>
    </vt:vector>
  </TitlesOfParts>
  <Company>Department of Business and Professional Regulation</Company>
  <LinksUpToDate>false</LinksUpToDate>
  <CharactersWithSpaces>282241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DBPR User</dc:creator>
  <cp:lastModifiedBy>Madani, Mo</cp:lastModifiedBy>
  <cp:revision>135</cp:revision>
  <cp:lastPrinted>2019-05-22T15:56:00Z</cp:lastPrinted>
  <dcterms:created xsi:type="dcterms:W3CDTF">2019-01-24T20:35:00Z</dcterms:created>
  <dcterms:modified xsi:type="dcterms:W3CDTF">2019-10-22T15:08:00Z</dcterms:modified>
</cp:coreProperties>
</file>