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7B74" w14:textId="77777777" w:rsidR="00C25CF0" w:rsidRDefault="00C25CF0" w:rsidP="00B51AD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b/>
        </w:rPr>
      </w:pPr>
    </w:p>
    <w:p w14:paraId="2F5142A1" w14:textId="77777777" w:rsidR="00C25CF0" w:rsidRDefault="00C25CF0" w:rsidP="00C25CF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b/>
          <w:color w:val="00B0F0"/>
        </w:rPr>
      </w:pPr>
    </w:p>
    <w:p w14:paraId="278BAC10" w14:textId="3B06A70D" w:rsidR="00C25CF0" w:rsidRPr="00555359" w:rsidRDefault="00C25CF0" w:rsidP="00C25CF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rPr>
      </w:pPr>
      <w:r w:rsidRPr="00CF4FD4">
        <w:rPr>
          <w:rFonts w:eastAsia="Times New Roman" w:cs="Times New Roman"/>
          <w:b/>
        </w:rPr>
        <w:t xml:space="preserve">4-A) Proposed Amendment </w:t>
      </w:r>
      <w:r w:rsidRPr="00CF4FD4">
        <w:rPr>
          <w:rFonts w:eastAsia="Times New Roman" w:cs="Times New Roman"/>
          <w:i/>
          <w:iCs/>
        </w:rPr>
        <w:t>[William Bracken]</w:t>
      </w:r>
      <w:r w:rsidRPr="00CF4FD4">
        <w:rPr>
          <w:rFonts w:eastAsia="Times New Roman" w:cs="Times New Roman"/>
          <w:b/>
        </w:rPr>
        <w:t xml:space="preserve">: </w:t>
      </w:r>
      <w:r w:rsidRPr="00555359">
        <w:rPr>
          <w:rFonts w:eastAsia="Times New Roman" w:cs="Times New Roman"/>
          <w:b/>
        </w:rPr>
        <w:t>1804.1.1.1</w:t>
      </w:r>
      <w:r w:rsidRPr="00555359">
        <w:rPr>
          <w:rFonts w:eastAsia="Times New Roman" w:cs="Times New Roman"/>
        </w:rPr>
        <w:t xml:space="preserve"> </w:t>
      </w:r>
      <w:r w:rsidRPr="00555359">
        <w:rPr>
          <w:rFonts w:eastAsia="Times New Roman" w:cs="Times New Roman"/>
          <w:i/>
          <w:iCs/>
        </w:rPr>
        <w:t>[s.553.899(6), FS]</w:t>
      </w:r>
      <w:r w:rsidRPr="00555359">
        <w:rPr>
          <w:rFonts w:eastAsia="Times New Roman" w:cs="Times New Roman"/>
          <w:b/>
          <w:bCs/>
        </w:rPr>
        <w:t xml:space="preserve"> Completion timeline for phase one</w:t>
      </w:r>
      <w:r w:rsidRPr="00555359">
        <w:rPr>
          <w:rFonts w:eastAsia="Times New Roman" w:cs="Times New Roman"/>
        </w:rPr>
        <w:t>.  Phase one of the milestone inspection must be completed within 180 days after the owner or owners of the building receive the written notice under Section</w:t>
      </w:r>
      <w:r w:rsidRPr="00CF4FD4">
        <w:rPr>
          <w:rFonts w:eastAsia="Times New Roman" w:cs="Times New Roman"/>
        </w:rPr>
        <w:t xml:space="preserve"> </w:t>
      </w:r>
      <w:r w:rsidRPr="00555359">
        <w:rPr>
          <w:rFonts w:eastAsia="Times New Roman" w:cs="Times New Roman"/>
        </w:rPr>
        <w:t>1803</w:t>
      </w:r>
      <w:r w:rsidRPr="00CF4FD4">
        <w:rPr>
          <w:rFonts w:eastAsia="Times New Roman" w:cs="Times New Roman"/>
        </w:rPr>
        <w:t xml:space="preserve"> </w:t>
      </w:r>
      <w:r w:rsidRPr="00555359">
        <w:rPr>
          <w:rFonts w:eastAsia="Times New Roman" w:cs="Times New Roman"/>
        </w:rPr>
        <w:t>For purposes of this section, completion of phase one of the milestone inspection means the licensed</w:t>
      </w:r>
      <w:r w:rsidRPr="00CF4FD4">
        <w:rPr>
          <w:rFonts w:eastAsia="Times New Roman" w:cs="Times New Roman"/>
        </w:rPr>
        <w:t xml:space="preserve"> </w:t>
      </w:r>
      <w:r w:rsidRPr="00555359">
        <w:rPr>
          <w:rFonts w:eastAsia="Times New Roman" w:cs="Times New Roman"/>
        </w:rPr>
        <w:t>architect or engineer</w:t>
      </w:r>
      <w:r w:rsidRPr="00CF4FD4">
        <w:rPr>
          <w:rFonts w:eastAsia="Times New Roman" w:cs="Times New Roman"/>
        </w:rPr>
        <w:t xml:space="preserve"> </w:t>
      </w:r>
      <w:r w:rsidRPr="00555359">
        <w:rPr>
          <w:rFonts w:eastAsia="Times New Roman" w:cs="Times New Roman"/>
        </w:rPr>
        <w:t xml:space="preserve">who </w:t>
      </w:r>
      <w:r w:rsidRPr="00555359">
        <w:rPr>
          <w:rFonts w:eastAsia="Times New Roman" w:cs="Times New Roman"/>
          <w:color w:val="FF0000"/>
          <w:u w:val="single"/>
        </w:rPr>
        <w:t>performed</w:t>
      </w:r>
      <w:r w:rsidRPr="00CF4FD4">
        <w:rPr>
          <w:rFonts w:eastAsia="Times New Roman" w:cs="Times New Roman"/>
        </w:rPr>
        <w:t xml:space="preserve"> </w:t>
      </w:r>
      <w:r w:rsidRPr="00555359">
        <w:rPr>
          <w:rFonts w:eastAsia="Times New Roman" w:cs="Times New Roman"/>
          <w:strike/>
          <w:color w:val="FF0000"/>
        </w:rPr>
        <w:t>responsible for</w:t>
      </w:r>
      <w:r w:rsidRPr="00555359">
        <w:rPr>
          <w:rFonts w:eastAsia="Times New Roman" w:cs="Times New Roman"/>
          <w:color w:val="FF0000"/>
        </w:rPr>
        <w:t xml:space="preserve"> </w:t>
      </w:r>
      <w:r w:rsidRPr="00555359">
        <w:rPr>
          <w:rFonts w:eastAsia="Times New Roman" w:cs="Times New Roman"/>
        </w:rPr>
        <w:t>the phase one inspection submitted the inspection report by e-mail, United States Postal Service, or commercial delivery service to the local enforcement agency.</w:t>
      </w:r>
    </w:p>
    <w:p w14:paraId="07B70A27" w14:textId="77777777" w:rsidR="00C25CF0" w:rsidRPr="00555359" w:rsidRDefault="00C25CF0" w:rsidP="00B51AD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rPr>
      </w:pPr>
    </w:p>
    <w:p w14:paraId="6C90A3E9" w14:textId="22C4524A" w:rsidR="00CF4FD4" w:rsidRPr="00F16385" w:rsidRDefault="00CF4FD4" w:rsidP="00CF4FD4">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
        <w:jc w:val="both"/>
        <w:rPr>
          <w:rFonts w:eastAsia="Times New Roman" w:cs="Times New Roman"/>
        </w:rPr>
      </w:pPr>
      <w:r w:rsidRPr="00CF4FD4">
        <w:rPr>
          <w:rFonts w:eastAsia="Times New Roman" w:cs="Times New Roman"/>
          <w:b/>
        </w:rPr>
        <w:t xml:space="preserve">4-C) Proposed Amendment </w:t>
      </w:r>
      <w:r w:rsidRPr="00CF4FD4">
        <w:rPr>
          <w:rFonts w:eastAsia="Times New Roman" w:cs="Times New Roman"/>
          <w:i/>
          <w:iCs/>
        </w:rPr>
        <w:t>[William Bracken]</w:t>
      </w:r>
      <w:r w:rsidRPr="00CF4FD4">
        <w:rPr>
          <w:rFonts w:eastAsia="Times New Roman" w:cs="Times New Roman"/>
          <w:b/>
        </w:rPr>
        <w:t xml:space="preserve">: </w:t>
      </w:r>
      <w:r w:rsidRPr="00555359">
        <w:rPr>
          <w:rFonts w:eastAsia="Times New Roman" w:cs="Times New Roman"/>
          <w:b/>
          <w:bCs/>
        </w:rPr>
        <w:t xml:space="preserve">1804.1.2.1 </w:t>
      </w:r>
      <w:r w:rsidRPr="00555359">
        <w:rPr>
          <w:rFonts w:eastAsia="Times New Roman" w:cs="Times New Roman"/>
          <w:i/>
          <w:iCs/>
        </w:rPr>
        <w:t>[s.553.899(7)(b), FS]</w:t>
      </w:r>
      <w:r w:rsidRPr="00555359">
        <w:rPr>
          <w:rFonts w:eastAsia="Times New Roman" w:cs="Times New Roman"/>
        </w:rPr>
        <w:t xml:space="preserve"> </w:t>
      </w:r>
      <w:r w:rsidRPr="00555359">
        <w:rPr>
          <w:rFonts w:eastAsia="Times New Roman" w:cs="Times New Roman"/>
          <w:b/>
          <w:bCs/>
        </w:rPr>
        <w:t>Completion timeline for phase two</w:t>
      </w:r>
      <w:r w:rsidRPr="00555359">
        <w:rPr>
          <w:rFonts w:eastAsia="Times New Roman" w:cs="Times New Roman"/>
        </w:rPr>
        <w:t>.  If a phase two inspection is required, within 180 days after submitting a phase one inspection report the architect or engineer</w:t>
      </w:r>
      <w:r w:rsidRPr="00CF4FD4">
        <w:rPr>
          <w:rFonts w:eastAsia="Times New Roman" w:cs="Times New Roman"/>
        </w:rPr>
        <w:t xml:space="preserve"> </w:t>
      </w:r>
      <w:r w:rsidRPr="00555359">
        <w:rPr>
          <w:rFonts w:eastAsia="Times New Roman" w:cs="Times New Roman"/>
          <w:color w:val="FF0000"/>
          <w:u w:val="single"/>
        </w:rPr>
        <w:t>performing</w:t>
      </w:r>
      <w:r w:rsidRPr="00CF4FD4">
        <w:rPr>
          <w:rFonts w:eastAsia="Times New Roman" w:cs="Times New Roman"/>
        </w:rPr>
        <w:t xml:space="preserve"> </w:t>
      </w:r>
      <w:r w:rsidRPr="00555359">
        <w:rPr>
          <w:rFonts w:eastAsia="Times New Roman" w:cs="Times New Roman"/>
          <w:strike/>
          <w:color w:val="FF0000"/>
        </w:rPr>
        <w:t>responsible for</w:t>
      </w:r>
      <w:r w:rsidRPr="00555359">
        <w:rPr>
          <w:rFonts w:eastAsia="Times New Roman" w:cs="Times New Roman"/>
          <w:color w:val="FF0000"/>
        </w:rPr>
        <w:t xml:space="preserve"> </w:t>
      </w:r>
      <w:r w:rsidRPr="00555359">
        <w:rPr>
          <w:rFonts w:eastAsia="Times New Roman" w:cs="Times New Roman"/>
        </w:rPr>
        <w:t>the phase two inspection must submit a phase two progress report to the local enforcement agency with a timeline for completion of the phase two inspection</w:t>
      </w:r>
      <w:r w:rsidRPr="00CF4FD4">
        <w:rPr>
          <w:rFonts w:eastAsia="Times New Roman" w:cs="Times New Roman"/>
        </w:rPr>
        <w:t xml:space="preserve">. </w:t>
      </w:r>
      <w:r w:rsidRPr="00F16385">
        <w:rPr>
          <w:rFonts w:eastAsia="Times New Roman" w:cs="Times New Roman"/>
        </w:rPr>
        <w:t xml:space="preserve">The architect or engineer </w:t>
      </w:r>
      <w:r w:rsidR="00F16385" w:rsidRPr="00F16385">
        <w:rPr>
          <w:rFonts w:eastAsia="Times New Roman" w:cs="Times New Roman"/>
          <w:color w:val="FF0000"/>
          <w:u w:val="single"/>
        </w:rPr>
        <w:t>who perform</w:t>
      </w:r>
      <w:r w:rsidR="00F16385" w:rsidRPr="00F16385">
        <w:rPr>
          <w:rFonts w:eastAsia="Times New Roman" w:cs="Times New Roman"/>
          <w:color w:val="FF0000"/>
        </w:rPr>
        <w:t xml:space="preserve"> </w:t>
      </w:r>
      <w:r w:rsidRPr="00F16385">
        <w:rPr>
          <w:rFonts w:eastAsia="Times New Roman" w:cs="Times New Roman"/>
          <w:strike/>
          <w:color w:val="FF0000"/>
        </w:rPr>
        <w:t>responsible for</w:t>
      </w:r>
      <w:r w:rsidRPr="00F16385">
        <w:rPr>
          <w:rFonts w:eastAsia="Times New Roman" w:cs="Times New Roman"/>
          <w:color w:val="FF0000"/>
        </w:rPr>
        <w:t xml:space="preserve"> </w:t>
      </w:r>
      <w:r w:rsidRPr="00F16385">
        <w:rPr>
          <w:rFonts w:eastAsia="Times New Roman" w:cs="Times New Roman"/>
        </w:rPr>
        <w:t>a phase two milestone inspection shall prepare and submit an inspection report pursuant to subsection 1806.1.</w:t>
      </w:r>
    </w:p>
    <w:p w14:paraId="7C78E52E" w14:textId="77777777" w:rsidR="00CF4FD4" w:rsidRPr="00CF4FD4" w:rsidRDefault="00CF4FD4" w:rsidP="00B51AD5">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
        <w:jc w:val="both"/>
        <w:rPr>
          <w:rFonts w:eastAsia="Times New Roman" w:cs="Times New Roman"/>
        </w:rPr>
      </w:pPr>
    </w:p>
    <w:p w14:paraId="42EA8080" w14:textId="77777777" w:rsidR="00CF4FD4" w:rsidRPr="00F16385" w:rsidRDefault="00CF4FD4" w:rsidP="00CF4FD4">
      <w:pPr>
        <w:jc w:val="both"/>
        <w:rPr>
          <w:i/>
          <w:iCs/>
        </w:rPr>
      </w:pPr>
      <w:r w:rsidRPr="00CF4FD4">
        <w:rPr>
          <w:b/>
          <w:bCs/>
          <w:u w:val="single"/>
        </w:rPr>
        <w:t xml:space="preserve">6-A Proposed Amendment_ 1806.1 </w:t>
      </w:r>
      <w:r w:rsidRPr="00F16385">
        <w:rPr>
          <w:i/>
          <w:iCs/>
        </w:rPr>
        <w:t xml:space="preserve">[s.553.899(8), FS] </w:t>
      </w:r>
      <w:r w:rsidRPr="00F16385">
        <w:rPr>
          <w:b/>
          <w:bCs/>
        </w:rPr>
        <w:t>Minimum criteria.</w:t>
      </w:r>
      <w:r w:rsidRPr="00F16385">
        <w:t xml:space="preserve"> Upon completion of a phase one or phase two milestone inspection, the architect or engineer</w:t>
      </w:r>
      <w:r w:rsidRPr="00CF4FD4">
        <w:t xml:space="preserve"> </w:t>
      </w:r>
      <w:r w:rsidRPr="00F16385">
        <w:rPr>
          <w:color w:val="FF0000"/>
          <w:u w:val="single"/>
        </w:rPr>
        <w:t>who performed</w:t>
      </w:r>
      <w:r w:rsidRPr="00F16385">
        <w:rPr>
          <w:color w:val="FF0000"/>
        </w:rPr>
        <w:t xml:space="preserve"> </w:t>
      </w:r>
      <w:r w:rsidRPr="00F16385">
        <w:rPr>
          <w:strike/>
          <w:color w:val="FF0000"/>
        </w:rPr>
        <w:t>responsible for</w:t>
      </w:r>
      <w:r w:rsidRPr="00CF4FD4">
        <w:t xml:space="preserve"> </w:t>
      </w:r>
      <w:r w:rsidRPr="00CF4FD4">
        <w:rPr>
          <w:i/>
          <w:iCs/>
        </w:rPr>
        <w:t>[William Bracken]</w:t>
      </w:r>
      <w:r w:rsidRPr="00CF4FD4">
        <w:t xml:space="preserve"> </w:t>
      </w:r>
      <w:r w:rsidRPr="00F16385">
        <w:t xml:space="preserve">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w:t>
      </w:r>
      <w:proofErr w:type="gramStart"/>
      <w:r w:rsidRPr="00F16385">
        <w:t>all of</w:t>
      </w:r>
      <w:proofErr w:type="gramEnd"/>
      <w:r w:rsidRPr="00F16385">
        <w:t xml:space="preserve"> the following criteria:</w:t>
      </w:r>
    </w:p>
    <w:p w14:paraId="39507888" w14:textId="77777777" w:rsidR="00CF4FD4" w:rsidRPr="00F16385" w:rsidRDefault="00CF4FD4" w:rsidP="00CF4F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rPr>
      </w:pPr>
      <w:r w:rsidRPr="00F16385">
        <w:rPr>
          <w:rFonts w:eastAsia="Times New Roman" w:cs="Times New Roman"/>
        </w:rPr>
        <w:t>(a)</w:t>
      </w:r>
      <w:r w:rsidRPr="00F16385">
        <w:rPr>
          <w:rFonts w:eastAsia="Times New Roman" w:cs="Times New Roman"/>
        </w:rPr>
        <w:t> </w:t>
      </w:r>
      <w:r w:rsidRPr="00F16385">
        <w:rPr>
          <w:rFonts w:eastAsia="Times New Roman" w:cs="Times New Roman"/>
        </w:rPr>
        <w:t xml:space="preserve">Bear the seal and signature, or the electronic signature, of the licensed engineer or architect </w:t>
      </w:r>
      <w:r w:rsidRPr="00F16385">
        <w:rPr>
          <w:color w:val="FF0000"/>
          <w:u w:val="single"/>
        </w:rPr>
        <w:t>who performed</w:t>
      </w:r>
      <w:r w:rsidRPr="00F16385">
        <w:rPr>
          <w:color w:val="FF0000"/>
        </w:rPr>
        <w:t xml:space="preserve"> </w:t>
      </w:r>
      <w:r w:rsidRPr="00F16385">
        <w:rPr>
          <w:strike/>
          <w:color w:val="FF0000"/>
        </w:rPr>
        <w:t>responsible for</w:t>
      </w:r>
      <w:r w:rsidRPr="00F16385">
        <w:rPr>
          <w:color w:val="FF0000"/>
        </w:rPr>
        <w:t xml:space="preserve"> </w:t>
      </w:r>
      <w:r w:rsidRPr="00F16385">
        <w:rPr>
          <w:i/>
          <w:iCs/>
        </w:rPr>
        <w:t>[William Bracken]</w:t>
      </w:r>
      <w:r w:rsidRPr="00F16385">
        <w:t xml:space="preserve"> </w:t>
      </w:r>
      <w:r w:rsidRPr="00F16385">
        <w:rPr>
          <w:rFonts w:eastAsia="Times New Roman" w:cs="Times New Roman"/>
        </w:rPr>
        <w:t>the inspection.</w:t>
      </w:r>
    </w:p>
    <w:p w14:paraId="1C55372A" w14:textId="77777777" w:rsidR="00B51AD5" w:rsidRPr="00F16385" w:rsidRDefault="00B51AD5"/>
    <w:p w14:paraId="44F63D47" w14:textId="79D9C488" w:rsidR="00403E01" w:rsidRPr="00555359" w:rsidRDefault="00403E01">
      <w:pPr>
        <w:rPr>
          <w:color w:val="FF0000"/>
        </w:rPr>
      </w:pPr>
      <w:r w:rsidRPr="00555359">
        <w:rPr>
          <w:color w:val="FF0000"/>
        </w:rPr>
        <w:t>Comment</w:t>
      </w:r>
      <w:r w:rsidR="006B42E9">
        <w:rPr>
          <w:color w:val="FF0000"/>
        </w:rPr>
        <w:t>/ ss. 184.1.1.1, 1804.1.2.1 and 1806.1</w:t>
      </w:r>
      <w:r w:rsidRPr="00555359">
        <w:rPr>
          <w:color w:val="FF0000"/>
        </w:rPr>
        <w:t xml:space="preserve"> </w:t>
      </w:r>
      <w:r w:rsidR="00F16385">
        <w:rPr>
          <w:color w:val="FF0000"/>
        </w:rPr>
        <w:t>–</w:t>
      </w:r>
      <w:r w:rsidRPr="00555359">
        <w:rPr>
          <w:color w:val="FF0000"/>
        </w:rPr>
        <w:t xml:space="preserve"> </w:t>
      </w:r>
      <w:r w:rsidR="00F16385">
        <w:rPr>
          <w:color w:val="FF0000"/>
        </w:rPr>
        <w:t xml:space="preserve">Revert </w:t>
      </w:r>
      <w:r w:rsidR="00141AF5">
        <w:rPr>
          <w:color w:val="FF0000"/>
        </w:rPr>
        <w:t xml:space="preserve">back </w:t>
      </w:r>
      <w:r w:rsidR="00F16385">
        <w:rPr>
          <w:color w:val="FF0000"/>
        </w:rPr>
        <w:t xml:space="preserve">to the original </w:t>
      </w:r>
      <w:r w:rsidR="006B42E9">
        <w:rPr>
          <w:color w:val="FF0000"/>
        </w:rPr>
        <w:t>language of the law.</w:t>
      </w:r>
    </w:p>
    <w:p w14:paraId="60E4A48E" w14:textId="77777777" w:rsidR="00403E01" w:rsidRDefault="00403E01">
      <w:pPr>
        <w:rPr>
          <w:rFonts w:asciiTheme="minorHAnsi" w:hAnsiTheme="minorHAnsi" w:cstheme="minorHAnsi"/>
        </w:rPr>
      </w:pPr>
    </w:p>
    <w:p w14:paraId="437AF35B" w14:textId="14028DBD" w:rsidR="00403E01" w:rsidRPr="002D02DB" w:rsidRDefault="00403E01" w:rsidP="00403E01">
      <w:pPr>
        <w:rPr>
          <w:rFonts w:asciiTheme="minorHAnsi" w:hAnsiTheme="minorHAnsi" w:cstheme="minorHAnsi"/>
        </w:rPr>
      </w:pPr>
      <w:r>
        <w:rPr>
          <w:rFonts w:asciiTheme="minorHAnsi" w:hAnsiTheme="minorHAnsi" w:cstheme="minorHAnsi"/>
          <w:color w:val="111111"/>
          <w:shd w:val="clear" w:color="auto" w:fill="FFFFFF"/>
        </w:rPr>
        <w:t>Changing the word “perform” to “responsible” has the potential of creating a conflict with the provision of the law.  The law requires that an architect or engineer perform the actual inspection.  However, changing the word “perform” to “responsible” has the potential of allowing non-engineer to do the actual inspection with some oversight by the engineer or architect.</w:t>
      </w:r>
      <w:r w:rsidR="00555359">
        <w:rPr>
          <w:rFonts w:asciiTheme="minorHAnsi" w:hAnsiTheme="minorHAnsi" w:cstheme="minorHAnsi"/>
          <w:color w:val="111111"/>
          <w:shd w:val="clear" w:color="auto" w:fill="FFFFFF"/>
        </w:rPr>
        <w:t xml:space="preserve">  This allowance is contrary to the intent of the law.</w:t>
      </w:r>
    </w:p>
    <w:p w14:paraId="723F1771" w14:textId="77777777" w:rsidR="00403E01" w:rsidRDefault="00403E01">
      <w:pPr>
        <w:rPr>
          <w:rFonts w:asciiTheme="minorHAnsi" w:hAnsiTheme="minorHAnsi" w:cstheme="minorHAnsi"/>
        </w:rPr>
      </w:pPr>
    </w:p>
    <w:p w14:paraId="70A1BAAA" w14:textId="331C94A5" w:rsidR="00403E01" w:rsidRDefault="00403E01">
      <w:pPr>
        <w:rPr>
          <w:rFonts w:asciiTheme="minorHAnsi" w:hAnsiTheme="minorHAnsi" w:cstheme="minorHAnsi"/>
        </w:rPr>
      </w:pPr>
      <w:r>
        <w:rPr>
          <w:rFonts w:asciiTheme="minorHAnsi" w:hAnsiTheme="minorHAnsi" w:cstheme="minorHAnsi"/>
        </w:rPr>
        <w:t xml:space="preserve">Definition – </w:t>
      </w:r>
    </w:p>
    <w:p w14:paraId="590C920A" w14:textId="77777777" w:rsidR="00403E01" w:rsidRDefault="00403E01">
      <w:pPr>
        <w:rPr>
          <w:rFonts w:asciiTheme="minorHAnsi" w:hAnsiTheme="minorHAnsi" w:cstheme="minorHAnsi"/>
        </w:rPr>
      </w:pPr>
    </w:p>
    <w:p w14:paraId="03252FAA" w14:textId="4724913D" w:rsidR="00B72231" w:rsidRPr="002D02DB" w:rsidRDefault="00B72231">
      <w:pPr>
        <w:rPr>
          <w:rFonts w:asciiTheme="minorHAnsi" w:hAnsiTheme="minorHAnsi" w:cstheme="minorHAnsi"/>
        </w:rPr>
      </w:pPr>
      <w:r w:rsidRPr="00475999">
        <w:rPr>
          <w:rFonts w:asciiTheme="minorHAnsi" w:hAnsiTheme="minorHAnsi" w:cstheme="minorHAnsi"/>
          <w:color w:val="FF0000"/>
        </w:rPr>
        <w:t>Performed</w:t>
      </w:r>
      <w:r w:rsidRPr="002D02DB">
        <w:rPr>
          <w:rFonts w:asciiTheme="minorHAnsi" w:hAnsiTheme="minorHAnsi" w:cstheme="minorHAnsi"/>
        </w:rPr>
        <w:t xml:space="preserve"> – </w:t>
      </w:r>
      <w:r w:rsidRPr="002D02DB">
        <w:rPr>
          <w:rFonts w:asciiTheme="minorHAnsi" w:hAnsiTheme="minorHAnsi" w:cstheme="minorHAnsi"/>
          <w:color w:val="111111"/>
          <w:shd w:val="clear" w:color="auto" w:fill="FFFFFF"/>
        </w:rPr>
        <w:t>carry out, accomplish, or fulfill (an action, task, or function):</w:t>
      </w:r>
    </w:p>
    <w:p w14:paraId="2560182B" w14:textId="0AA0F091" w:rsidR="00B72231" w:rsidRDefault="00B72231">
      <w:pPr>
        <w:rPr>
          <w:rFonts w:asciiTheme="minorHAnsi" w:hAnsiTheme="minorHAnsi" w:cstheme="minorHAnsi"/>
          <w:color w:val="111111"/>
          <w:shd w:val="clear" w:color="auto" w:fill="FFFFFF"/>
        </w:rPr>
      </w:pPr>
      <w:r w:rsidRPr="00475999">
        <w:rPr>
          <w:rFonts w:asciiTheme="minorHAnsi" w:hAnsiTheme="minorHAnsi" w:cstheme="minorHAnsi"/>
          <w:color w:val="FF0000"/>
        </w:rPr>
        <w:t>Responsible</w:t>
      </w:r>
      <w:r w:rsidRPr="002D02DB">
        <w:rPr>
          <w:rFonts w:asciiTheme="minorHAnsi" w:hAnsiTheme="minorHAnsi" w:cstheme="minorHAnsi"/>
        </w:rPr>
        <w:t xml:space="preserve"> </w:t>
      </w:r>
      <w:r w:rsidR="002D02DB" w:rsidRPr="002D02DB">
        <w:rPr>
          <w:rFonts w:asciiTheme="minorHAnsi" w:hAnsiTheme="minorHAnsi" w:cstheme="minorHAnsi"/>
        </w:rPr>
        <w:t xml:space="preserve">- </w:t>
      </w:r>
      <w:r w:rsidR="002D02DB" w:rsidRPr="002D02DB">
        <w:rPr>
          <w:rFonts w:asciiTheme="minorHAnsi" w:hAnsiTheme="minorHAnsi" w:cstheme="minorHAnsi"/>
          <w:color w:val="111111"/>
          <w:shd w:val="clear" w:color="auto" w:fill="FFFFFF"/>
        </w:rPr>
        <w:t xml:space="preserve">having an obligation to do something, or having control over or care for someone, as part of one's job or role. </w:t>
      </w:r>
    </w:p>
    <w:p w14:paraId="6B66948E" w14:textId="77777777" w:rsidR="002D02DB" w:rsidRDefault="002D02DB">
      <w:pPr>
        <w:rPr>
          <w:rFonts w:asciiTheme="minorHAnsi" w:hAnsiTheme="minorHAnsi" w:cstheme="minorHAnsi"/>
          <w:color w:val="111111"/>
          <w:shd w:val="clear" w:color="auto" w:fill="FFFFFF"/>
        </w:rPr>
      </w:pPr>
    </w:p>
    <w:sectPr w:rsidR="002D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D5"/>
    <w:rsid w:val="00141AF5"/>
    <w:rsid w:val="001771A7"/>
    <w:rsid w:val="002D02DB"/>
    <w:rsid w:val="0037256B"/>
    <w:rsid w:val="003E4A5F"/>
    <w:rsid w:val="00403E01"/>
    <w:rsid w:val="00475999"/>
    <w:rsid w:val="00555359"/>
    <w:rsid w:val="005C7C34"/>
    <w:rsid w:val="005E01E8"/>
    <w:rsid w:val="00634BB0"/>
    <w:rsid w:val="006B42E9"/>
    <w:rsid w:val="008D6E82"/>
    <w:rsid w:val="009D743D"/>
    <w:rsid w:val="00B51AD5"/>
    <w:rsid w:val="00B72231"/>
    <w:rsid w:val="00C25CF0"/>
    <w:rsid w:val="00CF4FD4"/>
    <w:rsid w:val="00F1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EF5A"/>
  <w15:chartTrackingRefBased/>
  <w15:docId w15:val="{1F2E0FC6-EB98-4E50-ADBA-4AC43C67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D5"/>
    <w:pPr>
      <w:spacing w:after="0" w:line="240" w:lineRule="auto"/>
    </w:pPr>
    <w:rPr>
      <w:rFonts w:ascii="Garamond" w:hAnsi="Garamond" w:cs="Times New Roman (Body 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List Paragraph (numbered (a)),Resume Title,heading 4"/>
    <w:basedOn w:val="Normal"/>
    <w:link w:val="ListParagraphChar"/>
    <w:uiPriority w:val="34"/>
    <w:qFormat/>
    <w:rsid w:val="00B51AD5"/>
    <w:pPr>
      <w:ind w:left="720"/>
      <w:contextualSpacing/>
    </w:pPr>
  </w:style>
  <w:style w:type="character" w:customStyle="1" w:styleId="ListParagraphChar">
    <w:name w:val="List Paragraph Char"/>
    <w:aliases w:val="Table bullet Char,List Paragraph (numbered (a)) Char,Resume Title Char,heading 4 Char"/>
    <w:basedOn w:val="DefaultParagraphFont"/>
    <w:link w:val="ListParagraph"/>
    <w:uiPriority w:val="99"/>
    <w:locked/>
    <w:rsid w:val="00B51AD5"/>
    <w:rPr>
      <w:rFonts w:ascii="Garamond" w:hAnsi="Garamond" w:cs="Times New Roman (Body CS)"/>
      <w:kern w:val="0"/>
      <w:sz w:val="24"/>
      <w:szCs w:val="24"/>
      <w14:ligatures w14:val="none"/>
    </w:rPr>
  </w:style>
  <w:style w:type="character" w:styleId="Hyperlink">
    <w:name w:val="Hyperlink"/>
    <w:basedOn w:val="DefaultParagraphFont"/>
    <w:uiPriority w:val="99"/>
    <w:semiHidden/>
    <w:unhideWhenUsed/>
    <w:rsid w:val="002D0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3</cp:revision>
  <dcterms:created xsi:type="dcterms:W3CDTF">2023-11-19T19:35:00Z</dcterms:created>
  <dcterms:modified xsi:type="dcterms:W3CDTF">2023-11-19T20:47:00Z</dcterms:modified>
</cp:coreProperties>
</file>